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W w:w="9762" w:type="dxa"/>
        <w:tblInd w:w="-34" w:type="dxa"/>
        <w:tblLayout w:type="fixed"/>
        <w:tblLook w:val="0000" w:firstRow="0" w:lastRow="0" w:firstColumn="0" w:lastColumn="0" w:noHBand="0" w:noVBand="0"/>
      </w:tblPr>
      <w:tblGrid>
        <w:gridCol w:w="1560"/>
        <w:gridCol w:w="2520"/>
        <w:gridCol w:w="5682"/>
      </w:tblGrid>
      <w:tr w:rsidR="005B649B" w:rsidRPr="009F1B29" w14:paraId="398AAAE9" w14:textId="77777777" w:rsidTr="002B5E83">
        <w:trPr>
          <w:trHeight w:val="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8" w14:textId="77777777" w:rsidR="005B649B" w:rsidRPr="009F1B29" w:rsidRDefault="005B649B" w:rsidP="00317660">
            <w:pPr>
              <w:pStyle w:val="CapEdital"/>
            </w:pPr>
            <w:bookmarkStart w:id="0" w:name="_Hlk143615390"/>
            <w:bookmarkEnd w:id="0"/>
            <w:r w:rsidRPr="009F1B29">
              <w:rPr>
                <w:rFonts w:eastAsia="Calibri"/>
              </w:rPr>
              <w:t>TRIBUNAL DE CONTAS DO DISTRITO FEDERAL</w:t>
            </w:r>
          </w:p>
        </w:tc>
      </w:tr>
      <w:tr w:rsidR="005B649B" w:rsidRPr="009F1B29" w14:paraId="398AAAEC" w14:textId="77777777" w:rsidTr="002B5E83">
        <w:trPr>
          <w:trHeight w:val="1491"/>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EA" w14:textId="5C875A8D"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r>
            <w:r w:rsidR="002E385A">
              <w:rPr>
                <w:rFonts w:eastAsia="Calibri" w:cs="Arial"/>
                <w:b/>
                <w:sz w:val="22"/>
                <w:szCs w:val="22"/>
              </w:rPr>
              <w:t>CONCORRÊNCIA</w:t>
            </w:r>
            <w:r w:rsidR="00A6636B">
              <w:rPr>
                <w:rFonts w:eastAsia="Calibri" w:cs="Arial"/>
                <w:b/>
                <w:sz w:val="22"/>
                <w:szCs w:val="22"/>
              </w:rPr>
              <w:t xml:space="preserve"> ELETRÔNICA</w:t>
            </w:r>
            <w:r w:rsidRPr="009F1B29">
              <w:rPr>
                <w:rFonts w:eastAsia="Calibri" w:cs="Arial"/>
                <w:b/>
                <w:sz w:val="22"/>
                <w:szCs w:val="22"/>
              </w:rPr>
              <w:t xml:space="preserve"> N.º</w:t>
            </w:r>
            <w:r w:rsidR="003135FC">
              <w:rPr>
                <w:rFonts w:eastAsia="Calibri" w:cs="Arial"/>
                <w:b/>
                <w:sz w:val="22"/>
                <w:szCs w:val="22"/>
              </w:rPr>
              <w:t xml:space="preserve"> </w:t>
            </w:r>
            <w:r w:rsidR="00C86FEB">
              <w:rPr>
                <w:rFonts w:eastAsia="Calibri" w:cs="Arial"/>
                <w:b/>
                <w:sz w:val="22"/>
                <w:szCs w:val="22"/>
              </w:rPr>
              <w:t>90001/2025</w:t>
            </w:r>
            <w:r w:rsidRPr="009F1B29">
              <w:rPr>
                <w:rFonts w:eastAsia="Calibri" w:cs="Arial"/>
                <w:b/>
                <w:sz w:val="22"/>
                <w:szCs w:val="22"/>
              </w:rPr>
              <w:tab/>
            </w:r>
          </w:p>
          <w:p w14:paraId="398AAAEB" w14:textId="77777777"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398AAAEF" w14:textId="77777777" w:rsidTr="002B5E83">
        <w:trPr>
          <w:trHeight w:val="947"/>
        </w:trPr>
        <w:tc>
          <w:tcPr>
            <w:tcW w:w="1560" w:type="dxa"/>
            <w:tcBorders>
              <w:top w:val="thinThickLargeGap" w:sz="24" w:space="0" w:color="000000"/>
              <w:left w:val="thinThickLargeGap" w:sz="24" w:space="0" w:color="000000"/>
              <w:bottom w:val="thinThickLargeGap" w:sz="24" w:space="0" w:color="000000"/>
            </w:tcBorders>
            <w:shd w:val="clear" w:color="auto" w:fill="auto"/>
            <w:vAlign w:val="center"/>
          </w:tcPr>
          <w:p w14:paraId="398AAAED"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202"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EE" w14:textId="2A412D10" w:rsidR="005B649B" w:rsidRPr="002E385A" w:rsidRDefault="00117FFB"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2"/>
                <w:szCs w:val="22"/>
              </w:rPr>
            </w:pPr>
            <w:r w:rsidRPr="00117FFB">
              <w:rPr>
                <w:rFonts w:cs="Arial"/>
                <w:sz w:val="22"/>
                <w:szCs w:val="22"/>
              </w:rPr>
              <w:t xml:space="preserve">Contratação de empresa especializada para </w:t>
            </w:r>
            <w:bookmarkStart w:id="1" w:name="_Hlk197968047"/>
            <w:r w:rsidRPr="00117FFB">
              <w:rPr>
                <w:rFonts w:cs="Arial"/>
                <w:sz w:val="22"/>
                <w:szCs w:val="22"/>
              </w:rPr>
              <w:t xml:space="preserve">realização </w:t>
            </w:r>
            <w:r w:rsidR="001A5B46" w:rsidRPr="001A5B46">
              <w:rPr>
                <w:rFonts w:cs="Arial"/>
                <w:sz w:val="22"/>
                <w:szCs w:val="22"/>
              </w:rPr>
              <w:t xml:space="preserve">de </w:t>
            </w:r>
            <w:bookmarkStart w:id="2" w:name="_Hlk198294751"/>
            <w:r w:rsidR="001A5B46" w:rsidRPr="001A5B46">
              <w:rPr>
                <w:rFonts w:cs="Arial"/>
                <w:sz w:val="22"/>
                <w:szCs w:val="22"/>
              </w:rPr>
              <w:t>substituição da impermeabilização e do piso</w:t>
            </w:r>
            <w:r w:rsidR="00F45C24">
              <w:rPr>
                <w:rFonts w:cs="Arial"/>
                <w:sz w:val="22"/>
                <w:szCs w:val="22"/>
              </w:rPr>
              <w:t>,</w:t>
            </w:r>
            <w:r w:rsidR="001A5B46" w:rsidRPr="001A5B46">
              <w:rPr>
                <w:rFonts w:cs="Arial"/>
                <w:sz w:val="22"/>
                <w:szCs w:val="22"/>
              </w:rPr>
              <w:t xml:space="preserve"> localizado </w:t>
            </w:r>
            <w:r w:rsidR="00F45C24">
              <w:rPr>
                <w:rFonts w:cs="Arial"/>
                <w:sz w:val="22"/>
                <w:szCs w:val="22"/>
              </w:rPr>
              <w:t>em</w:t>
            </w:r>
            <w:r w:rsidR="001A5B46" w:rsidRPr="001A5B46">
              <w:rPr>
                <w:rFonts w:cs="Arial"/>
                <w:sz w:val="22"/>
                <w:szCs w:val="22"/>
              </w:rPr>
              <w:t xml:space="preserve"> área externa do edifício anexo do Tribunal de Contas do Distrito Federal</w:t>
            </w:r>
            <w:bookmarkStart w:id="3" w:name="_Hlk163145045"/>
            <w:r w:rsidR="004B4D6C">
              <w:rPr>
                <w:rFonts w:cs="Arial"/>
                <w:sz w:val="22"/>
                <w:szCs w:val="22"/>
              </w:rPr>
              <w:t xml:space="preserve"> </w:t>
            </w:r>
            <w:bookmarkEnd w:id="2"/>
            <w:r w:rsidR="004B4D6C">
              <w:rPr>
                <w:rFonts w:cs="Arial"/>
                <w:sz w:val="22"/>
                <w:szCs w:val="22"/>
              </w:rPr>
              <w:t>(TCDF)</w:t>
            </w:r>
            <w:r w:rsidRPr="00117FFB">
              <w:rPr>
                <w:rFonts w:cs="Arial"/>
                <w:sz w:val="22"/>
                <w:szCs w:val="22"/>
              </w:rPr>
              <w:t>.</w:t>
            </w:r>
            <w:bookmarkEnd w:id="3"/>
            <w:bookmarkEnd w:id="1"/>
          </w:p>
        </w:tc>
      </w:tr>
      <w:tr w:rsidR="005B649B" w:rsidRPr="009F1B29" w14:paraId="398AAAF1" w14:textId="77777777" w:rsidTr="002B5E83">
        <w:trPr>
          <w:trHeight w:val="370"/>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0"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398AAAF4"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2" w14:textId="06E8E20F"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39007C">
              <w:rPr>
                <w:rFonts w:eastAsia="Calibri" w:cs="Arial"/>
                <w:b/>
                <w:sz w:val="22"/>
                <w:szCs w:val="22"/>
              </w:rPr>
              <w:t>03</w:t>
            </w:r>
            <w:r w:rsidR="001D6CDD">
              <w:rPr>
                <w:rFonts w:eastAsia="Calibri" w:cs="Arial"/>
                <w:b/>
                <w:sz w:val="22"/>
                <w:szCs w:val="22"/>
              </w:rPr>
              <w:t>.</w:t>
            </w:r>
            <w:r w:rsidR="0039007C">
              <w:rPr>
                <w:rFonts w:eastAsia="Calibri" w:cs="Arial"/>
                <w:b/>
                <w:sz w:val="22"/>
                <w:szCs w:val="22"/>
              </w:rPr>
              <w:t>07</w:t>
            </w:r>
            <w:r w:rsidR="004B10D3" w:rsidRPr="009F1B29">
              <w:rPr>
                <w:rFonts w:eastAsia="Calibri" w:cs="Arial"/>
                <w:b/>
                <w:sz w:val="22"/>
                <w:szCs w:val="22"/>
              </w:rPr>
              <w:t>.20</w:t>
            </w:r>
            <w:r w:rsidR="001B31B6">
              <w:rPr>
                <w:rFonts w:eastAsia="Calibri" w:cs="Arial"/>
                <w:b/>
                <w:sz w:val="22"/>
                <w:szCs w:val="22"/>
              </w:rPr>
              <w:t>2</w:t>
            </w:r>
            <w:r w:rsidR="001A5B46">
              <w:rPr>
                <w:rFonts w:eastAsia="Calibri" w:cs="Arial"/>
                <w:b/>
                <w:sz w:val="22"/>
                <w:szCs w:val="22"/>
              </w:rPr>
              <w:t>5</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3" w14:textId="7B62922B" w:rsidR="005B649B" w:rsidRPr="005E6DDF" w:rsidRDefault="005B649B">
            <w:pPr>
              <w:pStyle w:val="Corpodetexto"/>
              <w:spacing w:before="60" w:after="60"/>
              <w:rPr>
                <w:sz w:val="22"/>
                <w:szCs w:val="22"/>
              </w:rPr>
            </w:pPr>
            <w:r w:rsidRPr="005E6DDF">
              <w:rPr>
                <w:rFonts w:eastAsia="Calibri" w:cs="Arial"/>
                <w:b/>
                <w:sz w:val="22"/>
                <w:szCs w:val="22"/>
              </w:rPr>
              <w:t xml:space="preserve">HORÁRIO DE BRASÍLIA: </w:t>
            </w:r>
            <w:r w:rsidR="001D6CDD" w:rsidRPr="005E6DDF">
              <w:rPr>
                <w:rFonts w:eastAsia="Calibri" w:cs="Arial"/>
                <w:b/>
                <w:sz w:val="22"/>
                <w:szCs w:val="22"/>
              </w:rPr>
              <w:t>14</w:t>
            </w:r>
            <w:r w:rsidR="004B10D3" w:rsidRPr="005E6DDF">
              <w:rPr>
                <w:rFonts w:eastAsia="Calibri" w:cs="Arial"/>
                <w:b/>
                <w:sz w:val="22"/>
                <w:szCs w:val="22"/>
              </w:rPr>
              <w:t>h</w:t>
            </w:r>
            <w:r w:rsidR="001D6CDD" w:rsidRPr="005E6DDF">
              <w:rPr>
                <w:rFonts w:eastAsia="Calibri" w:cs="Arial"/>
                <w:b/>
                <w:sz w:val="22"/>
                <w:szCs w:val="22"/>
              </w:rPr>
              <w:t>30</w:t>
            </w:r>
            <w:r w:rsidRPr="005E6DDF">
              <w:rPr>
                <w:rFonts w:eastAsia="Calibri" w:cs="Arial"/>
                <w:b/>
                <w:sz w:val="22"/>
                <w:szCs w:val="22"/>
              </w:rPr>
              <w:t>min</w:t>
            </w:r>
          </w:p>
        </w:tc>
      </w:tr>
      <w:tr w:rsidR="004E3532" w:rsidRPr="009F1B29" w14:paraId="398AAAF7"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5" w14:textId="77777777" w:rsidR="004E3532" w:rsidRPr="009F1B29" w:rsidRDefault="004E3532" w:rsidP="004E3532">
            <w:pPr>
              <w:pStyle w:val="Corpodetexto"/>
              <w:spacing w:before="60" w:after="60"/>
              <w:rPr>
                <w:sz w:val="22"/>
                <w:szCs w:val="22"/>
              </w:rPr>
            </w:pPr>
            <w:r w:rsidRPr="009F1B29">
              <w:rPr>
                <w:rFonts w:eastAsia="Calibri" w:cs="Arial"/>
                <w:b/>
                <w:sz w:val="22"/>
                <w:szCs w:val="22"/>
              </w:rPr>
              <w:t>ENDEREÇO ELETRÔNICO: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6" w14:textId="63FDA9C1" w:rsidR="004E3532" w:rsidRPr="005E6DDF" w:rsidRDefault="004E3532" w:rsidP="004E3532">
            <w:pPr>
              <w:pStyle w:val="Corponico"/>
              <w:spacing w:before="60" w:after="60"/>
              <w:rPr>
                <w:rFonts w:eastAsia="Calibri" w:cs="Arial"/>
                <w:b/>
                <w:sz w:val="22"/>
                <w:szCs w:val="22"/>
              </w:rPr>
            </w:pPr>
            <w:hyperlink r:id="rId11" w:history="1">
              <w:r w:rsidRPr="005E6DDF">
                <w:rPr>
                  <w:rStyle w:val="Hyperlink"/>
                  <w:rFonts w:eastAsia="Calibri" w:cs="Arial"/>
                  <w:color w:val="auto"/>
                  <w:sz w:val="22"/>
                  <w:szCs w:val="22"/>
                </w:rPr>
                <w:t>www.gov.br/compras</w:t>
              </w:r>
            </w:hyperlink>
          </w:p>
        </w:tc>
      </w:tr>
      <w:tr w:rsidR="005B649B" w:rsidRPr="009F1B29" w14:paraId="398AAAFA" w14:textId="77777777" w:rsidTr="00F87944">
        <w:trPr>
          <w:trHeight w:val="15"/>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AF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9" w14:textId="0C222C63" w:rsidR="005B649B" w:rsidRPr="005E6DDF" w:rsidRDefault="00A13162">
            <w:pPr>
              <w:pStyle w:val="Corpodetexto"/>
              <w:spacing w:before="60" w:after="60"/>
              <w:rPr>
                <w:sz w:val="22"/>
                <w:szCs w:val="22"/>
              </w:rPr>
            </w:pPr>
            <w:r w:rsidRPr="005E6DDF">
              <w:rPr>
                <w:sz w:val="22"/>
                <w:szCs w:val="22"/>
              </w:rPr>
              <w:t>00600-0000</w:t>
            </w:r>
            <w:r w:rsidR="00117FFB" w:rsidRPr="005E6DDF">
              <w:rPr>
                <w:sz w:val="22"/>
                <w:szCs w:val="22"/>
              </w:rPr>
              <w:t>2</w:t>
            </w:r>
            <w:r w:rsidR="001A5B46">
              <w:rPr>
                <w:sz w:val="22"/>
                <w:szCs w:val="22"/>
              </w:rPr>
              <w:t>856</w:t>
            </w:r>
            <w:r w:rsidRPr="005E6DDF">
              <w:rPr>
                <w:sz w:val="22"/>
                <w:szCs w:val="22"/>
              </w:rPr>
              <w:t>/202</w:t>
            </w:r>
            <w:r w:rsidR="001A5B46">
              <w:rPr>
                <w:sz w:val="22"/>
                <w:szCs w:val="22"/>
              </w:rPr>
              <w:t>5</w:t>
            </w:r>
            <w:r w:rsidRPr="005E6DDF">
              <w:rPr>
                <w:sz w:val="22"/>
                <w:szCs w:val="22"/>
              </w:rPr>
              <w:t>-</w:t>
            </w:r>
            <w:r w:rsidR="001A5B46">
              <w:rPr>
                <w:sz w:val="22"/>
                <w:szCs w:val="22"/>
              </w:rPr>
              <w:t>15</w:t>
            </w:r>
          </w:p>
        </w:tc>
      </w:tr>
      <w:tr w:rsidR="005B649B" w:rsidRPr="009F1B29" w14:paraId="398AAAFD" w14:textId="77777777" w:rsidTr="009607E4">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B"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AFC" w14:textId="0C9E450A" w:rsidR="00885A1C" w:rsidRPr="001D6CDD" w:rsidRDefault="00FB51DE" w:rsidP="00E230C3">
            <w:pPr>
              <w:pStyle w:val="Corponico"/>
              <w:spacing w:before="60" w:after="60"/>
              <w:rPr>
                <w:rFonts w:eastAsia="Calibri" w:cs="Arial"/>
                <w:b/>
                <w:sz w:val="22"/>
                <w:szCs w:val="22"/>
              </w:rPr>
            </w:pPr>
            <w:r w:rsidRPr="00F87944">
              <w:rPr>
                <w:rFonts w:eastAsia="Calibri" w:cs="Arial"/>
                <w:b/>
                <w:sz w:val="22"/>
                <w:szCs w:val="22"/>
              </w:rPr>
              <w:t xml:space="preserve">R$ </w:t>
            </w:r>
            <w:r w:rsidR="001A5B46" w:rsidRPr="00F87944">
              <w:rPr>
                <w:rFonts w:eastAsia="Calibri" w:cs="Arial"/>
                <w:b/>
                <w:sz w:val="22"/>
                <w:szCs w:val="22"/>
              </w:rPr>
              <w:t>339.051,27</w:t>
            </w:r>
          </w:p>
        </w:tc>
      </w:tr>
      <w:tr w:rsidR="005B649B" w:rsidRPr="009F1B29" w14:paraId="398AAB00"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vAlign w:val="center"/>
          </w:tcPr>
          <w:p w14:paraId="398AAAFE"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AFF"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 xml:space="preserve">EMPREITADA POR PREÇO </w:t>
            </w:r>
            <w:r w:rsidR="002E385A">
              <w:rPr>
                <w:rFonts w:eastAsia="Calibri" w:cs="Arial"/>
                <w:b/>
                <w:sz w:val="22"/>
                <w:szCs w:val="22"/>
              </w:rPr>
              <w:t>UNITÁRIO</w:t>
            </w:r>
          </w:p>
        </w:tc>
      </w:tr>
      <w:tr w:rsidR="005B649B" w:rsidRPr="009F1B29" w14:paraId="398AAB03" w14:textId="77777777" w:rsidTr="002B5E83">
        <w:trPr>
          <w:trHeight w:val="370"/>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1" w14:textId="77777777" w:rsidR="005B649B" w:rsidRPr="009F1B29" w:rsidRDefault="005B649B" w:rsidP="004F545E">
            <w:pPr>
              <w:rPr>
                <w:b/>
                <w:sz w:val="22"/>
                <w:szCs w:val="22"/>
              </w:rPr>
            </w:pPr>
            <w:r w:rsidRPr="009F1B29">
              <w:rPr>
                <w:rFonts w:eastAsia="Calibri"/>
                <w:b/>
                <w:sz w:val="22"/>
                <w:szCs w:val="22"/>
              </w:rPr>
              <w:t>TIPO</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398AAB06" w14:textId="77777777" w:rsidTr="002B5E83">
        <w:trPr>
          <w:trHeight w:val="379"/>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05"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FC5E46" w14:paraId="398AAB15" w14:textId="77777777" w:rsidTr="001B31B6">
        <w:trPr>
          <w:trHeight w:val="1798"/>
        </w:trPr>
        <w:tc>
          <w:tcPr>
            <w:tcW w:w="4080" w:type="dxa"/>
            <w:gridSpan w:val="2"/>
            <w:tcBorders>
              <w:top w:val="thinThickLargeGap" w:sz="24" w:space="0" w:color="000000"/>
              <w:left w:val="thinThickLargeGap" w:sz="24" w:space="0" w:color="000000"/>
              <w:bottom w:val="thinThickLargeGap" w:sz="24" w:space="0" w:color="000000"/>
            </w:tcBorders>
            <w:shd w:val="clear" w:color="auto" w:fill="auto"/>
          </w:tcPr>
          <w:p w14:paraId="398AAB07" w14:textId="77777777" w:rsidR="005B649B" w:rsidRPr="004C25CD" w:rsidRDefault="00884D35" w:rsidP="008F4854">
            <w:pPr>
              <w:pStyle w:val="Corpodetexto"/>
              <w:rPr>
                <w:sz w:val="22"/>
                <w:szCs w:val="22"/>
              </w:rPr>
            </w:pPr>
            <w:r w:rsidRPr="004C25CD">
              <w:rPr>
                <w:rFonts w:eastAsia="Calibri" w:cs="Arial"/>
                <w:b/>
                <w:sz w:val="22"/>
                <w:szCs w:val="22"/>
              </w:rPr>
              <w:t>AGENTE DE CONTRATAÇÃO</w:t>
            </w:r>
            <w:r w:rsidR="005B649B" w:rsidRPr="004C25CD">
              <w:rPr>
                <w:rFonts w:eastAsia="Calibri" w:cs="Arial"/>
                <w:b/>
                <w:sz w:val="22"/>
                <w:szCs w:val="22"/>
              </w:rPr>
              <w:t>:</w:t>
            </w:r>
          </w:p>
          <w:p w14:paraId="398AAB08" w14:textId="7C7932DF" w:rsidR="004B10D3" w:rsidRPr="00B47978" w:rsidRDefault="003E6886" w:rsidP="008F4854">
            <w:pPr>
              <w:pStyle w:val="Corpodetexto"/>
              <w:rPr>
                <w:rFonts w:eastAsia="Calibri" w:cs="Arial"/>
                <w:color w:val="A6A6A6" w:themeColor="background1" w:themeShade="A6"/>
                <w:sz w:val="22"/>
                <w:szCs w:val="22"/>
              </w:rPr>
            </w:pPr>
            <w:r w:rsidRPr="00B47978">
              <w:rPr>
                <w:rFonts w:eastAsia="Calibri" w:cs="Arial"/>
                <w:color w:val="A6A6A6" w:themeColor="background1" w:themeShade="A6"/>
                <w:sz w:val="22"/>
                <w:szCs w:val="22"/>
              </w:rPr>
              <w:t>Wildson Prado Oliveira</w:t>
            </w:r>
          </w:p>
          <w:p w14:paraId="398AAB09" w14:textId="77777777" w:rsidR="005B649B" w:rsidRPr="00B47978" w:rsidRDefault="005B649B" w:rsidP="008F4854">
            <w:pPr>
              <w:pStyle w:val="Corpodetexto"/>
              <w:rPr>
                <w:sz w:val="22"/>
                <w:szCs w:val="22"/>
              </w:rPr>
            </w:pPr>
            <w:r w:rsidRPr="00B47978">
              <w:rPr>
                <w:rFonts w:eastAsia="Calibri" w:cs="Arial"/>
                <w:b/>
                <w:sz w:val="22"/>
                <w:szCs w:val="22"/>
              </w:rPr>
              <w:t>EQUIPE DE APOIO:</w:t>
            </w:r>
          </w:p>
          <w:p w14:paraId="13DF0F84" w14:textId="6475BB04" w:rsidR="00A13162" w:rsidRPr="00B47978" w:rsidRDefault="00B47978" w:rsidP="008F4854">
            <w:pPr>
              <w:pStyle w:val="Corpodetexto"/>
              <w:rPr>
                <w:color w:val="A6A6A6" w:themeColor="background1" w:themeShade="A6"/>
                <w:sz w:val="22"/>
                <w:szCs w:val="22"/>
              </w:rPr>
            </w:pPr>
            <w:r w:rsidRPr="00B47978">
              <w:rPr>
                <w:color w:val="A6A6A6" w:themeColor="background1" w:themeShade="A6"/>
                <w:sz w:val="22"/>
                <w:szCs w:val="22"/>
              </w:rPr>
              <w:t>Valter Formiga Albuquerque</w:t>
            </w:r>
          </w:p>
          <w:p w14:paraId="398AAB0F" w14:textId="64C27505" w:rsidR="00A05A57" w:rsidRPr="00D70329" w:rsidRDefault="00B47978" w:rsidP="008F4854">
            <w:pPr>
              <w:pStyle w:val="Corpodetexto"/>
              <w:rPr>
                <w:sz w:val="20"/>
              </w:rPr>
            </w:pPr>
            <w:r w:rsidRPr="00B47978">
              <w:rPr>
                <w:color w:val="A6A6A6" w:themeColor="background1" w:themeShade="A6"/>
                <w:sz w:val="22"/>
                <w:szCs w:val="22"/>
              </w:rPr>
              <w:t>Iago</w:t>
            </w:r>
            <w:r>
              <w:rPr>
                <w:color w:val="A6A6A6" w:themeColor="background1" w:themeShade="A6"/>
                <w:sz w:val="22"/>
                <w:szCs w:val="22"/>
              </w:rPr>
              <w:t xml:space="preserve"> B</w:t>
            </w:r>
            <w:r w:rsidRPr="00B47978">
              <w:rPr>
                <w:color w:val="A6A6A6" w:themeColor="background1" w:themeShade="A6"/>
                <w:sz w:val="22"/>
                <w:szCs w:val="22"/>
              </w:rPr>
              <w:t>rasileiro</w:t>
            </w:r>
            <w:r>
              <w:rPr>
                <w:color w:val="A6A6A6" w:themeColor="background1" w:themeShade="A6"/>
                <w:sz w:val="22"/>
                <w:szCs w:val="22"/>
              </w:rPr>
              <w:t xml:space="preserve"> C</w:t>
            </w:r>
            <w:r w:rsidRPr="00B47978">
              <w:rPr>
                <w:color w:val="A6A6A6" w:themeColor="background1" w:themeShade="A6"/>
                <w:sz w:val="22"/>
                <w:szCs w:val="22"/>
              </w:rPr>
              <w:t>unha</w:t>
            </w:r>
          </w:p>
        </w:tc>
        <w:tc>
          <w:tcPr>
            <w:tcW w:w="5682"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398AAB10"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398AAB11" w14:textId="77777777" w:rsidR="009C52EF" w:rsidRPr="005E6DDF"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w:t>
            </w:r>
            <w:r w:rsidRPr="005E6DDF">
              <w:rPr>
                <w:rFonts w:eastAsia="Calibri" w:cs="Arial"/>
                <w:sz w:val="20"/>
              </w:rPr>
              <w:t>/0001-26.</w:t>
            </w:r>
          </w:p>
          <w:p w14:paraId="398AAB12" w14:textId="77777777" w:rsidR="005B649B" w:rsidRPr="005E6DDF" w:rsidRDefault="005B649B" w:rsidP="00225E83">
            <w:pPr>
              <w:pStyle w:val="Corpodetexto"/>
              <w:spacing w:after="60"/>
              <w:rPr>
                <w:sz w:val="20"/>
              </w:rPr>
            </w:pPr>
            <w:r w:rsidRPr="005E6DDF">
              <w:rPr>
                <w:rFonts w:eastAsia="Calibri" w:cs="Arial"/>
                <w:b/>
                <w:sz w:val="20"/>
              </w:rPr>
              <w:t>TELEFONE</w:t>
            </w:r>
            <w:r w:rsidRPr="005E6DDF">
              <w:rPr>
                <w:rFonts w:eastAsia="Calibri" w:cs="Arial"/>
                <w:sz w:val="20"/>
              </w:rPr>
              <w:t>:</w:t>
            </w:r>
            <w:r w:rsidR="003C1062" w:rsidRPr="005E6DDF">
              <w:rPr>
                <w:rFonts w:eastAsia="Calibri" w:cs="Arial"/>
                <w:sz w:val="20"/>
              </w:rPr>
              <w:t xml:space="preserve"> </w:t>
            </w:r>
            <w:r w:rsidRPr="005E6DDF">
              <w:rPr>
                <w:rFonts w:cs="Arial"/>
                <w:sz w:val="20"/>
              </w:rPr>
              <w:t>(61) 3314-2742/3314-2202</w:t>
            </w:r>
          </w:p>
          <w:p w14:paraId="398AAB14" w14:textId="77777777" w:rsidR="005B649B" w:rsidRPr="00E170B4" w:rsidRDefault="005B649B" w:rsidP="00225E83">
            <w:pPr>
              <w:pStyle w:val="Corpodetexto"/>
              <w:spacing w:after="60"/>
              <w:rPr>
                <w:rFonts w:eastAsia="Calibri" w:cs="Arial"/>
                <w:b/>
                <w:sz w:val="20"/>
                <w:u w:val="single"/>
              </w:rPr>
            </w:pPr>
            <w:r w:rsidRPr="005E6DDF">
              <w:rPr>
                <w:rFonts w:eastAsia="Calibri" w:cs="Arial"/>
                <w:b/>
                <w:sz w:val="20"/>
              </w:rPr>
              <w:t>EMAIL:</w:t>
            </w:r>
            <w:r w:rsidR="003C1062" w:rsidRPr="005E6DDF">
              <w:rPr>
                <w:rFonts w:eastAsia="Calibri" w:cs="Arial"/>
                <w:b/>
                <w:sz w:val="20"/>
              </w:rPr>
              <w:t xml:space="preserve"> </w:t>
            </w:r>
            <w:hyperlink r:id="rId12" w:history="1">
              <w:r w:rsidR="0020010B" w:rsidRPr="005E6DDF">
                <w:rPr>
                  <w:rStyle w:val="Hyperlink"/>
                  <w:rFonts w:eastAsia="Calibri" w:cs="Arial"/>
                  <w:b/>
                  <w:color w:val="auto"/>
                  <w:sz w:val="20"/>
                </w:rPr>
                <w:t>selic@tc.df.gov.br</w:t>
              </w:r>
            </w:hyperlink>
            <w:r w:rsidR="0020010B" w:rsidRPr="00E170B4">
              <w:rPr>
                <w:rFonts w:eastAsia="Calibri" w:cs="Arial"/>
                <w:b/>
                <w:sz w:val="20"/>
              </w:rPr>
              <w:t xml:space="preserve"> </w:t>
            </w:r>
          </w:p>
        </w:tc>
      </w:tr>
      <w:tr w:rsidR="005B649B" w:rsidRPr="009F1B29" w14:paraId="398AAB17" w14:textId="77777777" w:rsidTr="002B5E83">
        <w:trPr>
          <w:trHeight w:val="1133"/>
        </w:trPr>
        <w:tc>
          <w:tcPr>
            <w:tcW w:w="9762"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398AAB16" w14:textId="2C8EB577"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w:t>
            </w:r>
            <w:r w:rsidRPr="00A05A57">
              <w:rPr>
                <w:rFonts w:cs="Arial"/>
                <w:color w:val="C00000"/>
                <w:sz w:val="20"/>
              </w:rPr>
              <w:t>disponível nos sítios</w:t>
            </w:r>
            <w:r w:rsidR="00763FC7">
              <w:rPr>
                <w:rFonts w:cs="Arial"/>
                <w:color w:val="C00000"/>
                <w:sz w:val="20"/>
              </w:rPr>
              <w:t xml:space="preserve"> </w:t>
            </w:r>
            <w:hyperlink r:id="rId13" w:history="1">
              <w:r w:rsidR="00763FC7" w:rsidRPr="006A5AEC">
                <w:rPr>
                  <w:rStyle w:val="Hyperlink"/>
                  <w:rFonts w:cs="Arial"/>
                  <w:sz w:val="20"/>
                </w:rPr>
                <w:t>https://www2.tc.df.gov.br/2-controle-social/licitacoes-e-contratos/</w:t>
              </w:r>
            </w:hyperlink>
            <w:r w:rsidR="00763FC7">
              <w:rPr>
                <w:rFonts w:cs="Arial"/>
                <w:color w:val="C00000"/>
                <w:sz w:val="20"/>
              </w:rPr>
              <w:t xml:space="preserve"> </w:t>
            </w:r>
            <w:r w:rsidR="00A05A57" w:rsidRPr="00A05A57">
              <w:rPr>
                <w:rFonts w:cs="Arial"/>
                <w:color w:val="C00000"/>
                <w:sz w:val="20"/>
              </w:rPr>
              <w:t xml:space="preserve">ou </w:t>
            </w:r>
            <w:hyperlink r:id="rId14" w:history="1">
              <w:r w:rsidR="00A05A57" w:rsidRPr="00A05A57">
                <w:rPr>
                  <w:rStyle w:val="Hyperlink"/>
                  <w:rFonts w:cs="Arial"/>
                  <w:color w:val="C00000"/>
                  <w:sz w:val="20"/>
                </w:rPr>
                <w:t>www.gov.br/compras</w:t>
              </w:r>
            </w:hyperlink>
            <w:r w:rsidR="00A05A57" w:rsidRPr="00A05A57">
              <w:rPr>
                <w:rFonts w:cs="Arial"/>
                <w:color w:val="C00000"/>
                <w:sz w:val="20"/>
              </w:rPr>
              <w:t xml:space="preserve">. Respostas a pedidos de esclarecimento ou de impugnações, bem como avisos de ordem geral, deverão ser consultadas no sítio </w:t>
            </w:r>
            <w:hyperlink r:id="rId15" w:history="1">
              <w:r w:rsidR="00A05A57" w:rsidRPr="00A05A57">
                <w:rPr>
                  <w:rStyle w:val="Hyperlink"/>
                  <w:rFonts w:cs="Arial"/>
                  <w:color w:val="C00000"/>
                  <w:sz w:val="20"/>
                </w:rPr>
                <w:t>www.gov.br/compras</w:t>
              </w:r>
            </w:hyperlink>
            <w:r w:rsidR="00A05A57" w:rsidRPr="00A05A57">
              <w:rPr>
                <w:rFonts w:cs="Arial"/>
                <w:color w:val="C00000"/>
                <w:sz w:val="20"/>
              </w:rPr>
              <w:t xml:space="preserve">, não ensejando, portanto, qualquer responsabilização ao TCDF por fatos oriundos da não realização de consultas por parte dos </w:t>
            </w:r>
            <w:r w:rsidRPr="00A05A57">
              <w:rPr>
                <w:rFonts w:cs="Arial"/>
                <w:color w:val="C00000"/>
                <w:sz w:val="20"/>
              </w:rPr>
              <w:t>licitantes ao referido sítio</w:t>
            </w:r>
            <w:r w:rsidRPr="00A05A57">
              <w:rPr>
                <w:rFonts w:cs="Arial"/>
                <w:sz w:val="20"/>
              </w:rPr>
              <w:t>.</w:t>
            </w:r>
          </w:p>
        </w:tc>
      </w:tr>
    </w:tbl>
    <w:p w14:paraId="398AAB18" w14:textId="77777777" w:rsidR="009F1B29" w:rsidRDefault="009F1B29">
      <w:pPr>
        <w:suppressAutoHyphens w:val="0"/>
        <w:spacing w:after="0"/>
        <w:jc w:val="left"/>
        <w:rPr>
          <w:rFonts w:cs="Arial"/>
          <w:b/>
          <w:bCs/>
          <w:sz w:val="22"/>
          <w:szCs w:val="22"/>
        </w:rPr>
      </w:pPr>
      <w:r>
        <w:rPr>
          <w:rFonts w:cs="Arial"/>
          <w:b/>
          <w:bCs/>
          <w:sz w:val="22"/>
          <w:szCs w:val="22"/>
        </w:rPr>
        <w:br w:type="page"/>
      </w:r>
    </w:p>
    <w:p w14:paraId="398AAB19" w14:textId="3F1E456B" w:rsidR="005B649B" w:rsidRPr="008F4854" w:rsidRDefault="003A477B">
      <w:pPr>
        <w:autoSpaceDE w:val="0"/>
        <w:jc w:val="center"/>
        <w:rPr>
          <w:rFonts w:cs="Arial"/>
          <w:b/>
          <w:bCs/>
          <w:sz w:val="22"/>
          <w:szCs w:val="22"/>
        </w:rPr>
      </w:pPr>
      <w:r>
        <w:rPr>
          <w:rFonts w:cs="Arial"/>
          <w:b/>
          <w:bCs/>
          <w:sz w:val="22"/>
          <w:szCs w:val="22"/>
        </w:rPr>
        <w:lastRenderedPageBreak/>
        <w:t>CONCORRÊNCIA ELETRÔNICA</w:t>
      </w:r>
      <w:r w:rsidR="005B649B" w:rsidRPr="008F4854">
        <w:rPr>
          <w:rFonts w:cs="Arial"/>
          <w:b/>
          <w:bCs/>
          <w:sz w:val="22"/>
          <w:szCs w:val="22"/>
        </w:rPr>
        <w:t xml:space="preserve"> Nº</w:t>
      </w:r>
      <w:r w:rsidR="003135FC">
        <w:rPr>
          <w:rFonts w:cs="Arial"/>
          <w:b/>
          <w:bCs/>
          <w:sz w:val="22"/>
          <w:szCs w:val="22"/>
        </w:rPr>
        <w:t xml:space="preserve"> </w:t>
      </w:r>
      <w:r w:rsidR="00C86FEB">
        <w:rPr>
          <w:rFonts w:cs="Arial"/>
          <w:b/>
          <w:bCs/>
          <w:sz w:val="22"/>
          <w:szCs w:val="22"/>
        </w:rPr>
        <w:t>90001/2025</w:t>
      </w:r>
    </w:p>
    <w:p w14:paraId="398AAB1A" w14:textId="77777777" w:rsidR="005B649B" w:rsidRPr="0016475A" w:rsidRDefault="005B649B">
      <w:pPr>
        <w:pStyle w:val="Corponico"/>
        <w:spacing w:after="120"/>
        <w:rPr>
          <w:rFonts w:cs="Arial"/>
          <w:b/>
          <w:bCs/>
          <w:sz w:val="22"/>
          <w:szCs w:val="22"/>
        </w:rPr>
      </w:pPr>
    </w:p>
    <w:p w14:paraId="398AAB1B" w14:textId="62204A59" w:rsidR="005B649B" w:rsidRPr="00973569" w:rsidRDefault="005B649B" w:rsidP="00A42CBE">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w:t>
      </w:r>
      <w:r w:rsidRPr="00973569">
        <w:rPr>
          <w:rFonts w:cs="Arial"/>
          <w:sz w:val="22"/>
          <w:szCs w:val="22"/>
        </w:rPr>
        <w:t xml:space="preserve">meio do </w:t>
      </w:r>
      <w:r w:rsidR="00B1330C" w:rsidRPr="00973569">
        <w:rPr>
          <w:rFonts w:cs="Arial"/>
          <w:sz w:val="22"/>
          <w:szCs w:val="22"/>
        </w:rPr>
        <w:t>Agente de Contratação</w:t>
      </w:r>
      <w:r w:rsidRPr="00973569">
        <w:rPr>
          <w:rFonts w:cs="Arial"/>
          <w:sz w:val="22"/>
          <w:szCs w:val="22"/>
        </w:rPr>
        <w:t xml:space="preserve"> e Equipe de Apoio, designados por </w:t>
      </w:r>
      <w:r w:rsidR="00E230C3" w:rsidRPr="00973569">
        <w:rPr>
          <w:rFonts w:cs="Arial"/>
          <w:sz w:val="22"/>
          <w:szCs w:val="22"/>
        </w:rPr>
        <w:t>d</w:t>
      </w:r>
      <w:r w:rsidRPr="00973569">
        <w:rPr>
          <w:rFonts w:cs="Arial"/>
          <w:sz w:val="22"/>
          <w:szCs w:val="22"/>
        </w:rPr>
        <w:t xml:space="preserve">espacho de </w:t>
      </w:r>
      <w:r w:rsidR="00B47978">
        <w:rPr>
          <w:rFonts w:cs="Arial"/>
          <w:sz w:val="22"/>
          <w:szCs w:val="22"/>
        </w:rPr>
        <w:t>02</w:t>
      </w:r>
      <w:r w:rsidR="00973569">
        <w:rPr>
          <w:rFonts w:cs="Arial"/>
          <w:sz w:val="22"/>
          <w:szCs w:val="22"/>
        </w:rPr>
        <w:t>.</w:t>
      </w:r>
      <w:r w:rsidR="00B47978">
        <w:rPr>
          <w:rFonts w:cs="Arial"/>
          <w:sz w:val="22"/>
          <w:szCs w:val="22"/>
        </w:rPr>
        <w:t>06</w:t>
      </w:r>
      <w:r w:rsidR="00445DB0" w:rsidRPr="00973569">
        <w:rPr>
          <w:rFonts w:cs="Arial"/>
          <w:sz w:val="22"/>
          <w:szCs w:val="22"/>
        </w:rPr>
        <w:t>.202</w:t>
      </w:r>
      <w:r w:rsidR="00F45C24">
        <w:rPr>
          <w:rFonts w:cs="Arial"/>
          <w:sz w:val="22"/>
          <w:szCs w:val="22"/>
        </w:rPr>
        <w:t>5</w:t>
      </w:r>
      <w:r w:rsidRPr="00973569">
        <w:rPr>
          <w:rFonts w:cs="Arial"/>
          <w:sz w:val="22"/>
          <w:szCs w:val="22"/>
        </w:rPr>
        <w:t>, torna público, para conhecimento dos interessados, que receberá</w:t>
      </w:r>
      <w:r w:rsidR="004266B8" w:rsidRPr="00973569">
        <w:rPr>
          <w:rFonts w:cs="Arial"/>
          <w:sz w:val="22"/>
          <w:szCs w:val="22"/>
        </w:rPr>
        <w:t>,</w:t>
      </w:r>
      <w:r w:rsidRPr="00973569">
        <w:rPr>
          <w:rFonts w:cs="Arial"/>
          <w:sz w:val="22"/>
          <w:szCs w:val="22"/>
        </w:rPr>
        <w:t xml:space="preserve"> até as</w:t>
      </w:r>
      <w:r w:rsidRPr="00973569">
        <w:rPr>
          <w:rFonts w:cs="Arial"/>
          <w:b/>
          <w:sz w:val="22"/>
          <w:szCs w:val="22"/>
        </w:rPr>
        <w:t xml:space="preserve"> </w:t>
      </w:r>
      <w:r w:rsidR="00973569">
        <w:rPr>
          <w:rFonts w:cs="Arial"/>
          <w:b/>
          <w:sz w:val="22"/>
          <w:szCs w:val="22"/>
        </w:rPr>
        <w:t>14h30</w:t>
      </w:r>
      <w:r w:rsidRPr="00973569">
        <w:rPr>
          <w:rFonts w:cs="Arial"/>
          <w:b/>
          <w:sz w:val="22"/>
          <w:szCs w:val="22"/>
        </w:rPr>
        <w:t>min do dia</w:t>
      </w:r>
      <w:r w:rsidR="004266B8" w:rsidRPr="00973569">
        <w:rPr>
          <w:rFonts w:cs="Arial"/>
          <w:b/>
          <w:sz w:val="22"/>
          <w:szCs w:val="22"/>
        </w:rPr>
        <w:t xml:space="preserve"> </w:t>
      </w:r>
      <w:r w:rsidR="00B47978">
        <w:rPr>
          <w:rFonts w:cs="Arial"/>
          <w:b/>
          <w:sz w:val="22"/>
          <w:szCs w:val="22"/>
        </w:rPr>
        <w:t>03</w:t>
      </w:r>
      <w:r w:rsidR="00973569">
        <w:rPr>
          <w:rFonts w:cs="Arial"/>
          <w:b/>
          <w:sz w:val="22"/>
          <w:szCs w:val="22"/>
        </w:rPr>
        <w:t>.</w:t>
      </w:r>
      <w:r w:rsidR="00B47978">
        <w:rPr>
          <w:rFonts w:cs="Arial"/>
          <w:b/>
          <w:sz w:val="22"/>
          <w:szCs w:val="22"/>
        </w:rPr>
        <w:t>07</w:t>
      </w:r>
      <w:r w:rsidR="00445DB0" w:rsidRPr="00973569">
        <w:rPr>
          <w:rFonts w:cs="Arial"/>
          <w:b/>
          <w:sz w:val="22"/>
          <w:szCs w:val="22"/>
        </w:rPr>
        <w:t>.202</w:t>
      </w:r>
      <w:r w:rsidR="00F45C24">
        <w:rPr>
          <w:rFonts w:cs="Arial"/>
          <w:b/>
          <w:sz w:val="22"/>
          <w:szCs w:val="22"/>
        </w:rPr>
        <w:t>5</w:t>
      </w:r>
      <w:r w:rsidRPr="00973569">
        <w:rPr>
          <w:rFonts w:cs="Arial"/>
          <w:b/>
          <w:sz w:val="22"/>
          <w:szCs w:val="22"/>
        </w:rPr>
        <w:t xml:space="preserve"> (horário de Brasília)</w:t>
      </w:r>
      <w:r w:rsidRPr="00973569">
        <w:rPr>
          <w:rFonts w:cs="Arial"/>
          <w:sz w:val="22"/>
          <w:szCs w:val="22"/>
        </w:rPr>
        <w:t xml:space="preserve">, </w:t>
      </w:r>
      <w:r w:rsidRPr="00973569">
        <w:rPr>
          <w:rFonts w:cs="Arial"/>
          <w:b/>
          <w:bCs/>
          <w:sz w:val="22"/>
          <w:szCs w:val="22"/>
        </w:rPr>
        <w:t>PROPOSTAS</w:t>
      </w:r>
      <w:r w:rsidRPr="00973569">
        <w:rPr>
          <w:rFonts w:cs="Arial"/>
          <w:sz w:val="22"/>
          <w:szCs w:val="22"/>
        </w:rPr>
        <w:t xml:space="preserve"> para</w:t>
      </w:r>
      <w:r w:rsidR="00395FB2" w:rsidRPr="00973569">
        <w:rPr>
          <w:rFonts w:cs="Arial"/>
          <w:sz w:val="22"/>
          <w:szCs w:val="22"/>
        </w:rPr>
        <w:t xml:space="preserve"> </w:t>
      </w:r>
      <w:r w:rsidR="00884D35" w:rsidRPr="00973569">
        <w:rPr>
          <w:rFonts w:cs="Arial"/>
          <w:b/>
          <w:bCs/>
          <w:sz w:val="22"/>
          <w:szCs w:val="22"/>
        </w:rPr>
        <w:t>realização</w:t>
      </w:r>
      <w:r w:rsidR="00C6043E">
        <w:rPr>
          <w:rFonts w:cs="Arial"/>
          <w:b/>
          <w:bCs/>
          <w:sz w:val="22"/>
          <w:szCs w:val="22"/>
        </w:rPr>
        <w:t xml:space="preserve"> </w:t>
      </w:r>
      <w:r w:rsidR="00F45C24" w:rsidRPr="00F45C24">
        <w:rPr>
          <w:rFonts w:cs="Arial"/>
          <w:b/>
          <w:bCs/>
          <w:sz w:val="22"/>
          <w:szCs w:val="22"/>
        </w:rPr>
        <w:t>de substituição da impermeabilização e do piso</w:t>
      </w:r>
      <w:r w:rsidR="00F45C24">
        <w:rPr>
          <w:rFonts w:cs="Arial"/>
          <w:b/>
          <w:bCs/>
          <w:sz w:val="22"/>
          <w:szCs w:val="22"/>
        </w:rPr>
        <w:t>,</w:t>
      </w:r>
      <w:r w:rsidR="00F45C24" w:rsidRPr="00F45C24">
        <w:rPr>
          <w:rFonts w:cs="Arial"/>
          <w:b/>
          <w:bCs/>
          <w:sz w:val="22"/>
          <w:szCs w:val="22"/>
        </w:rPr>
        <w:t xml:space="preserve"> localizado </w:t>
      </w:r>
      <w:r w:rsidR="00F45C24">
        <w:rPr>
          <w:rFonts w:cs="Arial"/>
          <w:b/>
          <w:bCs/>
          <w:sz w:val="22"/>
          <w:szCs w:val="22"/>
        </w:rPr>
        <w:t>em</w:t>
      </w:r>
      <w:r w:rsidR="00F45C24" w:rsidRPr="00F45C24">
        <w:rPr>
          <w:rFonts w:cs="Arial"/>
          <w:b/>
          <w:bCs/>
          <w:sz w:val="22"/>
          <w:szCs w:val="22"/>
        </w:rPr>
        <w:t xml:space="preserve"> área externa do edifício anexo do Tribunal de Contas do Distrito Federal</w:t>
      </w:r>
      <w:r w:rsidR="00581998" w:rsidRPr="00581998">
        <w:rPr>
          <w:rFonts w:cs="Arial"/>
          <w:b/>
          <w:bCs/>
          <w:sz w:val="22"/>
          <w:szCs w:val="22"/>
        </w:rPr>
        <w:t xml:space="preserve"> (TCDF</w:t>
      </w:r>
      <w:r w:rsidR="00581998">
        <w:rPr>
          <w:rFonts w:cs="Arial"/>
          <w:b/>
          <w:bCs/>
          <w:sz w:val="22"/>
          <w:szCs w:val="22"/>
        </w:rPr>
        <w:t>)</w:t>
      </w:r>
      <w:r w:rsidR="0057403B" w:rsidRPr="00973569">
        <w:rPr>
          <w:rFonts w:cs="Arial"/>
          <w:b/>
          <w:bCs/>
          <w:sz w:val="22"/>
          <w:szCs w:val="22"/>
        </w:rPr>
        <w:t xml:space="preserve">, </w:t>
      </w:r>
      <w:r w:rsidR="00395FB2" w:rsidRPr="00973569">
        <w:rPr>
          <w:rFonts w:cs="Arial"/>
          <w:b/>
          <w:bCs/>
          <w:sz w:val="22"/>
          <w:szCs w:val="22"/>
        </w:rPr>
        <w:t>conforme especificações deste Edital e seus anexos</w:t>
      </w:r>
      <w:r w:rsidR="00395FB2" w:rsidRPr="00973569">
        <w:rPr>
          <w:rFonts w:cs="Arial"/>
          <w:sz w:val="22"/>
          <w:szCs w:val="22"/>
        </w:rPr>
        <w:t>.</w:t>
      </w:r>
      <w:r w:rsidRPr="00973569">
        <w:rPr>
          <w:rFonts w:cs="Arial"/>
          <w:sz w:val="22"/>
          <w:szCs w:val="22"/>
        </w:rPr>
        <w:t xml:space="preserve"> A licitação será do tipo </w:t>
      </w:r>
      <w:r w:rsidRPr="00973569">
        <w:rPr>
          <w:rFonts w:cs="Arial"/>
          <w:b/>
          <w:sz w:val="22"/>
          <w:szCs w:val="22"/>
        </w:rPr>
        <w:t>M</w:t>
      </w:r>
      <w:r w:rsidR="00E27CAB" w:rsidRPr="00973569">
        <w:rPr>
          <w:rFonts w:cs="Arial"/>
          <w:b/>
          <w:sz w:val="22"/>
          <w:szCs w:val="22"/>
        </w:rPr>
        <w:t>ENOR PREÇO</w:t>
      </w:r>
      <w:r w:rsidRPr="00973569">
        <w:rPr>
          <w:rFonts w:cs="Arial"/>
          <w:sz w:val="22"/>
          <w:szCs w:val="22"/>
        </w:rPr>
        <w:t xml:space="preserve">, modalidade </w:t>
      </w:r>
      <w:r w:rsidR="003A477B">
        <w:rPr>
          <w:rFonts w:cs="Arial"/>
          <w:sz w:val="22"/>
          <w:szCs w:val="22"/>
        </w:rPr>
        <w:t>Concorrência</w:t>
      </w:r>
      <w:r w:rsidRPr="00973569">
        <w:rPr>
          <w:rFonts w:cs="Arial"/>
          <w:sz w:val="22"/>
          <w:szCs w:val="22"/>
        </w:rPr>
        <w:t>, em sua forma eletrônica.</w:t>
      </w:r>
      <w:r w:rsidR="00E230C3" w:rsidRPr="00973569">
        <w:rPr>
          <w:rFonts w:cs="Arial"/>
          <w:sz w:val="22"/>
          <w:szCs w:val="22"/>
        </w:rPr>
        <w:t xml:space="preserve"> Os procedimentos desta licitação serão regidos pela Lei Federal nº</w:t>
      </w:r>
      <w:r w:rsidR="00056D96">
        <w:rPr>
          <w:rFonts w:cs="Arial"/>
          <w:sz w:val="22"/>
          <w:szCs w:val="22"/>
        </w:rPr>
        <w:t> </w:t>
      </w:r>
      <w:r w:rsidR="00E230C3" w:rsidRPr="00973569">
        <w:rPr>
          <w:rFonts w:cs="Arial"/>
          <w:sz w:val="22"/>
          <w:szCs w:val="22"/>
        </w:rPr>
        <w:t xml:space="preserve">14.133/2021 e pela Lei Complementar nº 123/2006, bem como pelas Leis Distritais </w:t>
      </w:r>
      <w:proofErr w:type="spellStart"/>
      <w:r w:rsidR="00E230C3" w:rsidRPr="00973569">
        <w:rPr>
          <w:rFonts w:cs="Arial"/>
          <w:sz w:val="22"/>
          <w:szCs w:val="22"/>
        </w:rPr>
        <w:t>n</w:t>
      </w:r>
      <w:r w:rsidR="00056D96">
        <w:rPr>
          <w:rFonts w:cs="Arial"/>
          <w:sz w:val="22"/>
          <w:szCs w:val="22"/>
        </w:rPr>
        <w:t>º</w:t>
      </w:r>
      <w:r w:rsidR="00E230C3" w:rsidRPr="00973569">
        <w:rPr>
          <w:rFonts w:cs="Arial"/>
          <w:sz w:val="22"/>
          <w:szCs w:val="22"/>
        </w:rPr>
        <w:t>s</w:t>
      </w:r>
      <w:proofErr w:type="spellEnd"/>
      <w:r w:rsidR="00E230C3" w:rsidRPr="00973569">
        <w:rPr>
          <w:rFonts w:cs="Arial"/>
          <w:sz w:val="22"/>
          <w:szCs w:val="22"/>
        </w:rPr>
        <w:t xml:space="preserve"> 4.611/2011 e 4.770/2012, pelo Decreto Distrital nº</w:t>
      </w:r>
      <w:r w:rsidR="00D03013" w:rsidRPr="00973569">
        <w:rPr>
          <w:rFonts w:cs="Arial"/>
          <w:sz w:val="22"/>
          <w:szCs w:val="22"/>
        </w:rPr>
        <w:t> </w:t>
      </w:r>
      <w:r w:rsidR="00E230C3" w:rsidRPr="00973569">
        <w:rPr>
          <w:rFonts w:cs="Arial"/>
          <w:sz w:val="22"/>
          <w:szCs w:val="22"/>
        </w:rPr>
        <w:t>44.430/2023</w:t>
      </w:r>
      <w:r w:rsidR="001814F3" w:rsidRPr="00973569">
        <w:rPr>
          <w:rFonts w:eastAsia="Calibri" w:cs="Arial"/>
          <w:sz w:val="22"/>
          <w:szCs w:val="22"/>
        </w:rPr>
        <w:t>,</w:t>
      </w:r>
      <w:r w:rsidR="003A69A4" w:rsidRPr="00973569">
        <w:rPr>
          <w:rFonts w:cs="Arial"/>
          <w:sz w:val="22"/>
          <w:szCs w:val="22"/>
        </w:rPr>
        <w:t xml:space="preserve"> </w:t>
      </w:r>
      <w:r w:rsidRPr="00973569">
        <w:rPr>
          <w:rFonts w:cs="Arial"/>
          <w:sz w:val="22"/>
          <w:szCs w:val="22"/>
        </w:rPr>
        <w:t>e pelas demais legislações aplicáveis.</w:t>
      </w:r>
    </w:p>
    <w:p w14:paraId="398AAB1C" w14:textId="77777777" w:rsidR="005B649B" w:rsidRPr="0016475A" w:rsidRDefault="005B649B" w:rsidP="00A42CBE">
      <w:pPr>
        <w:pStyle w:val="Corponico"/>
        <w:spacing w:before="120" w:after="120" w:line="360" w:lineRule="auto"/>
        <w:rPr>
          <w:rFonts w:cs="Arial"/>
          <w:sz w:val="22"/>
          <w:szCs w:val="22"/>
        </w:rPr>
      </w:pPr>
    </w:p>
    <w:p w14:paraId="398AAB1D" w14:textId="77777777" w:rsidR="005B649B" w:rsidRPr="0016475A" w:rsidRDefault="005B649B" w:rsidP="00A42CBE">
      <w:pPr>
        <w:pStyle w:val="Cap"/>
        <w:spacing w:before="120" w:after="120" w:line="360" w:lineRule="auto"/>
      </w:pPr>
      <w:bookmarkStart w:id="4" w:name="objeto"/>
      <w:r w:rsidRPr="0016475A">
        <w:rPr>
          <w:rFonts w:cs="Arial"/>
          <w:sz w:val="22"/>
          <w:szCs w:val="22"/>
        </w:rPr>
        <w:t>CAPÍTULO I – DO OBJETO</w:t>
      </w:r>
    </w:p>
    <w:bookmarkEnd w:id="4"/>
    <w:p w14:paraId="398AAB1E" w14:textId="73B513A1" w:rsidR="005B649B" w:rsidRPr="0016475A" w:rsidRDefault="005B649B" w:rsidP="00A42CBE">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r>
      <w:r w:rsidR="00803B6B">
        <w:rPr>
          <w:rFonts w:cs="Arial"/>
          <w:sz w:val="22"/>
          <w:szCs w:val="22"/>
        </w:rPr>
        <w:t>A</w:t>
      </w:r>
      <w:r w:rsidRPr="0016475A">
        <w:rPr>
          <w:rFonts w:cs="Arial"/>
          <w:sz w:val="22"/>
          <w:szCs w:val="22"/>
        </w:rPr>
        <w:t xml:space="preserve"> presente </w:t>
      </w:r>
      <w:r w:rsidR="00803B6B">
        <w:rPr>
          <w:rFonts w:cs="Arial"/>
          <w:sz w:val="22"/>
          <w:szCs w:val="22"/>
        </w:rPr>
        <w:t>Concorrência</w:t>
      </w:r>
      <w:r w:rsidRPr="0016475A">
        <w:rPr>
          <w:rFonts w:cs="Arial"/>
          <w:sz w:val="22"/>
          <w:szCs w:val="22"/>
        </w:rPr>
        <w:t xml:space="preserve"> tem por objeto a contratação de </w:t>
      </w:r>
      <w:bookmarkStart w:id="5" w:name="_Hlk40218301"/>
      <w:r w:rsidRPr="0016475A">
        <w:rPr>
          <w:rFonts w:cs="Arial"/>
          <w:sz w:val="22"/>
          <w:szCs w:val="22"/>
        </w:rPr>
        <w:t>empresa para</w:t>
      </w:r>
      <w:r w:rsidR="00581998">
        <w:rPr>
          <w:rFonts w:cs="Arial"/>
          <w:sz w:val="22"/>
          <w:szCs w:val="22"/>
        </w:rPr>
        <w:t xml:space="preserve"> </w:t>
      </w:r>
      <w:r w:rsidR="00F45C24" w:rsidRPr="00F45C24">
        <w:rPr>
          <w:rFonts w:cs="Arial"/>
          <w:b/>
          <w:bCs/>
          <w:sz w:val="22"/>
          <w:szCs w:val="22"/>
        </w:rPr>
        <w:t>realização de substituição da impermeabilização e do piso, localizado em área externa do edifício anexo do Tribunal de Contas do Distrito Federal</w:t>
      </w:r>
      <w:r w:rsidR="00581998" w:rsidRPr="00581998">
        <w:rPr>
          <w:rFonts w:cs="Arial"/>
          <w:b/>
          <w:bCs/>
          <w:sz w:val="22"/>
          <w:szCs w:val="22"/>
        </w:rPr>
        <w:t xml:space="preserve"> (TCDF), conforme especificações deste Edital e seus anexos</w:t>
      </w:r>
      <w:r w:rsidR="00581998" w:rsidRPr="00581998">
        <w:rPr>
          <w:rFonts w:cs="Arial"/>
          <w:sz w:val="22"/>
          <w:szCs w:val="22"/>
        </w:rPr>
        <w:t>.</w:t>
      </w:r>
      <w:bookmarkEnd w:id="5"/>
    </w:p>
    <w:p w14:paraId="398AAB1F" w14:textId="5B0078BD" w:rsidR="005B649B" w:rsidRDefault="005B649B" w:rsidP="00A42CBE">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w:t>
      </w:r>
      <w:r w:rsidR="008E6CB5">
        <w:rPr>
          <w:rFonts w:cs="Arial"/>
          <w:sz w:val="22"/>
          <w:szCs w:val="22"/>
        </w:rPr>
        <w:t>S</w:t>
      </w:r>
      <w:r w:rsidR="008E6CB5" w:rsidRPr="00013136">
        <w:rPr>
          <w:rFonts w:cs="Arial"/>
          <w:sz w:val="22"/>
          <w:szCs w:val="22"/>
        </w:rPr>
        <w:t xml:space="preserve">istema </w:t>
      </w:r>
      <w:r w:rsidR="008E6CB5">
        <w:rPr>
          <w:rFonts w:cs="Arial"/>
          <w:sz w:val="22"/>
          <w:szCs w:val="22"/>
        </w:rPr>
        <w:t xml:space="preserve">de Compras do Governo Federal </w:t>
      </w:r>
      <w:r w:rsidR="00736F81">
        <w:rPr>
          <w:rFonts w:cs="Arial"/>
          <w:sz w:val="22"/>
          <w:szCs w:val="22"/>
        </w:rPr>
        <w:t>(</w:t>
      </w:r>
      <w:r w:rsidR="008E6CB5" w:rsidRPr="00013136">
        <w:rPr>
          <w:rFonts w:cs="Arial"/>
          <w:i/>
          <w:sz w:val="22"/>
          <w:szCs w:val="22"/>
        </w:rPr>
        <w:t>Compras.gov.br</w:t>
      </w:r>
      <w:r w:rsidR="00736F81">
        <w:rPr>
          <w:rFonts w:cs="Arial"/>
          <w:i/>
          <w:sz w:val="22"/>
          <w:szCs w:val="22"/>
        </w:rPr>
        <w:t>)</w:t>
      </w:r>
      <w:r w:rsidR="008E6CB5" w:rsidRPr="00013136">
        <w:rPr>
          <w:rFonts w:cs="Arial"/>
          <w:sz w:val="22"/>
          <w:szCs w:val="22"/>
        </w:rPr>
        <w:t xml:space="preserve"> </w:t>
      </w:r>
      <w:r w:rsidRPr="0016475A">
        <w:rPr>
          <w:rFonts w:cs="Arial"/>
          <w:sz w:val="22"/>
          <w:szCs w:val="22"/>
        </w:rPr>
        <w:t>e as constantes deste Edital, prevalecerão as últimas.</w:t>
      </w:r>
    </w:p>
    <w:p w14:paraId="398AAB20" w14:textId="77777777" w:rsidR="00805100" w:rsidRPr="0016475A" w:rsidRDefault="00805100" w:rsidP="00A42CBE">
      <w:pPr>
        <w:pStyle w:val="Corponico"/>
        <w:spacing w:before="120" w:after="120" w:line="360" w:lineRule="auto"/>
      </w:pPr>
    </w:p>
    <w:p w14:paraId="398AAB21" w14:textId="77777777" w:rsidR="005B649B" w:rsidRPr="00973569" w:rsidRDefault="005B649B" w:rsidP="00A42CBE">
      <w:pPr>
        <w:pStyle w:val="Cap"/>
        <w:spacing w:before="120" w:after="120" w:line="360" w:lineRule="auto"/>
      </w:pPr>
      <w:r w:rsidRPr="00973569">
        <w:rPr>
          <w:rFonts w:cs="Arial"/>
          <w:sz w:val="22"/>
          <w:szCs w:val="22"/>
        </w:rPr>
        <w:t>Capítulo Ii – DA despesa e dos recursos orçamentários</w:t>
      </w:r>
    </w:p>
    <w:p w14:paraId="398AAB22" w14:textId="2965860A" w:rsidR="005B649B" w:rsidRPr="00973569" w:rsidRDefault="005B649B" w:rsidP="00A42CBE">
      <w:pPr>
        <w:pStyle w:val="Corponico"/>
        <w:spacing w:before="120" w:after="120" w:line="360" w:lineRule="auto"/>
        <w:rPr>
          <w:rFonts w:cs="Arial"/>
          <w:sz w:val="22"/>
          <w:szCs w:val="22"/>
        </w:rPr>
      </w:pPr>
      <w:r w:rsidRPr="00973569">
        <w:rPr>
          <w:rFonts w:cs="Arial"/>
          <w:sz w:val="22"/>
          <w:szCs w:val="22"/>
        </w:rPr>
        <w:t>2.1</w:t>
      </w:r>
      <w:r w:rsidRPr="00973569">
        <w:rPr>
          <w:rFonts w:cs="Arial"/>
          <w:sz w:val="22"/>
          <w:szCs w:val="22"/>
        </w:rPr>
        <w:tab/>
        <w:t>A despesa com a execução do objeto desta licitação é estimada em</w:t>
      </w:r>
      <w:r w:rsidR="00F45C24">
        <w:rPr>
          <w:rFonts w:cs="Arial"/>
          <w:sz w:val="22"/>
          <w:szCs w:val="22"/>
        </w:rPr>
        <w:t xml:space="preserve"> </w:t>
      </w:r>
      <w:r w:rsidR="00F45C24" w:rsidRPr="00F87944">
        <w:rPr>
          <w:rFonts w:cs="Arial"/>
          <w:b/>
          <w:bCs/>
          <w:sz w:val="22"/>
          <w:szCs w:val="22"/>
        </w:rPr>
        <w:t xml:space="preserve">R$ </w:t>
      </w:r>
      <w:bookmarkStart w:id="6" w:name="_Hlk198294977"/>
      <w:r w:rsidR="00F45C24" w:rsidRPr="00F87944">
        <w:rPr>
          <w:rFonts w:cs="Arial"/>
          <w:b/>
          <w:bCs/>
          <w:sz w:val="22"/>
          <w:szCs w:val="22"/>
        </w:rPr>
        <w:t>339.051,27</w:t>
      </w:r>
      <w:r w:rsidR="00F45C24" w:rsidRPr="00F87944">
        <w:rPr>
          <w:rFonts w:cs="Arial"/>
          <w:sz w:val="22"/>
          <w:szCs w:val="22"/>
        </w:rPr>
        <w:t xml:space="preserve"> (trezentos e trinta e nove mil e cinquenta e um reais e vinte sete centavos</w:t>
      </w:r>
      <w:bookmarkEnd w:id="6"/>
      <w:r w:rsidR="00F45C24" w:rsidRPr="00F87944">
        <w:rPr>
          <w:rFonts w:cs="Arial"/>
          <w:sz w:val="22"/>
          <w:szCs w:val="22"/>
        </w:rPr>
        <w:t>)</w:t>
      </w:r>
      <w:r w:rsidRPr="00F87944">
        <w:rPr>
          <w:rFonts w:cs="Arial"/>
          <w:sz w:val="22"/>
          <w:szCs w:val="22"/>
        </w:rPr>
        <w:t>,</w:t>
      </w:r>
      <w:r w:rsidRPr="00973569">
        <w:rPr>
          <w:rFonts w:cs="Arial"/>
          <w:sz w:val="22"/>
          <w:szCs w:val="22"/>
        </w:rPr>
        <w:t xml:space="preserve"> que será imputada à conta do crédito consignado no orçamento do </w:t>
      </w:r>
      <w:r w:rsidRPr="00973569">
        <w:rPr>
          <w:rFonts w:cs="Arial"/>
          <w:b/>
          <w:bCs/>
          <w:sz w:val="22"/>
          <w:szCs w:val="22"/>
        </w:rPr>
        <w:t>CONTRATANTE</w:t>
      </w:r>
      <w:r w:rsidRPr="00973569">
        <w:rPr>
          <w:rFonts w:cs="Arial"/>
          <w:sz w:val="22"/>
          <w:szCs w:val="22"/>
        </w:rPr>
        <w:t>, com o seguinte enquadramento:</w:t>
      </w:r>
    </w:p>
    <w:p w14:paraId="398AAB23" w14:textId="22693F05" w:rsidR="00E653B6" w:rsidRDefault="00E653B6" w:rsidP="00A42CBE">
      <w:pPr>
        <w:pStyle w:val="Corponico"/>
        <w:spacing w:before="120" w:after="120" w:line="360" w:lineRule="auto"/>
        <w:rPr>
          <w:rFonts w:cs="Arial"/>
          <w:sz w:val="22"/>
          <w:szCs w:val="22"/>
        </w:rPr>
      </w:pPr>
    </w:p>
    <w:p w14:paraId="46A65F3B" w14:textId="77777777" w:rsidR="0002406F" w:rsidRPr="00454833" w:rsidRDefault="0002406F" w:rsidP="0002406F">
      <w:pPr>
        <w:pStyle w:val="Corponico"/>
        <w:spacing w:after="120" w:line="360" w:lineRule="auto"/>
        <w:rPr>
          <w:rFonts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9"/>
        <w:gridCol w:w="4085"/>
        <w:gridCol w:w="1747"/>
      </w:tblGrid>
      <w:tr w:rsidR="0002406F" w:rsidRPr="00454833" w14:paraId="7C3425DE" w14:textId="77777777" w:rsidTr="00A90C60">
        <w:trPr>
          <w:trHeight w:val="529"/>
        </w:trPr>
        <w:tc>
          <w:tcPr>
            <w:tcW w:w="4079" w:type="dxa"/>
            <w:shd w:val="clear" w:color="auto" w:fill="auto"/>
            <w:vAlign w:val="center"/>
          </w:tcPr>
          <w:p w14:paraId="77A02A4E" w14:textId="77777777" w:rsidR="0002406F" w:rsidRPr="00454833" w:rsidRDefault="0002406F" w:rsidP="00A90C60">
            <w:pPr>
              <w:keepNext/>
              <w:spacing w:after="0"/>
              <w:jc w:val="center"/>
              <w:rPr>
                <w:rFonts w:cs="Arial"/>
                <w:sz w:val="22"/>
                <w:szCs w:val="22"/>
              </w:rPr>
            </w:pPr>
            <w:r w:rsidRPr="00454833">
              <w:rPr>
                <w:rFonts w:cs="Arial"/>
                <w:b/>
                <w:sz w:val="22"/>
                <w:szCs w:val="22"/>
              </w:rPr>
              <w:lastRenderedPageBreak/>
              <w:t>Programa de Trabalho</w:t>
            </w:r>
          </w:p>
        </w:tc>
        <w:tc>
          <w:tcPr>
            <w:tcW w:w="4085" w:type="dxa"/>
            <w:shd w:val="clear" w:color="auto" w:fill="auto"/>
            <w:vAlign w:val="center"/>
          </w:tcPr>
          <w:p w14:paraId="5683E44D" w14:textId="77777777" w:rsidR="0002406F" w:rsidRPr="00454833" w:rsidRDefault="0002406F" w:rsidP="00A90C60">
            <w:pPr>
              <w:keepNext/>
              <w:spacing w:after="0"/>
              <w:jc w:val="center"/>
              <w:rPr>
                <w:rFonts w:cs="Arial"/>
                <w:sz w:val="22"/>
                <w:szCs w:val="22"/>
              </w:rPr>
            </w:pPr>
            <w:r w:rsidRPr="00454833">
              <w:rPr>
                <w:rFonts w:cs="Arial"/>
                <w:b/>
                <w:sz w:val="22"/>
                <w:szCs w:val="22"/>
              </w:rPr>
              <w:t>Classificação da Despesa</w:t>
            </w:r>
          </w:p>
        </w:tc>
        <w:tc>
          <w:tcPr>
            <w:tcW w:w="1747" w:type="dxa"/>
            <w:shd w:val="clear" w:color="auto" w:fill="auto"/>
            <w:vAlign w:val="center"/>
          </w:tcPr>
          <w:p w14:paraId="1CDA4274" w14:textId="72E2CD14" w:rsidR="0002406F" w:rsidRPr="00454833" w:rsidRDefault="0002406F" w:rsidP="00A90C60">
            <w:pPr>
              <w:keepNext/>
              <w:snapToGrid w:val="0"/>
              <w:spacing w:after="0"/>
              <w:jc w:val="center"/>
              <w:rPr>
                <w:rFonts w:cs="Arial"/>
                <w:b/>
                <w:sz w:val="22"/>
                <w:szCs w:val="22"/>
              </w:rPr>
            </w:pPr>
            <w:r w:rsidRPr="00454833">
              <w:rPr>
                <w:rFonts w:cs="Arial"/>
                <w:b/>
                <w:sz w:val="22"/>
                <w:szCs w:val="22"/>
              </w:rPr>
              <w:t>F</w:t>
            </w:r>
            <w:r w:rsidR="00A90C60">
              <w:rPr>
                <w:rFonts w:cs="Arial"/>
                <w:b/>
                <w:sz w:val="22"/>
                <w:szCs w:val="22"/>
              </w:rPr>
              <w:t>onte</w:t>
            </w:r>
          </w:p>
        </w:tc>
      </w:tr>
      <w:tr w:rsidR="00A90C60" w:rsidRPr="00454833" w14:paraId="61F56E02" w14:textId="77777777" w:rsidTr="00A90C60">
        <w:tblPrEx>
          <w:tblCellMar>
            <w:left w:w="0" w:type="dxa"/>
            <w:right w:w="0" w:type="dxa"/>
          </w:tblCellMar>
        </w:tblPrEx>
        <w:trPr>
          <w:trHeight w:val="496"/>
        </w:trPr>
        <w:tc>
          <w:tcPr>
            <w:tcW w:w="4079" w:type="dxa"/>
            <w:vMerge w:val="restart"/>
            <w:shd w:val="clear" w:color="auto" w:fill="auto"/>
            <w:vAlign w:val="center"/>
          </w:tcPr>
          <w:p w14:paraId="779DABA8" w14:textId="546F3341" w:rsidR="00A90C60" w:rsidRPr="00B47978" w:rsidRDefault="00A90C60" w:rsidP="00A90C60">
            <w:pPr>
              <w:spacing w:after="0"/>
              <w:jc w:val="center"/>
              <w:rPr>
                <w:color w:val="A6A6A6" w:themeColor="background1" w:themeShade="A6"/>
                <w:sz w:val="22"/>
                <w:szCs w:val="22"/>
              </w:rPr>
            </w:pPr>
            <w:r w:rsidRPr="00B47978">
              <w:rPr>
                <w:color w:val="A6A6A6" w:themeColor="background1" w:themeShade="A6"/>
                <w:sz w:val="22"/>
                <w:szCs w:val="22"/>
              </w:rPr>
              <w:t>01.</w:t>
            </w:r>
            <w:r>
              <w:rPr>
                <w:color w:val="A6A6A6" w:themeColor="background1" w:themeShade="A6"/>
                <w:sz w:val="22"/>
                <w:szCs w:val="22"/>
              </w:rPr>
              <w:t>032</w:t>
            </w:r>
            <w:r w:rsidRPr="00B47978">
              <w:rPr>
                <w:color w:val="A6A6A6" w:themeColor="background1" w:themeShade="A6"/>
                <w:sz w:val="22"/>
                <w:szCs w:val="22"/>
              </w:rPr>
              <w:t>.</w:t>
            </w:r>
            <w:r>
              <w:rPr>
                <w:color w:val="A6A6A6" w:themeColor="background1" w:themeShade="A6"/>
                <w:sz w:val="22"/>
                <w:szCs w:val="22"/>
              </w:rPr>
              <w:t>8231</w:t>
            </w:r>
            <w:r w:rsidRPr="00B47978">
              <w:rPr>
                <w:color w:val="A6A6A6" w:themeColor="background1" w:themeShade="A6"/>
                <w:sz w:val="22"/>
                <w:szCs w:val="22"/>
              </w:rPr>
              <w:t>.</w:t>
            </w:r>
            <w:r>
              <w:rPr>
                <w:color w:val="A6A6A6" w:themeColor="background1" w:themeShade="A6"/>
                <w:sz w:val="22"/>
                <w:szCs w:val="22"/>
              </w:rPr>
              <w:t>3903</w:t>
            </w:r>
            <w:r w:rsidRPr="00B47978">
              <w:rPr>
                <w:color w:val="A6A6A6" w:themeColor="background1" w:themeShade="A6"/>
                <w:sz w:val="22"/>
                <w:szCs w:val="22"/>
              </w:rPr>
              <w:t>.</w:t>
            </w:r>
            <w:r>
              <w:rPr>
                <w:color w:val="A6A6A6" w:themeColor="background1" w:themeShade="A6"/>
                <w:sz w:val="22"/>
                <w:szCs w:val="22"/>
              </w:rPr>
              <w:t>9702</w:t>
            </w:r>
            <w:r w:rsidRPr="00B47978">
              <w:rPr>
                <w:color w:val="A6A6A6" w:themeColor="background1" w:themeShade="A6"/>
                <w:sz w:val="22"/>
                <w:szCs w:val="22"/>
              </w:rPr>
              <w:t xml:space="preserve"> </w:t>
            </w:r>
          </w:p>
          <w:p w14:paraId="76CF4F87" w14:textId="28C562D2" w:rsidR="00A90C60" w:rsidRPr="00B47978" w:rsidRDefault="00A90C60" w:rsidP="00A90C60">
            <w:pPr>
              <w:spacing w:after="0"/>
              <w:jc w:val="center"/>
              <w:rPr>
                <w:color w:val="A6A6A6" w:themeColor="background1" w:themeShade="A6"/>
                <w:sz w:val="22"/>
                <w:szCs w:val="22"/>
              </w:rPr>
            </w:pPr>
            <w:r w:rsidRPr="00B47978">
              <w:rPr>
                <w:color w:val="A6A6A6" w:themeColor="background1" w:themeShade="A6"/>
                <w:sz w:val="22"/>
                <w:szCs w:val="22"/>
              </w:rPr>
              <w:t>(Reforma de Prédios e Próprios - TCDF)</w:t>
            </w:r>
          </w:p>
        </w:tc>
        <w:tc>
          <w:tcPr>
            <w:tcW w:w="4085" w:type="dxa"/>
            <w:shd w:val="clear" w:color="auto" w:fill="auto"/>
            <w:vAlign w:val="center"/>
          </w:tcPr>
          <w:p w14:paraId="0A2AE5DB" w14:textId="79C1C43F" w:rsidR="00A90C60" w:rsidRPr="00B47978" w:rsidRDefault="00A90C60" w:rsidP="00A90C60">
            <w:pPr>
              <w:spacing w:after="0"/>
              <w:jc w:val="center"/>
              <w:rPr>
                <w:color w:val="A6A6A6" w:themeColor="background1" w:themeShade="A6"/>
                <w:sz w:val="22"/>
                <w:szCs w:val="22"/>
              </w:rPr>
            </w:pPr>
            <w:r w:rsidRPr="00B47978">
              <w:rPr>
                <w:color w:val="A6A6A6" w:themeColor="background1" w:themeShade="A6"/>
                <w:sz w:val="22"/>
                <w:szCs w:val="22"/>
              </w:rPr>
              <w:t>4.4.90.5</w:t>
            </w:r>
            <w:r>
              <w:rPr>
                <w:color w:val="A6A6A6" w:themeColor="background1" w:themeShade="A6"/>
                <w:sz w:val="22"/>
                <w:szCs w:val="22"/>
              </w:rPr>
              <w:t>1</w:t>
            </w:r>
            <w:r w:rsidRPr="00B47978">
              <w:rPr>
                <w:color w:val="A6A6A6" w:themeColor="background1" w:themeShade="A6"/>
                <w:sz w:val="22"/>
                <w:szCs w:val="22"/>
              </w:rPr>
              <w:t>.</w:t>
            </w:r>
            <w:r>
              <w:rPr>
                <w:color w:val="A6A6A6" w:themeColor="background1" w:themeShade="A6"/>
                <w:sz w:val="22"/>
                <w:szCs w:val="22"/>
              </w:rPr>
              <w:t>01</w:t>
            </w:r>
          </w:p>
          <w:p w14:paraId="2AC0C71F" w14:textId="0C24B545" w:rsidR="00A90C60" w:rsidRPr="00B47978" w:rsidRDefault="00A90C60" w:rsidP="00A90C60">
            <w:pPr>
              <w:spacing w:after="0"/>
              <w:jc w:val="center"/>
              <w:rPr>
                <w:color w:val="A6A6A6" w:themeColor="background1" w:themeShade="A6"/>
                <w:sz w:val="22"/>
                <w:szCs w:val="22"/>
              </w:rPr>
            </w:pPr>
            <w:r>
              <w:rPr>
                <w:color w:val="A6A6A6" w:themeColor="background1" w:themeShade="A6"/>
                <w:sz w:val="22"/>
                <w:szCs w:val="22"/>
              </w:rPr>
              <w:t>Obras e Instalações</w:t>
            </w:r>
          </w:p>
        </w:tc>
        <w:tc>
          <w:tcPr>
            <w:tcW w:w="1747" w:type="dxa"/>
            <w:vMerge w:val="restart"/>
            <w:shd w:val="clear" w:color="auto" w:fill="auto"/>
            <w:vAlign w:val="center"/>
          </w:tcPr>
          <w:p w14:paraId="40A3AB75" w14:textId="0941BE43" w:rsidR="00A90C60" w:rsidRPr="00B47978" w:rsidRDefault="00A90C60" w:rsidP="00A90C60">
            <w:pPr>
              <w:spacing w:after="0"/>
              <w:jc w:val="center"/>
              <w:rPr>
                <w:color w:val="A6A6A6" w:themeColor="background1" w:themeShade="A6"/>
                <w:sz w:val="22"/>
                <w:szCs w:val="22"/>
              </w:rPr>
            </w:pPr>
            <w:r w:rsidRPr="00B47978">
              <w:rPr>
                <w:color w:val="A6A6A6" w:themeColor="background1" w:themeShade="A6"/>
                <w:sz w:val="22"/>
                <w:szCs w:val="22"/>
              </w:rPr>
              <w:t>1500.100</w:t>
            </w:r>
            <w:r>
              <w:rPr>
                <w:color w:val="A6A6A6" w:themeColor="background1" w:themeShade="A6"/>
                <w:sz w:val="22"/>
                <w:szCs w:val="22"/>
              </w:rPr>
              <w:t>1</w:t>
            </w:r>
          </w:p>
        </w:tc>
      </w:tr>
      <w:tr w:rsidR="00A90C60" w:rsidRPr="00454833" w14:paraId="3B6A1133" w14:textId="77777777" w:rsidTr="00A90C60">
        <w:tblPrEx>
          <w:tblCellMar>
            <w:left w:w="0" w:type="dxa"/>
            <w:right w:w="0" w:type="dxa"/>
          </w:tblCellMar>
        </w:tblPrEx>
        <w:trPr>
          <w:trHeight w:val="496"/>
        </w:trPr>
        <w:tc>
          <w:tcPr>
            <w:tcW w:w="4079" w:type="dxa"/>
            <w:vMerge/>
            <w:shd w:val="clear" w:color="auto" w:fill="auto"/>
            <w:vAlign w:val="center"/>
          </w:tcPr>
          <w:p w14:paraId="578BA482" w14:textId="77777777" w:rsidR="00A90C60" w:rsidRPr="00B47978" w:rsidRDefault="00A90C60" w:rsidP="00A90C60">
            <w:pPr>
              <w:spacing w:after="0"/>
              <w:jc w:val="center"/>
              <w:rPr>
                <w:color w:val="A6A6A6" w:themeColor="background1" w:themeShade="A6"/>
                <w:sz w:val="22"/>
                <w:szCs w:val="22"/>
              </w:rPr>
            </w:pPr>
          </w:p>
        </w:tc>
        <w:tc>
          <w:tcPr>
            <w:tcW w:w="4085" w:type="dxa"/>
            <w:shd w:val="clear" w:color="auto" w:fill="auto"/>
            <w:vAlign w:val="center"/>
          </w:tcPr>
          <w:p w14:paraId="3DACD0CE" w14:textId="7CCB377B" w:rsidR="00A90C60" w:rsidRPr="00A90C60" w:rsidRDefault="00A90C60" w:rsidP="00A90C60">
            <w:pPr>
              <w:spacing w:after="0"/>
              <w:jc w:val="center"/>
              <w:rPr>
                <w:color w:val="A6A6A6" w:themeColor="background1" w:themeShade="A6"/>
                <w:sz w:val="22"/>
                <w:szCs w:val="22"/>
              </w:rPr>
            </w:pPr>
            <w:r w:rsidRPr="00A90C60">
              <w:rPr>
                <w:color w:val="A6A6A6" w:themeColor="background1" w:themeShade="A6"/>
                <w:sz w:val="22"/>
                <w:szCs w:val="22"/>
              </w:rPr>
              <w:t>4.4.90.51.0</w:t>
            </w:r>
            <w:r>
              <w:rPr>
                <w:color w:val="A6A6A6" w:themeColor="background1" w:themeShade="A6"/>
                <w:sz w:val="22"/>
                <w:szCs w:val="22"/>
              </w:rPr>
              <w:t>2</w:t>
            </w:r>
          </w:p>
          <w:p w14:paraId="2332F61B" w14:textId="29D33F3C" w:rsidR="00A90C60" w:rsidRPr="00B47978" w:rsidRDefault="00A90C60" w:rsidP="00A90C60">
            <w:pPr>
              <w:spacing w:after="0"/>
              <w:jc w:val="center"/>
              <w:rPr>
                <w:color w:val="A6A6A6" w:themeColor="background1" w:themeShade="A6"/>
                <w:sz w:val="22"/>
                <w:szCs w:val="22"/>
              </w:rPr>
            </w:pPr>
            <w:r w:rsidRPr="00A90C60">
              <w:rPr>
                <w:color w:val="A6A6A6" w:themeColor="background1" w:themeShade="A6"/>
                <w:sz w:val="22"/>
                <w:szCs w:val="22"/>
              </w:rPr>
              <w:t>Obras e Instalações</w:t>
            </w:r>
          </w:p>
        </w:tc>
        <w:tc>
          <w:tcPr>
            <w:tcW w:w="1747" w:type="dxa"/>
            <w:vMerge/>
            <w:shd w:val="clear" w:color="auto" w:fill="auto"/>
            <w:vAlign w:val="center"/>
          </w:tcPr>
          <w:p w14:paraId="75182C58" w14:textId="77777777" w:rsidR="00A90C60" w:rsidRPr="00B47978" w:rsidRDefault="00A90C60" w:rsidP="00A90C60">
            <w:pPr>
              <w:spacing w:after="0"/>
              <w:jc w:val="center"/>
              <w:rPr>
                <w:color w:val="A6A6A6" w:themeColor="background1" w:themeShade="A6"/>
                <w:sz w:val="22"/>
                <w:szCs w:val="22"/>
              </w:rPr>
            </w:pPr>
          </w:p>
        </w:tc>
      </w:tr>
    </w:tbl>
    <w:p w14:paraId="398AAB33" w14:textId="77777777" w:rsidR="009F1B29" w:rsidRPr="007A60F0" w:rsidRDefault="009F1B29" w:rsidP="00A90C60">
      <w:pPr>
        <w:pStyle w:val="Corponico"/>
        <w:spacing w:after="0"/>
        <w:rPr>
          <w:rFonts w:cs="Arial"/>
          <w:sz w:val="22"/>
          <w:szCs w:val="22"/>
        </w:rPr>
      </w:pPr>
      <w:r w:rsidRPr="007A60F0">
        <w:rPr>
          <w:rFonts w:cs="Arial"/>
          <w:sz w:val="22"/>
          <w:szCs w:val="22"/>
        </w:rPr>
        <w:t>e nos exercícios seguintes ficará vinculada ao orçamento correspondente.</w:t>
      </w:r>
    </w:p>
    <w:p w14:paraId="398AAB34" w14:textId="77777777" w:rsidR="00805100" w:rsidRDefault="00805100" w:rsidP="00A86461">
      <w:pPr>
        <w:pStyle w:val="Corponico"/>
        <w:spacing w:before="120" w:after="120" w:line="360" w:lineRule="auto"/>
        <w:rPr>
          <w:rFonts w:cs="Arial"/>
          <w:sz w:val="22"/>
          <w:szCs w:val="22"/>
        </w:rPr>
      </w:pPr>
    </w:p>
    <w:p w14:paraId="398AAB35" w14:textId="77777777" w:rsidR="005B649B" w:rsidRPr="0016475A" w:rsidRDefault="005B649B" w:rsidP="00A86461">
      <w:pPr>
        <w:pStyle w:val="Cap"/>
        <w:spacing w:before="120" w:after="120" w:line="360" w:lineRule="auto"/>
      </w:pPr>
      <w:bookmarkStart w:id="7" w:name="licitantes"/>
      <w:r w:rsidRPr="00542AFF">
        <w:rPr>
          <w:rFonts w:cs="Arial"/>
          <w:sz w:val="22"/>
          <w:szCs w:val="22"/>
        </w:rPr>
        <w:t>Capítulo IIi – dA IMPUGNAÇÃO do edital e</w:t>
      </w:r>
      <w:r w:rsidRPr="0016475A">
        <w:rPr>
          <w:rFonts w:cs="Arial"/>
          <w:sz w:val="22"/>
          <w:szCs w:val="22"/>
        </w:rPr>
        <w:t xml:space="preserve"> dos pedidos de esclarecimento</w:t>
      </w:r>
      <w:r w:rsidR="00376862" w:rsidRPr="0016475A">
        <w:rPr>
          <w:rFonts w:cs="Arial"/>
          <w:sz w:val="22"/>
          <w:szCs w:val="22"/>
        </w:rPr>
        <w:t>s</w:t>
      </w:r>
    </w:p>
    <w:p w14:paraId="398AAB36" w14:textId="77777777" w:rsidR="00500BA5" w:rsidRPr="002763A7" w:rsidRDefault="001814F3" w:rsidP="00A86461">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3 (três) </w:t>
      </w:r>
      <w:r w:rsidR="00500BA5" w:rsidRPr="002763A7">
        <w:rPr>
          <w:rFonts w:cs="Arial"/>
          <w:sz w:val="22"/>
          <w:szCs w:val="22"/>
          <w:lang w:eastAsia="pt-BR"/>
        </w:rPr>
        <w:t xml:space="preserve">dias úteis antes da data fixada para abertura da sessão pública, qualquer pessoa poderá impugnar o ato </w:t>
      </w:r>
      <w:r w:rsidR="00500BA5" w:rsidRPr="007111D3">
        <w:rPr>
          <w:rFonts w:cs="Arial"/>
          <w:sz w:val="22"/>
          <w:szCs w:val="22"/>
          <w:lang w:eastAsia="pt-BR"/>
        </w:rPr>
        <w:t>convocatório d</w:t>
      </w:r>
      <w:r w:rsidR="005A6F9E" w:rsidRPr="007111D3">
        <w:rPr>
          <w:rFonts w:cs="Arial"/>
          <w:sz w:val="22"/>
          <w:szCs w:val="22"/>
          <w:lang w:eastAsia="pt-BR"/>
        </w:rPr>
        <w:t>a concorrência</w:t>
      </w:r>
      <w:r w:rsidR="00500BA5" w:rsidRPr="007111D3">
        <w:rPr>
          <w:rFonts w:cs="Arial"/>
          <w:sz w:val="22"/>
          <w:szCs w:val="22"/>
          <w:lang w:eastAsia="pt-BR"/>
        </w:rPr>
        <w:t xml:space="preserve"> ou solicitar</w:t>
      </w:r>
      <w:r w:rsidR="00500BA5" w:rsidRPr="002763A7">
        <w:rPr>
          <w:rFonts w:cs="Arial"/>
          <w:sz w:val="22"/>
          <w:szCs w:val="22"/>
          <w:lang w:eastAsia="pt-BR"/>
        </w:rPr>
        <w:t xml:space="preserve">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20010B" w:rsidRPr="00097FFC">
          <w:rPr>
            <w:rStyle w:val="Hyperlink"/>
            <w:rFonts w:cs="Arial"/>
            <w:sz w:val="22"/>
            <w:szCs w:val="22"/>
            <w:lang w:eastAsia="pt-BR"/>
          </w:rPr>
          <w:t>selic@tc.df.gov.br</w:t>
        </w:r>
      </w:hyperlink>
      <w:r w:rsidR="0020010B">
        <w:rPr>
          <w:rFonts w:cs="Arial"/>
          <w:sz w:val="22"/>
          <w:szCs w:val="22"/>
          <w:lang w:eastAsia="pt-BR"/>
        </w:rPr>
        <w:t xml:space="preserve"> </w:t>
      </w:r>
      <w:r w:rsidR="00500BA5" w:rsidRPr="002763A7">
        <w:rPr>
          <w:rFonts w:cs="Arial"/>
          <w:sz w:val="22"/>
          <w:szCs w:val="22"/>
          <w:lang w:eastAsia="pt-BR"/>
        </w:rPr>
        <w:t>.</w:t>
      </w:r>
    </w:p>
    <w:p w14:paraId="398AAB37" w14:textId="77777777" w:rsidR="00500BA5" w:rsidRPr="002763A7" w:rsidRDefault="00500BA5" w:rsidP="00A86461">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 xml:space="preserve">Caberá </w:t>
      </w:r>
      <w:r w:rsidRPr="007111D3">
        <w:rPr>
          <w:rFonts w:cs="Arial"/>
          <w:sz w:val="22"/>
          <w:szCs w:val="22"/>
          <w:lang w:eastAsia="pt-BR"/>
        </w:rPr>
        <w:t xml:space="preserve">ao </w:t>
      </w:r>
      <w:r w:rsidR="00B1330C" w:rsidRPr="007111D3">
        <w:rPr>
          <w:rFonts w:cs="Arial"/>
          <w:sz w:val="22"/>
          <w:szCs w:val="22"/>
          <w:lang w:eastAsia="pt-BR"/>
        </w:rPr>
        <w:t>Agente de Contratação</w:t>
      </w:r>
      <w:r w:rsidRPr="007111D3">
        <w:rPr>
          <w:rFonts w:cs="Arial"/>
          <w:sz w:val="22"/>
          <w:szCs w:val="22"/>
          <w:lang w:eastAsia="pt-BR"/>
        </w:rPr>
        <w:t>, auxiliado pelo setor técnico competente, decidir sobre a impugnação ou responder aos</w:t>
      </w:r>
      <w:r w:rsidRPr="002763A7">
        <w:rPr>
          <w:rFonts w:cs="Arial"/>
          <w:sz w:val="22"/>
          <w:szCs w:val="22"/>
          <w:lang w:eastAsia="pt-BR"/>
        </w:rPr>
        <w:t xml:space="preserve"> pedidos de esclarecimentos no prazo de até 3 (três) dias úteis, contados da data de seu recebimento, limitado ao último dia útil anterior à data de abertura do certame.</w:t>
      </w:r>
    </w:p>
    <w:p w14:paraId="398AAB38" w14:textId="72DC1B4B" w:rsidR="00500BA5" w:rsidRPr="002763A7" w:rsidRDefault="00500BA5" w:rsidP="00A86461">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sítio </w:t>
      </w:r>
      <w:hyperlink r:id="rId17" w:history="1">
        <w:r w:rsidRPr="002763A7">
          <w:rPr>
            <w:rStyle w:val="Hyperlink"/>
            <w:rFonts w:cs="Arial"/>
            <w:color w:val="C00000"/>
            <w:sz w:val="22"/>
            <w:szCs w:val="22"/>
          </w:rPr>
          <w:t>www.gov.br</w:t>
        </w:r>
      </w:hyperlink>
      <w:r w:rsidR="007D5D2D">
        <w:rPr>
          <w:rStyle w:val="Hyperlink"/>
          <w:rFonts w:cs="Arial"/>
          <w:color w:val="C00000"/>
          <w:sz w:val="22"/>
          <w:szCs w:val="22"/>
        </w:rPr>
        <w:t>/compras</w:t>
      </w:r>
      <w:r w:rsidRPr="002763A7">
        <w:rPr>
          <w:rFonts w:cs="Arial"/>
          <w:color w:val="C00000"/>
          <w:sz w:val="22"/>
          <w:szCs w:val="22"/>
        </w:rPr>
        <w:t xml:space="preserve">, </w:t>
      </w:r>
      <w:r w:rsidRPr="002763A7">
        <w:rPr>
          <w:rFonts w:cs="Arial"/>
          <w:color w:val="C00000"/>
          <w:sz w:val="22"/>
          <w:szCs w:val="22"/>
          <w:lang w:eastAsia="pt-BR"/>
        </w:rPr>
        <w:t>e vincularão os participantes e a administração,</w:t>
      </w:r>
      <w:r w:rsidRPr="002763A7">
        <w:rPr>
          <w:rFonts w:cs="Arial"/>
          <w:color w:val="C00000"/>
          <w:sz w:val="22"/>
          <w:szCs w:val="22"/>
        </w:rPr>
        <w:t xml:space="preserve"> sendo de responsabilidade dos licitantes, seu acompanhamento.</w:t>
      </w:r>
    </w:p>
    <w:p w14:paraId="398AAB39" w14:textId="77777777" w:rsidR="00500BA5" w:rsidRPr="003E2FAF" w:rsidRDefault="00500BA5" w:rsidP="00A86461">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398AAB3A" w14:textId="77777777" w:rsidR="00500BA5" w:rsidRPr="002763A7" w:rsidRDefault="00500BA5" w:rsidP="00A86461">
      <w:pPr>
        <w:spacing w:before="120" w:line="360" w:lineRule="auto"/>
      </w:pPr>
      <w:r w:rsidRPr="002763A7">
        <w:rPr>
          <w:rFonts w:cs="Arial"/>
          <w:sz w:val="22"/>
          <w:szCs w:val="22"/>
        </w:rPr>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398AAB3B" w14:textId="77777777" w:rsidR="00500BA5" w:rsidRPr="002763A7" w:rsidRDefault="00500BA5" w:rsidP="00A86461">
      <w:pPr>
        <w:shd w:val="clear" w:color="auto" w:fill="FFFFFF"/>
        <w:spacing w:before="120" w:line="360" w:lineRule="auto"/>
      </w:pPr>
      <w:r w:rsidRPr="002763A7">
        <w:rPr>
          <w:rFonts w:cs="Arial"/>
          <w:sz w:val="22"/>
          <w:szCs w:val="22"/>
        </w:rPr>
        <w:t>3.5.</w:t>
      </w:r>
      <w:r w:rsidRPr="002763A7">
        <w:rPr>
          <w:rFonts w:cs="Arial"/>
          <w:sz w:val="22"/>
          <w:szCs w:val="22"/>
        </w:rPr>
        <w:tab/>
        <w:t xml:space="preserve">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w:t>
      </w:r>
      <w:r w:rsidRPr="002763A7">
        <w:rPr>
          <w:rFonts w:cs="Arial"/>
          <w:sz w:val="22"/>
          <w:szCs w:val="22"/>
        </w:rPr>
        <w:lastRenderedPageBreak/>
        <w:t>administrador, ou de procuração pública ou particular (instrumento de mandato com poderes para impugnar o Edital).</w:t>
      </w:r>
    </w:p>
    <w:p w14:paraId="398AAB3C" w14:textId="77777777" w:rsidR="00500BA5" w:rsidRPr="002763A7" w:rsidRDefault="00500BA5" w:rsidP="00A86461">
      <w:pPr>
        <w:shd w:val="clear" w:color="auto" w:fill="FFFFFF"/>
        <w:spacing w:before="120"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398AAB3D" w14:textId="77777777" w:rsidR="00500BA5" w:rsidRDefault="00500BA5" w:rsidP="00A86461">
      <w:pPr>
        <w:shd w:val="clear" w:color="auto" w:fill="FFFFFF"/>
        <w:spacing w:before="120" w:line="360" w:lineRule="auto"/>
        <w:rPr>
          <w:rFonts w:cs="Arial"/>
          <w:sz w:val="22"/>
          <w:szCs w:val="22"/>
        </w:rPr>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5DF2519E" w14:textId="77777777" w:rsidR="00A6729A" w:rsidRPr="002763A7" w:rsidRDefault="00A6729A" w:rsidP="00A86461">
      <w:pPr>
        <w:shd w:val="clear" w:color="auto" w:fill="FFFFFF"/>
        <w:spacing w:before="120" w:line="360" w:lineRule="auto"/>
      </w:pPr>
    </w:p>
    <w:p w14:paraId="398AAB3E" w14:textId="2CC992E6" w:rsidR="005B649B" w:rsidRDefault="005B649B" w:rsidP="00A86461">
      <w:pPr>
        <w:pStyle w:val="Cap"/>
        <w:spacing w:before="120" w:after="120" w:line="360" w:lineRule="auto"/>
      </w:pPr>
      <w:r w:rsidRPr="00BA43C2">
        <w:rPr>
          <w:rFonts w:cs="Arial"/>
          <w:sz w:val="22"/>
          <w:szCs w:val="22"/>
        </w:rPr>
        <w:t>CAPÍTULO IV –</w:t>
      </w:r>
      <w:r w:rsidRPr="002D47AC">
        <w:rPr>
          <w:rFonts w:cs="Arial"/>
          <w:sz w:val="22"/>
          <w:szCs w:val="22"/>
        </w:rPr>
        <w:t xml:space="preserve"> DAS CONDIÇÕES DE PARTICIPAÇÃO</w:t>
      </w:r>
    </w:p>
    <w:p w14:paraId="398AAB3F" w14:textId="62B15C87" w:rsidR="005B649B" w:rsidRPr="00CF431F" w:rsidRDefault="005B649B" w:rsidP="00A86461">
      <w:pPr>
        <w:pStyle w:val="Corponico"/>
        <w:spacing w:before="120" w:after="120" w:line="360" w:lineRule="auto"/>
      </w:pPr>
      <w:r>
        <w:rPr>
          <w:rFonts w:cs="Arial"/>
          <w:sz w:val="22"/>
          <w:szCs w:val="22"/>
        </w:rPr>
        <w:t>4.1</w:t>
      </w:r>
      <w:r>
        <w:rPr>
          <w:rFonts w:cs="Arial"/>
          <w:sz w:val="22"/>
          <w:szCs w:val="22"/>
        </w:rPr>
        <w:tab/>
      </w:r>
      <w:r w:rsidRPr="00CF431F">
        <w:rPr>
          <w:rFonts w:cs="Arial"/>
          <w:sz w:val="22"/>
          <w:szCs w:val="22"/>
        </w:rPr>
        <w:t xml:space="preserve">Os interessados deverão estar previamente credenciados perante o </w:t>
      </w:r>
      <w:r w:rsidR="00606444" w:rsidRPr="00CF431F">
        <w:rPr>
          <w:rFonts w:cs="Arial"/>
          <w:sz w:val="22"/>
          <w:szCs w:val="22"/>
        </w:rPr>
        <w:t>Sistema Eletrônico</w:t>
      </w:r>
      <w:r w:rsidRPr="00CF431F">
        <w:rPr>
          <w:rFonts w:cs="Arial"/>
          <w:sz w:val="22"/>
          <w:szCs w:val="22"/>
        </w:rPr>
        <w:t xml:space="preserve"> provido pela Secretaria de Gestão do Ministério </w:t>
      </w:r>
      <w:r w:rsidR="00791EE8" w:rsidRPr="00CF431F">
        <w:rPr>
          <w:rFonts w:cs="Arial"/>
          <w:sz w:val="22"/>
          <w:szCs w:val="22"/>
        </w:rPr>
        <w:t>da Economia</w:t>
      </w:r>
      <w:r w:rsidRPr="00CF431F">
        <w:rPr>
          <w:rFonts w:cs="Arial"/>
          <w:sz w:val="22"/>
          <w:szCs w:val="22"/>
        </w:rPr>
        <w:t xml:space="preserve"> (SEGES), por meio do sítio </w:t>
      </w:r>
      <w:hyperlink r:id="rId18" w:history="1">
        <w:r w:rsidRPr="00CF431F">
          <w:rPr>
            <w:rStyle w:val="Hyperlink"/>
            <w:rFonts w:cs="Arial"/>
            <w:color w:val="auto"/>
            <w:sz w:val="22"/>
            <w:szCs w:val="22"/>
          </w:rPr>
          <w:t>www.gov.br</w:t>
        </w:r>
      </w:hyperlink>
      <w:r w:rsidR="00281233">
        <w:rPr>
          <w:rStyle w:val="Hyperlink"/>
          <w:rFonts w:cs="Arial"/>
          <w:color w:val="auto"/>
          <w:sz w:val="22"/>
          <w:szCs w:val="22"/>
        </w:rPr>
        <w:t>/compras</w:t>
      </w:r>
      <w:r w:rsidRPr="00CF431F">
        <w:rPr>
          <w:rFonts w:cs="Arial"/>
          <w:sz w:val="22"/>
          <w:szCs w:val="22"/>
        </w:rPr>
        <w:t>.</w:t>
      </w:r>
    </w:p>
    <w:p w14:paraId="398AAB40" w14:textId="30DC0BD4" w:rsidR="005B649B" w:rsidRDefault="005B649B" w:rsidP="00A86461">
      <w:pPr>
        <w:pStyle w:val="Corponico"/>
        <w:spacing w:before="120" w:after="120" w:line="360" w:lineRule="auto"/>
      </w:pPr>
      <w:r w:rsidRPr="00CF431F">
        <w:rPr>
          <w:rFonts w:cs="Arial"/>
          <w:sz w:val="22"/>
          <w:szCs w:val="22"/>
        </w:rPr>
        <w:t>4.2</w:t>
      </w:r>
      <w:r w:rsidRPr="00CF431F">
        <w:rPr>
          <w:rFonts w:cs="Arial"/>
          <w:sz w:val="22"/>
          <w:szCs w:val="22"/>
        </w:rPr>
        <w:tab/>
        <w:t xml:space="preserve">Para ter acesso ao </w:t>
      </w:r>
      <w:r w:rsidR="00606444" w:rsidRPr="00CF431F">
        <w:rPr>
          <w:rFonts w:cs="Arial"/>
          <w:sz w:val="22"/>
          <w:szCs w:val="22"/>
        </w:rPr>
        <w:t>Sistema Eletrônico</w:t>
      </w:r>
      <w:r w:rsidRPr="00CF431F">
        <w:rPr>
          <w:rFonts w:cs="Arial"/>
          <w:sz w:val="22"/>
          <w:szCs w:val="22"/>
        </w:rPr>
        <w:t xml:space="preserve">, os interessados em </w:t>
      </w:r>
      <w:r w:rsidRPr="00281233">
        <w:rPr>
          <w:rFonts w:cs="Arial"/>
          <w:sz w:val="22"/>
          <w:szCs w:val="22"/>
        </w:rPr>
        <w:t>participar dest</w:t>
      </w:r>
      <w:r w:rsidR="005A6F9E" w:rsidRPr="00281233">
        <w:rPr>
          <w:rFonts w:cs="Arial"/>
          <w:sz w:val="22"/>
          <w:szCs w:val="22"/>
        </w:rPr>
        <w:t>a</w:t>
      </w:r>
      <w:r w:rsidRPr="00281233">
        <w:rPr>
          <w:rFonts w:cs="Arial"/>
          <w:sz w:val="22"/>
          <w:szCs w:val="22"/>
        </w:rPr>
        <w:t xml:space="preserve"> </w:t>
      </w:r>
      <w:r w:rsidR="005A6F9E" w:rsidRPr="00281233">
        <w:rPr>
          <w:rFonts w:cs="Arial"/>
          <w:sz w:val="22"/>
          <w:szCs w:val="22"/>
        </w:rPr>
        <w:t>Concorrência</w:t>
      </w:r>
      <w:r w:rsidRPr="00281233">
        <w:rPr>
          <w:rFonts w:cs="Arial"/>
          <w:sz w:val="22"/>
          <w:szCs w:val="22"/>
        </w:rPr>
        <w:t xml:space="preserve"> deverão dispor de chave de identificação e senha pessoal, obtidas </w:t>
      </w:r>
      <w:r w:rsidR="00A81BB3" w:rsidRPr="00A81BB3">
        <w:rPr>
          <w:rFonts w:cs="Arial"/>
          <w:sz w:val="22"/>
          <w:szCs w:val="22"/>
        </w:rPr>
        <w:t>quando do credenciamento no Sistema de Cadastramento Unificado de Fornecedores - SICAF.</w:t>
      </w:r>
    </w:p>
    <w:p w14:paraId="398AAB41" w14:textId="77777777" w:rsidR="005B649B" w:rsidRDefault="005B649B" w:rsidP="00A86461">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398AAB42" w14:textId="77777777" w:rsidR="002D47AC" w:rsidRPr="00D63ADD" w:rsidRDefault="002D47AC" w:rsidP="00A86461">
      <w:pPr>
        <w:pStyle w:val="Corponico"/>
        <w:spacing w:before="120"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7"/>
    <w:p w14:paraId="398AAB43" w14:textId="77777777" w:rsidR="005B649B" w:rsidRDefault="005B649B" w:rsidP="00A86461">
      <w:pPr>
        <w:pStyle w:val="Corponico"/>
        <w:spacing w:before="120" w:after="120" w:line="360" w:lineRule="auto"/>
        <w:ind w:firstLine="708"/>
      </w:pPr>
      <w:r>
        <w:rPr>
          <w:rFonts w:cs="Arial"/>
          <w:sz w:val="22"/>
          <w:szCs w:val="22"/>
        </w:rPr>
        <w:t>4.4.1</w:t>
      </w:r>
      <w:r>
        <w:rPr>
          <w:rFonts w:cs="Arial"/>
          <w:sz w:val="22"/>
          <w:szCs w:val="22"/>
        </w:rPr>
        <w:tab/>
        <w:t>As empresas que:</w:t>
      </w:r>
    </w:p>
    <w:p w14:paraId="398AAB44" w14:textId="77777777" w:rsidR="005B649B" w:rsidRDefault="005B649B" w:rsidP="00A86461">
      <w:pPr>
        <w:pStyle w:val="Corponico"/>
        <w:spacing w:before="120" w:after="120" w:line="360" w:lineRule="auto"/>
        <w:ind w:left="1418"/>
      </w:pPr>
      <w:r>
        <w:rPr>
          <w:rFonts w:cs="Arial"/>
          <w:sz w:val="22"/>
          <w:szCs w:val="22"/>
        </w:rPr>
        <w:t>I. não explorem ramo de atividade compatível com o objeto desta licitação;</w:t>
      </w:r>
    </w:p>
    <w:p w14:paraId="398AAB45" w14:textId="77777777" w:rsidR="005B649B" w:rsidRDefault="005B649B" w:rsidP="00A86461">
      <w:pPr>
        <w:pStyle w:val="Corponico"/>
        <w:spacing w:before="120" w:after="120" w:line="360" w:lineRule="auto"/>
        <w:ind w:left="1418"/>
      </w:pPr>
      <w:r>
        <w:rPr>
          <w:rFonts w:cs="Arial"/>
          <w:sz w:val="22"/>
          <w:szCs w:val="22"/>
        </w:rPr>
        <w:t>II. estejam reunidas em consórcio, qualquer que seja sua forma de constituição;</w:t>
      </w:r>
    </w:p>
    <w:p w14:paraId="398AAB46" w14:textId="77777777" w:rsidR="005B649B" w:rsidRDefault="005B649B" w:rsidP="00A86461">
      <w:pPr>
        <w:autoSpaceDE w:val="0"/>
        <w:spacing w:before="120" w:line="360" w:lineRule="auto"/>
        <w:ind w:left="1418"/>
      </w:pPr>
      <w:r>
        <w:rPr>
          <w:rFonts w:cs="Arial"/>
          <w:sz w:val="22"/>
          <w:szCs w:val="22"/>
        </w:rPr>
        <w:lastRenderedPageBreak/>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398AAB47" w14:textId="77777777" w:rsidR="005B649B" w:rsidRPr="00CF431F" w:rsidRDefault="005B649B" w:rsidP="00A86461">
      <w:pPr>
        <w:autoSpaceDE w:val="0"/>
        <w:spacing w:before="120" w:line="360" w:lineRule="auto"/>
        <w:ind w:left="709"/>
        <w:rPr>
          <w:rFonts w:cs="Arial"/>
          <w:sz w:val="22"/>
          <w:szCs w:val="22"/>
        </w:rPr>
      </w:pPr>
      <w:r>
        <w:rPr>
          <w:rFonts w:cs="Arial"/>
          <w:sz w:val="22"/>
          <w:szCs w:val="22"/>
        </w:rPr>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398AAB48" w14:textId="77777777" w:rsidR="00402CEE" w:rsidRPr="00193B14" w:rsidRDefault="00402CEE" w:rsidP="00A86461">
      <w:pPr>
        <w:autoSpaceDE w:val="0"/>
        <w:spacing w:before="120" w:line="360" w:lineRule="auto"/>
        <w:ind w:left="709"/>
        <w:rPr>
          <w:sz w:val="22"/>
          <w:szCs w:val="22"/>
        </w:rPr>
      </w:pPr>
    </w:p>
    <w:p w14:paraId="398AAB49" w14:textId="77777777" w:rsidR="001C7357" w:rsidRPr="005D0852" w:rsidRDefault="0070718F" w:rsidP="00A86461">
      <w:pPr>
        <w:pStyle w:val="Cap"/>
        <w:spacing w:before="120" w:after="120" w:line="360" w:lineRule="auto"/>
        <w:rPr>
          <w:rFonts w:cs="Arial"/>
          <w:sz w:val="22"/>
          <w:szCs w:val="22"/>
        </w:rPr>
      </w:pPr>
      <w:r w:rsidRPr="00B92D78">
        <w:rPr>
          <w:rFonts w:cs="Arial"/>
          <w:sz w:val="22"/>
          <w:szCs w:val="22"/>
        </w:rPr>
        <w:t>CAPÍTULO v – DA APRESENTAÇÃO DA PROPOSTA</w:t>
      </w:r>
    </w:p>
    <w:p w14:paraId="398AAB4A" w14:textId="68B50DD1" w:rsidR="00F15A5F" w:rsidRPr="0060186A" w:rsidRDefault="00F15A5F" w:rsidP="00A86461">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 xml:space="preserve">O licitante deverá encaminhar proposta, </w:t>
      </w:r>
      <w:r w:rsidRPr="0060186A">
        <w:rPr>
          <w:rFonts w:cs="Arial"/>
          <w:sz w:val="22"/>
          <w:szCs w:val="22"/>
          <w:lang w:eastAsia="pt-BR"/>
        </w:rPr>
        <w:t>preferencialmente</w:t>
      </w:r>
      <w:r w:rsidRPr="0060186A">
        <w:rPr>
          <w:rFonts w:cs="Arial"/>
          <w:sz w:val="22"/>
          <w:szCs w:val="24"/>
          <w:lang w:eastAsia="pt-BR"/>
        </w:rPr>
        <w:t xml:space="preserve"> preenchida na forma do </w:t>
      </w:r>
      <w:r w:rsidRPr="000C73E2">
        <w:rPr>
          <w:rFonts w:cs="Arial"/>
          <w:sz w:val="22"/>
          <w:szCs w:val="24"/>
          <w:lang w:eastAsia="pt-BR"/>
        </w:rPr>
        <w:t>Anexo </w:t>
      </w:r>
      <w:r w:rsidR="00BD5E9F" w:rsidRPr="000C73E2">
        <w:rPr>
          <w:rFonts w:cs="Arial"/>
          <w:sz w:val="22"/>
          <w:szCs w:val="24"/>
          <w:lang w:eastAsia="pt-BR"/>
        </w:rPr>
        <w:t>V</w:t>
      </w:r>
      <w:r w:rsidR="00862CF5" w:rsidRPr="000C73E2">
        <w:rPr>
          <w:rFonts w:cs="Arial"/>
          <w:sz w:val="22"/>
          <w:szCs w:val="24"/>
          <w:lang w:eastAsia="pt-BR"/>
        </w:rPr>
        <w:t>I</w:t>
      </w:r>
      <w:r w:rsidR="00BD5E9F" w:rsidRPr="000C73E2">
        <w:rPr>
          <w:rFonts w:cs="Arial"/>
          <w:sz w:val="22"/>
          <w:szCs w:val="24"/>
          <w:lang w:eastAsia="pt-BR"/>
        </w:rPr>
        <w:t>I</w:t>
      </w:r>
      <w:r w:rsidRPr="000C73E2">
        <w:rPr>
          <w:rFonts w:cs="Arial"/>
          <w:sz w:val="22"/>
          <w:szCs w:val="24"/>
          <w:lang w:eastAsia="pt-BR"/>
        </w:rPr>
        <w:t xml:space="preserve"> (</w:t>
      </w:r>
      <w:r w:rsidR="00A43F2E" w:rsidRPr="000C73E2">
        <w:rPr>
          <w:rFonts w:cs="Arial"/>
          <w:sz w:val="22"/>
          <w:szCs w:val="24"/>
          <w:lang w:eastAsia="pt-BR"/>
        </w:rPr>
        <w:t xml:space="preserve">Modelo das Planilhas Orçamentárias de Discriminação dos Serviços para </w:t>
      </w:r>
      <w:r w:rsidR="00F41734" w:rsidRPr="000C73E2">
        <w:rPr>
          <w:rFonts w:cs="Arial"/>
          <w:sz w:val="22"/>
          <w:szCs w:val="24"/>
          <w:lang w:eastAsia="pt-BR"/>
        </w:rPr>
        <w:t>a proposta de Preços</w:t>
      </w:r>
      <w:r w:rsidRPr="000C73E2">
        <w:rPr>
          <w:rFonts w:cs="Arial"/>
          <w:sz w:val="22"/>
          <w:szCs w:val="24"/>
          <w:lang w:eastAsia="pt-BR"/>
        </w:rPr>
        <w:t>)</w:t>
      </w:r>
      <w:r w:rsidR="00896A6F" w:rsidRPr="000C73E2">
        <w:rPr>
          <w:rFonts w:cs="Arial"/>
          <w:sz w:val="22"/>
          <w:szCs w:val="24"/>
          <w:lang w:eastAsia="pt-BR"/>
        </w:rPr>
        <w:t xml:space="preserve"> contendo: a)</w:t>
      </w:r>
      <w:r w:rsidR="00285300" w:rsidRPr="000C73E2">
        <w:rPr>
          <w:rFonts w:cs="Arial"/>
          <w:sz w:val="22"/>
          <w:szCs w:val="24"/>
          <w:lang w:eastAsia="pt-BR"/>
        </w:rPr>
        <w:t xml:space="preserve"> a</w:t>
      </w:r>
      <w:r w:rsidR="00896A6F" w:rsidRPr="000C73E2">
        <w:rPr>
          <w:rFonts w:cs="Arial"/>
          <w:sz w:val="22"/>
          <w:szCs w:val="24"/>
          <w:lang w:eastAsia="pt-BR"/>
        </w:rPr>
        <w:t xml:space="preserve"> </w:t>
      </w:r>
      <w:r w:rsidR="00285300" w:rsidRPr="000C73E2">
        <w:rPr>
          <w:rFonts w:cs="Arial"/>
          <w:sz w:val="22"/>
          <w:szCs w:val="24"/>
          <w:lang w:eastAsia="pt-BR"/>
        </w:rPr>
        <w:t>especificação dos serviços, unidades, quantidades, preços unitários e preços totais;</w:t>
      </w:r>
      <w:r w:rsidR="00B92D78" w:rsidRPr="000C73E2">
        <w:rPr>
          <w:rFonts w:cs="Arial"/>
          <w:sz w:val="22"/>
          <w:szCs w:val="24"/>
          <w:lang w:eastAsia="pt-BR"/>
        </w:rPr>
        <w:t xml:space="preserve"> b)</w:t>
      </w:r>
      <w:r w:rsidR="000C73E2" w:rsidRPr="000C73E2">
        <w:rPr>
          <w:rFonts w:cs="Arial"/>
          <w:sz w:val="22"/>
          <w:szCs w:val="24"/>
          <w:lang w:eastAsia="pt-BR"/>
        </w:rPr>
        <w:t> </w:t>
      </w:r>
      <w:r w:rsidR="00B92D78" w:rsidRPr="000C73E2">
        <w:rPr>
          <w:rFonts w:cs="Arial"/>
          <w:sz w:val="22"/>
          <w:szCs w:val="24"/>
          <w:lang w:eastAsia="pt-BR"/>
        </w:rPr>
        <w:t>o cronograma físico – financeiro provisório</w:t>
      </w:r>
      <w:r w:rsidR="00670EFA" w:rsidRPr="000C73E2">
        <w:rPr>
          <w:rFonts w:cs="Arial"/>
          <w:sz w:val="22"/>
          <w:szCs w:val="24"/>
          <w:lang w:eastAsia="pt-BR"/>
        </w:rPr>
        <w:t xml:space="preserve"> (Anexo VI)</w:t>
      </w:r>
      <w:r w:rsidR="00B92D78" w:rsidRPr="000C73E2">
        <w:rPr>
          <w:rFonts w:cs="Arial"/>
          <w:sz w:val="22"/>
          <w:szCs w:val="24"/>
          <w:lang w:eastAsia="pt-BR"/>
        </w:rPr>
        <w:t>; c</w:t>
      </w:r>
      <w:r w:rsidR="00285300" w:rsidRPr="000C73E2">
        <w:rPr>
          <w:rFonts w:cs="Arial"/>
          <w:sz w:val="22"/>
          <w:szCs w:val="24"/>
          <w:lang w:eastAsia="pt-BR"/>
        </w:rPr>
        <w:t>) a composição analítica das taxas de Bonificação e Despesas Indiretas - BDI, bem como a composição dos encargos sociais sobre os preços da mão de obra</w:t>
      </w:r>
      <w:r w:rsidR="00670EFA" w:rsidRPr="000C73E2">
        <w:rPr>
          <w:rFonts w:cs="Arial"/>
          <w:sz w:val="22"/>
          <w:szCs w:val="24"/>
          <w:lang w:eastAsia="pt-BR"/>
        </w:rPr>
        <w:t xml:space="preserve"> (Anexo </w:t>
      </w:r>
      <w:r w:rsidR="00F20842">
        <w:rPr>
          <w:rFonts w:cs="Arial"/>
          <w:sz w:val="22"/>
          <w:szCs w:val="24"/>
          <w:lang w:eastAsia="pt-BR"/>
        </w:rPr>
        <w:t>I</w:t>
      </w:r>
      <w:r w:rsidR="00670EFA" w:rsidRPr="000C73E2">
        <w:rPr>
          <w:rFonts w:cs="Arial"/>
          <w:sz w:val="22"/>
          <w:szCs w:val="24"/>
          <w:lang w:eastAsia="pt-BR"/>
        </w:rPr>
        <w:t>V)</w:t>
      </w:r>
      <w:r w:rsidR="00285300" w:rsidRPr="000C73E2">
        <w:rPr>
          <w:rFonts w:cs="Arial"/>
          <w:sz w:val="22"/>
          <w:szCs w:val="24"/>
          <w:lang w:eastAsia="pt-BR"/>
        </w:rPr>
        <w:t xml:space="preserve">; </w:t>
      </w:r>
      <w:r w:rsidR="00B92D78" w:rsidRPr="000C73E2">
        <w:rPr>
          <w:rFonts w:cs="Arial"/>
          <w:sz w:val="22"/>
          <w:szCs w:val="24"/>
          <w:lang w:eastAsia="pt-BR"/>
        </w:rPr>
        <w:t>d</w:t>
      </w:r>
      <w:r w:rsidR="00285300" w:rsidRPr="000C73E2">
        <w:rPr>
          <w:rFonts w:cs="Arial"/>
          <w:sz w:val="22"/>
          <w:szCs w:val="24"/>
          <w:lang w:eastAsia="pt-BR"/>
        </w:rPr>
        <w:t>) o detalhamento da composição dos custos unitários re</w:t>
      </w:r>
      <w:r w:rsidR="00F41734" w:rsidRPr="000C73E2">
        <w:rPr>
          <w:rFonts w:cs="Arial"/>
          <w:sz w:val="22"/>
          <w:szCs w:val="24"/>
          <w:lang w:eastAsia="pt-BR"/>
        </w:rPr>
        <w:t>ferentes</w:t>
      </w:r>
      <w:r w:rsidR="00285300" w:rsidRPr="000C73E2">
        <w:rPr>
          <w:rFonts w:cs="Arial"/>
          <w:sz w:val="22"/>
          <w:szCs w:val="24"/>
          <w:lang w:eastAsia="pt-BR"/>
        </w:rPr>
        <w:t xml:space="preserve"> às composições próprias (criadas)</w:t>
      </w:r>
      <w:r w:rsidR="00670EFA" w:rsidRPr="000C73E2">
        <w:rPr>
          <w:rFonts w:cs="Arial"/>
          <w:sz w:val="22"/>
          <w:szCs w:val="24"/>
          <w:lang w:eastAsia="pt-BR"/>
        </w:rPr>
        <w:t xml:space="preserve"> (Anexo V)</w:t>
      </w:r>
      <w:r w:rsidR="00285300" w:rsidRPr="000C73E2">
        <w:rPr>
          <w:rFonts w:cs="Arial"/>
          <w:sz w:val="22"/>
          <w:szCs w:val="24"/>
          <w:lang w:eastAsia="pt-BR"/>
        </w:rPr>
        <w:t>;</w:t>
      </w:r>
      <w:r w:rsidR="00B92D78" w:rsidRPr="000C73E2">
        <w:rPr>
          <w:rFonts w:cs="Arial"/>
          <w:sz w:val="22"/>
          <w:szCs w:val="24"/>
          <w:lang w:eastAsia="pt-BR"/>
        </w:rPr>
        <w:t xml:space="preserve"> e</w:t>
      </w:r>
      <w:r w:rsidR="00285300" w:rsidRPr="000C73E2">
        <w:rPr>
          <w:rFonts w:cs="Arial"/>
          <w:sz w:val="22"/>
          <w:szCs w:val="24"/>
          <w:lang w:eastAsia="pt-BR"/>
        </w:rPr>
        <w:t xml:space="preserve">) o prazo </w:t>
      </w:r>
      <w:r w:rsidR="00285300" w:rsidRPr="00FD5C19">
        <w:rPr>
          <w:rFonts w:cs="Arial"/>
          <w:sz w:val="22"/>
          <w:szCs w:val="24"/>
          <w:lang w:eastAsia="pt-BR"/>
        </w:rPr>
        <w:t xml:space="preserve">de até </w:t>
      </w:r>
      <w:r w:rsidR="00A81BB3" w:rsidRPr="00FD5C19">
        <w:rPr>
          <w:rFonts w:cs="Arial"/>
          <w:sz w:val="22"/>
          <w:szCs w:val="24"/>
          <w:lang w:eastAsia="pt-BR"/>
        </w:rPr>
        <w:t>90</w:t>
      </w:r>
      <w:r w:rsidR="00B92D78" w:rsidRPr="00FD5C19">
        <w:rPr>
          <w:rFonts w:cs="Arial"/>
          <w:sz w:val="22"/>
          <w:szCs w:val="24"/>
          <w:lang w:eastAsia="pt-BR"/>
        </w:rPr>
        <w:t xml:space="preserve"> (</w:t>
      </w:r>
      <w:r w:rsidR="00A81BB3" w:rsidRPr="00FD5C19">
        <w:rPr>
          <w:rFonts w:cs="Arial"/>
          <w:sz w:val="22"/>
          <w:szCs w:val="24"/>
          <w:lang w:eastAsia="pt-BR"/>
        </w:rPr>
        <w:t>noventa</w:t>
      </w:r>
      <w:r w:rsidR="00B92D78" w:rsidRPr="00FD5C19">
        <w:rPr>
          <w:rFonts w:cs="Arial"/>
          <w:sz w:val="22"/>
          <w:szCs w:val="24"/>
          <w:lang w:eastAsia="pt-BR"/>
        </w:rPr>
        <w:t xml:space="preserve">) dias corridos para a execução dos serviços, contados do recebimento da </w:t>
      </w:r>
      <w:r w:rsidR="00BA43C2" w:rsidRPr="00FD5C19">
        <w:rPr>
          <w:rFonts w:cs="Arial"/>
          <w:sz w:val="22"/>
          <w:szCs w:val="24"/>
          <w:lang w:eastAsia="pt-BR"/>
        </w:rPr>
        <w:t>O</w:t>
      </w:r>
      <w:r w:rsidR="00B92D78" w:rsidRPr="00FD5C19">
        <w:rPr>
          <w:rFonts w:cs="Arial"/>
          <w:sz w:val="22"/>
          <w:szCs w:val="24"/>
          <w:lang w:eastAsia="pt-BR"/>
        </w:rPr>
        <w:t xml:space="preserve">rdem de </w:t>
      </w:r>
      <w:r w:rsidR="00BA43C2" w:rsidRPr="00FD5C19">
        <w:rPr>
          <w:rFonts w:cs="Arial"/>
          <w:sz w:val="22"/>
          <w:szCs w:val="24"/>
          <w:lang w:eastAsia="pt-BR"/>
        </w:rPr>
        <w:t>S</w:t>
      </w:r>
      <w:r w:rsidR="00B92D78" w:rsidRPr="00FD5C19">
        <w:rPr>
          <w:rFonts w:cs="Arial"/>
          <w:sz w:val="22"/>
          <w:szCs w:val="24"/>
          <w:lang w:eastAsia="pt-BR"/>
        </w:rPr>
        <w:t>erviço;</w:t>
      </w:r>
      <w:r w:rsidR="00ED3808" w:rsidRPr="00FD5C19">
        <w:rPr>
          <w:rFonts w:cs="Arial"/>
          <w:sz w:val="22"/>
          <w:szCs w:val="24"/>
          <w:lang w:eastAsia="pt-BR"/>
        </w:rPr>
        <w:t xml:space="preserve"> f)</w:t>
      </w:r>
      <w:r w:rsidR="00670EFA" w:rsidRPr="00FD5C19">
        <w:rPr>
          <w:rFonts w:cs="Arial"/>
          <w:sz w:val="22"/>
          <w:szCs w:val="24"/>
          <w:lang w:eastAsia="pt-BR"/>
        </w:rPr>
        <w:t> </w:t>
      </w:r>
      <w:r w:rsidR="00ED3808" w:rsidRPr="00FD5C19">
        <w:rPr>
          <w:rFonts w:cs="Arial"/>
          <w:sz w:val="22"/>
          <w:szCs w:val="24"/>
          <w:lang w:eastAsia="pt-BR"/>
        </w:rPr>
        <w:t>a indicação do regime de tributação adotado pela licitante, bem como, eventual opção ou não pela Contribuição Previdenciária sobre a Receita Bruta (CPRB), de que trata a Lei nº</w:t>
      </w:r>
      <w:r w:rsidR="00A43F2E" w:rsidRPr="00FD5C19">
        <w:rPr>
          <w:rFonts w:cs="Arial"/>
          <w:sz w:val="22"/>
          <w:szCs w:val="24"/>
          <w:lang w:eastAsia="pt-BR"/>
        </w:rPr>
        <w:t> </w:t>
      </w:r>
      <w:r w:rsidR="00ED3808" w:rsidRPr="00FD5C19">
        <w:rPr>
          <w:rFonts w:cs="Arial"/>
          <w:sz w:val="22"/>
          <w:szCs w:val="24"/>
          <w:lang w:eastAsia="pt-BR"/>
        </w:rPr>
        <w:t>12.546/2011</w:t>
      </w:r>
      <w:r w:rsidR="00A43F2E" w:rsidRPr="00FD5C19">
        <w:rPr>
          <w:rFonts w:cs="Arial"/>
          <w:sz w:val="22"/>
          <w:szCs w:val="24"/>
          <w:lang w:eastAsia="pt-BR"/>
        </w:rPr>
        <w:t>; e g)</w:t>
      </w:r>
      <w:r w:rsidR="00670EFA" w:rsidRPr="00FD5C19">
        <w:rPr>
          <w:rFonts w:cs="Arial"/>
          <w:sz w:val="22"/>
          <w:szCs w:val="24"/>
          <w:lang w:eastAsia="pt-BR"/>
        </w:rPr>
        <w:t> </w:t>
      </w:r>
      <w:r w:rsidR="00A43F2E" w:rsidRPr="00FD5C19">
        <w:rPr>
          <w:rFonts w:cs="Arial"/>
          <w:sz w:val="22"/>
          <w:szCs w:val="24"/>
          <w:lang w:eastAsia="pt-BR"/>
        </w:rPr>
        <w:t>Indicação das entidades preferenciais e dos serviços a serem subcontratados compulsoriamente</w:t>
      </w:r>
      <w:r w:rsidR="00A43F2E" w:rsidRPr="000C73E2">
        <w:rPr>
          <w:rFonts w:cs="Arial"/>
          <w:sz w:val="22"/>
          <w:szCs w:val="24"/>
          <w:lang w:eastAsia="pt-BR"/>
        </w:rPr>
        <w:t xml:space="preserve"> (se aplicável ao caso concreto</w:t>
      </w:r>
      <w:r w:rsidR="00670EFA" w:rsidRPr="000C73E2">
        <w:rPr>
          <w:rFonts w:cs="Arial"/>
          <w:sz w:val="22"/>
          <w:szCs w:val="24"/>
          <w:lang w:eastAsia="pt-BR"/>
        </w:rPr>
        <w:t xml:space="preserve"> – Anexo VIII</w:t>
      </w:r>
      <w:r w:rsidR="00A43F2E" w:rsidRPr="000C73E2">
        <w:rPr>
          <w:rFonts w:cs="Arial"/>
          <w:sz w:val="22"/>
          <w:szCs w:val="24"/>
          <w:lang w:eastAsia="pt-BR"/>
        </w:rPr>
        <w:t>)</w:t>
      </w:r>
      <w:r w:rsidR="001A3C77" w:rsidRPr="000C73E2">
        <w:rPr>
          <w:rFonts w:cs="Arial"/>
          <w:sz w:val="22"/>
          <w:szCs w:val="24"/>
          <w:lang w:eastAsia="pt-BR"/>
        </w:rPr>
        <w:t>;</w:t>
      </w:r>
      <w:r w:rsidRPr="000C73E2">
        <w:rPr>
          <w:rFonts w:cs="Arial"/>
          <w:sz w:val="22"/>
          <w:szCs w:val="22"/>
          <w:lang w:eastAsia="pt-BR"/>
        </w:rPr>
        <w:t xml:space="preserve"> exclusivamente por meio do Sistema Eletrônico, até a data e o horário</w:t>
      </w:r>
      <w:r w:rsidRPr="0060186A">
        <w:rPr>
          <w:rFonts w:cs="Arial"/>
          <w:sz w:val="22"/>
          <w:szCs w:val="22"/>
          <w:lang w:eastAsia="pt-BR"/>
        </w:rPr>
        <w:t xml:space="preserve"> marcados para abertura da sessão</w:t>
      </w:r>
      <w:r w:rsidR="00AF79D0" w:rsidRPr="0060186A">
        <w:rPr>
          <w:rFonts w:cs="Arial"/>
          <w:sz w:val="22"/>
          <w:szCs w:val="22"/>
          <w:lang w:eastAsia="pt-BR"/>
        </w:rPr>
        <w:t>, quando então será encerrada automaticamente a fase de recebimento de propostas.</w:t>
      </w:r>
    </w:p>
    <w:p w14:paraId="398AAB4B"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398AAB4C" w14:textId="2EA9F21C" w:rsidR="00F15A5F" w:rsidRPr="00CF431F" w:rsidRDefault="00F15A5F" w:rsidP="00A86461">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w:t>
      </w:r>
      <w:r w:rsidR="0060186A" w:rsidRPr="00DB7939">
        <w:rPr>
          <w:rFonts w:cs="Arial"/>
          <w:sz w:val="22"/>
          <w:szCs w:val="22"/>
          <w:lang w:eastAsia="pt-BR"/>
        </w:rPr>
        <w:t xml:space="preserve">Sistema de Compras do Governo Federal: </w:t>
      </w:r>
      <w:r w:rsidR="0060186A" w:rsidRPr="00DB7939">
        <w:rPr>
          <w:rFonts w:cs="Arial"/>
          <w:i/>
          <w:sz w:val="22"/>
          <w:szCs w:val="22"/>
          <w:lang w:eastAsia="pt-BR"/>
        </w:rPr>
        <w:t xml:space="preserve">Compras.gov.br </w:t>
      </w:r>
      <w:r w:rsidRPr="00CF431F">
        <w:rPr>
          <w:rFonts w:cs="Arial"/>
          <w:sz w:val="22"/>
          <w:szCs w:val="22"/>
          <w:lang w:eastAsia="pt-BR"/>
        </w:rPr>
        <w:t>não poderão exceder a 2 (duas) casas decimais. Havendo necessidade de arredondamento, este deverá dar-se para menor.</w:t>
      </w:r>
    </w:p>
    <w:p w14:paraId="398AAB4D" w14:textId="77777777" w:rsidR="00F15A5F" w:rsidRPr="00CF431F" w:rsidRDefault="00F15A5F" w:rsidP="00A86461">
      <w:pPr>
        <w:spacing w:before="120" w:line="360" w:lineRule="auto"/>
        <w:ind w:left="709"/>
        <w:rPr>
          <w:rFonts w:cs="Arial"/>
          <w:sz w:val="22"/>
          <w:szCs w:val="22"/>
          <w:lang w:eastAsia="pt-BR"/>
        </w:rPr>
      </w:pPr>
      <w:r w:rsidRPr="00CF431F">
        <w:rPr>
          <w:rFonts w:cs="Arial"/>
          <w:sz w:val="22"/>
          <w:szCs w:val="22"/>
          <w:lang w:eastAsia="pt-BR"/>
        </w:rPr>
        <w:lastRenderedPageBreak/>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398AAB4E" w14:textId="77777777" w:rsidR="00AF79D0" w:rsidRPr="00AF79D0" w:rsidRDefault="00AF79D0" w:rsidP="00A86461">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398AAB4F" w14:textId="77777777" w:rsidR="00AF79D0" w:rsidRP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398AAB50" w14:textId="77777777" w:rsidR="00AF79D0" w:rsidRDefault="00AF79D0" w:rsidP="00A86461">
      <w:pPr>
        <w:spacing w:before="120" w:line="360" w:lineRule="auto"/>
        <w:ind w:left="709"/>
        <w:rPr>
          <w:rFonts w:cs="Arial"/>
          <w:sz w:val="22"/>
          <w:szCs w:val="22"/>
          <w:lang w:eastAsia="pt-BR"/>
        </w:rPr>
      </w:pPr>
      <w:r w:rsidRPr="00AF79D0">
        <w:rPr>
          <w:rFonts w:cs="Arial"/>
          <w:sz w:val="22"/>
          <w:szCs w:val="22"/>
          <w:lang w:eastAsia="pt-BR"/>
        </w:rPr>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398AAB51" w14:textId="77777777" w:rsidR="00AF79D0" w:rsidRPr="007A60F0" w:rsidRDefault="00AF79D0" w:rsidP="00A86461">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 xml:space="preserve">As propostas deverão ter validade mínima de 60 (sessenta) dias corridos, contados da data de abertura da sessão pública estabelecida no preâmbulo deste Edital, sendo que os licitantes ficam liberados dos </w:t>
      </w:r>
      <w:r w:rsidRPr="007A60F0">
        <w:rPr>
          <w:rFonts w:cs="Arial"/>
          <w:sz w:val="22"/>
          <w:szCs w:val="22"/>
          <w:lang w:eastAsia="pt-BR"/>
        </w:rPr>
        <w:t>compromissos caso não sejam convocados para contratação dentro do prazo de validade ofertado.</w:t>
      </w:r>
    </w:p>
    <w:p w14:paraId="570F6B5C" w14:textId="77777777" w:rsidR="00761E33" w:rsidRPr="007A60F0" w:rsidRDefault="00761E33" w:rsidP="00761E33">
      <w:pPr>
        <w:spacing w:before="120" w:line="360" w:lineRule="auto"/>
        <w:ind w:left="851"/>
        <w:rPr>
          <w:rFonts w:cs="Arial"/>
          <w:sz w:val="22"/>
          <w:szCs w:val="22"/>
          <w:lang w:eastAsia="pt-BR"/>
        </w:rPr>
      </w:pPr>
      <w:bookmarkStart w:id="8" w:name="_Hlk139293315"/>
      <w:r w:rsidRPr="007A60F0">
        <w:rPr>
          <w:rFonts w:cs="Arial"/>
          <w:sz w:val="22"/>
          <w:szCs w:val="22"/>
          <w:lang w:eastAsia="pt-BR"/>
        </w:rPr>
        <w:t>5.2.1.</w:t>
      </w:r>
      <w:r w:rsidRPr="007A60F0">
        <w:rPr>
          <w:rFonts w:cs="Arial"/>
          <w:sz w:val="22"/>
          <w:szCs w:val="22"/>
          <w:lang w:eastAsia="pt-BR"/>
        </w:rPr>
        <w:tab/>
        <w:t>Caso a proposta seja omissa quanto ao prazo de validade, este será considerado como aceito pelo licitante para todos os efeitos.</w:t>
      </w:r>
    </w:p>
    <w:p w14:paraId="05969EE3" w14:textId="761DD659" w:rsidR="00761E33" w:rsidRPr="007A60F0" w:rsidRDefault="00761E33" w:rsidP="00761E33">
      <w:pPr>
        <w:spacing w:before="120" w:line="360" w:lineRule="auto"/>
        <w:rPr>
          <w:rFonts w:cs="Arial"/>
          <w:sz w:val="22"/>
          <w:szCs w:val="22"/>
        </w:rPr>
      </w:pPr>
      <w:bookmarkStart w:id="9" w:name="_Hlk148717085"/>
      <w:bookmarkEnd w:id="8"/>
      <w:r w:rsidRPr="007A60F0">
        <w:rPr>
          <w:rFonts w:cs="Arial"/>
          <w:sz w:val="22"/>
          <w:szCs w:val="22"/>
        </w:rPr>
        <w:t>5.3.</w:t>
      </w:r>
      <w:r w:rsidRPr="007A60F0">
        <w:rPr>
          <w:rFonts w:cs="Arial"/>
          <w:sz w:val="22"/>
          <w:szCs w:val="22"/>
        </w:rPr>
        <w:tab/>
        <w:t>No cadastramento da proposta inicial, o fornecedor deverá, também, assinalar Termo de Aceitação, em campo próprio do sistema eletrônico, relativo às seguintes declarações:</w:t>
      </w:r>
      <w:r w:rsidRPr="007A60F0">
        <w:rPr>
          <w:rFonts w:eastAsia="Zurich BT" w:cs="Arial"/>
          <w:sz w:val="22"/>
          <w:szCs w:val="22"/>
        </w:rPr>
        <w:t xml:space="preserve"> </w:t>
      </w:r>
    </w:p>
    <w:p w14:paraId="7E5A249B"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5.3.1. que inexistem fatos impeditivos para sua habilitação no certame, ciente da obrigatoriedade de declarar ocorrências posteriores;</w:t>
      </w:r>
    </w:p>
    <w:p w14:paraId="633B4CB6" w14:textId="5F38E562" w:rsidR="00761E33" w:rsidRPr="007A60F0" w:rsidRDefault="00761E33" w:rsidP="00761E33">
      <w:pPr>
        <w:spacing w:before="120" w:line="360" w:lineRule="auto"/>
        <w:ind w:left="709"/>
        <w:rPr>
          <w:rFonts w:cs="Arial"/>
          <w:sz w:val="22"/>
          <w:szCs w:val="22"/>
        </w:rPr>
      </w:pPr>
      <w:r w:rsidRPr="007A60F0">
        <w:rPr>
          <w:rFonts w:cs="Arial"/>
          <w:sz w:val="22"/>
          <w:szCs w:val="22"/>
        </w:rPr>
        <w:t>5.3.2. que está ciente e concorda com as condições contidas no Edital de Concorrência Eletrônica e seus anexos;</w:t>
      </w:r>
    </w:p>
    <w:p w14:paraId="74FACC70" w14:textId="77777777" w:rsidR="00761E33" w:rsidRPr="007A60F0" w:rsidRDefault="00761E33" w:rsidP="00761E33">
      <w:pPr>
        <w:spacing w:before="120" w:line="360" w:lineRule="auto"/>
        <w:ind w:left="709"/>
        <w:rPr>
          <w:rFonts w:cs="Arial"/>
          <w:sz w:val="22"/>
          <w:szCs w:val="22"/>
        </w:rPr>
      </w:pPr>
      <w:r w:rsidRPr="007A60F0">
        <w:rPr>
          <w:rFonts w:cs="Arial"/>
          <w:sz w:val="22"/>
          <w:szCs w:val="22"/>
        </w:rPr>
        <w:t>5.3.3. que se responsabiliza pelas transações que forem efetuadas no sistema, assumindo-as como firmes e verdadeiras;</w:t>
      </w:r>
    </w:p>
    <w:p w14:paraId="5481DB39" w14:textId="77777777" w:rsidR="00761E33" w:rsidRPr="007A60F0" w:rsidRDefault="00761E33" w:rsidP="00761E33">
      <w:pPr>
        <w:spacing w:before="120" w:line="360" w:lineRule="auto"/>
        <w:ind w:left="709"/>
        <w:rPr>
          <w:rFonts w:cs="Arial"/>
          <w:sz w:val="22"/>
          <w:szCs w:val="22"/>
        </w:rPr>
      </w:pPr>
      <w:r w:rsidRPr="007A60F0">
        <w:rPr>
          <w:rFonts w:cs="Arial"/>
          <w:sz w:val="22"/>
          <w:szCs w:val="22"/>
        </w:rPr>
        <w:lastRenderedPageBreak/>
        <w:t>5.3.4. que cumpre as exigências de reserva de cargos para pessoa com deficiência e para reabilitado da Previdência Social, previstas em lei e em outras normas específicas.</w:t>
      </w:r>
    </w:p>
    <w:p w14:paraId="14C40156" w14:textId="77777777" w:rsidR="00761E33" w:rsidRPr="007A60F0" w:rsidRDefault="00761E33" w:rsidP="00761E33">
      <w:pPr>
        <w:spacing w:before="120" w:line="360" w:lineRule="auto"/>
        <w:ind w:left="709"/>
        <w:rPr>
          <w:rFonts w:cs="Arial"/>
          <w:sz w:val="22"/>
          <w:szCs w:val="22"/>
        </w:rPr>
      </w:pPr>
      <w:r w:rsidRPr="007A60F0">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7A60F0">
          <w:rPr>
            <w:rStyle w:val="Hyperlink"/>
            <w:rFonts w:cs="Arial"/>
            <w:color w:val="auto"/>
            <w:sz w:val="22"/>
            <w:szCs w:val="22"/>
          </w:rPr>
          <w:t>artigo 7°, XXXIII, da Constituição</w:t>
        </w:r>
      </w:hyperlink>
      <w:r w:rsidRPr="007A60F0">
        <w:rPr>
          <w:rFonts w:cs="Arial"/>
          <w:sz w:val="22"/>
          <w:szCs w:val="22"/>
        </w:rPr>
        <w:t>;</w:t>
      </w:r>
    </w:p>
    <w:bookmarkEnd w:id="9"/>
    <w:p w14:paraId="398AAB54" w14:textId="2DFA0724" w:rsidR="00AF79D0" w:rsidRPr="00D73D6F" w:rsidRDefault="00AF79D0" w:rsidP="00A86461">
      <w:pPr>
        <w:spacing w:before="120" w:line="360" w:lineRule="auto"/>
        <w:rPr>
          <w:rFonts w:cs="Arial"/>
          <w:sz w:val="22"/>
          <w:szCs w:val="22"/>
          <w:lang w:eastAsia="pt-BR"/>
        </w:rPr>
      </w:pPr>
      <w:r w:rsidRPr="007A60F0">
        <w:rPr>
          <w:rFonts w:cs="Arial"/>
          <w:sz w:val="22"/>
          <w:szCs w:val="22"/>
          <w:lang w:eastAsia="pt-BR"/>
        </w:rPr>
        <w:t>5.</w:t>
      </w:r>
      <w:r w:rsidR="00761E33" w:rsidRPr="007A60F0">
        <w:rPr>
          <w:rFonts w:cs="Arial"/>
          <w:sz w:val="22"/>
          <w:szCs w:val="22"/>
          <w:lang w:eastAsia="pt-BR"/>
        </w:rPr>
        <w:t>4</w:t>
      </w:r>
      <w:r w:rsidRPr="007A60F0">
        <w:rPr>
          <w:rFonts w:cs="Arial"/>
          <w:sz w:val="22"/>
          <w:szCs w:val="22"/>
          <w:lang w:eastAsia="pt-BR"/>
        </w:rPr>
        <w:t>.</w:t>
      </w:r>
      <w:r w:rsidRPr="007A60F0">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w:t>
      </w:r>
      <w:r w:rsidRPr="00D73D6F">
        <w:rPr>
          <w:rFonts w:cs="Arial"/>
          <w:sz w:val="22"/>
          <w:szCs w:val="22"/>
          <w:lang w:eastAsia="pt-BR"/>
        </w:rPr>
        <w:t xml:space="preserve"> fazer jus aos benefícios previstos nessa Lei.</w:t>
      </w:r>
    </w:p>
    <w:p w14:paraId="398AAB55" w14:textId="0E45BC25" w:rsidR="00AF79D0" w:rsidRPr="00D73D6F" w:rsidRDefault="00AF79D0" w:rsidP="00A86461">
      <w:pPr>
        <w:spacing w:before="120" w:line="360" w:lineRule="auto"/>
        <w:ind w:left="709"/>
        <w:rPr>
          <w:rFonts w:cs="Arial"/>
          <w:sz w:val="22"/>
          <w:szCs w:val="22"/>
          <w:lang w:eastAsia="pt-BR"/>
        </w:rPr>
      </w:pPr>
      <w:r w:rsidRPr="00D73D6F">
        <w:rPr>
          <w:rFonts w:cs="Arial"/>
          <w:sz w:val="22"/>
          <w:szCs w:val="22"/>
          <w:lang w:eastAsia="pt-BR"/>
        </w:rPr>
        <w:t>5.</w:t>
      </w:r>
      <w:r w:rsidR="00761E33">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8AAB56" w14:textId="6E3FA4B6" w:rsidR="00AF79D0" w:rsidRPr="00D73D6F"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5.3 </w:t>
      </w:r>
      <w:r w:rsidR="00761E33">
        <w:rPr>
          <w:rFonts w:cs="Arial"/>
          <w:sz w:val="22"/>
          <w:szCs w:val="22"/>
          <w:lang w:eastAsia="pt-BR"/>
        </w:rPr>
        <w:t>e</w:t>
      </w:r>
      <w:r w:rsidRPr="00D73D6F">
        <w:rPr>
          <w:rFonts w:cs="Arial"/>
          <w:sz w:val="22"/>
          <w:szCs w:val="22"/>
          <w:lang w:eastAsia="pt-BR"/>
        </w:rPr>
        <w:t xml:space="preserve"> 5.</w:t>
      </w:r>
      <w:r w:rsidR="00761E33">
        <w:rPr>
          <w:rFonts w:cs="Arial"/>
          <w:sz w:val="22"/>
          <w:szCs w:val="22"/>
          <w:lang w:eastAsia="pt-BR"/>
        </w:rPr>
        <w:t>4</w:t>
      </w:r>
      <w:r w:rsidRPr="00D73D6F">
        <w:rPr>
          <w:rFonts w:cs="Arial"/>
          <w:sz w:val="22"/>
          <w:szCs w:val="22"/>
          <w:lang w:eastAsia="pt-BR"/>
        </w:rPr>
        <w:t xml:space="preserve"> sujeitará o licitante às sanções previstas neste Edital e na legislação.</w:t>
      </w:r>
    </w:p>
    <w:p w14:paraId="398AAB57" w14:textId="57FFB201" w:rsidR="00AF79D0" w:rsidRDefault="00AF79D0" w:rsidP="00A86461">
      <w:pPr>
        <w:spacing w:before="120" w:line="360" w:lineRule="auto"/>
        <w:rPr>
          <w:rFonts w:cs="Arial"/>
          <w:sz w:val="22"/>
          <w:szCs w:val="22"/>
          <w:lang w:eastAsia="pt-BR"/>
        </w:rPr>
      </w:pPr>
      <w:r w:rsidRPr="00D73D6F">
        <w:rPr>
          <w:rFonts w:cs="Arial"/>
          <w:sz w:val="22"/>
          <w:szCs w:val="22"/>
          <w:lang w:eastAsia="pt-BR"/>
        </w:rPr>
        <w:t>5.</w:t>
      </w:r>
      <w:r w:rsidR="00761E33">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398AAB58" w14:textId="77777777" w:rsidR="005B649B" w:rsidRPr="007428BA" w:rsidRDefault="005B649B" w:rsidP="00A86461">
      <w:pPr>
        <w:pStyle w:val="Corponico"/>
        <w:spacing w:before="120" w:after="120" w:line="360" w:lineRule="auto"/>
        <w:rPr>
          <w:rFonts w:cs="Arial"/>
          <w:sz w:val="22"/>
          <w:szCs w:val="22"/>
          <w:u w:val="single"/>
        </w:rPr>
      </w:pPr>
    </w:p>
    <w:p w14:paraId="398AAB59" w14:textId="3F8605FD" w:rsidR="005B649B" w:rsidRPr="00D15CB2" w:rsidRDefault="005B649B" w:rsidP="00A86461">
      <w:pPr>
        <w:pStyle w:val="Cap"/>
        <w:spacing w:before="120" w:after="120" w:line="360" w:lineRule="auto"/>
      </w:pPr>
      <w:r w:rsidRPr="00027A76">
        <w:rPr>
          <w:rFonts w:cs="Arial"/>
          <w:sz w:val="22"/>
          <w:szCs w:val="22"/>
        </w:rPr>
        <w:t xml:space="preserve">Capítulo VI – DA abertura da </w:t>
      </w:r>
      <w:r w:rsidRPr="00D15CB2">
        <w:rPr>
          <w:rFonts w:cs="Arial"/>
          <w:sz w:val="22"/>
          <w:szCs w:val="22"/>
        </w:rPr>
        <w:t>SESSÃO PÚBLICA d</w:t>
      </w:r>
      <w:r w:rsidR="00027A76" w:rsidRPr="00D15CB2">
        <w:rPr>
          <w:rFonts w:cs="Arial"/>
          <w:sz w:val="22"/>
          <w:szCs w:val="22"/>
        </w:rPr>
        <w:t xml:space="preserve">A </w:t>
      </w:r>
      <w:r w:rsidR="003A477B">
        <w:rPr>
          <w:rFonts w:cs="Arial"/>
          <w:sz w:val="22"/>
          <w:szCs w:val="22"/>
        </w:rPr>
        <w:t>CONCORRÊNCIA ELETRÔNICA</w:t>
      </w:r>
    </w:p>
    <w:p w14:paraId="398AAB5A" w14:textId="2EE278EE" w:rsidR="00673F9E" w:rsidRPr="00D73D6F" w:rsidRDefault="00673F9E" w:rsidP="00A86461">
      <w:pPr>
        <w:pStyle w:val="Corponico"/>
        <w:spacing w:before="120" w:after="120" w:line="360" w:lineRule="auto"/>
        <w:rPr>
          <w:rFonts w:cs="Arial"/>
          <w:sz w:val="22"/>
          <w:szCs w:val="22"/>
        </w:rPr>
      </w:pPr>
      <w:r w:rsidRPr="00D15CB2">
        <w:rPr>
          <w:rFonts w:cs="Arial"/>
          <w:sz w:val="22"/>
          <w:szCs w:val="22"/>
        </w:rPr>
        <w:t>6.1</w:t>
      </w:r>
      <w:r w:rsidRPr="00D15CB2">
        <w:rPr>
          <w:rFonts w:cs="Arial"/>
          <w:sz w:val="22"/>
          <w:szCs w:val="22"/>
        </w:rPr>
        <w:tab/>
        <w:t>A sessão pública dest</w:t>
      </w:r>
      <w:r w:rsidR="006B43AC" w:rsidRPr="00D15CB2">
        <w:rPr>
          <w:rFonts w:cs="Arial"/>
          <w:sz w:val="22"/>
          <w:szCs w:val="22"/>
        </w:rPr>
        <w:t>a Concorrência</w:t>
      </w:r>
      <w:r w:rsidRPr="00D15CB2">
        <w:rPr>
          <w:rFonts w:cs="Arial"/>
          <w:sz w:val="22"/>
          <w:szCs w:val="22"/>
        </w:rPr>
        <w:t xml:space="preserve"> será a</w:t>
      </w:r>
      <w:r w:rsidRPr="00D73D6F">
        <w:rPr>
          <w:rFonts w:cs="Arial"/>
          <w:sz w:val="22"/>
          <w:szCs w:val="22"/>
        </w:rPr>
        <w:t xml:space="preserve">berta automaticamente pelo Sistema Eletrônico na data e na hora indicadas no preâmbulo deste Edital, no sítio </w:t>
      </w:r>
      <w:hyperlink r:id="rId20" w:history="1">
        <w:r w:rsidRPr="00D73D6F">
          <w:rPr>
            <w:rStyle w:val="Hyperlink"/>
            <w:rFonts w:cs="Arial"/>
            <w:color w:val="auto"/>
            <w:sz w:val="22"/>
            <w:szCs w:val="22"/>
          </w:rPr>
          <w:t>http://www.gov.br</w:t>
        </w:r>
      </w:hyperlink>
      <w:r w:rsidR="00D15CB2">
        <w:rPr>
          <w:rStyle w:val="Hyperlink"/>
          <w:rFonts w:cs="Arial"/>
          <w:color w:val="auto"/>
          <w:sz w:val="22"/>
          <w:szCs w:val="22"/>
        </w:rPr>
        <w:t>/compras</w:t>
      </w:r>
      <w:r w:rsidRPr="00D73D6F">
        <w:rPr>
          <w:rFonts w:cs="Arial"/>
          <w:sz w:val="22"/>
          <w:szCs w:val="22"/>
        </w:rPr>
        <w:t>.</w:t>
      </w:r>
    </w:p>
    <w:p w14:paraId="398AAB5B" w14:textId="77777777" w:rsidR="00673F9E" w:rsidRPr="00D15CB2" w:rsidRDefault="00673F9E" w:rsidP="00A86461">
      <w:pPr>
        <w:pStyle w:val="Corponico"/>
        <w:spacing w:before="120" w:after="120" w:line="360" w:lineRule="auto"/>
        <w:rPr>
          <w:rFonts w:cs="Arial"/>
          <w:sz w:val="22"/>
          <w:szCs w:val="22"/>
        </w:rPr>
      </w:pPr>
      <w:r w:rsidRPr="00D73D6F">
        <w:rPr>
          <w:rFonts w:cs="Arial"/>
          <w:sz w:val="22"/>
          <w:szCs w:val="22"/>
        </w:rPr>
        <w:t>6.2</w:t>
      </w:r>
      <w:r w:rsidRPr="00D73D6F">
        <w:rPr>
          <w:rFonts w:cs="Arial"/>
          <w:sz w:val="22"/>
          <w:szCs w:val="22"/>
        </w:rPr>
        <w:tab/>
        <w:t xml:space="preserve">Durante a sessão pública, somente será </w:t>
      </w:r>
      <w:r w:rsidRPr="00D15CB2">
        <w:rPr>
          <w:rFonts w:cs="Arial"/>
          <w:sz w:val="22"/>
          <w:szCs w:val="22"/>
        </w:rPr>
        <w:t xml:space="preserve">considerada oficial a comunicação entre o </w:t>
      </w:r>
      <w:r w:rsidR="006B43AC" w:rsidRPr="00D15CB2">
        <w:rPr>
          <w:rFonts w:cs="Arial"/>
          <w:sz w:val="22"/>
          <w:szCs w:val="22"/>
        </w:rPr>
        <w:t>Agente de Contratação</w:t>
      </w:r>
      <w:r w:rsidRPr="00D15CB2">
        <w:rPr>
          <w:rFonts w:cs="Arial"/>
          <w:sz w:val="22"/>
          <w:szCs w:val="22"/>
        </w:rPr>
        <w:t xml:space="preserve"> e os licitantes ocorrida exclusivamente mediante troca de mensagens, em campo próprio do Sistema Eletrônico.</w:t>
      </w:r>
    </w:p>
    <w:p w14:paraId="398AAB5C" w14:textId="77777777" w:rsidR="00673F9E" w:rsidRPr="00D73D6F" w:rsidRDefault="00673F9E" w:rsidP="00A86461">
      <w:pPr>
        <w:pStyle w:val="Corponico"/>
        <w:spacing w:before="120" w:after="120" w:line="360" w:lineRule="auto"/>
        <w:rPr>
          <w:rFonts w:cs="Arial"/>
          <w:sz w:val="22"/>
          <w:szCs w:val="22"/>
        </w:rPr>
      </w:pPr>
      <w:r w:rsidRPr="00D15CB2">
        <w:rPr>
          <w:rFonts w:cs="Arial"/>
          <w:sz w:val="22"/>
          <w:szCs w:val="22"/>
        </w:rPr>
        <w:lastRenderedPageBreak/>
        <w:t>6.3</w:t>
      </w:r>
      <w:r w:rsidRPr="00D15CB2">
        <w:rPr>
          <w:rFonts w:cs="Arial"/>
          <w:sz w:val="22"/>
          <w:szCs w:val="22"/>
        </w:rPr>
        <w:tab/>
        <w:t>Cabe ao licitante acompanhar as operações no Sistema Eletrônico durante a sessão pública d</w:t>
      </w:r>
      <w:r w:rsidR="006B43AC" w:rsidRPr="00D15CB2">
        <w:rPr>
          <w:rFonts w:cs="Arial"/>
          <w:sz w:val="22"/>
          <w:szCs w:val="22"/>
        </w:rPr>
        <w:t>a</w:t>
      </w:r>
      <w:r w:rsidRPr="00D15CB2">
        <w:rPr>
          <w:rFonts w:cs="Arial"/>
          <w:sz w:val="22"/>
          <w:szCs w:val="22"/>
        </w:rPr>
        <w:t xml:space="preserve"> </w:t>
      </w:r>
      <w:r w:rsidR="006B43AC" w:rsidRPr="00D15CB2">
        <w:rPr>
          <w:rFonts w:cs="Arial"/>
          <w:sz w:val="22"/>
          <w:szCs w:val="22"/>
        </w:rPr>
        <w:t>Concorrência</w:t>
      </w:r>
      <w:r w:rsidRPr="00D15CB2">
        <w:rPr>
          <w:rFonts w:cs="Arial"/>
          <w:sz w:val="22"/>
          <w:szCs w:val="22"/>
        </w:rPr>
        <w:t>, ficando responsável pelo ônus decorrente</w:t>
      </w:r>
      <w:r w:rsidRPr="00D73D6F">
        <w:rPr>
          <w:rFonts w:cs="Arial"/>
          <w:sz w:val="22"/>
          <w:szCs w:val="22"/>
        </w:rPr>
        <w:t xml:space="preserve"> da perda de negócios diante da inobservância de qualquer mensagem emitida pelo sistema ou de sua desconexão.</w:t>
      </w:r>
    </w:p>
    <w:p w14:paraId="398AAB5D" w14:textId="77777777" w:rsidR="00673F9E" w:rsidRPr="00D73D6F" w:rsidRDefault="00673F9E" w:rsidP="00A86461">
      <w:pPr>
        <w:pStyle w:val="Corponico"/>
        <w:spacing w:before="120" w:after="120" w:line="360" w:lineRule="auto"/>
        <w:rPr>
          <w:rFonts w:cs="Arial"/>
          <w:sz w:val="22"/>
          <w:szCs w:val="22"/>
        </w:rPr>
      </w:pPr>
    </w:p>
    <w:p w14:paraId="398AAB5E" w14:textId="77777777" w:rsidR="00673F9E" w:rsidRPr="00D73D6F" w:rsidRDefault="00673F9E" w:rsidP="00A86461">
      <w:pPr>
        <w:pStyle w:val="Cap"/>
        <w:spacing w:before="120" w:after="120" w:line="360" w:lineRule="auto"/>
      </w:pPr>
      <w:r w:rsidRPr="002D2A25">
        <w:rPr>
          <w:rFonts w:cs="Arial"/>
          <w:sz w:val="22"/>
          <w:szCs w:val="22"/>
        </w:rPr>
        <w:t>Capítulo ViI – DO MODO DE DISPUTA E DA formulação de lances</w:t>
      </w:r>
    </w:p>
    <w:p w14:paraId="398AAB5F"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398AAB60"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398AAB61" w14:textId="77777777" w:rsidR="00673F9E" w:rsidRPr="00D73D6F" w:rsidRDefault="00673F9E" w:rsidP="00A86461">
      <w:pPr>
        <w:pStyle w:val="NormalWeb"/>
        <w:spacing w:before="12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398AAB62"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398AAB63"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398AAB64" w14:textId="77777777" w:rsidR="00673F9E" w:rsidRPr="00D73D6F" w:rsidRDefault="00673F9E" w:rsidP="00A86461">
      <w:pPr>
        <w:pStyle w:val="Corponico"/>
        <w:spacing w:before="120"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14:paraId="398AAB65"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398AAB66" w14:textId="77777777" w:rsidR="00673F9E" w:rsidRPr="00D73D6F" w:rsidRDefault="00673F9E" w:rsidP="00A86461">
      <w:pPr>
        <w:pStyle w:val="Corponico"/>
        <w:spacing w:before="120" w:after="120" w:line="360" w:lineRule="auto"/>
        <w:rPr>
          <w:rFonts w:cs="Arial"/>
          <w:sz w:val="22"/>
          <w:szCs w:val="22"/>
        </w:rPr>
      </w:pPr>
      <w:r w:rsidRPr="00D73D6F">
        <w:rPr>
          <w:rFonts w:cs="Arial"/>
          <w:sz w:val="22"/>
          <w:szCs w:val="22"/>
        </w:rPr>
        <w:t>7.8.</w:t>
      </w:r>
      <w:r w:rsidRPr="00D73D6F">
        <w:rPr>
          <w:rFonts w:cs="Arial"/>
          <w:sz w:val="22"/>
          <w:szCs w:val="22"/>
        </w:rPr>
        <w:tab/>
        <w:t xml:space="preserve">A etapa de envio de lances na sessão pública, durará 10 (dez) minutos e, após isso, será prorrogada automaticamente pelo sistema quando houver lance ofertado nos últimos </w:t>
      </w:r>
      <w:r w:rsidR="00ED00FE">
        <w:rPr>
          <w:rFonts w:cs="Arial"/>
          <w:sz w:val="22"/>
          <w:szCs w:val="22"/>
        </w:rPr>
        <w:t>2 (</w:t>
      </w:r>
      <w:r w:rsidRPr="00D73D6F">
        <w:rPr>
          <w:rFonts w:cs="Arial"/>
          <w:sz w:val="22"/>
          <w:szCs w:val="22"/>
        </w:rPr>
        <w:t>dois</w:t>
      </w:r>
      <w:r w:rsidR="00ED00FE">
        <w:rPr>
          <w:rFonts w:cs="Arial"/>
          <w:sz w:val="22"/>
          <w:szCs w:val="22"/>
        </w:rPr>
        <w:t>)</w:t>
      </w:r>
      <w:r w:rsidRPr="00D73D6F">
        <w:rPr>
          <w:rFonts w:cs="Arial"/>
          <w:sz w:val="22"/>
          <w:szCs w:val="22"/>
        </w:rPr>
        <w:t xml:space="preserve"> minutos do período de duração da sessão pública.</w:t>
      </w:r>
    </w:p>
    <w:p w14:paraId="398AAB67"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lastRenderedPageBreak/>
        <w:t>7.8.1.</w:t>
      </w:r>
      <w:r w:rsidRPr="0073402E">
        <w:rPr>
          <w:rFonts w:cs="Arial"/>
          <w:sz w:val="22"/>
          <w:szCs w:val="22"/>
        </w:rPr>
        <w:tab/>
        <w:t xml:space="preserve">A prorrogação automática da etapa de envio de lances de que trata o item 7.8 será de 2 (dois) minutos e ocorrerá sucessivamente sempre que houver lances enviados nesse período de prorrogação, inclusive quando se </w:t>
      </w:r>
      <w:proofErr w:type="gramStart"/>
      <w:r w:rsidRPr="0073402E">
        <w:rPr>
          <w:rFonts w:cs="Arial"/>
          <w:sz w:val="22"/>
          <w:szCs w:val="22"/>
        </w:rPr>
        <w:t>tratarem</w:t>
      </w:r>
      <w:proofErr w:type="gramEnd"/>
      <w:r w:rsidRPr="0073402E">
        <w:rPr>
          <w:rFonts w:cs="Arial"/>
          <w:sz w:val="22"/>
          <w:szCs w:val="22"/>
        </w:rPr>
        <w:t xml:space="preserve"> de lances intermediários.</w:t>
      </w:r>
    </w:p>
    <w:p w14:paraId="398AAB68" w14:textId="77777777" w:rsidR="00673F9E" w:rsidRPr="0073402E" w:rsidRDefault="00673F9E" w:rsidP="00A86461">
      <w:pPr>
        <w:pStyle w:val="Corponico"/>
        <w:spacing w:before="120"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398AAB69" w14:textId="77777777" w:rsidR="00673F9E" w:rsidRPr="00A86461" w:rsidRDefault="00673F9E" w:rsidP="00A86461">
      <w:pPr>
        <w:pStyle w:val="Corponico"/>
        <w:spacing w:before="120" w:after="120" w:line="360" w:lineRule="auto"/>
        <w:ind w:left="709"/>
        <w:rPr>
          <w:rFonts w:cs="Arial"/>
          <w:sz w:val="22"/>
          <w:szCs w:val="22"/>
        </w:rPr>
      </w:pPr>
      <w:r w:rsidRPr="0073402E">
        <w:rPr>
          <w:rFonts w:cs="Arial"/>
          <w:sz w:val="22"/>
          <w:szCs w:val="22"/>
        </w:rPr>
        <w:t>7.8.3.</w:t>
      </w:r>
      <w:r w:rsidRPr="0073402E">
        <w:rPr>
          <w:rFonts w:cs="Arial"/>
          <w:sz w:val="22"/>
          <w:szCs w:val="22"/>
        </w:rPr>
        <w:tab/>
        <w:t xml:space="preserve">Encerrada a sessão pública sem </w:t>
      </w:r>
      <w:r w:rsidRPr="00A86461">
        <w:rPr>
          <w:rFonts w:cs="Arial"/>
          <w:sz w:val="22"/>
          <w:szCs w:val="22"/>
        </w:rPr>
        <w:t xml:space="preserve">prorrogação automática pelo sistema, nos termos do disposto no item 7.8.2, o </w:t>
      </w:r>
      <w:r w:rsidR="002D2A25" w:rsidRPr="00A86461">
        <w:rPr>
          <w:rFonts w:cs="Arial"/>
          <w:sz w:val="22"/>
          <w:szCs w:val="22"/>
        </w:rPr>
        <w:t>agente de contratação</w:t>
      </w:r>
      <w:r w:rsidRPr="00A86461">
        <w:rPr>
          <w:rFonts w:cs="Arial"/>
          <w:sz w:val="22"/>
          <w:szCs w:val="22"/>
        </w:rPr>
        <w:t xml:space="preserve"> poderá, assessorado pela equipe de apoio, admitir o reinício da etapa de envio de lances, em prol da consecução do melhor preço, mediante justificativa.</w:t>
      </w:r>
    </w:p>
    <w:p w14:paraId="398AAB6A" w14:textId="77777777" w:rsidR="00673F9E" w:rsidRPr="00FD5C19" w:rsidRDefault="00673F9E" w:rsidP="00A86461">
      <w:pPr>
        <w:pStyle w:val="Corponico"/>
        <w:spacing w:before="120" w:after="120" w:line="360" w:lineRule="auto"/>
        <w:ind w:left="709"/>
        <w:rPr>
          <w:rFonts w:cs="Arial"/>
          <w:sz w:val="22"/>
          <w:szCs w:val="22"/>
        </w:rPr>
      </w:pPr>
      <w:r w:rsidRPr="00A86461">
        <w:rPr>
          <w:rFonts w:cs="Arial"/>
          <w:sz w:val="22"/>
          <w:szCs w:val="22"/>
        </w:rPr>
        <w:t>7.8.4.</w:t>
      </w:r>
      <w:r w:rsidRPr="00A86461">
        <w:rPr>
          <w:rFonts w:cs="Arial"/>
          <w:sz w:val="22"/>
          <w:szCs w:val="22"/>
        </w:rPr>
        <w:tab/>
      </w:r>
      <w:r w:rsidRPr="000B035F">
        <w:rPr>
          <w:rFonts w:cs="Arial"/>
          <w:sz w:val="22"/>
          <w:szCs w:val="22"/>
        </w:rPr>
        <w:t>Atendendo</w:t>
      </w:r>
      <w:r w:rsidRPr="00A86461">
        <w:rPr>
          <w:rFonts w:cs="Arial"/>
          <w:sz w:val="22"/>
          <w:szCs w:val="22"/>
        </w:rPr>
        <w:t xml:space="preserve"> ao disposto ao art. 57 da Lei Federal nº 14.133/2021, o intervalo mínimo de diferença de valores entre os lances, que incidirá tanto em relação aos lances intermediários quanto em relação </w:t>
      </w:r>
      <w:r w:rsidRPr="00FD5C19">
        <w:rPr>
          <w:rFonts w:cs="Arial"/>
          <w:sz w:val="22"/>
          <w:szCs w:val="22"/>
        </w:rPr>
        <w:t>ao lance que cobrir a melhor oferta, será de:</w:t>
      </w:r>
    </w:p>
    <w:p w14:paraId="398AAB6B" w14:textId="2E408271" w:rsidR="00673F9E" w:rsidRPr="00A86461" w:rsidRDefault="00673F9E" w:rsidP="00A86461">
      <w:pPr>
        <w:pStyle w:val="Corponico"/>
        <w:spacing w:before="120" w:after="120" w:line="360" w:lineRule="auto"/>
        <w:ind w:left="709" w:firstLine="707"/>
        <w:rPr>
          <w:rFonts w:cs="Arial"/>
          <w:sz w:val="22"/>
          <w:szCs w:val="22"/>
        </w:rPr>
      </w:pPr>
      <w:r w:rsidRPr="00FD5C19">
        <w:rPr>
          <w:rFonts w:cs="Arial"/>
          <w:sz w:val="22"/>
          <w:szCs w:val="22"/>
        </w:rPr>
        <w:t>7.8.4.1.</w:t>
      </w:r>
      <w:r w:rsidRPr="00FD5C19">
        <w:rPr>
          <w:rFonts w:cs="Arial"/>
          <w:sz w:val="22"/>
          <w:szCs w:val="22"/>
        </w:rPr>
        <w:tab/>
      </w:r>
      <w:r w:rsidR="002D2A25" w:rsidRPr="00FD5C19">
        <w:rPr>
          <w:rFonts w:cs="Arial"/>
          <w:sz w:val="22"/>
          <w:szCs w:val="22"/>
        </w:rPr>
        <w:t>R$</w:t>
      </w:r>
      <w:r w:rsidR="0098384A" w:rsidRPr="00FD5C19">
        <w:rPr>
          <w:rFonts w:cs="Arial"/>
          <w:sz w:val="22"/>
          <w:szCs w:val="22"/>
        </w:rPr>
        <w:t xml:space="preserve"> </w:t>
      </w:r>
      <w:r w:rsidR="00E53E13" w:rsidRPr="00FD5C19">
        <w:rPr>
          <w:rFonts w:cs="Arial"/>
          <w:sz w:val="22"/>
          <w:szCs w:val="22"/>
        </w:rPr>
        <w:t>1.</w:t>
      </w:r>
      <w:r w:rsidR="00925F01" w:rsidRPr="00FD5C19">
        <w:rPr>
          <w:rFonts w:cs="Arial"/>
          <w:sz w:val="22"/>
          <w:szCs w:val="22"/>
        </w:rPr>
        <w:t>0</w:t>
      </w:r>
      <w:r w:rsidR="00E53E13" w:rsidRPr="00FD5C19">
        <w:rPr>
          <w:rFonts w:cs="Arial"/>
          <w:sz w:val="22"/>
          <w:szCs w:val="22"/>
        </w:rPr>
        <w:t>00</w:t>
      </w:r>
      <w:r w:rsidR="002D2A25" w:rsidRPr="00FD5C19">
        <w:rPr>
          <w:rFonts w:cs="Arial"/>
          <w:sz w:val="22"/>
          <w:szCs w:val="22"/>
        </w:rPr>
        <w:t>,00 (</w:t>
      </w:r>
      <w:r w:rsidR="00E53E13" w:rsidRPr="00FD5C19">
        <w:rPr>
          <w:rFonts w:cs="Arial"/>
          <w:sz w:val="22"/>
          <w:szCs w:val="22"/>
        </w:rPr>
        <w:t xml:space="preserve">um </w:t>
      </w:r>
      <w:r w:rsidR="002D2A25" w:rsidRPr="00FD5C19">
        <w:rPr>
          <w:rFonts w:cs="Arial"/>
          <w:sz w:val="22"/>
          <w:szCs w:val="22"/>
        </w:rPr>
        <w:t>mil reais)</w:t>
      </w:r>
      <w:r w:rsidRPr="00FD5C19">
        <w:rPr>
          <w:rFonts w:cs="Arial"/>
          <w:sz w:val="22"/>
          <w:szCs w:val="22"/>
        </w:rPr>
        <w:t xml:space="preserve"> para o item 1;</w:t>
      </w:r>
    </w:p>
    <w:p w14:paraId="398AAB6C" w14:textId="6FFDB2F4" w:rsidR="00673F9E" w:rsidRPr="004F48E5" w:rsidRDefault="00673F9E" w:rsidP="00A86461">
      <w:pPr>
        <w:pStyle w:val="Corponico"/>
        <w:spacing w:before="120" w:after="120" w:line="360" w:lineRule="auto"/>
        <w:rPr>
          <w:rFonts w:cs="Arial"/>
          <w:sz w:val="22"/>
          <w:szCs w:val="22"/>
        </w:rPr>
      </w:pPr>
      <w:r w:rsidRPr="00A86461">
        <w:rPr>
          <w:rFonts w:cs="Arial"/>
          <w:sz w:val="22"/>
          <w:szCs w:val="22"/>
        </w:rPr>
        <w:t>7.9.</w:t>
      </w:r>
      <w:r w:rsidRPr="00A86461">
        <w:rPr>
          <w:rFonts w:cs="Arial"/>
          <w:sz w:val="22"/>
          <w:szCs w:val="22"/>
        </w:rPr>
        <w:tab/>
        <w:t xml:space="preserve">Na hipótese de o </w:t>
      </w:r>
      <w:r w:rsidR="00EA10DB" w:rsidRPr="00A86461">
        <w:rPr>
          <w:rFonts w:cs="Arial"/>
          <w:sz w:val="22"/>
          <w:szCs w:val="22"/>
        </w:rPr>
        <w:t>S</w:t>
      </w:r>
      <w:r w:rsidRPr="00A86461">
        <w:rPr>
          <w:rFonts w:cs="Arial"/>
          <w:sz w:val="22"/>
          <w:szCs w:val="22"/>
        </w:rPr>
        <w:t xml:space="preserve">istema </w:t>
      </w:r>
      <w:r w:rsidR="00EA10DB" w:rsidRPr="00A86461">
        <w:rPr>
          <w:rFonts w:cs="Arial"/>
          <w:sz w:val="22"/>
          <w:szCs w:val="22"/>
        </w:rPr>
        <w:t>E</w:t>
      </w:r>
      <w:r w:rsidRPr="00A86461">
        <w:rPr>
          <w:rFonts w:cs="Arial"/>
          <w:sz w:val="22"/>
          <w:szCs w:val="22"/>
        </w:rPr>
        <w:t>letrônico se desconectar no decorrer da etapa de envio de lances da sessão pública e permanecer acessível aos licitantes, os lances</w:t>
      </w:r>
      <w:r w:rsidRPr="004F48E5">
        <w:rPr>
          <w:rFonts w:cs="Arial"/>
          <w:sz w:val="22"/>
          <w:szCs w:val="22"/>
        </w:rPr>
        <w:t xml:space="preserve"> continuarão sendo recebidos, sem prejuízo dos atos realizados.</w:t>
      </w:r>
    </w:p>
    <w:p w14:paraId="398AAB6D" w14:textId="00778CC5"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7.10.</w:t>
      </w:r>
      <w:r w:rsidRPr="004F48E5">
        <w:rPr>
          <w:rFonts w:cs="Arial"/>
          <w:sz w:val="22"/>
          <w:szCs w:val="22"/>
        </w:rPr>
        <w:tab/>
        <w:t>Quando a desconexão do Sistema Eletrônico persistir por tempo superior a 10 (dez) minutos para o órgão ou a entidade promotora da licitação, a sessão d</w:t>
      </w:r>
      <w:r w:rsidR="00803B6B">
        <w:rPr>
          <w:rFonts w:cs="Arial"/>
          <w:sz w:val="22"/>
          <w:szCs w:val="22"/>
        </w:rPr>
        <w:t>a</w:t>
      </w:r>
      <w:r w:rsidRPr="004F48E5">
        <w:rPr>
          <w:rFonts w:cs="Arial"/>
          <w:sz w:val="22"/>
          <w:szCs w:val="22"/>
        </w:rPr>
        <w:t xml:space="preserve"> </w:t>
      </w:r>
      <w:r w:rsidR="00803B6B">
        <w:rPr>
          <w:rFonts w:cs="Arial"/>
          <w:sz w:val="22"/>
          <w:szCs w:val="22"/>
        </w:rPr>
        <w:t>concorrência</w:t>
      </w:r>
      <w:r w:rsidRPr="004F48E5">
        <w:rPr>
          <w:rFonts w:cs="Arial"/>
          <w:sz w:val="22"/>
          <w:szCs w:val="22"/>
        </w:rPr>
        <w:t xml:space="preserve"> na forma eletrônica será suspensa e reiniciada somente depois de decorridas 24 (vinte e quatro) horas após a comunicação do fato aos participantes, no endereço eletrônico utilizado para divulgação.</w:t>
      </w:r>
    </w:p>
    <w:p w14:paraId="398AAB6E" w14:textId="77777777" w:rsidR="00673F9E" w:rsidRPr="004F48E5" w:rsidRDefault="00673F9E" w:rsidP="00A86461">
      <w:pPr>
        <w:pStyle w:val="Corponico"/>
        <w:spacing w:before="120"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2 (dois) ou mais licitantes, mesmo após a aplicação do disposto nos capítulos VIII e IX deste Edital, conforme art.</w:t>
      </w:r>
      <w:r w:rsidR="00847CA8">
        <w:rPr>
          <w:rFonts w:cs="Arial"/>
          <w:sz w:val="22"/>
          <w:szCs w:val="22"/>
        </w:rPr>
        <w:t> </w:t>
      </w:r>
      <w:r w:rsidRPr="004F48E5">
        <w:rPr>
          <w:rFonts w:cs="Arial"/>
          <w:sz w:val="22"/>
          <w:szCs w:val="22"/>
        </w:rPr>
        <w:t>60 da Lei nº 14.133/2021, serão utilizados os seguintes critérios de desempate, nesta ordem:</w:t>
      </w:r>
    </w:p>
    <w:p w14:paraId="398AAB6F"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398AAB70"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lastRenderedPageBreak/>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398AAB71"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em primeira instância, a empresa que tiver o menor número de sanções de multa; e</w:t>
      </w:r>
    </w:p>
    <w:p w14:paraId="398AAB72" w14:textId="77777777" w:rsidR="00673F9E" w:rsidRPr="004F48E5" w:rsidRDefault="00673F9E" w:rsidP="00A86461">
      <w:pPr>
        <w:pStyle w:val="Corponico"/>
        <w:numPr>
          <w:ilvl w:val="1"/>
          <w:numId w:val="2"/>
        </w:numPr>
        <w:spacing w:before="120" w:after="120" w:line="360" w:lineRule="auto"/>
        <w:ind w:left="1434" w:hanging="357"/>
        <w:rPr>
          <w:rFonts w:cs="Arial"/>
          <w:sz w:val="22"/>
          <w:szCs w:val="22"/>
        </w:rPr>
      </w:pPr>
      <w:r w:rsidRPr="004F48E5">
        <w:rPr>
          <w:rFonts w:cs="Arial"/>
          <w:sz w:val="22"/>
          <w:szCs w:val="22"/>
        </w:rPr>
        <w:t>permanecendo o empate, a empresa que tiver o menor número de sanções de advertência.</w:t>
      </w:r>
    </w:p>
    <w:p w14:paraId="398AAB73"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398AAB74" w14:textId="77777777" w:rsidR="00673F9E" w:rsidRPr="004F48E5" w:rsidRDefault="00673F9E" w:rsidP="00A86461">
      <w:pPr>
        <w:pStyle w:val="Corponico"/>
        <w:numPr>
          <w:ilvl w:val="0"/>
          <w:numId w:val="2"/>
        </w:numPr>
        <w:spacing w:before="120"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398AAB75" w14:textId="77777777" w:rsidR="00673F9E" w:rsidRPr="004F48E5" w:rsidRDefault="00673F9E" w:rsidP="00A86461">
      <w:pPr>
        <w:pStyle w:val="Corponico"/>
        <w:spacing w:before="120"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398AAB76"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398AAB77"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brasileiras;</w:t>
      </w:r>
    </w:p>
    <w:p w14:paraId="398AAB78"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398AAB79" w14:textId="77777777" w:rsidR="00673F9E" w:rsidRPr="004F48E5" w:rsidRDefault="00673F9E" w:rsidP="00A86461">
      <w:pPr>
        <w:pStyle w:val="Corponico"/>
        <w:numPr>
          <w:ilvl w:val="0"/>
          <w:numId w:val="8"/>
        </w:numPr>
        <w:tabs>
          <w:tab w:val="left" w:pos="1701"/>
        </w:tabs>
        <w:spacing w:before="120"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4E01CDA9" w14:textId="77777777" w:rsidR="00A86461" w:rsidRDefault="00A86461" w:rsidP="000B035F">
      <w:pPr>
        <w:pStyle w:val="Cap"/>
        <w:keepNext w:val="0"/>
        <w:widowControl w:val="0"/>
        <w:suppressAutoHyphens w:val="0"/>
        <w:spacing w:before="120" w:after="120" w:line="360" w:lineRule="auto"/>
        <w:rPr>
          <w:rFonts w:cs="Arial"/>
          <w:sz w:val="22"/>
          <w:szCs w:val="22"/>
        </w:rPr>
      </w:pPr>
    </w:p>
    <w:p w14:paraId="398AAB7B" w14:textId="65B43929" w:rsidR="00101BE3" w:rsidRDefault="00101BE3" w:rsidP="00A86461">
      <w:pPr>
        <w:pStyle w:val="Cap"/>
        <w:spacing w:before="120" w:after="120" w:line="360" w:lineRule="auto"/>
      </w:pPr>
      <w:r w:rsidRPr="00BD4C2C">
        <w:rPr>
          <w:rFonts w:cs="Arial"/>
          <w:sz w:val="22"/>
          <w:szCs w:val="22"/>
        </w:rPr>
        <w:t>Capítulo VIII - do empate ficto</w:t>
      </w:r>
    </w:p>
    <w:p w14:paraId="398AAB7C" w14:textId="77777777" w:rsidR="00101BE3" w:rsidRDefault="00101BE3" w:rsidP="00A86461">
      <w:pPr>
        <w:pStyle w:val="Corponico"/>
        <w:spacing w:before="120" w:after="120" w:line="360" w:lineRule="auto"/>
        <w:rPr>
          <w:rFonts w:cs="Arial"/>
          <w:sz w:val="22"/>
          <w:szCs w:val="22"/>
        </w:rPr>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398AAB7D" w14:textId="77777777" w:rsidR="00D778C3" w:rsidRPr="00ED00FE" w:rsidRDefault="00D778C3" w:rsidP="00A86461">
      <w:pPr>
        <w:pStyle w:val="Corponico"/>
        <w:spacing w:before="120" w:after="120" w:line="360" w:lineRule="auto"/>
        <w:ind w:left="851"/>
        <w:rPr>
          <w:rFonts w:cs="Arial"/>
          <w:sz w:val="20"/>
        </w:rPr>
      </w:pPr>
      <w:r w:rsidRPr="00ED00FE">
        <w:rPr>
          <w:rStyle w:val="ui-provider"/>
          <w:sz w:val="22"/>
          <w:szCs w:val="18"/>
        </w:rPr>
        <w:lastRenderedPageBreak/>
        <w:t>8.1.1</w:t>
      </w:r>
      <w:r w:rsidRPr="00ED00FE">
        <w:rPr>
          <w:rStyle w:val="ui-provider"/>
          <w:sz w:val="22"/>
          <w:szCs w:val="18"/>
        </w:rPr>
        <w:tab/>
        <w:t xml:space="preserve">Nos termos do disposto no art. 4º §2º da Lei nº 14.133/2021, as entidades preferenciais, microempresa ou empresa de pequeno porte, que desejarem se utilizar dos benefícios previstos nos </w:t>
      </w:r>
      <w:proofErr w:type="spellStart"/>
      <w:r w:rsidRPr="00ED00FE">
        <w:rPr>
          <w:rStyle w:val="ui-provider"/>
          <w:sz w:val="22"/>
          <w:szCs w:val="18"/>
        </w:rPr>
        <w:t>arts</w:t>
      </w:r>
      <w:proofErr w:type="spellEnd"/>
      <w:r w:rsidRPr="00ED00FE">
        <w:rPr>
          <w:rStyle w:val="ui-provider"/>
          <w:sz w:val="22"/>
          <w:szCs w:val="18"/>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398AAB7E" w14:textId="77777777" w:rsidR="00101BE3" w:rsidRPr="006946DD" w:rsidRDefault="00101BE3" w:rsidP="00A86461">
      <w:pPr>
        <w:pStyle w:val="Corponico"/>
        <w:spacing w:before="120"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398AAB7F" w14:textId="77777777" w:rsidR="00101BE3" w:rsidRPr="006946DD" w:rsidRDefault="00101BE3" w:rsidP="00A86461">
      <w:pPr>
        <w:pStyle w:val="Corponico"/>
        <w:spacing w:before="120"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98AAB80" w14:textId="77777777" w:rsidR="00101BE3" w:rsidRPr="006946DD" w:rsidRDefault="00101BE3" w:rsidP="00A86461">
      <w:pPr>
        <w:pStyle w:val="Corponico"/>
        <w:spacing w:before="120"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Pr>
          <w:rFonts w:cs="Arial"/>
          <w:sz w:val="22"/>
          <w:szCs w:val="22"/>
        </w:rPr>
        <w:t>7</w:t>
      </w:r>
      <w:r w:rsidRPr="006946DD">
        <w:rPr>
          <w:rFonts w:cs="Arial"/>
          <w:sz w:val="22"/>
          <w:szCs w:val="22"/>
        </w:rPr>
        <w:t>.</w:t>
      </w:r>
      <w:r>
        <w:rPr>
          <w:rFonts w:cs="Arial"/>
          <w:sz w:val="22"/>
          <w:szCs w:val="22"/>
        </w:rPr>
        <w:t>2</w:t>
      </w:r>
      <w:r w:rsidRPr="006946DD">
        <w:rPr>
          <w:rFonts w:cs="Arial"/>
          <w:sz w:val="22"/>
          <w:szCs w:val="22"/>
        </w:rPr>
        <w:t xml:space="preserve"> deste Edital; </w:t>
      </w:r>
    </w:p>
    <w:p w14:paraId="398AAB81" w14:textId="77777777" w:rsidR="00101BE3" w:rsidRPr="006946DD" w:rsidRDefault="00101BE3" w:rsidP="00A86461">
      <w:pPr>
        <w:pStyle w:val="Corponico"/>
        <w:spacing w:before="120" w:after="120" w:line="360" w:lineRule="auto"/>
        <w:ind w:left="709"/>
      </w:pPr>
      <w:r w:rsidRPr="006946DD">
        <w:rPr>
          <w:rFonts w:cs="Arial"/>
          <w:sz w:val="22"/>
          <w:szCs w:val="22"/>
        </w:rPr>
        <w:t>8.3.2</w:t>
      </w:r>
      <w:r w:rsidRPr="006946DD">
        <w:rPr>
          <w:rFonts w:cs="Arial"/>
          <w:sz w:val="22"/>
          <w:szCs w:val="22"/>
        </w:rPr>
        <w:tab/>
        <w:t>não ocorrendo a contratação da microempresa ou empresa de pequeno porte, na forma prevista no subitem anterior, serão convocadas as remanescentes que porventura se 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398AAB82" w14:textId="77777777" w:rsidR="00101BE3" w:rsidRPr="006946DD" w:rsidRDefault="00101BE3" w:rsidP="00A86461">
      <w:pPr>
        <w:pStyle w:val="Corponico"/>
        <w:spacing w:before="120"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398AAB83" w14:textId="77777777" w:rsidR="00101BE3" w:rsidRPr="006946DD" w:rsidRDefault="00101BE3" w:rsidP="00A86461">
      <w:pPr>
        <w:pStyle w:val="Corponico"/>
        <w:spacing w:before="120"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 nos termos do Item 10.4 deste Edital; e</w:t>
      </w:r>
    </w:p>
    <w:p w14:paraId="398AAB84" w14:textId="77777777" w:rsidR="00101BE3" w:rsidRPr="006946DD" w:rsidRDefault="00101BE3" w:rsidP="00A86461">
      <w:pPr>
        <w:pStyle w:val="Corponico"/>
        <w:spacing w:before="120" w:after="120" w:line="360" w:lineRule="auto"/>
        <w:ind w:left="709"/>
      </w:pPr>
      <w:r w:rsidRPr="006946DD">
        <w:rPr>
          <w:rFonts w:cs="Arial"/>
          <w:sz w:val="22"/>
          <w:szCs w:val="22"/>
        </w:rPr>
        <w:lastRenderedPageBreak/>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398AAB85" w14:textId="77777777" w:rsidR="00673F9E" w:rsidRPr="000B035F" w:rsidRDefault="00673F9E" w:rsidP="00A86461">
      <w:pPr>
        <w:pStyle w:val="Corponico"/>
        <w:spacing w:before="120" w:after="120" w:line="360" w:lineRule="auto"/>
        <w:rPr>
          <w:rFonts w:cs="Arial"/>
          <w:sz w:val="12"/>
          <w:szCs w:val="12"/>
        </w:rPr>
      </w:pPr>
    </w:p>
    <w:p w14:paraId="398AAB86" w14:textId="77777777" w:rsidR="00101BE3" w:rsidRPr="006946DD" w:rsidRDefault="00101BE3" w:rsidP="00A86461">
      <w:pPr>
        <w:pStyle w:val="Cap"/>
        <w:spacing w:before="120" w:after="120" w:line="360" w:lineRule="auto"/>
      </w:pPr>
      <w:r w:rsidRPr="006946DD">
        <w:rPr>
          <w:rFonts w:cs="Arial"/>
          <w:sz w:val="22"/>
          <w:szCs w:val="22"/>
        </w:rPr>
        <w:t>Capítulo ix – DO DIREITO DE PREFERÊNCIA</w:t>
      </w:r>
    </w:p>
    <w:p w14:paraId="398AAB87" w14:textId="77777777" w:rsidR="00101BE3" w:rsidRDefault="00101BE3" w:rsidP="00A86461">
      <w:pPr>
        <w:pStyle w:val="Corponico"/>
        <w:spacing w:before="120" w:after="120" w:line="360" w:lineRule="auto"/>
        <w:rPr>
          <w:rFonts w:cs="Arial"/>
          <w:sz w:val="22"/>
          <w:szCs w:val="22"/>
        </w:rPr>
      </w:pPr>
      <w:r>
        <w:rPr>
          <w:rFonts w:cs="Arial"/>
          <w:sz w:val="22"/>
          <w:szCs w:val="22"/>
        </w:rPr>
        <w:t>9.1</w:t>
      </w:r>
      <w:r>
        <w:rPr>
          <w:rFonts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p>
    <w:p w14:paraId="398AAB88" w14:textId="77777777" w:rsidR="00673F9E" w:rsidRPr="000B035F" w:rsidRDefault="00673F9E" w:rsidP="00A86461">
      <w:pPr>
        <w:pStyle w:val="Corponico"/>
        <w:spacing w:before="120" w:after="120" w:line="360" w:lineRule="auto"/>
        <w:rPr>
          <w:rFonts w:cs="Arial"/>
          <w:sz w:val="12"/>
          <w:szCs w:val="12"/>
        </w:rPr>
      </w:pPr>
    </w:p>
    <w:p w14:paraId="398AAB89" w14:textId="77777777" w:rsidR="009B323B" w:rsidRPr="00A86461" w:rsidRDefault="009B323B" w:rsidP="00A86461">
      <w:pPr>
        <w:pStyle w:val="Cap"/>
        <w:spacing w:before="120" w:after="120" w:line="360" w:lineRule="auto"/>
        <w:rPr>
          <w:rFonts w:cs="Arial"/>
          <w:sz w:val="22"/>
          <w:szCs w:val="22"/>
        </w:rPr>
      </w:pPr>
      <w:r w:rsidRPr="00A86461">
        <w:rPr>
          <w:rFonts w:cs="Arial"/>
          <w:sz w:val="22"/>
          <w:szCs w:val="22"/>
        </w:rPr>
        <w:t>CAPÍTULO X – DO JULGAMENTO DAS PROPOSTAS</w:t>
      </w:r>
    </w:p>
    <w:p w14:paraId="398AAB8A"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10.1.</w:t>
      </w:r>
      <w:r w:rsidRPr="00A86461">
        <w:rPr>
          <w:rFonts w:cs="Arial"/>
          <w:sz w:val="22"/>
          <w:szCs w:val="22"/>
        </w:rPr>
        <w:tab/>
        <w:t xml:space="preserve">Nos termos do art. 59 da Lei nº 14.133/2021, </w:t>
      </w:r>
      <w:r w:rsidR="00774A4B" w:rsidRPr="00A86461">
        <w:rPr>
          <w:rFonts w:cs="Arial"/>
          <w:sz w:val="22"/>
          <w:szCs w:val="22"/>
        </w:rPr>
        <w:t>d</w:t>
      </w:r>
      <w:r w:rsidRPr="00A86461">
        <w:rPr>
          <w:rFonts w:cs="Arial"/>
          <w:sz w:val="22"/>
          <w:szCs w:val="22"/>
        </w:rPr>
        <w:t>o art. 1º da Lei Distrital nº 5.525/2015</w:t>
      </w:r>
      <w:r w:rsidR="00A3594A" w:rsidRPr="00A86461">
        <w:rPr>
          <w:rFonts w:cs="Arial"/>
          <w:sz w:val="22"/>
          <w:szCs w:val="22"/>
        </w:rPr>
        <w:t xml:space="preserve"> e</w:t>
      </w:r>
      <w:r w:rsidRPr="00A86461">
        <w:rPr>
          <w:rFonts w:cs="Arial"/>
          <w:sz w:val="22"/>
          <w:szCs w:val="22"/>
        </w:rPr>
        <w:t xml:space="preserve"> </w:t>
      </w:r>
      <w:r w:rsidR="00A3594A" w:rsidRPr="00A86461">
        <w:rPr>
          <w:rFonts w:cs="Arial"/>
          <w:sz w:val="22"/>
          <w:szCs w:val="22"/>
        </w:rPr>
        <w:t>do</w:t>
      </w:r>
      <w:r w:rsidRPr="00A86461">
        <w:rPr>
          <w:rFonts w:cs="Arial"/>
          <w:sz w:val="22"/>
          <w:szCs w:val="22"/>
        </w:rPr>
        <w:t xml:space="preserve"> </w:t>
      </w:r>
      <w:r w:rsidR="00A3594A" w:rsidRPr="00A86461">
        <w:rPr>
          <w:rFonts w:cs="Arial"/>
          <w:sz w:val="22"/>
          <w:szCs w:val="22"/>
        </w:rPr>
        <w:t>art.</w:t>
      </w:r>
      <w:r w:rsidR="00482C35" w:rsidRPr="00A86461">
        <w:rPr>
          <w:rFonts w:cs="Arial"/>
          <w:sz w:val="22"/>
          <w:szCs w:val="22"/>
        </w:rPr>
        <w:t xml:space="preserve"> 251 </w:t>
      </w:r>
      <w:r w:rsidR="00A3594A" w:rsidRPr="00A86461">
        <w:rPr>
          <w:rFonts w:cs="Arial"/>
          <w:sz w:val="22"/>
          <w:szCs w:val="22"/>
        </w:rPr>
        <w:t xml:space="preserve">do </w:t>
      </w:r>
      <w:r w:rsidRPr="00A86461">
        <w:rPr>
          <w:rFonts w:cs="Arial"/>
          <w:sz w:val="22"/>
          <w:szCs w:val="22"/>
        </w:rPr>
        <w:t xml:space="preserve">Decreto Distrital nº </w:t>
      </w:r>
      <w:r w:rsidR="00A52DDE" w:rsidRPr="00A86461">
        <w:rPr>
          <w:rFonts w:cs="Arial"/>
          <w:sz w:val="22"/>
          <w:szCs w:val="22"/>
        </w:rPr>
        <w:t>44.330/2023</w:t>
      </w:r>
      <w:r w:rsidRPr="00A86461">
        <w:rPr>
          <w:rFonts w:cs="Arial"/>
          <w:sz w:val="22"/>
          <w:szCs w:val="22"/>
        </w:rPr>
        <w:t>, serão desclassificadas as propostas que:</w:t>
      </w:r>
    </w:p>
    <w:p w14:paraId="398AAB8B" w14:textId="77777777" w:rsidR="009B323B" w:rsidRPr="00A86461" w:rsidRDefault="009B323B" w:rsidP="00A86461">
      <w:pPr>
        <w:pStyle w:val="Corponico"/>
        <w:spacing w:before="120" w:after="120" w:line="360" w:lineRule="auto"/>
        <w:ind w:left="709"/>
        <w:rPr>
          <w:rFonts w:cs="Arial"/>
          <w:sz w:val="22"/>
          <w:szCs w:val="22"/>
        </w:rPr>
      </w:pPr>
      <w:r w:rsidRPr="00A86461">
        <w:rPr>
          <w:rFonts w:cs="Arial"/>
          <w:sz w:val="22"/>
          <w:szCs w:val="22"/>
        </w:rPr>
        <w:t>10.1.1.</w:t>
      </w:r>
      <w:r w:rsidRPr="00A86461">
        <w:rPr>
          <w:rFonts w:cs="Arial"/>
          <w:sz w:val="22"/>
          <w:szCs w:val="22"/>
        </w:rPr>
        <w:tab/>
        <w:t>contiverem vícios insanáveis;</w:t>
      </w:r>
    </w:p>
    <w:p w14:paraId="398AAB8C" w14:textId="77777777" w:rsidR="009B323B" w:rsidRPr="000F7104"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.2.</w:t>
      </w:r>
      <w:r w:rsidRPr="000F7104">
        <w:rPr>
          <w:rFonts w:cs="Arial"/>
          <w:sz w:val="22"/>
          <w:szCs w:val="22"/>
        </w:rPr>
        <w:tab/>
        <w:t>não obedecerem às especificações técnicas pormenorizadas no edital;</w:t>
      </w:r>
    </w:p>
    <w:p w14:paraId="398AAB8D" w14:textId="77777777" w:rsidR="009B323B" w:rsidRDefault="009B323B"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.3.</w:t>
      </w:r>
      <w:r w:rsidRPr="000F7104">
        <w:rPr>
          <w:rFonts w:cs="Arial"/>
          <w:sz w:val="22"/>
          <w:szCs w:val="22"/>
        </w:rPr>
        <w:tab/>
        <w:t xml:space="preserve">não </w:t>
      </w:r>
      <w:r>
        <w:rPr>
          <w:rFonts w:cs="Arial"/>
          <w:sz w:val="22"/>
          <w:szCs w:val="22"/>
        </w:rPr>
        <w:t xml:space="preserve">estiverem em </w:t>
      </w:r>
      <w:r w:rsidRPr="00275303">
        <w:rPr>
          <w:rFonts w:cs="Arial"/>
          <w:sz w:val="22"/>
          <w:szCs w:val="22"/>
        </w:rPr>
        <w:t xml:space="preserve">conformidade com quaisquer outras </w:t>
      </w:r>
      <w:r w:rsidRPr="000F7104">
        <w:rPr>
          <w:rFonts w:cs="Arial"/>
          <w:sz w:val="22"/>
          <w:szCs w:val="22"/>
        </w:rPr>
        <w:t>exigências contidas neste ato convocatório, desde que insanável;</w:t>
      </w:r>
    </w:p>
    <w:p w14:paraId="398AAB8E" w14:textId="6D9C9224" w:rsidR="00856D22" w:rsidRPr="00A86461" w:rsidRDefault="00856D22" w:rsidP="00A86461">
      <w:pPr>
        <w:pStyle w:val="Corponico"/>
        <w:spacing w:before="120" w:after="120" w:line="360" w:lineRule="auto"/>
        <w:ind w:left="709"/>
        <w:rPr>
          <w:rFonts w:cs="Arial"/>
          <w:sz w:val="22"/>
          <w:szCs w:val="22"/>
        </w:rPr>
      </w:pPr>
      <w:r>
        <w:rPr>
          <w:rFonts w:cs="Arial"/>
          <w:sz w:val="22"/>
          <w:szCs w:val="22"/>
        </w:rPr>
        <w:t>10</w:t>
      </w:r>
      <w:r w:rsidRPr="000F7104">
        <w:rPr>
          <w:rFonts w:cs="Arial"/>
          <w:sz w:val="22"/>
          <w:szCs w:val="22"/>
        </w:rPr>
        <w:t>.</w:t>
      </w:r>
      <w:r>
        <w:rPr>
          <w:rFonts w:cs="Arial"/>
          <w:sz w:val="22"/>
          <w:szCs w:val="22"/>
        </w:rPr>
        <w:t>1</w:t>
      </w:r>
      <w:r w:rsidRPr="000F7104">
        <w:rPr>
          <w:rFonts w:cs="Arial"/>
          <w:sz w:val="22"/>
          <w:szCs w:val="22"/>
        </w:rPr>
        <w:t>.4.</w:t>
      </w:r>
      <w:r w:rsidRPr="000F7104">
        <w:rPr>
          <w:rFonts w:cs="Arial"/>
          <w:sz w:val="22"/>
          <w:szCs w:val="22"/>
        </w:rPr>
        <w:tab/>
        <w:t xml:space="preserve">apresentarem, após a </w:t>
      </w:r>
      <w:r w:rsidRPr="00A86461">
        <w:rPr>
          <w:rFonts w:cs="Arial"/>
          <w:sz w:val="22"/>
          <w:szCs w:val="22"/>
        </w:rPr>
        <w:t>fase de disputa, valores</w:t>
      </w:r>
      <w:r w:rsidR="00AE2BBC" w:rsidRPr="00A86461">
        <w:rPr>
          <w:rFonts w:cs="Arial"/>
          <w:sz w:val="22"/>
          <w:szCs w:val="22"/>
        </w:rPr>
        <w:t xml:space="preserve"> </w:t>
      </w:r>
      <w:r w:rsidRPr="00A86461">
        <w:rPr>
          <w:rFonts w:cs="Arial"/>
          <w:sz w:val="22"/>
          <w:szCs w:val="22"/>
        </w:rPr>
        <w:t>unitários</w:t>
      </w:r>
      <w:r w:rsidR="00AE2BBC" w:rsidRPr="00A86461">
        <w:rPr>
          <w:rFonts w:cs="Arial"/>
          <w:sz w:val="22"/>
          <w:szCs w:val="22"/>
        </w:rPr>
        <w:t xml:space="preserve"> e/ou global</w:t>
      </w:r>
      <w:r w:rsidRPr="00A86461">
        <w:rPr>
          <w:rFonts w:cs="Arial"/>
          <w:sz w:val="22"/>
          <w:szCs w:val="22"/>
        </w:rPr>
        <w:t xml:space="preserve"> superiores aos </w:t>
      </w:r>
      <w:r w:rsidRPr="000C73E2">
        <w:rPr>
          <w:rFonts w:cs="Arial"/>
          <w:sz w:val="22"/>
          <w:szCs w:val="22"/>
        </w:rPr>
        <w:t>estimados no Anexo III (Planilha Orçamentária)</w:t>
      </w:r>
      <w:r w:rsidRPr="00925F01">
        <w:rPr>
          <w:rFonts w:cs="Arial"/>
          <w:sz w:val="22"/>
          <w:szCs w:val="22"/>
        </w:rPr>
        <w:t>.</w:t>
      </w:r>
    </w:p>
    <w:p w14:paraId="398AAB8F"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t>10.1.4.1.</w:t>
      </w:r>
      <w:r w:rsidRPr="00A86461">
        <w:rPr>
          <w:rFonts w:cs="Arial"/>
          <w:sz w:val="22"/>
          <w:szCs w:val="22"/>
        </w:rPr>
        <w:tab/>
        <w:t>Caso seja apresentada proposta com valores unitários superiores ao definido na condição prevista no subitem 10.1.4, o licitante poderá ajustar o valor proposto ao estabelecido, após solicitação do Agente de Contratação, por meio de diligência, mediante apresentação da proposta ajustada em sessão pública eletrônica, desde que não eleve outros itens como forma de compensação.</w:t>
      </w:r>
    </w:p>
    <w:p w14:paraId="398AAB90" w14:textId="77777777" w:rsidR="00856D22" w:rsidRPr="00A86461" w:rsidRDefault="00856D22" w:rsidP="00A86461">
      <w:pPr>
        <w:pStyle w:val="Corponico"/>
        <w:spacing w:before="120" w:after="120" w:line="360" w:lineRule="auto"/>
        <w:ind w:left="1418"/>
        <w:rPr>
          <w:rFonts w:cs="Arial"/>
          <w:sz w:val="22"/>
          <w:szCs w:val="22"/>
        </w:rPr>
      </w:pPr>
      <w:r w:rsidRPr="00A86461">
        <w:rPr>
          <w:rFonts w:cs="Arial"/>
          <w:sz w:val="22"/>
          <w:szCs w:val="22"/>
        </w:rPr>
        <w:t>10.1.4.2.</w:t>
      </w:r>
      <w:r w:rsidRPr="00A86461">
        <w:rPr>
          <w:rFonts w:cs="Arial"/>
          <w:sz w:val="22"/>
          <w:szCs w:val="22"/>
        </w:rPr>
        <w:tab/>
        <w:t>O não atendimento da diligência no prazo fixado ou a recusa em fazê-lo caracteriza hipótese de desclassificação da proposta.</w:t>
      </w:r>
    </w:p>
    <w:p w14:paraId="398AAB91" w14:textId="704CADDD" w:rsidR="00AE2BBC" w:rsidRPr="00A86461" w:rsidRDefault="00AE2BBC" w:rsidP="00A86461">
      <w:pPr>
        <w:pStyle w:val="Corponico"/>
        <w:spacing w:before="120" w:after="120" w:line="360" w:lineRule="auto"/>
        <w:ind w:left="1418"/>
        <w:rPr>
          <w:rFonts w:cs="Arial"/>
          <w:sz w:val="22"/>
          <w:szCs w:val="22"/>
        </w:rPr>
      </w:pPr>
      <w:r w:rsidRPr="00A86461">
        <w:rPr>
          <w:rFonts w:cs="Arial"/>
          <w:sz w:val="22"/>
          <w:szCs w:val="22"/>
        </w:rPr>
        <w:lastRenderedPageBreak/>
        <w:t>10.1.4.3</w:t>
      </w:r>
      <w:r w:rsidRPr="00A86461">
        <w:rPr>
          <w:rFonts w:cs="Arial"/>
          <w:sz w:val="22"/>
          <w:szCs w:val="22"/>
        </w:rPr>
        <w:tab/>
        <w:t>Nas contratações de obras e serviços de engenharia, será exigida garantia adicional do licitante vencedor</w:t>
      </w:r>
      <w:r w:rsidR="000B035F">
        <w:rPr>
          <w:rFonts w:cs="Arial"/>
          <w:sz w:val="22"/>
          <w:szCs w:val="22"/>
        </w:rPr>
        <w:t>,</w:t>
      </w:r>
      <w:r w:rsidRPr="00A86461">
        <w:rPr>
          <w:rFonts w:cs="Arial"/>
          <w:sz w:val="22"/>
          <w:szCs w:val="22"/>
        </w:rPr>
        <w:t xml:space="preserve"> cuja proposta for inferior a 85% (oitenta e cinco por cento) do valor orçado pela Administração, equivalente à diferença entre este último e o valor da proposta, sem prejuízo das demais garantias exigíveis de acordo com este Edital.</w:t>
      </w:r>
    </w:p>
    <w:p w14:paraId="398AAB92" w14:textId="77777777" w:rsidR="009B323B" w:rsidRPr="00A86461" w:rsidRDefault="009B323B" w:rsidP="00A86461">
      <w:pPr>
        <w:pStyle w:val="Corponico"/>
        <w:spacing w:before="120" w:after="120" w:line="360" w:lineRule="auto"/>
        <w:rPr>
          <w:rFonts w:cs="Arial"/>
          <w:sz w:val="22"/>
          <w:szCs w:val="22"/>
        </w:rPr>
      </w:pPr>
      <w:r w:rsidRPr="00A86461">
        <w:rPr>
          <w:rFonts w:cs="Arial"/>
          <w:sz w:val="22"/>
          <w:szCs w:val="22"/>
        </w:rPr>
        <w:t>10.2.</w:t>
      </w:r>
      <w:r w:rsidRPr="00A86461">
        <w:rPr>
          <w:rFonts w:cs="Arial"/>
          <w:sz w:val="22"/>
          <w:szCs w:val="22"/>
        </w:rPr>
        <w:tab/>
        <w:t xml:space="preserve">Os documentos que compõem a proposta do licitante melhor classificado somente serão disponibilizados para avaliação do </w:t>
      </w:r>
      <w:r w:rsidR="00B1330C" w:rsidRPr="00A86461">
        <w:rPr>
          <w:rFonts w:cs="Arial"/>
          <w:sz w:val="22"/>
          <w:szCs w:val="22"/>
        </w:rPr>
        <w:t>A</w:t>
      </w:r>
      <w:r w:rsidR="00AE2BBC" w:rsidRPr="00A86461">
        <w:rPr>
          <w:rFonts w:cs="Arial"/>
          <w:sz w:val="22"/>
          <w:szCs w:val="22"/>
        </w:rPr>
        <w:t xml:space="preserve">gente de </w:t>
      </w:r>
      <w:r w:rsidR="00B1330C" w:rsidRPr="00A86461">
        <w:rPr>
          <w:rFonts w:cs="Arial"/>
          <w:sz w:val="22"/>
          <w:szCs w:val="22"/>
        </w:rPr>
        <w:t>C</w:t>
      </w:r>
      <w:r w:rsidR="00AE2BBC" w:rsidRPr="00A86461">
        <w:rPr>
          <w:rFonts w:cs="Arial"/>
          <w:sz w:val="22"/>
          <w:szCs w:val="22"/>
        </w:rPr>
        <w:t>ontratação</w:t>
      </w:r>
      <w:r w:rsidRPr="00A86461">
        <w:rPr>
          <w:rFonts w:cs="Arial"/>
          <w:sz w:val="22"/>
          <w:szCs w:val="22"/>
        </w:rPr>
        <w:t xml:space="preserve"> e para acesso público após o encerramento do envio de lances.</w:t>
      </w:r>
    </w:p>
    <w:p w14:paraId="398AAB93" w14:textId="77777777" w:rsidR="009B323B" w:rsidRPr="000F7104" w:rsidRDefault="009B323B" w:rsidP="00A86461">
      <w:pPr>
        <w:pStyle w:val="Corponico"/>
        <w:spacing w:before="120" w:after="120" w:line="360" w:lineRule="auto"/>
        <w:rPr>
          <w:rFonts w:cs="Arial"/>
          <w:sz w:val="22"/>
          <w:szCs w:val="22"/>
        </w:rPr>
      </w:pPr>
      <w:r>
        <w:rPr>
          <w:rFonts w:cs="Arial"/>
          <w:sz w:val="22"/>
          <w:szCs w:val="22"/>
        </w:rPr>
        <w:t>10</w:t>
      </w:r>
      <w:r w:rsidRPr="000F7104">
        <w:rPr>
          <w:rFonts w:cs="Arial"/>
          <w:sz w:val="22"/>
          <w:szCs w:val="22"/>
        </w:rPr>
        <w:t>.</w:t>
      </w:r>
      <w:r>
        <w:rPr>
          <w:rFonts w:cs="Arial"/>
          <w:sz w:val="22"/>
          <w:szCs w:val="22"/>
        </w:rPr>
        <w:t>3</w:t>
      </w:r>
      <w:r w:rsidRPr="000F7104">
        <w:rPr>
          <w:rFonts w:cs="Arial"/>
          <w:sz w:val="22"/>
          <w:szCs w:val="22"/>
        </w:rPr>
        <w:t>.</w:t>
      </w:r>
      <w:r w:rsidRPr="000F7104">
        <w:rPr>
          <w:rFonts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1449CD2" w14:textId="7747B199" w:rsidR="009025A2" w:rsidRDefault="009B323B" w:rsidP="00783757">
      <w:pPr>
        <w:pStyle w:val="Corponico"/>
        <w:spacing w:before="120" w:after="120" w:line="360" w:lineRule="auto"/>
        <w:rPr>
          <w:rFonts w:cs="Arial"/>
          <w:sz w:val="22"/>
          <w:szCs w:val="22"/>
        </w:rPr>
      </w:pPr>
      <w:r w:rsidRPr="00783757">
        <w:rPr>
          <w:rFonts w:cs="Arial"/>
          <w:sz w:val="22"/>
          <w:szCs w:val="22"/>
        </w:rPr>
        <w:t>10.4</w:t>
      </w:r>
      <w:r w:rsidRPr="00783757">
        <w:rPr>
          <w:rFonts w:cs="Arial"/>
          <w:sz w:val="22"/>
          <w:szCs w:val="22"/>
        </w:rPr>
        <w:tab/>
        <w:t>O</w:t>
      </w:r>
      <w:r w:rsidR="00AB6AF5">
        <w:rPr>
          <w:rFonts w:cs="Arial"/>
          <w:sz w:val="22"/>
          <w:szCs w:val="22"/>
        </w:rPr>
        <w:t>s</w:t>
      </w:r>
      <w:r w:rsidRPr="00783757">
        <w:rPr>
          <w:rFonts w:cs="Arial"/>
          <w:sz w:val="22"/>
          <w:szCs w:val="22"/>
        </w:rPr>
        <w:t xml:space="preserve"> licitante</w:t>
      </w:r>
      <w:r w:rsidR="00AB6AF5">
        <w:rPr>
          <w:rFonts w:cs="Arial"/>
          <w:sz w:val="22"/>
          <w:szCs w:val="22"/>
        </w:rPr>
        <w:t>s mais bem</w:t>
      </w:r>
      <w:r w:rsidRPr="00783757">
        <w:rPr>
          <w:rFonts w:cs="Arial"/>
          <w:sz w:val="22"/>
          <w:szCs w:val="22"/>
        </w:rPr>
        <w:t xml:space="preserve"> classificado</w:t>
      </w:r>
      <w:r w:rsidR="00AB6AF5">
        <w:rPr>
          <w:rFonts w:cs="Arial"/>
          <w:sz w:val="22"/>
          <w:szCs w:val="22"/>
        </w:rPr>
        <w:t>s</w:t>
      </w:r>
      <w:r w:rsidR="0042672C">
        <w:rPr>
          <w:rFonts w:cs="Arial"/>
          <w:sz w:val="22"/>
          <w:szCs w:val="22"/>
        </w:rPr>
        <w:t xml:space="preserve"> </w:t>
      </w:r>
      <w:r w:rsidRPr="00783757">
        <w:rPr>
          <w:rFonts w:cs="Arial"/>
          <w:sz w:val="22"/>
          <w:szCs w:val="22"/>
        </w:rPr>
        <w:t>provisoriamente</w:t>
      </w:r>
      <w:r w:rsidR="00AB6AF5">
        <w:rPr>
          <w:rFonts w:cs="Arial"/>
          <w:sz w:val="22"/>
          <w:szCs w:val="22"/>
        </w:rPr>
        <w:t xml:space="preserve"> serão convocados </w:t>
      </w:r>
      <w:r w:rsidR="0042672C" w:rsidRPr="0042672C">
        <w:rPr>
          <w:rFonts w:cs="Arial"/>
          <w:sz w:val="22"/>
          <w:szCs w:val="22"/>
        </w:rPr>
        <w:t>(cinco de cada vez)</w:t>
      </w:r>
      <w:r w:rsidR="0042672C">
        <w:rPr>
          <w:rFonts w:cs="Arial"/>
          <w:sz w:val="22"/>
          <w:szCs w:val="22"/>
        </w:rPr>
        <w:t xml:space="preserve"> </w:t>
      </w:r>
      <w:r w:rsidR="00AB6AF5">
        <w:rPr>
          <w:rFonts w:cs="Arial"/>
          <w:sz w:val="22"/>
          <w:szCs w:val="22"/>
        </w:rPr>
        <w:t>para</w:t>
      </w:r>
      <w:r w:rsidRPr="00783757">
        <w:rPr>
          <w:rFonts w:cs="Arial"/>
          <w:sz w:val="22"/>
          <w:szCs w:val="22"/>
        </w:rPr>
        <w:t xml:space="preserve"> encaminhar, </w:t>
      </w:r>
      <w:r w:rsidRPr="00783757">
        <w:rPr>
          <w:rFonts w:cs="Arial"/>
          <w:b/>
          <w:bCs/>
          <w:sz w:val="22"/>
          <w:szCs w:val="22"/>
        </w:rPr>
        <w:t>no prazo de 2 (duas) horas</w:t>
      </w:r>
      <w:r w:rsidRPr="00783757">
        <w:rPr>
          <w:rFonts w:cs="Arial"/>
          <w:sz w:val="22"/>
          <w:szCs w:val="22"/>
        </w:rPr>
        <w:t>, prorrogável nos termos do §2º do art. 130 d</w:t>
      </w:r>
      <w:r w:rsidR="00522C30" w:rsidRPr="00783757">
        <w:rPr>
          <w:rFonts w:cs="Arial"/>
          <w:sz w:val="22"/>
          <w:szCs w:val="22"/>
        </w:rPr>
        <w:t>o Decreto Distrital nº</w:t>
      </w:r>
      <w:r w:rsidR="00AB6AF5">
        <w:rPr>
          <w:rFonts w:cs="Arial"/>
          <w:sz w:val="22"/>
          <w:szCs w:val="22"/>
        </w:rPr>
        <w:t> </w:t>
      </w:r>
      <w:r w:rsidR="00522C30" w:rsidRPr="00783757">
        <w:rPr>
          <w:rFonts w:cs="Arial"/>
          <w:sz w:val="22"/>
          <w:szCs w:val="22"/>
        </w:rPr>
        <w:t>44.330/2023</w:t>
      </w:r>
      <w:r w:rsidRPr="00783757">
        <w:rPr>
          <w:rFonts w:cs="Arial"/>
          <w:sz w:val="22"/>
          <w:szCs w:val="22"/>
        </w:rPr>
        <w:t xml:space="preserve">, contado da solicitação do </w:t>
      </w:r>
      <w:r w:rsidR="007271AA" w:rsidRPr="00783757">
        <w:rPr>
          <w:rFonts w:cs="Arial"/>
          <w:sz w:val="22"/>
          <w:szCs w:val="22"/>
        </w:rPr>
        <w:t>Agente de Contratação</w:t>
      </w:r>
      <w:r w:rsidRPr="00783757">
        <w:rPr>
          <w:rFonts w:cs="Arial"/>
          <w:sz w:val="22"/>
          <w:szCs w:val="22"/>
        </w:rPr>
        <w:t xml:space="preserve">, por meio da opção “Enviar Anexo” do sistema </w:t>
      </w:r>
      <w:proofErr w:type="spellStart"/>
      <w:r w:rsidRPr="00783757">
        <w:rPr>
          <w:rFonts w:cs="Arial"/>
          <w:sz w:val="22"/>
          <w:szCs w:val="22"/>
        </w:rPr>
        <w:t>ComprasNet</w:t>
      </w:r>
      <w:proofErr w:type="spellEnd"/>
      <w:r w:rsidRPr="00783757">
        <w:rPr>
          <w:rFonts w:cs="Arial"/>
          <w:sz w:val="22"/>
          <w:szCs w:val="22"/>
        </w:rPr>
        <w:t xml:space="preserve">, a </w:t>
      </w:r>
      <w:r w:rsidR="003B6A88">
        <w:rPr>
          <w:rFonts w:cs="Arial"/>
          <w:sz w:val="22"/>
          <w:szCs w:val="22"/>
        </w:rPr>
        <w:t xml:space="preserve">documentação </w:t>
      </w:r>
      <w:r w:rsidR="00025D4D">
        <w:rPr>
          <w:rFonts w:cs="Arial"/>
          <w:sz w:val="22"/>
          <w:szCs w:val="22"/>
        </w:rPr>
        <w:t xml:space="preserve">de habilitação </w:t>
      </w:r>
      <w:r w:rsidR="003B6A88">
        <w:rPr>
          <w:rFonts w:cs="Arial"/>
          <w:sz w:val="22"/>
          <w:szCs w:val="22"/>
        </w:rPr>
        <w:t>prevista no item 12.3.IV (</w:t>
      </w:r>
      <w:r w:rsidR="003B6A88" w:rsidRPr="003B6A88">
        <w:rPr>
          <w:rFonts w:cs="Arial"/>
          <w:sz w:val="22"/>
          <w:szCs w:val="22"/>
        </w:rPr>
        <w:t xml:space="preserve">atestado(s) de capacidade </w:t>
      </w:r>
      <w:r w:rsidR="003B6A88" w:rsidRPr="009025A2">
        <w:rPr>
          <w:rFonts w:cs="Arial"/>
          <w:b/>
          <w:bCs/>
          <w:sz w:val="22"/>
          <w:szCs w:val="22"/>
          <w:u w:val="single"/>
        </w:rPr>
        <w:t>técnico-operacional</w:t>
      </w:r>
      <w:r w:rsidR="00F53E51">
        <w:rPr>
          <w:rFonts w:cs="Arial"/>
          <w:sz w:val="22"/>
          <w:szCs w:val="22"/>
        </w:rPr>
        <w:t xml:space="preserve"> ou </w:t>
      </w:r>
      <w:r w:rsidR="00F53E51" w:rsidRPr="009025A2">
        <w:rPr>
          <w:rFonts w:cs="Arial"/>
          <w:b/>
          <w:bCs/>
          <w:sz w:val="22"/>
          <w:szCs w:val="22"/>
          <w:u w:val="single"/>
        </w:rPr>
        <w:t>técnico-profissional</w:t>
      </w:r>
      <w:r w:rsidR="00F53E51">
        <w:rPr>
          <w:rFonts w:cs="Arial"/>
          <w:sz w:val="22"/>
          <w:szCs w:val="22"/>
        </w:rPr>
        <w:t xml:space="preserve"> que demonstrem a execução dos serviços ali indicados,</w:t>
      </w:r>
      <w:r w:rsidR="003B6A88" w:rsidRPr="003B6A88">
        <w:rPr>
          <w:rFonts w:cs="Arial"/>
          <w:sz w:val="22"/>
          <w:szCs w:val="22"/>
        </w:rPr>
        <w:t xml:space="preserve"> ou Certidões</w:t>
      </w:r>
      <w:r w:rsidR="003B6A88">
        <w:rPr>
          <w:rFonts w:cs="Arial"/>
          <w:sz w:val="22"/>
          <w:szCs w:val="22"/>
        </w:rPr>
        <w:t>)</w:t>
      </w:r>
      <w:r w:rsidR="00025D4D">
        <w:rPr>
          <w:rFonts w:cs="Arial"/>
          <w:sz w:val="22"/>
          <w:szCs w:val="22"/>
        </w:rPr>
        <w:t>.</w:t>
      </w:r>
    </w:p>
    <w:p w14:paraId="398AAB94" w14:textId="46C22930" w:rsidR="009B323B" w:rsidRPr="00E53E13" w:rsidRDefault="00025D4D" w:rsidP="00FD7569">
      <w:pPr>
        <w:pStyle w:val="Corponico"/>
        <w:spacing w:before="120" w:after="120" w:line="360" w:lineRule="auto"/>
        <w:ind w:left="851"/>
        <w:rPr>
          <w:rFonts w:cs="Arial"/>
          <w:sz w:val="22"/>
          <w:szCs w:val="22"/>
        </w:rPr>
      </w:pPr>
      <w:r w:rsidRPr="00E53E13">
        <w:rPr>
          <w:rFonts w:cs="Arial"/>
          <w:sz w:val="22"/>
          <w:szCs w:val="22"/>
        </w:rPr>
        <w:t>10.4.1</w:t>
      </w:r>
      <w:r w:rsidRPr="00E53E13">
        <w:rPr>
          <w:rFonts w:cs="Arial"/>
          <w:sz w:val="22"/>
          <w:szCs w:val="22"/>
        </w:rPr>
        <w:tab/>
        <w:t xml:space="preserve">Atendido </w:t>
      </w:r>
      <w:r w:rsidR="0042672C" w:rsidRPr="00E53E13">
        <w:rPr>
          <w:rFonts w:cs="Arial"/>
          <w:sz w:val="22"/>
          <w:szCs w:val="22"/>
        </w:rPr>
        <w:t>o</w:t>
      </w:r>
      <w:r w:rsidRPr="00E53E13">
        <w:rPr>
          <w:rFonts w:cs="Arial"/>
          <w:sz w:val="22"/>
          <w:szCs w:val="22"/>
        </w:rPr>
        <w:t xml:space="preserve"> critério de habilitação</w:t>
      </w:r>
      <w:r w:rsidR="0042672C" w:rsidRPr="00E53E13">
        <w:rPr>
          <w:rFonts w:cs="Arial"/>
          <w:sz w:val="22"/>
          <w:szCs w:val="22"/>
        </w:rPr>
        <w:t xml:space="preserve"> mencionado no item 10.4, os licitantes</w:t>
      </w:r>
      <w:r w:rsidR="00FD7569" w:rsidRPr="00E53E13">
        <w:rPr>
          <w:rFonts w:cs="Arial"/>
          <w:sz w:val="22"/>
          <w:szCs w:val="22"/>
        </w:rPr>
        <w:t>, na ordem de classificação, serão convocados para apresentar</w:t>
      </w:r>
      <w:r w:rsidR="003875BC" w:rsidRPr="00E53E13">
        <w:rPr>
          <w:rFonts w:cs="Arial"/>
          <w:sz w:val="22"/>
          <w:szCs w:val="22"/>
        </w:rPr>
        <w:t>, até às 14h00 do dia seguinte à convocação,</w:t>
      </w:r>
      <w:r w:rsidR="00FD7569" w:rsidRPr="00E53E13">
        <w:rPr>
          <w:rFonts w:cs="Arial"/>
          <w:sz w:val="22"/>
          <w:szCs w:val="22"/>
        </w:rPr>
        <w:t xml:space="preserve"> a </w:t>
      </w:r>
      <w:r w:rsidR="009B323B" w:rsidRPr="00E53E13">
        <w:rPr>
          <w:rFonts w:cs="Arial"/>
          <w:sz w:val="22"/>
          <w:szCs w:val="22"/>
        </w:rPr>
        <w:t>proposta de preço adequada ao último lance, preferencialmente preenchida na forma do</w:t>
      </w:r>
      <w:r w:rsidR="007271AA" w:rsidRPr="00E53E13">
        <w:t xml:space="preserve"> </w:t>
      </w:r>
      <w:r w:rsidR="007271AA" w:rsidRPr="00E53E13">
        <w:rPr>
          <w:rFonts w:cs="Arial"/>
          <w:sz w:val="22"/>
          <w:szCs w:val="22"/>
        </w:rPr>
        <w:t xml:space="preserve">Anexo VII (Modelos de Planilhas de </w:t>
      </w:r>
      <w:r w:rsidR="00A66AE8" w:rsidRPr="00E53E13">
        <w:rPr>
          <w:rFonts w:cs="Arial"/>
          <w:sz w:val="22"/>
          <w:szCs w:val="22"/>
        </w:rPr>
        <w:t xml:space="preserve">Discriminação dos Serviços para a </w:t>
      </w:r>
      <w:r w:rsidR="007271AA" w:rsidRPr="00E53E13">
        <w:rPr>
          <w:rFonts w:cs="Arial"/>
          <w:sz w:val="22"/>
          <w:szCs w:val="22"/>
        </w:rPr>
        <w:t>Propostas de Preços)</w:t>
      </w:r>
      <w:r w:rsidR="009B323B" w:rsidRPr="00E53E13">
        <w:rPr>
          <w:rFonts w:cs="Arial"/>
          <w:sz w:val="22"/>
          <w:szCs w:val="22"/>
        </w:rPr>
        <w:t>, juntamente com:</w:t>
      </w:r>
    </w:p>
    <w:p w14:paraId="398AAB95" w14:textId="0C974D66"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FD7569">
        <w:rPr>
          <w:rFonts w:cs="Arial"/>
          <w:sz w:val="22"/>
          <w:szCs w:val="22"/>
        </w:rPr>
        <w:t>1.</w:t>
      </w:r>
      <w:r w:rsidRPr="00783757">
        <w:rPr>
          <w:rFonts w:cs="Arial"/>
          <w:sz w:val="22"/>
          <w:szCs w:val="22"/>
        </w:rPr>
        <w:t>1</w:t>
      </w:r>
      <w:r w:rsidRPr="00783757">
        <w:rPr>
          <w:rFonts w:cs="Arial"/>
          <w:sz w:val="22"/>
          <w:szCs w:val="22"/>
        </w:rPr>
        <w:tab/>
        <w:t>a declaração de que atende aos requisitos previstos no art. 2º da Lei Distrital nº 4.770, de 22 de fevereiro de 2012, se for o caso;</w:t>
      </w:r>
    </w:p>
    <w:p w14:paraId="398AAB96" w14:textId="0D0065F4"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2</w:t>
      </w:r>
      <w:r w:rsidRPr="00783757">
        <w:rPr>
          <w:rFonts w:cs="Arial"/>
          <w:sz w:val="22"/>
          <w:szCs w:val="22"/>
        </w:rPr>
        <w:tab/>
        <w:t xml:space="preserve">a declaração de que atende à exigência de reserva de vagas em seus cargos para pessoas com deficiência e para reabilitados da Previdência Social, referida no art. 93 da Lei nº 8.213/1991, caso a licitante possua 100 (cem) </w:t>
      </w:r>
      <w:r w:rsidRPr="00783757">
        <w:rPr>
          <w:rFonts w:cs="Arial"/>
          <w:sz w:val="22"/>
          <w:szCs w:val="22"/>
        </w:rPr>
        <w:lastRenderedPageBreak/>
        <w:t>ou mais empregados, e/ou esteja referida em normas específicas a que estiver submetida (art. 63, IV, da Lei nº 14.133/2021);</w:t>
      </w:r>
    </w:p>
    <w:p w14:paraId="398AAB97" w14:textId="252EE5BF" w:rsidR="009B323B" w:rsidRPr="00783757" w:rsidRDefault="009B323B" w:rsidP="00FD7569">
      <w:pPr>
        <w:pStyle w:val="Corponico"/>
        <w:spacing w:before="120" w:after="120" w:line="360" w:lineRule="auto"/>
        <w:ind w:left="2127"/>
        <w:rPr>
          <w:rFonts w:cs="Arial"/>
          <w:sz w:val="22"/>
          <w:szCs w:val="22"/>
        </w:rPr>
      </w:pPr>
      <w:r w:rsidRPr="00783757">
        <w:rPr>
          <w:rFonts w:cs="Arial"/>
          <w:sz w:val="22"/>
          <w:szCs w:val="22"/>
        </w:rPr>
        <w:t>10.4.</w:t>
      </w:r>
      <w:r w:rsidR="008F7CD3">
        <w:rPr>
          <w:rFonts w:cs="Arial"/>
          <w:sz w:val="22"/>
          <w:szCs w:val="22"/>
        </w:rPr>
        <w:t>1.</w:t>
      </w:r>
      <w:r w:rsidRPr="00783757">
        <w:rPr>
          <w:rFonts w:cs="Arial"/>
          <w:sz w:val="22"/>
          <w:szCs w:val="22"/>
        </w:rPr>
        <w:t>3.</w:t>
      </w:r>
      <w:r w:rsidRPr="00783757">
        <w:rPr>
          <w:rFonts w:cs="Arial"/>
          <w:sz w:val="22"/>
          <w:szCs w:val="22"/>
        </w:rPr>
        <w:tab/>
        <w:t>a documentação complementar relativa à habilitação (Capítulo XII);</w:t>
      </w:r>
    </w:p>
    <w:p w14:paraId="398AAB98"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observando-se, ainda, o disposto no item 5.1.1.1 deste Instrumento.</w:t>
      </w:r>
    </w:p>
    <w:p w14:paraId="398AAB99"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10.5.</w:t>
      </w:r>
      <w:r w:rsidRPr="00783757">
        <w:rPr>
          <w:rFonts w:cs="Arial"/>
          <w:sz w:val="22"/>
          <w:szCs w:val="22"/>
        </w:rPr>
        <w:tab/>
        <w:t xml:space="preserve">O </w:t>
      </w:r>
      <w:r w:rsidR="007271AA" w:rsidRPr="00783757">
        <w:rPr>
          <w:rFonts w:cs="Arial"/>
          <w:sz w:val="22"/>
          <w:szCs w:val="22"/>
        </w:rPr>
        <w:t>Agente de Contratação</w:t>
      </w:r>
      <w:r w:rsidRPr="00783757">
        <w:rPr>
          <w:rFonts w:cs="Arial"/>
          <w:sz w:val="22"/>
          <w:szCs w:val="22"/>
        </w:rPr>
        <w:t xml:space="preserve"> examinará a proposta classificada em primeiro lugar quanto à compatibilidade do preço em relação ao estimado para contratação e verificará a habilitação do licitante conforme as disposições do Edital.</w:t>
      </w:r>
    </w:p>
    <w:p w14:paraId="398AAB9A"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10.6.</w:t>
      </w:r>
      <w:r w:rsidRPr="00783757">
        <w:rPr>
          <w:rFonts w:cs="Arial"/>
          <w:sz w:val="22"/>
          <w:szCs w:val="22"/>
        </w:rPr>
        <w:tab/>
        <w:t>Havendo necessidade de envio de documentos complementares após o julgamento da proposta, esses deverão ser encaminhados na forma do item 10.4.</w:t>
      </w:r>
    </w:p>
    <w:p w14:paraId="398AAB9B" w14:textId="77777777"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10.7.</w:t>
      </w:r>
      <w:r w:rsidRPr="00783757">
        <w:rPr>
          <w:rFonts w:cs="Arial"/>
          <w:sz w:val="22"/>
          <w:szCs w:val="22"/>
        </w:rPr>
        <w:tab/>
        <w:t xml:space="preserve">Para efeito do julgamento da proposta, o </w:t>
      </w:r>
      <w:r w:rsidR="007271AA" w:rsidRPr="00783757">
        <w:rPr>
          <w:rFonts w:cs="Arial"/>
          <w:sz w:val="22"/>
          <w:szCs w:val="22"/>
        </w:rPr>
        <w:t>Agente de Contratação</w:t>
      </w:r>
      <w:r w:rsidRPr="00783757">
        <w:rPr>
          <w:rFonts w:cs="Arial"/>
          <w:sz w:val="22"/>
          <w:szCs w:val="22"/>
        </w:rPr>
        <w:t xml:space="preserve">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98AAB9C" w14:textId="55BB690C" w:rsidR="009B323B" w:rsidRPr="00783757" w:rsidRDefault="009B323B" w:rsidP="00783757">
      <w:pPr>
        <w:pStyle w:val="Corponico"/>
        <w:spacing w:before="120" w:after="120" w:line="360" w:lineRule="auto"/>
        <w:rPr>
          <w:rFonts w:cs="Arial"/>
          <w:sz w:val="22"/>
          <w:szCs w:val="22"/>
        </w:rPr>
      </w:pPr>
      <w:r w:rsidRPr="00783757">
        <w:rPr>
          <w:rFonts w:cs="Arial"/>
          <w:sz w:val="22"/>
          <w:szCs w:val="22"/>
        </w:rPr>
        <w:t>10.8.</w:t>
      </w:r>
      <w:r w:rsidRPr="00783757">
        <w:rPr>
          <w:rFonts w:cs="Arial"/>
          <w:sz w:val="22"/>
          <w:szCs w:val="22"/>
        </w:rPr>
        <w:tab/>
        <w:t xml:space="preserve">Em caráter de diligência, os documentos remetidos por meio da opção “Enviar Anexo” do sistema </w:t>
      </w:r>
      <w:r w:rsidR="00970262" w:rsidRPr="0057669A">
        <w:rPr>
          <w:rFonts w:cs="Arial"/>
          <w:sz w:val="22"/>
          <w:szCs w:val="22"/>
        </w:rPr>
        <w:t>Compras.gov.br</w:t>
      </w:r>
      <w:r w:rsidRPr="00783757">
        <w:rPr>
          <w:rFonts w:cs="Arial"/>
          <w:sz w:val="22"/>
          <w:szCs w:val="22"/>
        </w:rPr>
        <w:t xml:space="preserve"> poderão ser solicitados em original ou por cópia autenticada, a qualquer momento. Nesse caso, os documentos deverão ser encaminhados, no prazo estabelecido pelo </w:t>
      </w:r>
      <w:r w:rsidR="007271AA" w:rsidRPr="00783757">
        <w:rPr>
          <w:rFonts w:cs="Arial"/>
          <w:sz w:val="22"/>
          <w:szCs w:val="22"/>
        </w:rPr>
        <w:t>Agente de Contratação</w:t>
      </w:r>
      <w:r w:rsidRPr="00783757">
        <w:rPr>
          <w:rFonts w:cs="Arial"/>
          <w:sz w:val="22"/>
          <w:szCs w:val="22"/>
        </w:rPr>
        <w:t>, ao Serviço de Licitação do Tribunal de Contas do Distrito Federal, localizado no 2º Andar do Edifício Anexo do TCDF, Edifício Palácio Costa e Silva, CEP 70075-901, Brasília/DF.</w:t>
      </w:r>
    </w:p>
    <w:p w14:paraId="398AAB9D" w14:textId="77777777" w:rsidR="009B323B" w:rsidRPr="008274FB" w:rsidRDefault="009B323B" w:rsidP="00783757">
      <w:pPr>
        <w:pStyle w:val="Corponico"/>
        <w:spacing w:before="120" w:after="120" w:line="360" w:lineRule="auto"/>
        <w:rPr>
          <w:rFonts w:cs="Arial"/>
          <w:sz w:val="22"/>
          <w:szCs w:val="22"/>
        </w:rPr>
      </w:pPr>
      <w:r w:rsidRPr="00783757">
        <w:rPr>
          <w:rFonts w:cs="Arial"/>
          <w:sz w:val="22"/>
          <w:szCs w:val="22"/>
        </w:rPr>
        <w:t>10.9.</w:t>
      </w:r>
      <w:r w:rsidRPr="00783757">
        <w:rPr>
          <w:rFonts w:cs="Arial"/>
          <w:sz w:val="22"/>
          <w:szCs w:val="22"/>
        </w:rPr>
        <w:tab/>
        <w:t>Havendo a necessidade de suspensão da sessão pública para a realização de diligências, com vistas ao saneamento de que trata o item 10.7 ou o recebimento dos documentos solicitados na forma do item 10.8, a sessão pública somente será reiniciada após aviso prévio no Sistema Eletrônico com, no mínimo, 24 (vinte e quatro) horas de antecedência</w:t>
      </w:r>
      <w:r w:rsidRPr="008274FB">
        <w:rPr>
          <w:rFonts w:cs="Arial"/>
          <w:sz w:val="22"/>
          <w:szCs w:val="22"/>
        </w:rPr>
        <w:t>, com registro em ata.</w:t>
      </w:r>
    </w:p>
    <w:p w14:paraId="398AAB9E" w14:textId="77777777" w:rsidR="009B323B" w:rsidRPr="008274FB" w:rsidRDefault="009B323B" w:rsidP="009B323B">
      <w:pPr>
        <w:pStyle w:val="Corponico"/>
        <w:spacing w:after="120" w:line="360" w:lineRule="auto"/>
        <w:rPr>
          <w:rFonts w:cs="Arial"/>
          <w:sz w:val="22"/>
          <w:szCs w:val="22"/>
        </w:rPr>
      </w:pPr>
      <w:r>
        <w:rPr>
          <w:rFonts w:cs="Arial"/>
          <w:sz w:val="22"/>
          <w:szCs w:val="22"/>
        </w:rPr>
        <w:t>10</w:t>
      </w:r>
      <w:r w:rsidRPr="008274FB">
        <w:rPr>
          <w:rFonts w:cs="Arial"/>
          <w:sz w:val="22"/>
          <w:szCs w:val="22"/>
        </w:rPr>
        <w:t>.</w:t>
      </w:r>
      <w:r>
        <w:rPr>
          <w:rFonts w:cs="Arial"/>
          <w:sz w:val="22"/>
          <w:szCs w:val="22"/>
        </w:rPr>
        <w:t>10</w:t>
      </w:r>
      <w:r w:rsidRPr="008274FB">
        <w:rPr>
          <w:rFonts w:cs="Arial"/>
          <w:sz w:val="22"/>
          <w:szCs w:val="22"/>
        </w:rPr>
        <w:t>.</w:t>
      </w:r>
      <w:r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398AAB9F" w14:textId="77777777" w:rsidR="009B323B" w:rsidRPr="00AD2C1A" w:rsidRDefault="009B323B" w:rsidP="00AD2C1A">
      <w:pPr>
        <w:pStyle w:val="Corponico"/>
        <w:spacing w:after="120" w:line="360" w:lineRule="auto"/>
        <w:rPr>
          <w:rFonts w:cs="Arial"/>
          <w:sz w:val="22"/>
          <w:szCs w:val="22"/>
        </w:rPr>
      </w:pPr>
      <w:r>
        <w:rPr>
          <w:rFonts w:cs="Arial"/>
          <w:sz w:val="22"/>
          <w:szCs w:val="22"/>
        </w:rPr>
        <w:lastRenderedPageBreak/>
        <w:t>10</w:t>
      </w:r>
      <w:r w:rsidRPr="008274FB">
        <w:rPr>
          <w:rFonts w:cs="Arial"/>
          <w:sz w:val="22"/>
          <w:szCs w:val="22"/>
        </w:rPr>
        <w:t>.</w:t>
      </w:r>
      <w:r>
        <w:rPr>
          <w:rFonts w:cs="Arial"/>
          <w:sz w:val="22"/>
          <w:szCs w:val="22"/>
        </w:rPr>
        <w:t>11</w:t>
      </w:r>
      <w:r w:rsidRPr="008274FB">
        <w:rPr>
          <w:rFonts w:cs="Arial"/>
          <w:sz w:val="22"/>
          <w:szCs w:val="22"/>
        </w:rPr>
        <w:t>.</w:t>
      </w:r>
      <w:r w:rsidRPr="008274FB">
        <w:rPr>
          <w:rFonts w:cs="Arial"/>
          <w:sz w:val="22"/>
          <w:szCs w:val="22"/>
        </w:rPr>
        <w:tab/>
        <w:t xml:space="preserve">O licitante que abandonar o certame, deixando de enviar a documentação indicada neste Capítulo, será desclassificado e </w:t>
      </w:r>
      <w:r w:rsidRPr="00AD2C1A">
        <w:rPr>
          <w:rFonts w:cs="Arial"/>
          <w:sz w:val="22"/>
          <w:szCs w:val="22"/>
        </w:rPr>
        <w:t>sujeitar-se-á às sanções previstas neste Edital.</w:t>
      </w:r>
    </w:p>
    <w:p w14:paraId="398AABA0"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10.12.</w:t>
      </w:r>
      <w:r w:rsidRPr="00AD2C1A">
        <w:rPr>
          <w:rFonts w:cs="Arial"/>
          <w:sz w:val="22"/>
          <w:szCs w:val="22"/>
        </w:rPr>
        <w:tab/>
        <w:t xml:space="preserve">Se a proposta não for aceitável ou se o licitante não atender às exigências de habilitação, o </w:t>
      </w:r>
      <w:r w:rsidR="006B6A81" w:rsidRPr="00AD2C1A">
        <w:rPr>
          <w:rFonts w:cs="Arial"/>
          <w:sz w:val="22"/>
          <w:szCs w:val="22"/>
        </w:rPr>
        <w:t>Agente de Contratação</w:t>
      </w:r>
      <w:r w:rsidRPr="00AD2C1A">
        <w:rPr>
          <w:rFonts w:cs="Arial"/>
          <w:sz w:val="22"/>
          <w:szCs w:val="22"/>
        </w:rPr>
        <w:t xml:space="preserve"> examinará as ofertas subsequentes e a qualificação dos licitantes, na ordem de classificação, e assim sucessivamente, até a apuração de uma que atenda a este Edital e seus anexos.</w:t>
      </w:r>
    </w:p>
    <w:p w14:paraId="398AABA1"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10.13.</w:t>
      </w:r>
      <w:r w:rsidRPr="00AD2C1A">
        <w:rPr>
          <w:rFonts w:cs="Arial"/>
          <w:sz w:val="22"/>
          <w:szCs w:val="22"/>
        </w:rPr>
        <w:tab/>
        <w:t xml:space="preserve">O </w:t>
      </w:r>
      <w:r w:rsidR="006B6A81" w:rsidRPr="00AD2C1A">
        <w:rPr>
          <w:rFonts w:cs="Arial"/>
          <w:sz w:val="22"/>
          <w:szCs w:val="22"/>
        </w:rPr>
        <w:t>Agente de Contratação</w:t>
      </w:r>
      <w:r w:rsidRPr="00AD2C1A">
        <w:rPr>
          <w:rFonts w:cs="Arial"/>
          <w:sz w:val="22"/>
          <w:szCs w:val="22"/>
        </w:rPr>
        <w:t xml:space="preserve">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398AABA2"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10.14.</w:t>
      </w:r>
      <w:r w:rsidRPr="00AD2C1A">
        <w:rPr>
          <w:rFonts w:cs="Arial"/>
          <w:sz w:val="22"/>
          <w:szCs w:val="22"/>
        </w:rPr>
        <w:tab/>
        <w:t>A negociação será realizada por meio do sistema, podendo ser acompanhada pelos demais licitantes.</w:t>
      </w:r>
    </w:p>
    <w:p w14:paraId="398AABA3" w14:textId="77777777" w:rsidR="009B323B" w:rsidRPr="00AD2C1A" w:rsidRDefault="009B323B" w:rsidP="00AD2C1A">
      <w:pPr>
        <w:pStyle w:val="Corponico"/>
        <w:spacing w:after="120" w:line="360" w:lineRule="auto"/>
        <w:rPr>
          <w:rFonts w:cs="Arial"/>
          <w:sz w:val="22"/>
          <w:szCs w:val="22"/>
        </w:rPr>
      </w:pPr>
      <w:r w:rsidRPr="00AD2C1A">
        <w:rPr>
          <w:rFonts w:cs="Arial"/>
          <w:sz w:val="22"/>
          <w:szCs w:val="22"/>
        </w:rPr>
        <w:t>10.15.</w:t>
      </w:r>
      <w:r w:rsidRPr="00AD2C1A">
        <w:rPr>
          <w:rFonts w:cs="Arial"/>
          <w:sz w:val="22"/>
          <w:szCs w:val="22"/>
        </w:rPr>
        <w:tab/>
        <w:t xml:space="preserve">Constatado o atendimento às exigências fixadas no Edital, o licitante com proposta de </w:t>
      </w:r>
      <w:r w:rsidRPr="000B035F">
        <w:rPr>
          <w:rFonts w:cs="Arial"/>
          <w:b/>
          <w:bCs/>
          <w:sz w:val="22"/>
          <w:szCs w:val="22"/>
        </w:rPr>
        <w:t>MENOR PREÇO TOTAL</w:t>
      </w:r>
      <w:r w:rsidRPr="00AD2C1A">
        <w:rPr>
          <w:rFonts w:cs="Arial"/>
          <w:sz w:val="22"/>
          <w:szCs w:val="22"/>
        </w:rPr>
        <w:t xml:space="preserve"> será declarado vencedor, ressalvada a eventual necessidade de apresentação de amostra, restando pendente, ainda, a verificação dos documentos de habilitação.</w:t>
      </w:r>
    </w:p>
    <w:p w14:paraId="398AABA4" w14:textId="77777777" w:rsidR="009B323B" w:rsidRPr="00AD2C1A" w:rsidRDefault="009B323B" w:rsidP="00AD2C1A">
      <w:pPr>
        <w:pStyle w:val="Corponico"/>
        <w:spacing w:after="120" w:line="360" w:lineRule="auto"/>
        <w:rPr>
          <w:rFonts w:cs="Arial"/>
          <w:sz w:val="22"/>
          <w:szCs w:val="22"/>
        </w:rPr>
      </w:pPr>
    </w:p>
    <w:p w14:paraId="398AABA5" w14:textId="77777777" w:rsidR="009B323B" w:rsidRPr="009B323B" w:rsidRDefault="009B323B" w:rsidP="009B323B">
      <w:pPr>
        <w:pStyle w:val="Corponico"/>
        <w:spacing w:after="120" w:line="360" w:lineRule="auto"/>
        <w:jc w:val="center"/>
        <w:rPr>
          <w:rFonts w:cs="Arial"/>
          <w:b/>
          <w:bCs/>
          <w:sz w:val="22"/>
          <w:szCs w:val="22"/>
        </w:rPr>
      </w:pPr>
      <w:r w:rsidRPr="009B323B">
        <w:rPr>
          <w:rFonts w:cs="Arial"/>
          <w:b/>
          <w:bCs/>
          <w:sz w:val="22"/>
          <w:szCs w:val="22"/>
        </w:rPr>
        <w:t>CAPÍTULO XI – DA AMOSTRA</w:t>
      </w:r>
    </w:p>
    <w:p w14:paraId="398AABA6" w14:textId="77777777" w:rsidR="009B323B" w:rsidRPr="009B323B" w:rsidRDefault="009B323B" w:rsidP="009B323B">
      <w:pPr>
        <w:pStyle w:val="Corpodetexto"/>
        <w:spacing w:line="360" w:lineRule="auto"/>
      </w:pPr>
      <w:r w:rsidRPr="009B323B">
        <w:rPr>
          <w:rFonts w:cs="Arial"/>
          <w:sz w:val="22"/>
          <w:szCs w:val="22"/>
        </w:rPr>
        <w:t>11.1</w:t>
      </w:r>
      <w:r w:rsidRPr="009B323B">
        <w:rPr>
          <w:rFonts w:cs="Arial"/>
          <w:sz w:val="22"/>
          <w:szCs w:val="22"/>
        </w:rPr>
        <w:tab/>
        <w:t>Não se exigirá demonstração dos serviços/produtos ofertados.</w:t>
      </w:r>
    </w:p>
    <w:p w14:paraId="398AABA7" w14:textId="77777777" w:rsidR="005B649B" w:rsidRPr="004E6455" w:rsidRDefault="005B649B" w:rsidP="004E6455">
      <w:pPr>
        <w:pStyle w:val="NormalWeb"/>
        <w:spacing w:before="120" w:after="120" w:line="360" w:lineRule="auto"/>
        <w:rPr>
          <w:rFonts w:cs="Arial"/>
          <w:sz w:val="22"/>
          <w:szCs w:val="22"/>
        </w:rPr>
      </w:pPr>
    </w:p>
    <w:p w14:paraId="398AABA8" w14:textId="77777777" w:rsidR="005B649B" w:rsidRPr="00643787" w:rsidRDefault="00706227" w:rsidP="004E6455">
      <w:pPr>
        <w:pStyle w:val="Cap"/>
        <w:spacing w:before="120" w:after="120" w:line="360" w:lineRule="auto"/>
        <w:ind w:left="703"/>
        <w:rPr>
          <w:rFonts w:cs="Arial"/>
          <w:sz w:val="22"/>
          <w:szCs w:val="22"/>
        </w:rPr>
      </w:pPr>
      <w:r w:rsidRPr="00723C66">
        <w:rPr>
          <w:rFonts w:cs="Arial"/>
          <w:sz w:val="22"/>
          <w:szCs w:val="22"/>
        </w:rPr>
        <w:t xml:space="preserve">capítulo </w:t>
      </w:r>
      <w:r w:rsidR="00FA284C" w:rsidRPr="00723C66">
        <w:rPr>
          <w:rFonts w:cs="Arial"/>
          <w:sz w:val="22"/>
          <w:szCs w:val="22"/>
        </w:rPr>
        <w:t>XII</w:t>
      </w:r>
      <w:r w:rsidR="005B649B" w:rsidRPr="00723C66">
        <w:rPr>
          <w:rFonts w:cs="Arial"/>
          <w:sz w:val="22"/>
          <w:szCs w:val="22"/>
        </w:rPr>
        <w:t xml:space="preserve"> – DA HABILITAÇÃO</w:t>
      </w:r>
    </w:p>
    <w:p w14:paraId="398AABA9" w14:textId="77777777" w:rsidR="00FA284C" w:rsidRDefault="00FA284C" w:rsidP="00FA284C">
      <w:pPr>
        <w:pStyle w:val="Corponico"/>
        <w:spacing w:after="120" w:line="360" w:lineRule="auto"/>
        <w:rPr>
          <w:rFonts w:cs="Arial"/>
          <w:sz w:val="22"/>
          <w:szCs w:val="22"/>
        </w:rPr>
      </w:pPr>
      <w:r w:rsidRPr="00643787">
        <w:rPr>
          <w:rFonts w:cs="Arial"/>
          <w:sz w:val="22"/>
          <w:szCs w:val="22"/>
        </w:rPr>
        <w:t>12.1</w:t>
      </w:r>
      <w:r w:rsidRPr="00643787">
        <w:rPr>
          <w:rFonts w:cs="Arial"/>
          <w:sz w:val="22"/>
          <w:szCs w:val="22"/>
        </w:rPr>
        <w:tab/>
        <w:t>A habilitação dos licitantes será verificada por meio do SICAF (habilitação parcial) e da documentação complementar especificada neste Edital.</w:t>
      </w:r>
    </w:p>
    <w:p w14:paraId="398AABAA"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.2.</w:t>
      </w:r>
      <w:r w:rsidRPr="004A7713">
        <w:rPr>
          <w:rFonts w:cs="Arial"/>
          <w:sz w:val="22"/>
          <w:szCs w:val="22"/>
        </w:rPr>
        <w:tab/>
        <w:t>O licitante que não atender às exigências de habilitação parcial no SICAF deverá apresentar documentos que as supram.</w:t>
      </w:r>
    </w:p>
    <w:p w14:paraId="398AABAB" w14:textId="77777777"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.3.</w:t>
      </w:r>
      <w:r w:rsidRPr="004A7713">
        <w:rPr>
          <w:rFonts w:cs="Arial"/>
          <w:sz w:val="22"/>
          <w:szCs w:val="22"/>
        </w:rPr>
        <w:tab/>
        <w:t>O licitante deverá apresentar a seguinte documentação complementar:</w:t>
      </w:r>
    </w:p>
    <w:p w14:paraId="398AABAC" w14:textId="77777777"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lastRenderedPageBreak/>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98AABAD"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devidamente registrado, em se tratando de sociedades comerciais, e, no caso de sociedades por ações, acompanhado de documentos de eleição de seus administradores e alterações ou da consolidação respectiva;</w:t>
      </w:r>
    </w:p>
    <w:p w14:paraId="398AABAE" w14:textId="77777777" w:rsidR="000465B4" w:rsidRPr="00AD2C1A" w:rsidRDefault="001B7015"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 xml:space="preserve">ertidão negativa </w:t>
      </w:r>
      <w:r w:rsidR="000465B4" w:rsidRPr="00AD2C1A">
        <w:rPr>
          <w:rFonts w:cs="Arial"/>
          <w:bCs/>
          <w:sz w:val="22"/>
          <w:szCs w:val="22"/>
        </w:rPr>
        <w:t>de feitos sobre falência</w:t>
      </w:r>
      <w:r w:rsidR="00CF00C4" w:rsidRPr="00AD2C1A">
        <w:rPr>
          <w:rFonts w:cs="Arial"/>
          <w:bCs/>
          <w:sz w:val="22"/>
          <w:szCs w:val="22"/>
        </w:rPr>
        <w:t>,</w:t>
      </w:r>
      <w:r w:rsidR="000465B4" w:rsidRPr="00AD2C1A">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398AABAF" w14:textId="44F0E461" w:rsidR="00347892" w:rsidRPr="00AD2C1A" w:rsidRDefault="00A3594A" w:rsidP="00347892">
      <w:pPr>
        <w:pStyle w:val="Corponico"/>
        <w:tabs>
          <w:tab w:val="left" w:pos="-426"/>
        </w:tabs>
        <w:spacing w:before="120" w:after="120" w:line="360" w:lineRule="auto"/>
        <w:ind w:left="1418"/>
        <w:rPr>
          <w:rFonts w:cs="Arial"/>
          <w:bCs/>
          <w:sz w:val="22"/>
          <w:szCs w:val="22"/>
        </w:rPr>
      </w:pPr>
      <w:r w:rsidRPr="00AD2C1A">
        <w:rPr>
          <w:rFonts w:cs="Arial"/>
          <w:bCs/>
          <w:sz w:val="22"/>
          <w:szCs w:val="22"/>
        </w:rPr>
        <w:t>III</w:t>
      </w:r>
      <w:r w:rsidR="00347892" w:rsidRPr="00AD2C1A">
        <w:rPr>
          <w:rFonts w:cs="Arial"/>
          <w:bCs/>
          <w:sz w:val="22"/>
          <w:szCs w:val="22"/>
        </w:rPr>
        <w:t>.</w:t>
      </w:r>
      <w:r w:rsidR="009335D2">
        <w:rPr>
          <w:rFonts w:cs="Arial"/>
          <w:bCs/>
          <w:sz w:val="22"/>
          <w:szCs w:val="22"/>
        </w:rPr>
        <w:t>1</w:t>
      </w:r>
      <w:r w:rsidR="00347892" w:rsidRPr="00AD2C1A">
        <w:rPr>
          <w:rFonts w:cs="Arial"/>
          <w:bCs/>
          <w:sz w:val="22"/>
          <w:szCs w:val="22"/>
        </w:rPr>
        <w:t xml:space="preserve">. </w:t>
      </w:r>
      <w:r w:rsidR="00F3030D" w:rsidRPr="00AD2C1A">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398AABB0" w14:textId="35D365F3" w:rsidR="0047036B" w:rsidRPr="00AD2C1A"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98511B">
        <w:rPr>
          <w:rFonts w:cs="Arial"/>
          <w:bCs/>
          <w:sz w:val="22"/>
          <w:szCs w:val="22"/>
        </w:rPr>
        <w:t>a</w:t>
      </w:r>
      <w:r w:rsidR="00A52907" w:rsidRPr="0098511B">
        <w:rPr>
          <w:rFonts w:cs="Arial"/>
          <w:bCs/>
          <w:sz w:val="22"/>
          <w:szCs w:val="22"/>
        </w:rPr>
        <w:t xml:space="preserve">testado(s) de </w:t>
      </w:r>
      <w:r w:rsidRPr="0098511B">
        <w:rPr>
          <w:rFonts w:cs="Arial"/>
          <w:bCs/>
          <w:sz w:val="22"/>
          <w:szCs w:val="22"/>
        </w:rPr>
        <w:t>c</w:t>
      </w:r>
      <w:r w:rsidR="00A52907" w:rsidRPr="0098511B">
        <w:rPr>
          <w:rFonts w:cs="Arial"/>
          <w:bCs/>
          <w:sz w:val="22"/>
          <w:szCs w:val="22"/>
        </w:rPr>
        <w:t xml:space="preserve">apacidade </w:t>
      </w:r>
      <w:r w:rsidRPr="0098511B">
        <w:rPr>
          <w:rFonts w:cs="Arial"/>
          <w:b/>
          <w:sz w:val="22"/>
          <w:szCs w:val="22"/>
          <w:u w:val="single"/>
        </w:rPr>
        <w:t>t</w:t>
      </w:r>
      <w:r w:rsidR="00A52907" w:rsidRPr="0098511B">
        <w:rPr>
          <w:rFonts w:cs="Arial"/>
          <w:b/>
          <w:sz w:val="22"/>
          <w:szCs w:val="22"/>
          <w:u w:val="single"/>
        </w:rPr>
        <w:t>écnic</w:t>
      </w:r>
      <w:r w:rsidRPr="0098511B">
        <w:rPr>
          <w:rFonts w:cs="Arial"/>
          <w:b/>
          <w:sz w:val="22"/>
          <w:szCs w:val="22"/>
          <w:u w:val="single"/>
        </w:rPr>
        <w:t>o-operacional</w:t>
      </w:r>
      <w:r w:rsidR="00723C66" w:rsidRPr="00723C66">
        <w:rPr>
          <w:rFonts w:cs="Arial"/>
          <w:bCs/>
          <w:sz w:val="22"/>
          <w:szCs w:val="22"/>
        </w:rPr>
        <w:t>,</w:t>
      </w:r>
      <w:r w:rsidR="008F7CD3">
        <w:rPr>
          <w:rFonts w:cs="Arial"/>
          <w:sz w:val="22"/>
          <w:szCs w:val="22"/>
        </w:rPr>
        <w:t xml:space="preserve"> </w:t>
      </w:r>
      <w:r w:rsidR="00637478">
        <w:rPr>
          <w:rFonts w:cs="Arial"/>
          <w:sz w:val="22"/>
          <w:szCs w:val="22"/>
        </w:rPr>
        <w:t xml:space="preserve">ou </w:t>
      </w:r>
      <w:r w:rsidR="00A52907" w:rsidRPr="00AD2C1A">
        <w:rPr>
          <w:rFonts w:cs="Arial"/>
          <w:bCs/>
          <w:sz w:val="22"/>
          <w:szCs w:val="22"/>
        </w:rPr>
        <w:t>Certidões</w:t>
      </w:r>
      <w:r w:rsidR="0047036B" w:rsidRPr="00AD2C1A">
        <w:rPr>
          <w:rFonts w:cs="Arial"/>
          <w:bCs/>
          <w:sz w:val="22"/>
          <w:szCs w:val="22"/>
        </w:rPr>
        <w:t>, expedido(s) por órgão ou entidade da Administração Pública Direta ou Indireta, Federal, Estadual, Municipal ou do DF, ou ainda, por empresas privadas, relativo(s) à qualificação técnic</w:t>
      </w:r>
      <w:r w:rsidR="00637478">
        <w:rPr>
          <w:rFonts w:cs="Arial"/>
          <w:bCs/>
          <w:sz w:val="22"/>
          <w:szCs w:val="22"/>
        </w:rPr>
        <w:t>a</w:t>
      </w:r>
      <w:r w:rsidR="0047036B" w:rsidRPr="00AD2C1A">
        <w:rPr>
          <w:rFonts w:cs="Arial"/>
          <w:bCs/>
          <w:sz w:val="22"/>
          <w:szCs w:val="22"/>
        </w:rPr>
        <w:t>, que comprove(m)</w:t>
      </w:r>
      <w:r w:rsidR="00CA2632" w:rsidRPr="00AD2C1A">
        <w:rPr>
          <w:rFonts w:cs="Arial"/>
          <w:bCs/>
          <w:sz w:val="22"/>
          <w:szCs w:val="22"/>
        </w:rPr>
        <w:t xml:space="preserve"> ter a licitante executado</w:t>
      </w:r>
      <w:r w:rsidR="0047036B" w:rsidRPr="00AD2C1A">
        <w:rPr>
          <w:rFonts w:cs="Arial"/>
          <w:bCs/>
          <w:sz w:val="22"/>
          <w:szCs w:val="22"/>
        </w:rPr>
        <w:t>:</w:t>
      </w:r>
    </w:p>
    <w:p w14:paraId="1C1E934D" w14:textId="614E4481" w:rsidR="00B774AD" w:rsidRDefault="0047036B" w:rsidP="00CA2632">
      <w:pPr>
        <w:spacing w:before="120" w:line="360" w:lineRule="auto"/>
        <w:ind w:left="1418"/>
        <w:rPr>
          <w:rFonts w:cs="Arial"/>
          <w:sz w:val="22"/>
          <w:szCs w:val="22"/>
        </w:rPr>
      </w:pPr>
      <w:r w:rsidRPr="00AD2C1A">
        <w:rPr>
          <w:rFonts w:cs="Arial"/>
          <w:bCs/>
          <w:sz w:val="22"/>
          <w:szCs w:val="22"/>
        </w:rPr>
        <w:t>IV.1.</w:t>
      </w:r>
      <w:r w:rsidRPr="00AD2C1A">
        <w:rPr>
          <w:rFonts w:cs="Arial"/>
          <w:bCs/>
          <w:sz w:val="22"/>
          <w:szCs w:val="22"/>
        </w:rPr>
        <w:tab/>
      </w:r>
      <w:r w:rsidR="00723C66" w:rsidRPr="00723C66">
        <w:rPr>
          <w:rFonts w:cs="Arial"/>
          <w:bCs/>
          <w:sz w:val="22"/>
          <w:szCs w:val="22"/>
        </w:rPr>
        <w:t>obra, restauração ou reforma de edificação de uso público/corporativo, com características similares à do edital, em uma área de, no mínimo, 160 m² (cento e sessenta metros quadrados) numa mesma edificação;</w:t>
      </w:r>
    </w:p>
    <w:p w14:paraId="731F3245" w14:textId="4BE82D86" w:rsidR="000A22B6" w:rsidRPr="00AD2C1A" w:rsidRDefault="000A22B6" w:rsidP="000A22B6">
      <w:pPr>
        <w:spacing w:before="120" w:line="360" w:lineRule="auto"/>
        <w:ind w:left="1985"/>
        <w:rPr>
          <w:rFonts w:cs="Arial"/>
          <w:sz w:val="22"/>
          <w:szCs w:val="22"/>
        </w:rPr>
      </w:pPr>
      <w:r>
        <w:rPr>
          <w:rFonts w:cs="Arial"/>
          <w:sz w:val="22"/>
          <w:szCs w:val="22"/>
        </w:rPr>
        <w:t>IV.</w:t>
      </w:r>
      <w:r w:rsidR="00723C66">
        <w:rPr>
          <w:rFonts w:cs="Arial"/>
          <w:sz w:val="22"/>
          <w:szCs w:val="22"/>
        </w:rPr>
        <w:t>1</w:t>
      </w:r>
      <w:r>
        <w:rPr>
          <w:rFonts w:cs="Arial"/>
          <w:sz w:val="22"/>
          <w:szCs w:val="22"/>
        </w:rPr>
        <w:t>.1</w:t>
      </w:r>
      <w:r>
        <w:rPr>
          <w:rFonts w:cs="Arial"/>
          <w:sz w:val="22"/>
          <w:szCs w:val="22"/>
        </w:rPr>
        <w:tab/>
      </w:r>
      <w:r w:rsidR="00723C66">
        <w:rPr>
          <w:rFonts w:cs="Arial"/>
          <w:sz w:val="22"/>
          <w:szCs w:val="22"/>
        </w:rPr>
        <w:t xml:space="preserve"> </w:t>
      </w:r>
      <w:r w:rsidR="00723C66" w:rsidRPr="00723C66">
        <w:rPr>
          <w:rFonts w:cs="Arial"/>
          <w:sz w:val="22"/>
          <w:szCs w:val="22"/>
        </w:rPr>
        <w:t>Para aferição da expressão “com características similares à do edital” será levado em consideração o seguinte parâmetro básico: construção, restauração ou reforma de edifício de uso não residencial, no qual a principal atividade exercida seja em ambientes de escritórios (tanto comerciais como repartições públicas)</w:t>
      </w:r>
      <w:r>
        <w:rPr>
          <w:rFonts w:cs="Arial"/>
          <w:sz w:val="22"/>
          <w:szCs w:val="22"/>
        </w:rPr>
        <w:t>.</w:t>
      </w:r>
    </w:p>
    <w:p w14:paraId="398AABB3" w14:textId="3CDDF63E" w:rsidR="0047036B" w:rsidRPr="00AD2C1A" w:rsidRDefault="00CA2632" w:rsidP="00B774AD">
      <w:pPr>
        <w:spacing w:before="120" w:line="360" w:lineRule="auto"/>
        <w:ind w:left="1418"/>
        <w:rPr>
          <w:rFonts w:cs="Arial"/>
          <w:bCs/>
          <w:sz w:val="22"/>
          <w:szCs w:val="22"/>
        </w:rPr>
      </w:pPr>
      <w:r w:rsidRPr="00AD2C1A">
        <w:rPr>
          <w:rFonts w:cs="Arial"/>
          <w:sz w:val="22"/>
          <w:szCs w:val="22"/>
        </w:rPr>
        <w:lastRenderedPageBreak/>
        <w:t>IV.</w:t>
      </w:r>
      <w:r w:rsidR="00B774AD">
        <w:rPr>
          <w:rFonts w:cs="Arial"/>
          <w:sz w:val="22"/>
          <w:szCs w:val="22"/>
        </w:rPr>
        <w:t>3.</w:t>
      </w:r>
      <w:r w:rsidR="0047036B" w:rsidRPr="00AD2C1A">
        <w:rPr>
          <w:rFonts w:cs="Arial"/>
          <w:bCs/>
          <w:sz w:val="22"/>
          <w:szCs w:val="22"/>
        </w:rPr>
        <w:t xml:space="preserve"> O(s) ate</w:t>
      </w:r>
      <w:r w:rsidR="0086796D">
        <w:rPr>
          <w:rFonts w:cs="Arial"/>
          <w:bCs/>
          <w:sz w:val="22"/>
          <w:szCs w:val="22"/>
        </w:rPr>
        <w:t>s</w:t>
      </w:r>
      <w:r w:rsidR="0047036B" w:rsidRPr="00AD2C1A">
        <w:rPr>
          <w:rFonts w:cs="Arial"/>
          <w:bCs/>
          <w:sz w:val="22"/>
          <w:szCs w:val="22"/>
        </w:rPr>
        <w:t>tado(s) de capacidade técnico-operacional deverá(</w:t>
      </w:r>
      <w:proofErr w:type="spellStart"/>
      <w:r w:rsidR="0047036B" w:rsidRPr="00AD2C1A">
        <w:rPr>
          <w:rFonts w:cs="Arial"/>
          <w:bCs/>
          <w:sz w:val="22"/>
          <w:szCs w:val="22"/>
        </w:rPr>
        <w:t>ão</w:t>
      </w:r>
      <w:proofErr w:type="spellEnd"/>
      <w:r w:rsidR="0047036B" w:rsidRPr="00AD2C1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398AABB4" w14:textId="6CDA6F6E" w:rsidR="00A53288" w:rsidRPr="00AD2C1A" w:rsidRDefault="00CA2632" w:rsidP="00B774AD">
      <w:pPr>
        <w:pStyle w:val="Corponico"/>
        <w:tabs>
          <w:tab w:val="left" w:pos="-426"/>
        </w:tabs>
        <w:spacing w:before="120" w:after="120" w:line="360" w:lineRule="auto"/>
        <w:ind w:left="1418"/>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 Deverá(</w:t>
      </w:r>
      <w:proofErr w:type="spellStart"/>
      <w:r w:rsidRPr="00AD2C1A">
        <w:rPr>
          <w:rFonts w:cs="Arial"/>
          <w:bCs/>
          <w:sz w:val="22"/>
          <w:szCs w:val="22"/>
        </w:rPr>
        <w:t>ão</w:t>
      </w:r>
      <w:proofErr w:type="spellEnd"/>
      <w:r w:rsidRPr="00AD2C1A">
        <w:rPr>
          <w:rFonts w:cs="Arial"/>
          <w:bCs/>
          <w:sz w:val="22"/>
          <w:szCs w:val="22"/>
        </w:rPr>
        <w:t>) constar, preferencialmente, do(s) atestado(s) ou certidão(</w:t>
      </w:r>
      <w:proofErr w:type="spellStart"/>
      <w:r w:rsidRPr="00AD2C1A">
        <w:rPr>
          <w:rFonts w:cs="Arial"/>
          <w:bCs/>
          <w:sz w:val="22"/>
          <w:szCs w:val="22"/>
        </w:rPr>
        <w:t>ões</w:t>
      </w:r>
      <w:proofErr w:type="spellEnd"/>
      <w:r w:rsidRPr="00AD2C1A">
        <w:rPr>
          <w:rFonts w:cs="Arial"/>
          <w:bCs/>
          <w:sz w:val="22"/>
          <w:szCs w:val="22"/>
        </w:rPr>
        <w:t xml:space="preserve">), os seguintes dados: </w:t>
      </w:r>
    </w:p>
    <w:p w14:paraId="398AABB5" w14:textId="550D32B7"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1</w:t>
      </w:r>
      <w:r w:rsidRPr="00AD2C1A">
        <w:rPr>
          <w:rFonts w:cs="Arial"/>
          <w:bCs/>
          <w:sz w:val="22"/>
          <w:szCs w:val="22"/>
        </w:rPr>
        <w:t>. D</w:t>
      </w:r>
      <w:r w:rsidR="00CA2632" w:rsidRPr="00AD2C1A">
        <w:rPr>
          <w:rFonts w:cs="Arial"/>
          <w:bCs/>
          <w:sz w:val="22"/>
          <w:szCs w:val="22"/>
        </w:rPr>
        <w:t xml:space="preserve">ata de início e término; </w:t>
      </w:r>
    </w:p>
    <w:p w14:paraId="398AABB6" w14:textId="6E1953A0"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w:t>
      </w:r>
      <w:r w:rsidR="00B774AD">
        <w:rPr>
          <w:rFonts w:cs="Arial"/>
          <w:bCs/>
          <w:sz w:val="22"/>
          <w:szCs w:val="22"/>
        </w:rPr>
        <w:t>2</w:t>
      </w:r>
      <w:r w:rsidRPr="00AD2C1A">
        <w:rPr>
          <w:rFonts w:cs="Arial"/>
          <w:bCs/>
          <w:sz w:val="22"/>
          <w:szCs w:val="22"/>
        </w:rPr>
        <w:t xml:space="preserve">. </w:t>
      </w:r>
      <w:r w:rsidR="00CA2632" w:rsidRPr="00AD2C1A">
        <w:rPr>
          <w:rFonts w:cs="Arial"/>
          <w:bCs/>
          <w:sz w:val="22"/>
          <w:szCs w:val="22"/>
        </w:rPr>
        <w:t xml:space="preserve">local de execução; </w:t>
      </w:r>
    </w:p>
    <w:p w14:paraId="398AABB7" w14:textId="7729B50D"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.3. </w:t>
      </w:r>
      <w:r w:rsidR="00CA2632" w:rsidRPr="00AD2C1A">
        <w:rPr>
          <w:rFonts w:cs="Arial"/>
          <w:bCs/>
          <w:sz w:val="22"/>
          <w:szCs w:val="22"/>
        </w:rPr>
        <w:t xml:space="preserve">nome do CONTRATANTE e CONTRATADA; </w:t>
      </w:r>
    </w:p>
    <w:p w14:paraId="398AABB8" w14:textId="54BA8568" w:rsidR="00A53288"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4. </w:t>
      </w:r>
      <w:r w:rsidR="00CA2632" w:rsidRPr="00AD2C1A">
        <w:rPr>
          <w:rFonts w:cs="Arial"/>
          <w:bCs/>
          <w:sz w:val="22"/>
          <w:szCs w:val="22"/>
        </w:rPr>
        <w:t>especificações técnicas dos serviços</w:t>
      </w:r>
      <w:r w:rsidRPr="00AD2C1A">
        <w:rPr>
          <w:rFonts w:cs="Arial"/>
          <w:bCs/>
          <w:sz w:val="22"/>
          <w:szCs w:val="22"/>
        </w:rPr>
        <w:t xml:space="preserve">; </w:t>
      </w:r>
      <w:r w:rsidR="00CA2632" w:rsidRPr="00AD2C1A">
        <w:rPr>
          <w:rFonts w:cs="Arial"/>
          <w:bCs/>
          <w:sz w:val="22"/>
          <w:szCs w:val="22"/>
        </w:rPr>
        <w:t xml:space="preserve">e </w:t>
      </w:r>
    </w:p>
    <w:p w14:paraId="398AABB9" w14:textId="18EDA31C" w:rsidR="00CA2632" w:rsidRPr="00AD2C1A" w:rsidRDefault="00A53288" w:rsidP="000A22B6">
      <w:pPr>
        <w:pStyle w:val="Corponico"/>
        <w:tabs>
          <w:tab w:val="left" w:pos="-426"/>
        </w:tabs>
        <w:spacing w:before="120" w:after="120" w:line="360" w:lineRule="auto"/>
        <w:ind w:left="1985"/>
        <w:rPr>
          <w:rFonts w:cs="Arial"/>
          <w:bCs/>
          <w:sz w:val="22"/>
          <w:szCs w:val="22"/>
        </w:rPr>
      </w:pPr>
      <w:r w:rsidRPr="00AD2C1A">
        <w:rPr>
          <w:rFonts w:cs="Arial"/>
          <w:bCs/>
          <w:sz w:val="22"/>
          <w:szCs w:val="22"/>
        </w:rPr>
        <w:t>IV.</w:t>
      </w:r>
      <w:r w:rsidR="00B774AD">
        <w:rPr>
          <w:rFonts w:cs="Arial"/>
          <w:bCs/>
          <w:sz w:val="22"/>
          <w:szCs w:val="22"/>
        </w:rPr>
        <w:t>4</w:t>
      </w:r>
      <w:r w:rsidRPr="00AD2C1A">
        <w:rPr>
          <w:rFonts w:cs="Arial"/>
          <w:bCs/>
          <w:sz w:val="22"/>
          <w:szCs w:val="22"/>
        </w:rPr>
        <w:t xml:space="preserve">.5. </w:t>
      </w:r>
      <w:r w:rsidR="00CA2632" w:rsidRPr="00AD2C1A">
        <w:rPr>
          <w:rFonts w:cs="Arial"/>
          <w:bCs/>
          <w:sz w:val="22"/>
          <w:szCs w:val="22"/>
        </w:rPr>
        <w:t>quantitativos executados;</w:t>
      </w:r>
    </w:p>
    <w:p w14:paraId="398AABBB" w14:textId="113CC2AF" w:rsidR="00CF00C4" w:rsidRPr="00AD2C1A"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eclaração de vistoria ao local dos serviços emitida pelo próprio licitante ou de que assume os riscos da contratação sem a sua realização. A vistoria deverá ser feita no horário das 13h00 às 18h30, com agendamento prévio pelo telefone (61)</w:t>
      </w:r>
      <w:r w:rsidR="00660D74" w:rsidRPr="00AD2C1A">
        <w:rPr>
          <w:rFonts w:cs="Arial"/>
          <w:bCs/>
          <w:sz w:val="22"/>
          <w:szCs w:val="22"/>
        </w:rPr>
        <w:t xml:space="preserve"> </w:t>
      </w:r>
      <w:r w:rsidR="00CF00C4" w:rsidRPr="00AD2C1A">
        <w:rPr>
          <w:rFonts w:cs="Arial"/>
          <w:bCs/>
          <w:sz w:val="22"/>
          <w:szCs w:val="22"/>
        </w:rPr>
        <w:t>3314-</w:t>
      </w:r>
      <w:r w:rsidR="005C4307" w:rsidRPr="00AD2C1A">
        <w:rPr>
          <w:rFonts w:cs="Arial"/>
          <w:bCs/>
          <w:sz w:val="22"/>
          <w:szCs w:val="22"/>
        </w:rPr>
        <w:t>2</w:t>
      </w:r>
      <w:r w:rsidR="00914985" w:rsidRPr="00AD2C1A">
        <w:rPr>
          <w:rFonts w:cs="Arial"/>
          <w:bCs/>
          <w:sz w:val="22"/>
          <w:szCs w:val="22"/>
        </w:rPr>
        <w:t>1</w:t>
      </w:r>
      <w:r w:rsidR="001E5C8F">
        <w:rPr>
          <w:rFonts w:cs="Arial"/>
          <w:bCs/>
          <w:sz w:val="22"/>
          <w:szCs w:val="22"/>
        </w:rPr>
        <w:t>46</w:t>
      </w:r>
      <w:r w:rsidR="00453905" w:rsidRPr="00AD2C1A">
        <w:rPr>
          <w:rFonts w:cs="Arial"/>
          <w:bCs/>
          <w:sz w:val="22"/>
          <w:szCs w:val="22"/>
        </w:rPr>
        <w:t xml:space="preserve"> </w:t>
      </w:r>
      <w:r w:rsidR="00CF00C4" w:rsidRPr="00AD2C1A">
        <w:rPr>
          <w:rFonts w:cs="Arial"/>
          <w:bCs/>
          <w:sz w:val="22"/>
          <w:szCs w:val="22"/>
        </w:rPr>
        <w:t>(</w:t>
      </w:r>
      <w:r w:rsidR="00914985" w:rsidRPr="00AD2C1A">
        <w:rPr>
          <w:rFonts w:cs="Arial"/>
          <w:bCs/>
          <w:sz w:val="22"/>
          <w:szCs w:val="22"/>
        </w:rPr>
        <w:t>S</w:t>
      </w:r>
      <w:r w:rsidR="001E5C8F">
        <w:rPr>
          <w:rFonts w:cs="Arial"/>
          <w:bCs/>
          <w:sz w:val="22"/>
          <w:szCs w:val="22"/>
        </w:rPr>
        <w:t>ecretaria de Engenharia e S</w:t>
      </w:r>
      <w:r w:rsidR="00914985" w:rsidRPr="00AD2C1A">
        <w:rPr>
          <w:rFonts w:cs="Arial"/>
          <w:bCs/>
          <w:sz w:val="22"/>
          <w:szCs w:val="22"/>
        </w:rPr>
        <w:t>erviço</w:t>
      </w:r>
      <w:r w:rsidR="001E5C8F">
        <w:rPr>
          <w:rFonts w:cs="Arial"/>
          <w:bCs/>
          <w:sz w:val="22"/>
          <w:szCs w:val="22"/>
        </w:rPr>
        <w:t>s</w:t>
      </w:r>
      <w:r w:rsidR="00914985" w:rsidRPr="00AD2C1A">
        <w:rPr>
          <w:rFonts w:cs="Arial"/>
          <w:bCs/>
          <w:sz w:val="22"/>
          <w:szCs w:val="22"/>
        </w:rPr>
        <w:t xml:space="preserve"> de </w:t>
      </w:r>
      <w:r w:rsidR="001E5C8F">
        <w:rPr>
          <w:rFonts w:cs="Arial"/>
          <w:bCs/>
          <w:sz w:val="22"/>
          <w:szCs w:val="22"/>
        </w:rPr>
        <w:t>Apoio</w:t>
      </w:r>
      <w:r w:rsidR="00914985" w:rsidRPr="00AD2C1A">
        <w:rPr>
          <w:rFonts w:cs="Arial"/>
          <w:bCs/>
          <w:sz w:val="22"/>
          <w:szCs w:val="22"/>
        </w:rPr>
        <w:t xml:space="preserve"> - S</w:t>
      </w:r>
      <w:r w:rsidR="001E5C8F">
        <w:rPr>
          <w:rFonts w:cs="Arial"/>
          <w:bCs/>
          <w:sz w:val="22"/>
          <w:szCs w:val="22"/>
        </w:rPr>
        <w:t>ESAP</w:t>
      </w:r>
      <w:r w:rsidR="00453905" w:rsidRPr="00AD2C1A">
        <w:rPr>
          <w:rFonts w:cs="Arial"/>
          <w:bCs/>
          <w:sz w:val="22"/>
          <w:szCs w:val="22"/>
        </w:rPr>
        <w:t>)</w:t>
      </w:r>
      <w:r w:rsidR="00CF00C4" w:rsidRPr="00AD2C1A">
        <w:rPr>
          <w:rFonts w:cs="Arial"/>
          <w:bCs/>
          <w:sz w:val="22"/>
          <w:szCs w:val="22"/>
        </w:rPr>
        <w:t>;</w:t>
      </w:r>
    </w:p>
    <w:p w14:paraId="398AABBC" w14:textId="7A8ED151" w:rsidR="00475514" w:rsidRPr="00AD2C1A" w:rsidRDefault="00E10924" w:rsidP="00347892">
      <w:pPr>
        <w:pStyle w:val="Corponico"/>
        <w:spacing w:before="120" w:after="120" w:line="360" w:lineRule="auto"/>
        <w:ind w:left="1134"/>
        <w:rPr>
          <w:rFonts w:cs="Arial"/>
          <w:sz w:val="22"/>
          <w:szCs w:val="22"/>
        </w:rPr>
      </w:pPr>
      <w:r w:rsidRPr="00AD2C1A">
        <w:rPr>
          <w:rFonts w:cs="Arial"/>
          <w:b/>
          <w:bCs/>
          <w:sz w:val="22"/>
          <w:szCs w:val="22"/>
        </w:rPr>
        <w:t>V.</w:t>
      </w:r>
      <w:r w:rsidR="009335D2">
        <w:rPr>
          <w:rFonts w:cs="Arial"/>
          <w:b/>
          <w:bCs/>
          <w:sz w:val="22"/>
          <w:szCs w:val="22"/>
        </w:rPr>
        <w:t>1</w:t>
      </w:r>
      <w:r w:rsidRPr="00AD2C1A">
        <w:rPr>
          <w:rFonts w:cs="Arial"/>
          <w:sz w:val="22"/>
          <w:szCs w:val="22"/>
        </w:rPr>
        <w:t xml:space="preserve">. </w:t>
      </w:r>
      <w:r w:rsidR="00475514" w:rsidRPr="00AD2C1A">
        <w:rPr>
          <w:rFonts w:cs="Arial"/>
          <w:sz w:val="22"/>
          <w:szCs w:val="22"/>
        </w:rPr>
        <w:t xml:space="preserve">Tendo em vista a faculdade de realizar a vistoria ao local dos serviços, a ausência de apresentação da declaração </w:t>
      </w:r>
      <w:r w:rsidRPr="00AD2C1A">
        <w:rPr>
          <w:rFonts w:cs="Arial"/>
          <w:sz w:val="22"/>
          <w:szCs w:val="22"/>
        </w:rPr>
        <w:t>supracitada</w:t>
      </w:r>
      <w:r w:rsidR="00475514" w:rsidRPr="00AD2C1A">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398AABBD" w14:textId="77777777" w:rsidR="00CF00C4" w:rsidRPr="00AD2C1A"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
          <w:sz w:val="22"/>
          <w:szCs w:val="22"/>
        </w:rPr>
        <w:t xml:space="preserve">Balanço Patrimonial </w:t>
      </w:r>
      <w:r w:rsidRPr="00AD2C1A">
        <w:rPr>
          <w:rFonts w:cs="Arial"/>
          <w:bCs/>
          <w:sz w:val="22"/>
          <w:szCs w:val="22"/>
        </w:rPr>
        <w:t>do último exercício social e demonstrações contábeis do último exercício social, devidamente assinado por profissional habilitado, já exigíveis e apresentados na forma da Lei, que comprovem a boa situação financeira do licitante, de acordo com os critérios estabelecidos nos itens 1</w:t>
      </w:r>
      <w:r w:rsidR="00D405FA" w:rsidRPr="00AD2C1A">
        <w:rPr>
          <w:rFonts w:cs="Arial"/>
          <w:bCs/>
          <w:sz w:val="22"/>
          <w:szCs w:val="22"/>
        </w:rPr>
        <w:t>5</w:t>
      </w:r>
      <w:r w:rsidRPr="00AD2C1A">
        <w:rPr>
          <w:rFonts w:cs="Arial"/>
          <w:bCs/>
          <w:sz w:val="22"/>
          <w:szCs w:val="22"/>
        </w:rPr>
        <w:t>.</w:t>
      </w:r>
      <w:r w:rsidR="00D405FA" w:rsidRPr="00AD2C1A">
        <w:rPr>
          <w:rFonts w:cs="Arial"/>
          <w:bCs/>
          <w:sz w:val="22"/>
          <w:szCs w:val="22"/>
        </w:rPr>
        <w:t>2</w:t>
      </w:r>
      <w:r w:rsidRPr="00AD2C1A">
        <w:rPr>
          <w:rFonts w:cs="Arial"/>
          <w:bCs/>
          <w:sz w:val="22"/>
          <w:szCs w:val="22"/>
        </w:rPr>
        <w:t xml:space="preserve"> a 1</w:t>
      </w:r>
      <w:r w:rsidR="00D405FA" w:rsidRPr="00AD2C1A">
        <w:rPr>
          <w:rFonts w:cs="Arial"/>
          <w:bCs/>
          <w:sz w:val="22"/>
          <w:szCs w:val="22"/>
        </w:rPr>
        <w:t>5</w:t>
      </w:r>
      <w:r w:rsidRPr="00AD2C1A">
        <w:rPr>
          <w:rFonts w:cs="Arial"/>
          <w:bCs/>
          <w:sz w:val="22"/>
          <w:szCs w:val="22"/>
        </w:rPr>
        <w:t>.</w:t>
      </w:r>
      <w:r w:rsidR="009554DC" w:rsidRPr="00AD2C1A">
        <w:rPr>
          <w:rFonts w:cs="Arial"/>
          <w:bCs/>
          <w:sz w:val="22"/>
          <w:szCs w:val="22"/>
        </w:rPr>
        <w:t>5</w:t>
      </w:r>
      <w:r w:rsidRPr="00AD2C1A">
        <w:rPr>
          <w:rFonts w:cs="Arial"/>
          <w:bCs/>
          <w:sz w:val="22"/>
          <w:szCs w:val="22"/>
        </w:rPr>
        <w:t xml:space="preserve"> seguintes, vedada a sua substituição por balancetes ou balanços provisórios. </w:t>
      </w:r>
      <w:r w:rsidRPr="00AD2C1A">
        <w:rPr>
          <w:rFonts w:cs="Arial"/>
          <w:bCs/>
          <w:sz w:val="22"/>
          <w:szCs w:val="22"/>
          <w:u w:val="single"/>
        </w:rPr>
        <w:t xml:space="preserve">Será considerado o dia </w:t>
      </w:r>
      <w:r w:rsidRPr="00AD2C1A">
        <w:rPr>
          <w:rFonts w:cs="Arial"/>
          <w:b/>
          <w:sz w:val="22"/>
          <w:szCs w:val="22"/>
          <w:u w:val="single"/>
        </w:rPr>
        <w:t>01/</w:t>
      </w:r>
      <w:r w:rsidR="00505424" w:rsidRPr="00AD2C1A">
        <w:rPr>
          <w:rFonts w:cs="Arial"/>
          <w:b/>
          <w:sz w:val="22"/>
          <w:szCs w:val="22"/>
          <w:u w:val="single"/>
        </w:rPr>
        <w:t>08</w:t>
      </w:r>
      <w:r w:rsidRPr="00AD2C1A">
        <w:rPr>
          <w:rFonts w:cs="Arial"/>
          <w:bCs/>
          <w:sz w:val="22"/>
          <w:szCs w:val="22"/>
          <w:u w:val="single"/>
        </w:rPr>
        <w:t xml:space="preserve"> do presente exercício como data a partir da </w:t>
      </w:r>
      <w:r w:rsidRPr="00AD2C1A">
        <w:rPr>
          <w:rFonts w:cs="Arial"/>
          <w:bCs/>
          <w:sz w:val="22"/>
          <w:szCs w:val="22"/>
          <w:u w:val="single"/>
        </w:rPr>
        <w:lastRenderedPageBreak/>
        <w:t>qual será obrigatória a apresentação do balanço e demonstrações do exercício imediatamente anterior ao do presente certame</w:t>
      </w:r>
      <w:r w:rsidRPr="00AD2C1A">
        <w:rPr>
          <w:rFonts w:cs="Arial"/>
          <w:bCs/>
          <w:sz w:val="22"/>
          <w:szCs w:val="22"/>
        </w:rPr>
        <w:t>.</w:t>
      </w:r>
    </w:p>
    <w:p w14:paraId="398AABBE" w14:textId="4254368A" w:rsidR="00CF00C4" w:rsidRPr="00AD2C1A" w:rsidRDefault="00CF00C4" w:rsidP="004E6455">
      <w:pPr>
        <w:pStyle w:val="Corponico"/>
        <w:spacing w:before="120" w:after="120" w:line="360" w:lineRule="auto"/>
        <w:ind w:left="1418"/>
        <w:rPr>
          <w:sz w:val="22"/>
          <w:szCs w:val="22"/>
        </w:rPr>
      </w:pPr>
      <w:r w:rsidRPr="00AD2C1A">
        <w:rPr>
          <w:sz w:val="22"/>
          <w:szCs w:val="22"/>
        </w:rPr>
        <w:t>VI.</w:t>
      </w:r>
      <w:r w:rsidR="009335D2">
        <w:rPr>
          <w:sz w:val="22"/>
          <w:szCs w:val="22"/>
        </w:rPr>
        <w:t>1</w:t>
      </w:r>
      <w:r w:rsidRPr="00AD2C1A">
        <w:rPr>
          <w:sz w:val="22"/>
          <w:szCs w:val="22"/>
        </w:rPr>
        <w:t>. Com fundamento no art. 16 da Lei nº 9.779/1999, art. 2º do Decreto nº</w:t>
      </w:r>
      <w:r w:rsidR="009554DC" w:rsidRPr="00AD2C1A">
        <w:rPr>
          <w:sz w:val="22"/>
          <w:szCs w:val="22"/>
        </w:rPr>
        <w:t> </w:t>
      </w:r>
      <w:r w:rsidRPr="00AD2C1A">
        <w:rPr>
          <w:sz w:val="22"/>
          <w:szCs w:val="22"/>
        </w:rPr>
        <w:t>6.022/2007 e art. 4º IN RFB nº 1252/2012, as empresas optantes pelo Lucro Presumido ou Lucro Real deverão ainda observar o disposto no item 9.3.1</w:t>
      </w:r>
      <w:r w:rsidR="00A45247" w:rsidRPr="00AD2C1A">
        <w:rPr>
          <w:sz w:val="22"/>
          <w:szCs w:val="22"/>
        </w:rPr>
        <w:t>1</w:t>
      </w:r>
      <w:r w:rsidRPr="00AD2C1A">
        <w:rPr>
          <w:sz w:val="22"/>
          <w:szCs w:val="22"/>
        </w:rPr>
        <w:t xml:space="preserve"> do Anexo I e Anexo X</w:t>
      </w:r>
      <w:r w:rsidR="00BC6F72" w:rsidRPr="00AD2C1A">
        <w:rPr>
          <w:sz w:val="22"/>
          <w:szCs w:val="22"/>
        </w:rPr>
        <w:t>I</w:t>
      </w:r>
      <w:r w:rsidRPr="00AD2C1A">
        <w:rPr>
          <w:sz w:val="22"/>
          <w:szCs w:val="22"/>
        </w:rPr>
        <w:t xml:space="preserve"> do presente edital;</w:t>
      </w:r>
    </w:p>
    <w:p w14:paraId="398AABBF" w14:textId="5B58BEF1" w:rsidR="00E9472A" w:rsidRPr="00AD2C1A" w:rsidRDefault="005C4307" w:rsidP="004E6455">
      <w:pPr>
        <w:pStyle w:val="Corponico"/>
        <w:spacing w:before="120" w:after="120" w:line="360" w:lineRule="auto"/>
        <w:ind w:left="1418"/>
        <w:rPr>
          <w:sz w:val="22"/>
          <w:szCs w:val="22"/>
        </w:rPr>
      </w:pPr>
      <w:r w:rsidRPr="00AD2C1A">
        <w:rPr>
          <w:sz w:val="22"/>
          <w:szCs w:val="22"/>
        </w:rPr>
        <w:t>VI.</w:t>
      </w:r>
      <w:r w:rsidR="009335D2">
        <w:rPr>
          <w:sz w:val="22"/>
          <w:szCs w:val="22"/>
        </w:rPr>
        <w:t>2</w:t>
      </w:r>
      <w:r w:rsidR="00393B36" w:rsidRPr="00AD2C1A">
        <w:rPr>
          <w:sz w:val="22"/>
          <w:szCs w:val="22"/>
        </w:rPr>
        <w:t xml:space="preserve">. </w:t>
      </w:r>
      <w:r w:rsidR="00E9472A" w:rsidRPr="00AD2C1A">
        <w:rPr>
          <w:sz w:val="22"/>
          <w:szCs w:val="22"/>
        </w:rPr>
        <w:t xml:space="preserve">Com fundamento nas Leis </w:t>
      </w:r>
      <w:proofErr w:type="spellStart"/>
      <w:r w:rsidR="00E9472A" w:rsidRPr="00AD2C1A">
        <w:rPr>
          <w:sz w:val="22"/>
          <w:szCs w:val="22"/>
        </w:rPr>
        <w:t>nºs</w:t>
      </w:r>
      <w:proofErr w:type="spellEnd"/>
      <w:r w:rsidR="00E9472A" w:rsidRPr="00AD2C1A">
        <w:rPr>
          <w:sz w:val="22"/>
          <w:szCs w:val="22"/>
        </w:rPr>
        <w:t xml:space="preserve">: 10.637/2020 e 10.833/2003 e </w:t>
      </w:r>
      <w:r w:rsidR="00740D9B" w:rsidRPr="00AD2C1A">
        <w:rPr>
          <w:sz w:val="22"/>
          <w:szCs w:val="22"/>
        </w:rPr>
        <w:t xml:space="preserve">nas Decisões TCDF </w:t>
      </w:r>
      <w:proofErr w:type="spellStart"/>
      <w:r w:rsidR="00740D9B" w:rsidRPr="00AD2C1A">
        <w:rPr>
          <w:sz w:val="22"/>
          <w:szCs w:val="22"/>
        </w:rPr>
        <w:t>nºs</w:t>
      </w:r>
      <w:proofErr w:type="spellEnd"/>
      <w:r w:rsidR="00740D9B" w:rsidRPr="00AD2C1A">
        <w:rPr>
          <w:sz w:val="22"/>
          <w:szCs w:val="22"/>
        </w:rPr>
        <w:t>: 4081/2018 e 371/2018, as licitantes que formularem suas propostas utilizando o regime de tributação pelo Lucro Real</w:t>
      </w:r>
      <w:r w:rsidR="00740D9B" w:rsidRPr="00AD2C1A">
        <w:t xml:space="preserve"> </w:t>
      </w:r>
      <w:r w:rsidR="00740D9B" w:rsidRPr="00AD2C1A">
        <w:rPr>
          <w:sz w:val="22"/>
          <w:szCs w:val="22"/>
        </w:rPr>
        <w:t>deverão ainda observar o disposto no item 9.3.1</w:t>
      </w:r>
      <w:r w:rsidR="00393B36" w:rsidRPr="00AD2C1A">
        <w:rPr>
          <w:sz w:val="22"/>
          <w:szCs w:val="22"/>
        </w:rPr>
        <w:t>2</w:t>
      </w:r>
      <w:r w:rsidR="00740D9B" w:rsidRPr="00AD2C1A">
        <w:rPr>
          <w:sz w:val="22"/>
          <w:szCs w:val="22"/>
        </w:rPr>
        <w:t xml:space="preserve"> do Anexo I do presente edital.</w:t>
      </w:r>
    </w:p>
    <w:p w14:paraId="398AABC0" w14:textId="743FAF8C" w:rsidR="00E1512B" w:rsidRPr="00AD2C1A" w:rsidRDefault="00E9472A" w:rsidP="004E6455">
      <w:pPr>
        <w:pStyle w:val="Corponico"/>
        <w:spacing w:before="120" w:after="120" w:line="360" w:lineRule="auto"/>
        <w:ind w:left="1418"/>
        <w:rPr>
          <w:sz w:val="22"/>
          <w:szCs w:val="22"/>
        </w:rPr>
      </w:pPr>
      <w:r w:rsidRPr="00AD2C1A">
        <w:rPr>
          <w:sz w:val="22"/>
          <w:szCs w:val="22"/>
        </w:rPr>
        <w:t>VI.</w:t>
      </w:r>
      <w:r w:rsidR="009335D2">
        <w:rPr>
          <w:sz w:val="22"/>
          <w:szCs w:val="22"/>
        </w:rPr>
        <w:t>3</w:t>
      </w:r>
      <w:r w:rsidRPr="00AD2C1A">
        <w:rPr>
          <w:sz w:val="22"/>
          <w:szCs w:val="22"/>
        </w:rPr>
        <w:t xml:space="preserve">. </w:t>
      </w:r>
      <w:r w:rsidR="00E1512B" w:rsidRPr="00AD2C1A">
        <w:rPr>
          <w:sz w:val="22"/>
          <w:szCs w:val="22"/>
        </w:rPr>
        <w:t>Com fundamento na Lei Complementar nº 123/2006, as licitantes</w:t>
      </w:r>
      <w:r w:rsidR="0011791C" w:rsidRPr="00AD2C1A">
        <w:rPr>
          <w:sz w:val="22"/>
          <w:szCs w:val="22"/>
        </w:rPr>
        <w:t xml:space="preserve"> optantes pelo </w:t>
      </w:r>
      <w:r w:rsidR="00E1512B" w:rsidRPr="00AD2C1A">
        <w:rPr>
          <w:sz w:val="22"/>
          <w:szCs w:val="22"/>
        </w:rPr>
        <w:t>regime de tributação pelo Simples Nacional deverão ainda observar o disposto no</w:t>
      </w:r>
      <w:r w:rsidR="0011791C" w:rsidRPr="00AD2C1A">
        <w:rPr>
          <w:sz w:val="22"/>
          <w:szCs w:val="22"/>
        </w:rPr>
        <w:t>s</w:t>
      </w:r>
      <w:r w:rsidR="00E1512B" w:rsidRPr="00AD2C1A">
        <w:rPr>
          <w:sz w:val="22"/>
          <w:szCs w:val="22"/>
        </w:rPr>
        <w:t xml:space="preserve"> ite</w:t>
      </w:r>
      <w:r w:rsidR="0011791C" w:rsidRPr="00AD2C1A">
        <w:rPr>
          <w:sz w:val="22"/>
          <w:szCs w:val="22"/>
        </w:rPr>
        <w:t>ns 9.3.1</w:t>
      </w:r>
      <w:r w:rsidR="00393B36" w:rsidRPr="00AD2C1A">
        <w:rPr>
          <w:sz w:val="22"/>
          <w:szCs w:val="22"/>
        </w:rPr>
        <w:t>5</w:t>
      </w:r>
      <w:r w:rsidR="0011791C" w:rsidRPr="00AD2C1A">
        <w:rPr>
          <w:sz w:val="22"/>
          <w:szCs w:val="22"/>
        </w:rPr>
        <w:t xml:space="preserve"> e </w:t>
      </w:r>
      <w:r w:rsidR="00E1512B" w:rsidRPr="00AD2C1A">
        <w:rPr>
          <w:sz w:val="22"/>
          <w:szCs w:val="22"/>
        </w:rPr>
        <w:t>9.3.</w:t>
      </w:r>
      <w:r w:rsidR="00393B36" w:rsidRPr="00AD2C1A">
        <w:rPr>
          <w:sz w:val="22"/>
          <w:szCs w:val="22"/>
        </w:rPr>
        <w:t>16</w:t>
      </w:r>
      <w:r w:rsidR="00E1512B" w:rsidRPr="00AD2C1A">
        <w:rPr>
          <w:sz w:val="22"/>
          <w:szCs w:val="22"/>
        </w:rPr>
        <w:t xml:space="preserve"> do Anexo I do presente edital.</w:t>
      </w:r>
    </w:p>
    <w:p w14:paraId="398AABC1" w14:textId="77777777" w:rsidR="00982CCE" w:rsidRPr="00AD2C1A"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AD2C1A">
        <w:rPr>
          <w:rFonts w:cs="Arial"/>
          <w:bCs/>
          <w:sz w:val="22"/>
          <w:szCs w:val="22"/>
        </w:rPr>
        <w:t>d</w:t>
      </w:r>
      <w:r w:rsidR="00CF00C4" w:rsidRPr="00AD2C1A">
        <w:rPr>
          <w:rFonts w:cs="Arial"/>
          <w:bCs/>
          <w:sz w:val="22"/>
          <w:szCs w:val="22"/>
        </w:rPr>
        <w:t xml:space="preserve">eclaração, </w:t>
      </w:r>
      <w:r w:rsidR="00982CCE" w:rsidRPr="00AD2C1A">
        <w:rPr>
          <w:rFonts w:cs="Arial"/>
          <w:bCs/>
          <w:sz w:val="22"/>
          <w:szCs w:val="22"/>
        </w:rPr>
        <w:t>nos termos do disposto no art. 67, inciso I da Lei nº 14.133/2021, de que a licitante, quando da efetiva contratação, disporá em seu quadro permanente de profissional(</w:t>
      </w:r>
      <w:proofErr w:type="spellStart"/>
      <w:r w:rsidR="00982CCE" w:rsidRPr="00AD2C1A">
        <w:rPr>
          <w:rFonts w:cs="Arial"/>
          <w:bCs/>
          <w:sz w:val="22"/>
          <w:szCs w:val="22"/>
        </w:rPr>
        <w:t>is</w:t>
      </w:r>
      <w:proofErr w:type="spellEnd"/>
      <w:r w:rsidR="00982CCE" w:rsidRPr="00AD2C1A">
        <w:rPr>
          <w:rFonts w:cs="Arial"/>
          <w:bCs/>
          <w:sz w:val="22"/>
          <w:szCs w:val="22"/>
        </w:rPr>
        <w:t xml:space="preserve">) com capacitação </w:t>
      </w:r>
      <w:r w:rsidR="00982CCE" w:rsidRPr="00AD2C1A">
        <w:rPr>
          <w:rFonts w:cs="Arial"/>
          <w:b/>
          <w:sz w:val="22"/>
          <w:szCs w:val="22"/>
          <w:u w:val="single"/>
        </w:rPr>
        <w:t>técnica-profissional</w:t>
      </w:r>
      <w:r w:rsidR="00982CCE" w:rsidRPr="00AD2C1A">
        <w:rPr>
          <w:rFonts w:cs="Arial"/>
          <w:bCs/>
          <w:sz w:val="22"/>
          <w:szCs w:val="22"/>
        </w:rPr>
        <w:t xml:space="preserve"> para execução dos serviços, profissional(</w:t>
      </w:r>
      <w:proofErr w:type="spellStart"/>
      <w:r w:rsidR="00982CCE" w:rsidRPr="00AD2C1A">
        <w:rPr>
          <w:rFonts w:cs="Arial"/>
          <w:bCs/>
          <w:sz w:val="22"/>
          <w:szCs w:val="22"/>
        </w:rPr>
        <w:t>is</w:t>
      </w:r>
      <w:proofErr w:type="spellEnd"/>
      <w:r w:rsidR="00982CCE" w:rsidRPr="00AD2C1A">
        <w:rPr>
          <w:rFonts w:cs="Arial"/>
          <w:bCs/>
          <w:sz w:val="22"/>
          <w:szCs w:val="22"/>
        </w:rPr>
        <w:t>) de nível superior, ENGENHEIRO e/ou ARQUITETO, reconhecido(s) pelo CREA ou CAU, detentor(es) de atestado(s) de responsabilidade técnico-profissional, devidamente registrado(s) no CREA ou CAU da região onde os serviços foram executados, acompanhado(s) da(s) respectiva(s) Certidão(</w:t>
      </w:r>
      <w:proofErr w:type="spellStart"/>
      <w:r w:rsidR="00982CCE" w:rsidRPr="00AD2C1A">
        <w:rPr>
          <w:rFonts w:cs="Arial"/>
          <w:bCs/>
          <w:sz w:val="22"/>
          <w:szCs w:val="22"/>
        </w:rPr>
        <w:t>ões</w:t>
      </w:r>
      <w:proofErr w:type="spellEnd"/>
      <w:r w:rsidR="00982CCE" w:rsidRPr="00AD2C1A">
        <w:rPr>
          <w:rFonts w:cs="Arial"/>
          <w:bCs/>
          <w:sz w:val="22"/>
          <w:szCs w:val="22"/>
        </w:rPr>
        <w:t>) de Acervo Técnico – CAT, expedida(s) por este(s) Conselho(s), que comprove(m) ter o(s) profissional(</w:t>
      </w:r>
      <w:proofErr w:type="spellStart"/>
      <w:r w:rsidR="00982CCE" w:rsidRPr="00AD2C1A">
        <w:rPr>
          <w:rFonts w:cs="Arial"/>
          <w:bCs/>
          <w:sz w:val="22"/>
          <w:szCs w:val="22"/>
        </w:rPr>
        <w:t>is</w:t>
      </w:r>
      <w:proofErr w:type="spellEnd"/>
      <w:r w:rsidR="00982CCE" w:rsidRPr="00AD2C1A">
        <w:rPr>
          <w:rFonts w:cs="Arial"/>
          <w:bCs/>
          <w:sz w:val="22"/>
          <w:szCs w:val="22"/>
        </w:rPr>
        <w:t>) executado, para órgão ou entidade da administração pública direta ou indireta, federal, estadual, municipal ou do Distrito Federal ou, ainda, para empresa privada, serviço(s) relativo(s) a:</w:t>
      </w:r>
    </w:p>
    <w:p w14:paraId="398AABC2" w14:textId="3D90E6F2" w:rsidR="00982CCE" w:rsidRPr="00AD2C1A" w:rsidRDefault="007B79FD" w:rsidP="00A25F97">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982CCE" w:rsidRPr="00AD2C1A">
        <w:rPr>
          <w:rFonts w:cs="Arial"/>
          <w:bCs/>
          <w:sz w:val="22"/>
          <w:szCs w:val="22"/>
        </w:rPr>
        <w:t>.</w:t>
      </w:r>
      <w:r w:rsidR="009335D2">
        <w:rPr>
          <w:rFonts w:cs="Arial"/>
          <w:bCs/>
          <w:sz w:val="22"/>
          <w:szCs w:val="22"/>
        </w:rPr>
        <w:t>1</w:t>
      </w:r>
      <w:r w:rsidR="00D82EA4" w:rsidRPr="00AD2C1A">
        <w:rPr>
          <w:rFonts w:cs="Arial"/>
          <w:bCs/>
          <w:sz w:val="22"/>
          <w:szCs w:val="22"/>
        </w:rPr>
        <w:t>.</w:t>
      </w:r>
      <w:r w:rsidR="005F60DD" w:rsidRPr="00AD2C1A">
        <w:rPr>
          <w:rFonts w:cs="Arial"/>
          <w:bCs/>
          <w:sz w:val="22"/>
          <w:szCs w:val="22"/>
        </w:rPr>
        <w:t xml:space="preserve"> </w:t>
      </w:r>
      <w:r w:rsidR="00723C66" w:rsidRPr="00723C66">
        <w:rPr>
          <w:rFonts w:cs="Arial"/>
          <w:bCs/>
          <w:sz w:val="22"/>
          <w:szCs w:val="22"/>
        </w:rPr>
        <w:t>obra, restauração ou reforma de edificação de uso público/corporativo, com características similares à do edital, em uma área de, no mínimo, 160 m² (cento e sessenta metros quadrados) numa mesma edificação;</w:t>
      </w:r>
    </w:p>
    <w:p w14:paraId="398AABC3" w14:textId="07EDB16A" w:rsidR="00982CCE" w:rsidRPr="00AD2C1A" w:rsidRDefault="00D82EA4" w:rsidP="00D82EA4">
      <w:pPr>
        <w:pStyle w:val="Corponico"/>
        <w:tabs>
          <w:tab w:val="left" w:pos="-426"/>
        </w:tabs>
        <w:spacing w:before="120" w:after="0" w:line="360" w:lineRule="auto"/>
        <w:ind w:left="1418"/>
        <w:rPr>
          <w:rFonts w:cs="Arial"/>
          <w:bCs/>
          <w:sz w:val="22"/>
          <w:szCs w:val="22"/>
        </w:rPr>
      </w:pPr>
      <w:r w:rsidRPr="00AD2C1A">
        <w:rPr>
          <w:rFonts w:cs="Arial"/>
          <w:bCs/>
          <w:sz w:val="22"/>
          <w:szCs w:val="22"/>
        </w:rPr>
        <w:t>VII.</w:t>
      </w:r>
      <w:r w:rsidR="00A25F97">
        <w:rPr>
          <w:rFonts w:cs="Arial"/>
          <w:bCs/>
          <w:sz w:val="22"/>
          <w:szCs w:val="22"/>
        </w:rPr>
        <w:t>3</w:t>
      </w:r>
      <w:r w:rsidRPr="00AD2C1A">
        <w:rPr>
          <w:rFonts w:cs="Arial"/>
          <w:bCs/>
          <w:sz w:val="22"/>
          <w:szCs w:val="22"/>
        </w:rPr>
        <w:t>.</w:t>
      </w:r>
      <w:r w:rsidR="00982CCE" w:rsidRPr="00AD2C1A">
        <w:rPr>
          <w:rFonts w:cs="Arial"/>
          <w:bCs/>
          <w:sz w:val="22"/>
          <w:szCs w:val="22"/>
        </w:rPr>
        <w:t xml:space="preserve"> A comprovação do vínculo do profissional com a empresa de que trata esta alínea deverá ser feita na forma do disposto no item </w:t>
      </w:r>
      <w:r w:rsidRPr="00AD2C1A">
        <w:rPr>
          <w:rFonts w:cs="Arial"/>
          <w:bCs/>
          <w:sz w:val="22"/>
          <w:szCs w:val="22"/>
        </w:rPr>
        <w:t>12.</w:t>
      </w:r>
      <w:r w:rsidR="004C53A9" w:rsidRPr="00AD2C1A">
        <w:rPr>
          <w:rFonts w:cs="Arial"/>
          <w:bCs/>
          <w:sz w:val="22"/>
          <w:szCs w:val="22"/>
        </w:rPr>
        <w:t>19</w:t>
      </w:r>
      <w:r w:rsidR="00982CCE" w:rsidRPr="00AD2C1A">
        <w:rPr>
          <w:rFonts w:cs="Arial"/>
          <w:bCs/>
          <w:sz w:val="22"/>
          <w:szCs w:val="22"/>
        </w:rPr>
        <w:t xml:space="preserve">. A licitante poderá ainda optar por </w:t>
      </w:r>
      <w:r w:rsidR="00982CCE" w:rsidRPr="00AD2C1A">
        <w:rPr>
          <w:rFonts w:cs="Arial"/>
          <w:bCs/>
          <w:sz w:val="22"/>
          <w:szCs w:val="22"/>
        </w:rPr>
        <w:lastRenderedPageBreak/>
        <w:t>substituir a presente declaração pela respectiva comprovação mencionada nessa alínea</w:t>
      </w:r>
      <w:r w:rsidR="00A25F97">
        <w:rPr>
          <w:rFonts w:cs="Arial"/>
          <w:bCs/>
          <w:sz w:val="22"/>
          <w:szCs w:val="22"/>
        </w:rPr>
        <w:t>.</w:t>
      </w:r>
    </w:p>
    <w:p w14:paraId="398AABC5" w14:textId="77777777" w:rsidR="008A76A4" w:rsidRPr="00AD2C1A" w:rsidRDefault="008A76A4" w:rsidP="008A76A4">
      <w:pPr>
        <w:pStyle w:val="Corponico"/>
        <w:tabs>
          <w:tab w:val="left" w:pos="-426"/>
        </w:tabs>
        <w:spacing w:before="120" w:after="120" w:line="360" w:lineRule="auto"/>
        <w:ind w:left="567"/>
        <w:rPr>
          <w:rFonts w:cs="Arial"/>
          <w:bCs/>
          <w:sz w:val="22"/>
          <w:szCs w:val="22"/>
        </w:rPr>
      </w:pPr>
      <w:r w:rsidRPr="00AD2C1A">
        <w:rPr>
          <w:rFonts w:cs="Arial"/>
          <w:b/>
          <w:sz w:val="22"/>
          <w:szCs w:val="22"/>
        </w:rPr>
        <w:t>VIII.</w:t>
      </w:r>
      <w:r w:rsidRPr="00AD2C1A">
        <w:rPr>
          <w:rFonts w:cs="Arial"/>
          <w:bCs/>
          <w:sz w:val="22"/>
          <w:szCs w:val="22"/>
        </w:rPr>
        <w:tab/>
      </w:r>
      <w:r w:rsidRPr="00723C66">
        <w:rPr>
          <w:rFonts w:cs="Arial"/>
          <w:b/>
          <w:sz w:val="22"/>
          <w:szCs w:val="22"/>
        </w:rPr>
        <w:t>Prova de</w:t>
      </w:r>
      <w:r w:rsidRPr="0098511B">
        <w:rPr>
          <w:rFonts w:cs="Arial"/>
          <w:b/>
          <w:sz w:val="22"/>
          <w:szCs w:val="22"/>
        </w:rPr>
        <w:t xml:space="preserve"> inscrição ou registro da empresa junto ao Conselho Regional de Engenharia e Agronomia (CREA) ou Conselho de Arquitetura e Urbanismo (CAU)</w:t>
      </w:r>
      <w:r w:rsidRPr="00AD2C1A">
        <w:rPr>
          <w:rFonts w:cs="Arial"/>
          <w:bCs/>
          <w:sz w:val="22"/>
          <w:szCs w:val="22"/>
        </w:rPr>
        <w:t>, da localidade da sede da licitante. No caso de a licitante vencedora possuir registro no CREA ou CAU de outra localidade, deverá apresentar visto do Conselho respectivo do Distrito Federal, previamente à contratação.</w:t>
      </w:r>
    </w:p>
    <w:p w14:paraId="398AABC6" w14:textId="14163BAB" w:rsidR="00E06482" w:rsidRPr="00AD2C1A" w:rsidRDefault="00183FCE" w:rsidP="004E6455">
      <w:pPr>
        <w:pStyle w:val="Corponico"/>
        <w:spacing w:before="120" w:after="120" w:line="360" w:lineRule="auto"/>
        <w:ind w:left="709"/>
      </w:pPr>
      <w:r w:rsidRPr="00AD2C1A">
        <w:rPr>
          <w:rFonts w:cs="Arial"/>
          <w:sz w:val="22"/>
          <w:szCs w:val="22"/>
        </w:rPr>
        <w:t>12</w:t>
      </w:r>
      <w:r w:rsidR="00E06482" w:rsidRPr="00AD2C1A">
        <w:rPr>
          <w:rFonts w:cs="Arial"/>
          <w:sz w:val="22"/>
          <w:szCs w:val="22"/>
        </w:rPr>
        <w:t>.</w:t>
      </w:r>
      <w:r w:rsidRPr="00AD2C1A">
        <w:rPr>
          <w:rFonts w:cs="Arial"/>
          <w:sz w:val="22"/>
          <w:szCs w:val="22"/>
        </w:rPr>
        <w:t>3.</w:t>
      </w:r>
      <w:r w:rsidR="00E06482" w:rsidRPr="00AD2C1A">
        <w:rPr>
          <w:rFonts w:cs="Arial"/>
          <w:sz w:val="22"/>
          <w:szCs w:val="22"/>
        </w:rPr>
        <w:t>1</w:t>
      </w:r>
      <w:r w:rsidR="00E06482" w:rsidRPr="00AD2C1A">
        <w:rPr>
          <w:rFonts w:cs="Arial"/>
          <w:sz w:val="22"/>
          <w:szCs w:val="22"/>
        </w:rPr>
        <w:tab/>
        <w:t>A não apresentação do documento constante do</w:t>
      </w:r>
      <w:r w:rsidR="006A7D85">
        <w:rPr>
          <w:rFonts w:cs="Arial"/>
          <w:sz w:val="22"/>
          <w:szCs w:val="22"/>
        </w:rPr>
        <w:t>s</w:t>
      </w:r>
      <w:r w:rsidR="00E06482" w:rsidRPr="00AD2C1A">
        <w:rPr>
          <w:rFonts w:cs="Arial"/>
          <w:sz w:val="22"/>
          <w:szCs w:val="22"/>
        </w:rPr>
        <w:t xml:space="preserve"> inciso</w:t>
      </w:r>
      <w:r w:rsidR="006A7D85">
        <w:rPr>
          <w:rFonts w:cs="Arial"/>
          <w:sz w:val="22"/>
          <w:szCs w:val="22"/>
        </w:rPr>
        <w:t>s</w:t>
      </w:r>
      <w:r w:rsidR="00E06482" w:rsidRPr="00AD2C1A">
        <w:rPr>
          <w:rFonts w:cs="Arial"/>
          <w:sz w:val="22"/>
          <w:szCs w:val="22"/>
        </w:rPr>
        <w:t xml:space="preserve"> I</w:t>
      </w:r>
      <w:r w:rsidR="006A7D85">
        <w:rPr>
          <w:rFonts w:cs="Arial"/>
          <w:sz w:val="22"/>
          <w:szCs w:val="22"/>
        </w:rPr>
        <w:t xml:space="preserve"> e II</w:t>
      </w:r>
      <w:r w:rsidR="00E06482" w:rsidRPr="00AD2C1A">
        <w:rPr>
          <w:rFonts w:cs="Arial"/>
          <w:sz w:val="22"/>
          <w:szCs w:val="22"/>
        </w:rPr>
        <w:t xml:space="preserve"> não implicará a inabilitação do licitante, salvo se não houver possibilidade de sua consulta via Internet.</w:t>
      </w:r>
    </w:p>
    <w:p w14:paraId="398AABC7" w14:textId="77777777" w:rsidR="00635D5E" w:rsidRPr="00AD2C1A" w:rsidRDefault="00635D5E"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4</w:t>
      </w:r>
      <w:r w:rsidRPr="00AD2C1A">
        <w:rPr>
          <w:rFonts w:cs="Arial"/>
          <w:sz w:val="22"/>
          <w:szCs w:val="22"/>
        </w:rPr>
        <w:t>.</w:t>
      </w:r>
      <w:r w:rsidRPr="00AD2C1A">
        <w:rPr>
          <w:rFonts w:cs="Arial"/>
          <w:sz w:val="22"/>
          <w:szCs w:val="22"/>
        </w:rPr>
        <w:tab/>
        <w:t>O licitante que deixar de enviar a documentação indicada neste Capítulo, será inabilitado e sujeitar-se-á às sanções previstas neste Edital.</w:t>
      </w:r>
    </w:p>
    <w:p w14:paraId="398AABC8" w14:textId="77777777" w:rsidR="00CF00C4" w:rsidRPr="00AD2C1A" w:rsidRDefault="00CF00C4" w:rsidP="004E6455">
      <w:pPr>
        <w:pStyle w:val="Corponico"/>
        <w:spacing w:before="120" w:after="120" w:line="360" w:lineRule="auto"/>
        <w:rPr>
          <w:rFonts w:cs="Arial"/>
          <w:sz w:val="22"/>
          <w:szCs w:val="22"/>
        </w:rPr>
      </w:pPr>
      <w:r w:rsidRPr="00AD2C1A">
        <w:rPr>
          <w:rFonts w:cs="Arial"/>
          <w:sz w:val="22"/>
          <w:szCs w:val="22"/>
        </w:rPr>
        <w:t>1</w:t>
      </w:r>
      <w:r w:rsidR="00183FCE" w:rsidRPr="00AD2C1A">
        <w:rPr>
          <w:rFonts w:cs="Arial"/>
          <w:sz w:val="22"/>
          <w:szCs w:val="22"/>
        </w:rPr>
        <w:t>2</w:t>
      </w:r>
      <w:r w:rsidRPr="00AD2C1A">
        <w:rPr>
          <w:rFonts w:cs="Arial"/>
          <w:sz w:val="22"/>
          <w:szCs w:val="22"/>
        </w:rPr>
        <w:t>.</w:t>
      </w:r>
      <w:r w:rsidR="00183FCE" w:rsidRPr="00AD2C1A">
        <w:rPr>
          <w:rFonts w:cs="Arial"/>
          <w:sz w:val="22"/>
          <w:szCs w:val="22"/>
        </w:rPr>
        <w:t>5</w:t>
      </w:r>
      <w:r w:rsidRPr="00AD2C1A">
        <w:rPr>
          <w:rFonts w:cs="Arial"/>
          <w:sz w:val="22"/>
          <w:szCs w:val="22"/>
        </w:rPr>
        <w:tab/>
        <w:t>Somente serão habilitadas as empresas em boa situação financeira, e esta será mensurada por intermédio da obtenção dos seguintes índices</w:t>
      </w:r>
      <w:r w:rsidR="00635D5E" w:rsidRPr="00AD2C1A">
        <w:rPr>
          <w:rFonts w:cs="Arial"/>
          <w:sz w:val="22"/>
          <w:szCs w:val="22"/>
          <w:lang w:eastAsia="pt-BR"/>
        </w:rPr>
        <w:t xml:space="preserve"> </w:t>
      </w:r>
      <w:r w:rsidR="00635D5E" w:rsidRPr="00AD2C1A">
        <w:rPr>
          <w:rFonts w:cs="Arial"/>
          <w:sz w:val="22"/>
          <w:szCs w:val="22"/>
        </w:rPr>
        <w:t>extraídos do balanço patrimonial</w:t>
      </w:r>
      <w:r w:rsidRPr="00AD2C1A">
        <w:rPr>
          <w:rFonts w:cs="Arial"/>
          <w:sz w:val="22"/>
          <w:szCs w:val="22"/>
        </w:rPr>
        <w:t>, os quais deverão ser calculados na forma abaixo descrita, e cujo resultado terá no máximo duas casas decimais, sendo as demais desprezadas:</w:t>
      </w:r>
    </w:p>
    <w:p w14:paraId="398AABC9" w14:textId="77777777" w:rsidR="00CF00C4" w:rsidRPr="007428BA" w:rsidRDefault="00CF00C4" w:rsidP="00CF00C4">
      <w:pPr>
        <w:pStyle w:val="EstiloTermodeReferencia"/>
        <w:keepNext/>
        <w:spacing w:before="120" w:after="120" w:line="300" w:lineRule="atLeast"/>
        <w:ind w:left="709"/>
        <w:rPr>
          <w:b/>
        </w:rPr>
      </w:pPr>
      <w:r w:rsidRPr="007428BA">
        <w:rPr>
          <w:b/>
        </w:rPr>
        <w:t>1</w:t>
      </w:r>
      <w:r w:rsidR="00183FCE">
        <w:rPr>
          <w:b/>
        </w:rPr>
        <w:t>2</w:t>
      </w:r>
      <w:r w:rsidRPr="007428BA">
        <w:rPr>
          <w:b/>
        </w:rPr>
        <w:t>.</w:t>
      </w:r>
      <w:r w:rsidR="00183FCE">
        <w:rPr>
          <w:b/>
        </w:rPr>
        <w:t>5</w:t>
      </w:r>
      <w:r w:rsidRPr="007428BA">
        <w:rPr>
          <w:b/>
        </w:rPr>
        <w:t>.1.</w:t>
      </w:r>
      <w:r w:rsidRPr="007428BA">
        <w:rPr>
          <w:b/>
        </w:rPr>
        <w:tab/>
        <w:t>Índice Liquidez Geral (LG):</w:t>
      </w:r>
    </w:p>
    <w:p w14:paraId="398AABCA" w14:textId="77777777" w:rsidR="00CF00C4" w:rsidRPr="007428BA" w:rsidRDefault="00CF00C4" w:rsidP="00CF00C4">
      <w:pPr>
        <w:pStyle w:val="Corponico"/>
        <w:spacing w:before="120" w:after="120" w:line="360" w:lineRule="auto"/>
        <w:ind w:left="709"/>
        <w:jc w:val="center"/>
        <w:rPr>
          <w:rFonts w:cs="Arial"/>
          <w:i/>
          <w:sz w:val="22"/>
          <w:szCs w:val="22"/>
        </w:rPr>
      </w:pPr>
      <w:r w:rsidRPr="007428BA">
        <w:rPr>
          <w:rFonts w:cs="Arial"/>
          <w:i/>
          <w:position w:val="-30"/>
          <w:sz w:val="22"/>
          <w:szCs w:val="22"/>
        </w:rPr>
        <w:object w:dxaOrig="4840" w:dyaOrig="680" w14:anchorId="398AB3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75pt;height:37.5pt" o:ole="">
            <v:imagedata r:id="rId21" o:title=""/>
          </v:shape>
          <o:OLEObject Type="Embed" ProgID="Equation.3" ShapeID="_x0000_i1025" DrawAspect="Content" ObjectID="_1811306378" r:id="rId22"/>
        </w:object>
      </w:r>
    </w:p>
    <w:p w14:paraId="398AABCB" w14:textId="77777777" w:rsidR="00CF00C4" w:rsidRPr="007428BA" w:rsidRDefault="00CF00C4" w:rsidP="00CF00C4">
      <w:pPr>
        <w:pStyle w:val="Corponico"/>
        <w:spacing w:before="120" w:after="120" w:line="360" w:lineRule="auto"/>
        <w:ind w:left="709"/>
        <w:jc w:val="center"/>
        <w:rPr>
          <w:rFonts w:cs="Arial"/>
          <w:sz w:val="22"/>
          <w:szCs w:val="24"/>
        </w:rPr>
      </w:pPr>
    </w:p>
    <w:p w14:paraId="398AABCC" w14:textId="77777777" w:rsidR="00CF00C4" w:rsidRPr="007428BA" w:rsidRDefault="00CF00C4" w:rsidP="00CF00C4">
      <w:pPr>
        <w:pStyle w:val="EstiloTermodeReferencia"/>
        <w:keepNext/>
        <w:spacing w:before="120" w:after="120" w:line="360" w:lineRule="atLeast"/>
        <w:ind w:left="709"/>
        <w:rPr>
          <w:b/>
        </w:rPr>
      </w:pPr>
      <w:r w:rsidRPr="007428BA">
        <w:rPr>
          <w:b/>
        </w:rPr>
        <w:t>1</w:t>
      </w:r>
      <w:r w:rsidR="00183FCE">
        <w:rPr>
          <w:b/>
        </w:rPr>
        <w:t>2</w:t>
      </w:r>
      <w:r w:rsidRPr="007428BA">
        <w:rPr>
          <w:b/>
        </w:rPr>
        <w:t>.</w:t>
      </w:r>
      <w:r w:rsidR="00183FCE">
        <w:rPr>
          <w:b/>
        </w:rPr>
        <w:t>5</w:t>
      </w:r>
      <w:r w:rsidRPr="007428BA">
        <w:rPr>
          <w:b/>
        </w:rPr>
        <w:t>.2.</w:t>
      </w:r>
      <w:r w:rsidRPr="007428BA">
        <w:rPr>
          <w:b/>
        </w:rPr>
        <w:tab/>
        <w:t>Índice de Solvência Geral (SG):</w:t>
      </w:r>
    </w:p>
    <w:p w14:paraId="398AABCD"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398AB327">
          <v:shape id="_x0000_i1026" type="#_x0000_t75" style="width:245.25pt;height:37.5pt" o:ole="">
            <v:imagedata r:id="rId23" o:title=""/>
          </v:shape>
          <o:OLEObject Type="Embed" ProgID="Equation.3" ShapeID="_x0000_i1026" DrawAspect="Content" ObjectID="_1811306379" r:id="rId24"/>
        </w:object>
      </w:r>
    </w:p>
    <w:p w14:paraId="398AABCE" w14:textId="77777777" w:rsidR="00CF00C4" w:rsidRPr="007428BA" w:rsidRDefault="00CF00C4" w:rsidP="00CF00C4">
      <w:pPr>
        <w:pStyle w:val="Corponico"/>
        <w:spacing w:before="120" w:after="120" w:line="360" w:lineRule="auto"/>
        <w:ind w:left="709"/>
        <w:jc w:val="center"/>
        <w:rPr>
          <w:rFonts w:cs="Arial"/>
          <w:sz w:val="22"/>
          <w:szCs w:val="24"/>
        </w:rPr>
      </w:pPr>
    </w:p>
    <w:p w14:paraId="398AABCF" w14:textId="77777777" w:rsidR="00CF00C4" w:rsidRPr="007428BA" w:rsidRDefault="00CF00C4" w:rsidP="00CF00C4">
      <w:pPr>
        <w:pStyle w:val="EstiloTermodeReferencia"/>
        <w:keepNext/>
        <w:spacing w:before="120" w:after="120" w:line="360" w:lineRule="atLeast"/>
        <w:ind w:left="709"/>
        <w:rPr>
          <w:b/>
        </w:rPr>
      </w:pPr>
      <w:r w:rsidRPr="007428BA">
        <w:rPr>
          <w:b/>
        </w:rPr>
        <w:lastRenderedPageBreak/>
        <w:t>1</w:t>
      </w:r>
      <w:r w:rsidR="00183FCE">
        <w:rPr>
          <w:b/>
        </w:rPr>
        <w:t>2</w:t>
      </w:r>
      <w:r w:rsidRPr="007428BA">
        <w:rPr>
          <w:b/>
        </w:rPr>
        <w:t>.</w:t>
      </w:r>
      <w:r w:rsidR="00183FCE">
        <w:rPr>
          <w:b/>
        </w:rPr>
        <w:t>5</w:t>
      </w:r>
      <w:r w:rsidRPr="007428BA">
        <w:rPr>
          <w:b/>
        </w:rPr>
        <w:t>.3.</w:t>
      </w:r>
      <w:r w:rsidRPr="007428BA">
        <w:rPr>
          <w:b/>
        </w:rPr>
        <w:tab/>
        <w:t>Índice de Liquidez Corrente (LC):</w:t>
      </w:r>
    </w:p>
    <w:p w14:paraId="398AABD0"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398AB328">
          <v:shape id="_x0000_i1027" type="#_x0000_t75" style="width:122.25pt;height:37.5pt" o:ole="">
            <v:imagedata r:id="rId25" o:title=""/>
          </v:shape>
          <o:OLEObject Type="Embed" ProgID="Equation.3" ShapeID="_x0000_i1027" DrawAspect="Content" ObjectID="_1811306380" r:id="rId26"/>
        </w:object>
      </w:r>
    </w:p>
    <w:p w14:paraId="398AABD1" w14:textId="77777777" w:rsidR="00CF00C4" w:rsidRPr="009335D2" w:rsidRDefault="00CF00C4" w:rsidP="003D3CB1">
      <w:pPr>
        <w:spacing w:before="120" w:line="360" w:lineRule="auto"/>
        <w:rPr>
          <w:rFonts w:cs="Arial"/>
          <w:sz w:val="22"/>
          <w:szCs w:val="22"/>
        </w:rPr>
      </w:pPr>
      <w:r w:rsidRPr="003D3CB1">
        <w:rPr>
          <w:rFonts w:cs="Arial"/>
          <w:sz w:val="22"/>
          <w:szCs w:val="22"/>
        </w:rPr>
        <w:t>1</w:t>
      </w:r>
      <w:r w:rsidR="00183FCE">
        <w:rPr>
          <w:rFonts w:cs="Arial"/>
          <w:sz w:val="22"/>
          <w:szCs w:val="22"/>
        </w:rPr>
        <w:t>2.6</w:t>
      </w:r>
      <w:r w:rsidRPr="003D3CB1">
        <w:rPr>
          <w:rFonts w:cs="Arial"/>
          <w:sz w:val="22"/>
          <w:szCs w:val="22"/>
        </w:rPr>
        <w:t>.</w:t>
      </w:r>
      <w:r w:rsidRPr="003D3CB1">
        <w:rPr>
          <w:rFonts w:cs="Arial"/>
          <w:sz w:val="22"/>
          <w:szCs w:val="22"/>
        </w:rPr>
        <w:tab/>
        <w:t xml:space="preserve">O </w:t>
      </w:r>
      <w:r w:rsidRPr="009335D2">
        <w:rPr>
          <w:rFonts w:cs="Arial"/>
          <w:sz w:val="22"/>
          <w:szCs w:val="22"/>
        </w:rPr>
        <w:t>licitante deverá apresentar memorial de cálculo específico dos índices econômicos</w:t>
      </w:r>
      <w:r w:rsidR="00183FCE" w:rsidRPr="009335D2">
        <w:rPr>
          <w:rFonts w:cs="Arial"/>
          <w:sz w:val="22"/>
          <w:szCs w:val="22"/>
        </w:rPr>
        <w:t xml:space="preserve"> - </w:t>
      </w:r>
      <w:r w:rsidRPr="009335D2">
        <w:rPr>
          <w:rFonts w:cs="Arial"/>
          <w:sz w:val="22"/>
          <w:szCs w:val="22"/>
        </w:rPr>
        <w:t xml:space="preserve">financeiros em referência, que deverá ser elaborado e assinado por profissional habilitado. Reserva-se ao </w:t>
      </w:r>
      <w:r w:rsidR="00202F5B" w:rsidRPr="009335D2">
        <w:rPr>
          <w:rFonts w:cs="Arial"/>
          <w:sz w:val="22"/>
          <w:szCs w:val="22"/>
        </w:rPr>
        <w:t>Agente de Contratação</w:t>
      </w:r>
      <w:r w:rsidRPr="009335D2">
        <w:rPr>
          <w:rFonts w:cs="Arial"/>
          <w:sz w:val="22"/>
          <w:szCs w:val="22"/>
        </w:rPr>
        <w:t xml:space="preserve"> o direito de rever os cálculos, com auxílio do Serviço de Contabilidade do TCDF.</w:t>
      </w:r>
    </w:p>
    <w:p w14:paraId="398AABD2" w14:textId="77777777" w:rsidR="00CF00C4" w:rsidRPr="009335D2" w:rsidRDefault="00183FCE" w:rsidP="003D3CB1">
      <w:pPr>
        <w:spacing w:before="120" w:line="360" w:lineRule="auto"/>
        <w:ind w:left="709"/>
        <w:rPr>
          <w:rFonts w:cs="Arial"/>
          <w:sz w:val="22"/>
          <w:szCs w:val="22"/>
        </w:rPr>
      </w:pPr>
      <w:r w:rsidRPr="009335D2">
        <w:rPr>
          <w:rFonts w:cs="Arial"/>
          <w:sz w:val="22"/>
          <w:szCs w:val="22"/>
        </w:rPr>
        <w:t>12.6.1</w:t>
      </w:r>
      <w:r w:rsidR="00CF00C4" w:rsidRPr="009335D2">
        <w:rPr>
          <w:rFonts w:cs="Arial"/>
          <w:sz w:val="22"/>
          <w:szCs w:val="22"/>
        </w:rPr>
        <w:t>.</w:t>
      </w:r>
      <w:r w:rsidR="00CF00C4" w:rsidRPr="009335D2">
        <w:rPr>
          <w:rFonts w:cs="Arial"/>
          <w:sz w:val="22"/>
          <w:szCs w:val="22"/>
        </w:rPr>
        <w:tab/>
        <w:t>Poderão ser considerados, para fins de aferição dos índices de que trata o item 1</w:t>
      </w:r>
      <w:r w:rsidRPr="009335D2">
        <w:rPr>
          <w:rFonts w:cs="Arial"/>
          <w:sz w:val="22"/>
          <w:szCs w:val="22"/>
        </w:rPr>
        <w:t>2.5</w:t>
      </w:r>
      <w:r w:rsidR="00CF00C4" w:rsidRPr="009335D2">
        <w:rPr>
          <w:rFonts w:cs="Arial"/>
          <w:sz w:val="22"/>
          <w:szCs w:val="22"/>
        </w:rPr>
        <w:t xml:space="preserve">, aqueles apresentados na qualificação econômico-financeira do SICAF, desde que esta não se apresente vencida na data de abertura do certame. Essa faculdade não dispensa a apresentação da documentação constante do inciso VI do item </w:t>
      </w:r>
      <w:r w:rsidRPr="009335D2">
        <w:rPr>
          <w:rFonts w:cs="Arial"/>
          <w:sz w:val="22"/>
          <w:szCs w:val="22"/>
        </w:rPr>
        <w:t>12.3</w:t>
      </w:r>
      <w:r w:rsidR="00CE14A9" w:rsidRPr="009335D2">
        <w:rPr>
          <w:rFonts w:cs="Arial"/>
          <w:sz w:val="22"/>
          <w:szCs w:val="22"/>
        </w:rPr>
        <w:t>.</w:t>
      </w:r>
    </w:p>
    <w:p w14:paraId="398AABD3" w14:textId="77777777" w:rsidR="00CF00C4" w:rsidRPr="009335D2" w:rsidRDefault="00CF00C4" w:rsidP="003D3CB1">
      <w:pPr>
        <w:spacing w:before="120" w:line="360" w:lineRule="auto"/>
        <w:rPr>
          <w:rFonts w:cs="Arial"/>
          <w:sz w:val="22"/>
          <w:szCs w:val="22"/>
        </w:rPr>
      </w:pPr>
      <w:r w:rsidRPr="009335D2">
        <w:rPr>
          <w:rFonts w:cs="Arial"/>
          <w:sz w:val="22"/>
          <w:szCs w:val="22"/>
        </w:rPr>
        <w:t>1</w:t>
      </w:r>
      <w:r w:rsidR="00183FCE" w:rsidRPr="009335D2">
        <w:rPr>
          <w:rFonts w:cs="Arial"/>
          <w:sz w:val="22"/>
          <w:szCs w:val="22"/>
        </w:rPr>
        <w:t>2.7</w:t>
      </w:r>
      <w:r w:rsidRPr="009335D2">
        <w:rPr>
          <w:rFonts w:cs="Arial"/>
          <w:sz w:val="22"/>
          <w:szCs w:val="22"/>
        </w:rPr>
        <w:t>.</w:t>
      </w:r>
      <w:r w:rsidRPr="009335D2">
        <w:rPr>
          <w:rFonts w:cs="Arial"/>
          <w:sz w:val="22"/>
          <w:szCs w:val="22"/>
        </w:rPr>
        <w:tab/>
        <w:t xml:space="preserve">As empresas que apresentarem resultado igual ou menor do que 1 (um) em quaisquer dos índices constantes do item </w:t>
      </w:r>
      <w:r w:rsidR="00183FCE" w:rsidRPr="009335D2">
        <w:rPr>
          <w:rFonts w:cs="Arial"/>
          <w:sz w:val="22"/>
          <w:szCs w:val="22"/>
        </w:rPr>
        <w:t>12.5</w:t>
      </w:r>
      <w:r w:rsidRPr="009335D2">
        <w:rPr>
          <w:rFonts w:cs="Arial"/>
          <w:sz w:val="22"/>
          <w:szCs w:val="22"/>
        </w:rPr>
        <w:t xml:space="preserve">, quando de suas habilitações, deverão comprovar </w:t>
      </w:r>
      <w:r w:rsidRPr="009335D2">
        <w:rPr>
          <w:rFonts w:cs="Arial"/>
          <w:sz w:val="22"/>
          <w:szCs w:val="22"/>
          <w:u w:val="single"/>
        </w:rPr>
        <w:t>patrimônio líquido mínimo</w:t>
      </w:r>
      <w:r w:rsidRPr="009335D2">
        <w:rPr>
          <w:rFonts w:cs="Arial"/>
          <w:sz w:val="22"/>
          <w:szCs w:val="22"/>
        </w:rPr>
        <w:t xml:space="preserve"> de 10% (dez por cento) do valor estimado da contratação, na forma do § </w:t>
      </w:r>
      <w:r w:rsidR="006A535E" w:rsidRPr="009335D2">
        <w:rPr>
          <w:rFonts w:cs="Arial"/>
          <w:sz w:val="22"/>
          <w:szCs w:val="22"/>
        </w:rPr>
        <w:t>4</w:t>
      </w:r>
      <w:r w:rsidRPr="009335D2">
        <w:rPr>
          <w:rFonts w:cs="Arial"/>
          <w:sz w:val="22"/>
          <w:szCs w:val="22"/>
        </w:rPr>
        <w:t xml:space="preserve">º do artigo </w:t>
      </w:r>
      <w:r w:rsidR="006A535E" w:rsidRPr="009335D2">
        <w:rPr>
          <w:rFonts w:cs="Arial"/>
          <w:sz w:val="22"/>
          <w:szCs w:val="22"/>
        </w:rPr>
        <w:t>69</w:t>
      </w:r>
      <w:r w:rsidRPr="009335D2">
        <w:rPr>
          <w:rFonts w:cs="Arial"/>
          <w:sz w:val="22"/>
          <w:szCs w:val="22"/>
        </w:rPr>
        <w:t xml:space="preserve"> da Lei nº </w:t>
      </w:r>
      <w:r w:rsidR="006A535E" w:rsidRPr="009335D2">
        <w:rPr>
          <w:rFonts w:cs="Arial"/>
          <w:sz w:val="22"/>
          <w:szCs w:val="22"/>
        </w:rPr>
        <w:t>14.133</w:t>
      </w:r>
      <w:r w:rsidRPr="009335D2">
        <w:rPr>
          <w:rFonts w:cs="Arial"/>
          <w:sz w:val="22"/>
          <w:szCs w:val="22"/>
        </w:rPr>
        <w:t>/</w:t>
      </w:r>
      <w:r w:rsidR="006A535E" w:rsidRPr="009335D2">
        <w:rPr>
          <w:rFonts w:cs="Arial"/>
          <w:sz w:val="22"/>
          <w:szCs w:val="22"/>
        </w:rPr>
        <w:t>2021</w:t>
      </w:r>
      <w:r w:rsidRPr="009335D2">
        <w:rPr>
          <w:rFonts w:cs="Arial"/>
          <w:sz w:val="22"/>
          <w:szCs w:val="22"/>
        </w:rPr>
        <w:t>, como exigência imprescindível para sua Classificação.</w:t>
      </w:r>
    </w:p>
    <w:p w14:paraId="398AABD4" w14:textId="77777777" w:rsidR="000B0C21" w:rsidRPr="009335D2" w:rsidRDefault="006A535E" w:rsidP="003D3CB1">
      <w:pPr>
        <w:pStyle w:val="Corponico"/>
        <w:spacing w:before="120" w:after="120" w:line="360" w:lineRule="auto"/>
        <w:rPr>
          <w:rFonts w:cs="Arial"/>
          <w:sz w:val="22"/>
          <w:szCs w:val="22"/>
        </w:rPr>
      </w:pPr>
      <w:r w:rsidRPr="009335D2">
        <w:rPr>
          <w:rFonts w:cs="Arial"/>
          <w:sz w:val="22"/>
          <w:szCs w:val="22"/>
        </w:rPr>
        <w:t>12.</w:t>
      </w:r>
      <w:r w:rsidR="00202F5B" w:rsidRPr="009335D2">
        <w:rPr>
          <w:rFonts w:cs="Arial"/>
          <w:sz w:val="22"/>
          <w:szCs w:val="22"/>
        </w:rPr>
        <w:t>8</w:t>
      </w:r>
      <w:r w:rsidR="000B0C21" w:rsidRPr="009335D2">
        <w:rPr>
          <w:rFonts w:cs="Arial"/>
          <w:sz w:val="22"/>
          <w:szCs w:val="22"/>
        </w:rPr>
        <w:t>.</w:t>
      </w:r>
      <w:r w:rsidR="000B0C21" w:rsidRPr="009335D2">
        <w:rPr>
          <w:rFonts w:cs="Arial"/>
          <w:sz w:val="22"/>
          <w:szCs w:val="22"/>
        </w:rPr>
        <w:tab/>
        <w:t>O licitante que deixar de enviar a documentação indicada neste Capítulo, será inabilitado e sujeitar-se-á às sanções previstas neste Edital.</w:t>
      </w:r>
    </w:p>
    <w:p w14:paraId="398AABD5" w14:textId="77777777" w:rsidR="005B649B" w:rsidRPr="003D3CB1" w:rsidRDefault="005B649B" w:rsidP="003D3CB1">
      <w:pPr>
        <w:pStyle w:val="Corponico"/>
        <w:spacing w:before="120" w:after="120" w:line="360" w:lineRule="auto"/>
        <w:rPr>
          <w:sz w:val="22"/>
          <w:szCs w:val="22"/>
        </w:rPr>
      </w:pPr>
      <w:r w:rsidRPr="009335D2">
        <w:rPr>
          <w:rFonts w:cs="Arial"/>
          <w:sz w:val="22"/>
          <w:szCs w:val="22"/>
        </w:rPr>
        <w:t>1</w:t>
      </w:r>
      <w:r w:rsidR="006A535E" w:rsidRPr="009335D2">
        <w:rPr>
          <w:rFonts w:cs="Arial"/>
          <w:sz w:val="22"/>
          <w:szCs w:val="22"/>
        </w:rPr>
        <w:t>2.</w:t>
      </w:r>
      <w:r w:rsidR="00202F5B" w:rsidRPr="009335D2">
        <w:rPr>
          <w:rFonts w:cs="Arial"/>
          <w:sz w:val="22"/>
          <w:szCs w:val="22"/>
        </w:rPr>
        <w:t>9</w:t>
      </w:r>
      <w:r w:rsidRPr="009335D2">
        <w:rPr>
          <w:rFonts w:cs="Arial"/>
          <w:sz w:val="22"/>
          <w:szCs w:val="22"/>
        </w:rPr>
        <w:tab/>
        <w:t xml:space="preserve">O </w:t>
      </w:r>
      <w:r w:rsidR="00202F5B" w:rsidRPr="009335D2">
        <w:rPr>
          <w:rFonts w:cs="Arial"/>
          <w:sz w:val="22"/>
          <w:szCs w:val="22"/>
        </w:rPr>
        <w:t>Agente de Contratação</w:t>
      </w:r>
      <w:r w:rsidRPr="009335D2">
        <w:rPr>
          <w:rFonts w:cs="Arial"/>
          <w:sz w:val="22"/>
          <w:szCs w:val="22"/>
        </w:rPr>
        <w:t xml:space="preserve"> poderá, ainda, consultar sítios oficiais de órgãos e entidades emissores de certidões, para verificar as condições</w:t>
      </w:r>
      <w:r w:rsidRPr="003D3CB1">
        <w:rPr>
          <w:rFonts w:cs="Arial"/>
          <w:sz w:val="22"/>
          <w:szCs w:val="22"/>
        </w:rPr>
        <w:t xml:space="preserve"> de habilitação dos licitantes.</w:t>
      </w:r>
    </w:p>
    <w:p w14:paraId="398AABD6" w14:textId="77777777"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12.</w:t>
      </w:r>
      <w:r w:rsidR="00202F5B">
        <w:rPr>
          <w:rFonts w:cs="Arial"/>
          <w:sz w:val="22"/>
          <w:szCs w:val="22"/>
        </w:rPr>
        <w:t>10</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10" w:name="_Hlk123751118"/>
      <w:r w:rsidRPr="00D9079B">
        <w:rPr>
          <w:rFonts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10"/>
    </w:p>
    <w:p w14:paraId="398AABD7" w14:textId="77777777" w:rsidR="006A535E" w:rsidRPr="00153E92" w:rsidRDefault="006A535E" w:rsidP="006A535E">
      <w:pPr>
        <w:pStyle w:val="Corponico"/>
        <w:spacing w:before="120" w:after="120" w:line="360" w:lineRule="auto"/>
        <w:rPr>
          <w:rFonts w:cs="Arial"/>
          <w:sz w:val="22"/>
          <w:szCs w:val="22"/>
        </w:rPr>
      </w:pPr>
      <w:r w:rsidRPr="00D9079B">
        <w:rPr>
          <w:rFonts w:cs="Arial"/>
          <w:sz w:val="22"/>
          <w:szCs w:val="22"/>
        </w:rPr>
        <w:lastRenderedPageBreak/>
        <w:t>12.</w:t>
      </w:r>
      <w:r>
        <w:rPr>
          <w:rFonts w:cs="Arial"/>
          <w:sz w:val="22"/>
          <w:szCs w:val="22"/>
        </w:rPr>
        <w:t>1</w:t>
      </w:r>
      <w:r w:rsidR="00202F5B">
        <w:rPr>
          <w:rFonts w:cs="Arial"/>
          <w:sz w:val="22"/>
          <w:szCs w:val="22"/>
        </w:rPr>
        <w:t>1</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w:t>
      </w:r>
      <w:r w:rsidRPr="00153E92">
        <w:rPr>
          <w:rFonts w:cs="Arial"/>
          <w:sz w:val="22"/>
          <w:szCs w:val="22"/>
        </w:rPr>
        <w:t>abertura da licitação, deverão ser remetidos pelo licitante</w:t>
      </w:r>
      <w:r w:rsidR="0009164B" w:rsidRPr="00153E92">
        <w:rPr>
          <w:rFonts w:cs="Arial"/>
          <w:sz w:val="22"/>
          <w:szCs w:val="22"/>
        </w:rPr>
        <w:t xml:space="preserve">, no mesmo prazo estipulado no item 10.4, contados da solicitação do </w:t>
      </w:r>
      <w:r w:rsidR="00A53288" w:rsidRPr="00153E92">
        <w:rPr>
          <w:rFonts w:cs="Arial"/>
          <w:sz w:val="22"/>
          <w:szCs w:val="22"/>
        </w:rPr>
        <w:t>Agente de Contratação</w:t>
      </w:r>
      <w:r w:rsidRPr="00153E92">
        <w:rPr>
          <w:rFonts w:cs="Arial"/>
          <w:sz w:val="22"/>
          <w:szCs w:val="22"/>
        </w:rPr>
        <w:t>.</w:t>
      </w:r>
    </w:p>
    <w:p w14:paraId="398AABD8" w14:textId="77777777" w:rsidR="006A535E" w:rsidRPr="00153E92" w:rsidRDefault="006A535E" w:rsidP="006A535E">
      <w:pPr>
        <w:pStyle w:val="Corponico"/>
        <w:spacing w:after="120" w:line="360" w:lineRule="auto"/>
        <w:ind w:left="709"/>
        <w:rPr>
          <w:rFonts w:cs="Arial"/>
          <w:sz w:val="22"/>
          <w:szCs w:val="22"/>
        </w:rPr>
      </w:pPr>
      <w:r w:rsidRPr="00153E92">
        <w:rPr>
          <w:rFonts w:cs="Arial"/>
          <w:sz w:val="22"/>
          <w:szCs w:val="22"/>
        </w:rPr>
        <w:t>12.1</w:t>
      </w:r>
      <w:r w:rsidR="00202F5B" w:rsidRPr="00153E92">
        <w:rPr>
          <w:rFonts w:cs="Arial"/>
          <w:sz w:val="22"/>
          <w:szCs w:val="22"/>
        </w:rPr>
        <w:t>1</w:t>
      </w:r>
      <w:r w:rsidRPr="00153E92">
        <w:rPr>
          <w:rFonts w:cs="Arial"/>
          <w:sz w:val="22"/>
          <w:szCs w:val="22"/>
        </w:rPr>
        <w:t>.1</w:t>
      </w:r>
      <w:r w:rsidRPr="00153E92">
        <w:rPr>
          <w:rFonts w:cs="Arial"/>
          <w:sz w:val="22"/>
          <w:szCs w:val="22"/>
        </w:rPr>
        <w:tab/>
        <w:t>No relatório de consulta ao SICAF, emitido para cumprimento do item 12.1, deverá constar, no mínimo, a regularidade com os seguintes entes, em plena validade:</w:t>
      </w:r>
    </w:p>
    <w:p w14:paraId="398AABD9"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.1.1</w:t>
      </w:r>
      <w:r w:rsidRPr="00153E92">
        <w:rPr>
          <w:rFonts w:cs="Arial"/>
          <w:sz w:val="22"/>
          <w:szCs w:val="22"/>
        </w:rPr>
        <w:tab/>
        <w:t>Receita Federal e PGFN;</w:t>
      </w:r>
    </w:p>
    <w:p w14:paraId="398AABDA"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712811" w:rsidRPr="00153E92">
        <w:rPr>
          <w:rFonts w:cs="Arial"/>
          <w:sz w:val="22"/>
          <w:szCs w:val="22"/>
        </w:rPr>
        <w:t>1</w:t>
      </w:r>
      <w:r w:rsidR="00202F5B" w:rsidRPr="00153E92">
        <w:rPr>
          <w:rFonts w:cs="Arial"/>
          <w:sz w:val="22"/>
          <w:szCs w:val="22"/>
        </w:rPr>
        <w:t>1</w:t>
      </w:r>
      <w:r w:rsidRPr="00153E92">
        <w:rPr>
          <w:rFonts w:cs="Arial"/>
          <w:sz w:val="22"/>
          <w:szCs w:val="22"/>
        </w:rPr>
        <w:t>.1.2</w:t>
      </w:r>
      <w:r w:rsidRPr="00153E92">
        <w:rPr>
          <w:rFonts w:cs="Arial"/>
          <w:sz w:val="22"/>
          <w:szCs w:val="22"/>
        </w:rPr>
        <w:tab/>
        <w:t>Fundo de Garantia pelo Tempo de Serviço (FGTS);</w:t>
      </w:r>
    </w:p>
    <w:p w14:paraId="398AABDB" w14:textId="77777777"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.1.3</w:t>
      </w:r>
      <w:r w:rsidRPr="00153E92">
        <w:rPr>
          <w:rFonts w:cs="Arial"/>
          <w:sz w:val="22"/>
          <w:szCs w:val="22"/>
        </w:rPr>
        <w:tab/>
        <w:t xml:space="preserve">Justiça Trabalhista (Certidão Negativa de Débitos Trabalhistas - CNDT); e </w:t>
      </w:r>
    </w:p>
    <w:p w14:paraId="398AABDC" w14:textId="44BBD5F2" w:rsidR="006A535E" w:rsidRPr="00153E92" w:rsidRDefault="006A535E" w:rsidP="007A60F0">
      <w:pPr>
        <w:pStyle w:val="Corponico"/>
        <w:spacing w:after="120" w:line="360" w:lineRule="auto"/>
        <w:ind w:left="1134"/>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1</w:t>
      </w:r>
      <w:r w:rsidRPr="00153E92">
        <w:rPr>
          <w:rFonts w:cs="Arial"/>
          <w:sz w:val="22"/>
          <w:szCs w:val="22"/>
        </w:rPr>
        <w:t>.1.4</w:t>
      </w:r>
      <w:r w:rsidRPr="00153E92">
        <w:rPr>
          <w:rFonts w:cs="Arial"/>
          <w:sz w:val="22"/>
          <w:szCs w:val="22"/>
        </w:rPr>
        <w:tab/>
        <w:t>Receita Estadual/Municipal/Distrital.</w:t>
      </w:r>
    </w:p>
    <w:p w14:paraId="398AABDD" w14:textId="4CBD499B" w:rsidR="006A535E" w:rsidRPr="004A7713" w:rsidRDefault="006A535E" w:rsidP="006A535E">
      <w:pPr>
        <w:pStyle w:val="Corponico"/>
        <w:spacing w:before="120" w:after="120" w:line="360" w:lineRule="auto"/>
        <w:rPr>
          <w:rFonts w:cs="Arial"/>
          <w:sz w:val="22"/>
          <w:szCs w:val="22"/>
        </w:rPr>
      </w:pPr>
      <w:r w:rsidRPr="00153E92">
        <w:rPr>
          <w:rFonts w:cs="Arial"/>
          <w:sz w:val="22"/>
          <w:szCs w:val="22"/>
        </w:rPr>
        <w:t>12.</w:t>
      </w:r>
      <w:r w:rsidR="008E39D4" w:rsidRPr="00153E92">
        <w:rPr>
          <w:rFonts w:cs="Arial"/>
          <w:sz w:val="22"/>
          <w:szCs w:val="22"/>
        </w:rPr>
        <w:t>1</w:t>
      </w:r>
      <w:r w:rsidR="00202F5B" w:rsidRPr="00153E92">
        <w:rPr>
          <w:rFonts w:cs="Arial"/>
          <w:sz w:val="22"/>
          <w:szCs w:val="22"/>
        </w:rPr>
        <w:t>2</w:t>
      </w:r>
      <w:r w:rsidRPr="00153E92">
        <w:rPr>
          <w:rFonts w:cs="Arial"/>
          <w:sz w:val="22"/>
          <w:szCs w:val="22"/>
        </w:rPr>
        <w:t>.</w:t>
      </w:r>
      <w:r w:rsidRPr="00153E92">
        <w:rPr>
          <w:rFonts w:cs="Arial"/>
          <w:sz w:val="22"/>
          <w:szCs w:val="22"/>
        </w:rPr>
        <w:tab/>
        <w:t xml:space="preserve">Em caráter de diligência, o </w:t>
      </w:r>
      <w:r w:rsidR="00202F5B" w:rsidRPr="00153E92">
        <w:rPr>
          <w:rFonts w:cs="Arial"/>
          <w:sz w:val="22"/>
          <w:szCs w:val="22"/>
        </w:rPr>
        <w:t>Agente de Contratação</w:t>
      </w:r>
      <w:r w:rsidRPr="00153E92">
        <w:rPr>
          <w:rFonts w:cs="Arial"/>
          <w:sz w:val="22"/>
          <w:szCs w:val="22"/>
        </w:rPr>
        <w:t xml:space="preserve"> poderá</w:t>
      </w:r>
      <w:r w:rsidRPr="004A7713">
        <w:rPr>
          <w:rFonts w:cs="Arial"/>
          <w:sz w:val="22"/>
          <w:szCs w:val="22"/>
        </w:rPr>
        <w:t xml:space="preserve"> solicitar, a qualquer momento, em original ou por cópia autenticada, os documentos remetidos por meio da opção “Enviar Anexo” do </w:t>
      </w:r>
      <w:r w:rsidR="00153E92" w:rsidRPr="00B73CBF">
        <w:rPr>
          <w:rFonts w:cs="Arial"/>
          <w:sz w:val="22"/>
          <w:szCs w:val="22"/>
        </w:rPr>
        <w:t xml:space="preserve">Sistema de Compras do Governo Federal: </w:t>
      </w:r>
      <w:r w:rsidR="00153E92" w:rsidRPr="00B73CBF">
        <w:rPr>
          <w:rFonts w:cs="Arial"/>
          <w:i/>
          <w:sz w:val="22"/>
          <w:szCs w:val="22"/>
        </w:rPr>
        <w:t>Compras.gov.br</w:t>
      </w:r>
      <w:r w:rsidR="00153E92" w:rsidRPr="00B73CBF">
        <w:rPr>
          <w:rFonts w:cs="Arial"/>
          <w:sz w:val="22"/>
          <w:szCs w:val="22"/>
        </w:rPr>
        <w:t xml:space="preserve">, </w:t>
      </w:r>
      <w:r w:rsidRPr="004A7713">
        <w:rPr>
          <w:rFonts w:cs="Arial"/>
          <w:sz w:val="22"/>
          <w:szCs w:val="22"/>
        </w:rPr>
        <w:t>bem como correções ou omissões na proposta e documentação remetidas.</w:t>
      </w:r>
    </w:p>
    <w:p w14:paraId="398AABDE"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3</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398AABDF" w14:textId="77777777"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Pr>
          <w:rFonts w:cs="Arial"/>
          <w:sz w:val="22"/>
          <w:szCs w:val="22"/>
        </w:rPr>
        <w:t>2</w:t>
      </w:r>
      <w:r w:rsidRPr="008274FB">
        <w:rPr>
          <w:rFonts w:cs="Arial"/>
          <w:sz w:val="22"/>
          <w:szCs w:val="22"/>
        </w:rPr>
        <w:t>.</w:t>
      </w:r>
      <w:r>
        <w:rPr>
          <w:rFonts w:cs="Arial"/>
          <w:sz w:val="22"/>
          <w:szCs w:val="22"/>
        </w:rPr>
        <w:t>1</w:t>
      </w:r>
      <w:r w:rsidR="00202F5B">
        <w:rPr>
          <w:rFonts w:cs="Arial"/>
          <w:sz w:val="22"/>
          <w:szCs w:val="22"/>
        </w:rPr>
        <w:t>4</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398AABE0" w14:textId="77777777"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398AABE1" w14:textId="77777777"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12.1</w:t>
      </w:r>
      <w:r w:rsidR="00202F5B">
        <w:rPr>
          <w:rFonts w:cs="Arial"/>
          <w:sz w:val="22"/>
          <w:szCs w:val="22"/>
        </w:rPr>
        <w:t>5</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os documentos de que trata esse item deverão ser traduzidos por tradutor juramentado no País e apostilados nos termos dispostos no </w:t>
      </w:r>
      <w:hyperlink r:id="rId27"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398AABE2" w14:textId="77777777" w:rsidR="006A535E" w:rsidRPr="004A7713" w:rsidRDefault="006A535E" w:rsidP="006A535E">
      <w:pPr>
        <w:pStyle w:val="Corponico"/>
        <w:spacing w:before="120" w:after="120" w:line="360" w:lineRule="auto"/>
        <w:rPr>
          <w:rFonts w:cs="Arial"/>
          <w:sz w:val="22"/>
          <w:szCs w:val="22"/>
        </w:rPr>
      </w:pPr>
      <w:r w:rsidRPr="004A7713">
        <w:rPr>
          <w:rFonts w:cs="Arial"/>
          <w:sz w:val="22"/>
          <w:szCs w:val="22"/>
        </w:rPr>
        <w:lastRenderedPageBreak/>
        <w:t>1</w:t>
      </w:r>
      <w:r>
        <w:rPr>
          <w:rFonts w:cs="Arial"/>
          <w:sz w:val="22"/>
          <w:szCs w:val="22"/>
        </w:rPr>
        <w:t>2</w:t>
      </w:r>
      <w:r w:rsidRPr="004A7713">
        <w:rPr>
          <w:rFonts w:cs="Arial"/>
          <w:sz w:val="22"/>
          <w:szCs w:val="22"/>
        </w:rPr>
        <w:t>.</w:t>
      </w:r>
      <w:r w:rsidR="008E39D4">
        <w:rPr>
          <w:rFonts w:cs="Arial"/>
          <w:sz w:val="22"/>
          <w:szCs w:val="22"/>
        </w:rPr>
        <w:t>1</w:t>
      </w:r>
      <w:r w:rsidR="00202F5B">
        <w:rPr>
          <w:rFonts w:cs="Arial"/>
          <w:sz w:val="22"/>
          <w:szCs w:val="22"/>
        </w:rPr>
        <w:t>6</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Pr>
          <w:rFonts w:cs="Arial"/>
          <w:sz w:val="22"/>
          <w:szCs w:val="22"/>
        </w:rPr>
        <w:t>5</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398AABE3" w14:textId="77777777" w:rsidR="006A535E" w:rsidRPr="001B64DA" w:rsidRDefault="006A535E" w:rsidP="006A535E">
      <w:pPr>
        <w:pStyle w:val="Corponico"/>
        <w:spacing w:before="120" w:after="120" w:line="360" w:lineRule="auto"/>
        <w:rPr>
          <w:rFonts w:cs="Arial"/>
          <w:sz w:val="22"/>
          <w:szCs w:val="22"/>
        </w:rPr>
      </w:pPr>
      <w:r w:rsidRPr="004A7713">
        <w:rPr>
          <w:rFonts w:cs="Arial"/>
          <w:sz w:val="22"/>
          <w:szCs w:val="22"/>
        </w:rPr>
        <w:t>1</w:t>
      </w:r>
      <w:r>
        <w:rPr>
          <w:rFonts w:cs="Arial"/>
          <w:sz w:val="22"/>
          <w:szCs w:val="22"/>
        </w:rPr>
        <w:t>2</w:t>
      </w:r>
      <w:r w:rsidRPr="004A7713">
        <w:rPr>
          <w:rFonts w:cs="Arial"/>
          <w:sz w:val="22"/>
          <w:szCs w:val="22"/>
        </w:rPr>
        <w:t>.</w:t>
      </w:r>
      <w:r w:rsidR="00202F5B">
        <w:rPr>
          <w:rFonts w:cs="Arial"/>
          <w:sz w:val="22"/>
          <w:szCs w:val="22"/>
        </w:rPr>
        <w:t>17</w:t>
      </w:r>
      <w:r w:rsidRPr="004A7713">
        <w:rPr>
          <w:rFonts w:cs="Arial"/>
          <w:sz w:val="22"/>
          <w:szCs w:val="22"/>
        </w:rPr>
        <w:t>.</w:t>
      </w:r>
      <w:r w:rsidRPr="004A7713">
        <w:rPr>
          <w:rFonts w:cs="Arial"/>
          <w:sz w:val="22"/>
          <w:szCs w:val="22"/>
        </w:rPr>
        <w:tab/>
        <w:t xml:space="preserve">A não regularização da </w:t>
      </w:r>
      <w:r w:rsidRPr="001B64DA">
        <w:rPr>
          <w:rFonts w:cs="Arial"/>
          <w:sz w:val="22"/>
          <w:szCs w:val="22"/>
        </w:rPr>
        <w:t xml:space="preserve">documentação, no prazo previsto no subitem anterior, implicará a decadência do direito à contratação, sem prejuízo das sanções previstas neste Edital, e facultará ao </w:t>
      </w:r>
      <w:r w:rsidR="00202F5B" w:rsidRPr="001B64DA">
        <w:rPr>
          <w:rFonts w:cs="Arial"/>
          <w:sz w:val="22"/>
          <w:szCs w:val="22"/>
        </w:rPr>
        <w:t>Agente de Contratação</w:t>
      </w:r>
      <w:r w:rsidRPr="001B64DA">
        <w:rPr>
          <w:rFonts w:cs="Arial"/>
          <w:sz w:val="22"/>
          <w:szCs w:val="22"/>
        </w:rPr>
        <w:t xml:space="preserve"> convocar os licitantes remanescentes, na ordem de classificação.</w:t>
      </w:r>
    </w:p>
    <w:p w14:paraId="398AABE4" w14:textId="77777777" w:rsidR="006A535E" w:rsidRDefault="006A535E" w:rsidP="006A535E">
      <w:pPr>
        <w:pStyle w:val="Corponico"/>
        <w:spacing w:after="120" w:line="360" w:lineRule="auto"/>
        <w:rPr>
          <w:rFonts w:cs="Arial"/>
          <w:sz w:val="22"/>
          <w:szCs w:val="22"/>
        </w:rPr>
      </w:pPr>
      <w:r w:rsidRPr="001B64DA">
        <w:rPr>
          <w:rFonts w:cs="Arial"/>
          <w:sz w:val="22"/>
          <w:szCs w:val="22"/>
        </w:rPr>
        <w:t>12.</w:t>
      </w:r>
      <w:r w:rsidR="00202F5B" w:rsidRPr="001B64DA">
        <w:rPr>
          <w:rFonts w:cs="Arial"/>
          <w:sz w:val="22"/>
          <w:szCs w:val="22"/>
        </w:rPr>
        <w:t>18</w:t>
      </w:r>
      <w:r w:rsidRPr="001B64DA">
        <w:rPr>
          <w:rFonts w:cs="Arial"/>
          <w:sz w:val="22"/>
          <w:szCs w:val="22"/>
        </w:rPr>
        <w:t>.</w:t>
      </w:r>
      <w:r w:rsidRPr="001B64DA">
        <w:rPr>
          <w:rFonts w:cs="Arial"/>
          <w:sz w:val="22"/>
          <w:szCs w:val="22"/>
        </w:rPr>
        <w:tab/>
        <w:t>Para a assinatura do contrato, será exigida a comprovação das condições de habilitação consignadas no edital, que deverão ser mantidas pelo licitante</w:t>
      </w:r>
      <w:r w:rsidRPr="008274FB">
        <w:rPr>
          <w:rFonts w:cs="Arial"/>
          <w:sz w:val="22"/>
          <w:szCs w:val="22"/>
        </w:rPr>
        <w:t xml:space="preserve"> durante a vigência contratual.</w:t>
      </w:r>
    </w:p>
    <w:p w14:paraId="398AABE5"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.1. Caso o vencedor da licitação não comprove as condições de habilitação consignadas no edital ou se recuse a assinar o contrato</w:t>
      </w:r>
      <w:r w:rsidR="006D20E5">
        <w:rPr>
          <w:rFonts w:cs="Arial"/>
          <w:sz w:val="22"/>
          <w:szCs w:val="22"/>
        </w:rPr>
        <w:t>,</w:t>
      </w:r>
      <w:r w:rsidRPr="00C7568D">
        <w:rPr>
          <w:rFonts w:cs="Arial"/>
          <w:sz w:val="22"/>
          <w:szCs w:val="22"/>
        </w:rPr>
        <w:t xml:space="preserve">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 assinar o contrato</w:t>
      </w:r>
      <w:r w:rsidR="006D20E5">
        <w:rPr>
          <w:rFonts w:cs="Arial"/>
          <w:sz w:val="22"/>
          <w:szCs w:val="22"/>
        </w:rPr>
        <w:t>.</w:t>
      </w:r>
    </w:p>
    <w:p w14:paraId="398AABE6" w14:textId="77777777" w:rsidR="00C7568D" w:rsidRPr="00C7568D" w:rsidRDefault="00C7568D" w:rsidP="00C7568D">
      <w:pPr>
        <w:suppressAutoHyphens w:val="0"/>
        <w:spacing w:line="360" w:lineRule="auto"/>
        <w:ind w:left="709"/>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12.</w:t>
      </w:r>
      <w:r w:rsidR="00202F5B">
        <w:rPr>
          <w:rFonts w:cs="Arial"/>
          <w:sz w:val="22"/>
          <w:szCs w:val="22"/>
        </w:rPr>
        <w:t>18</w:t>
      </w:r>
      <w:r w:rsidRPr="00C7568D">
        <w:rPr>
          <w:rFonts w:cs="Arial"/>
          <w:sz w:val="22"/>
          <w:szCs w:val="22"/>
        </w:rPr>
        <w:t>.1, a Administração, observados o valor estimado e sua eventual atualização nos termos do edital, poderá:</w:t>
      </w:r>
    </w:p>
    <w:p w14:paraId="398AABE7" w14:textId="77777777" w:rsidR="00C7568D" w:rsidRP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398AABE8" w14:textId="77777777" w:rsidR="00C7568D" w:rsidRDefault="00C7568D" w:rsidP="00C7568D">
      <w:pPr>
        <w:suppressAutoHyphens w:val="0"/>
        <w:spacing w:line="360" w:lineRule="auto"/>
        <w:ind w:left="1134"/>
        <w:rPr>
          <w:rFonts w:cs="Arial"/>
          <w:sz w:val="22"/>
          <w:szCs w:val="22"/>
        </w:rPr>
      </w:pPr>
      <w:r w:rsidRPr="00C7568D">
        <w:rPr>
          <w:rFonts w:cs="Arial"/>
          <w:sz w:val="22"/>
          <w:szCs w:val="22"/>
        </w:rPr>
        <w:t>12.</w:t>
      </w:r>
      <w:r w:rsidR="00202F5B">
        <w:rPr>
          <w:rFonts w:cs="Arial"/>
          <w:sz w:val="22"/>
          <w:szCs w:val="22"/>
        </w:rPr>
        <w:t>18</w:t>
      </w:r>
      <w:r w:rsidRPr="00C7568D">
        <w:rPr>
          <w:rFonts w:cs="Arial"/>
          <w:sz w:val="22"/>
          <w:szCs w:val="22"/>
        </w:rPr>
        <w:t>.</w:t>
      </w:r>
      <w:r w:rsidR="000F5EF1">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398AABE9" w14:textId="260B7204" w:rsidR="00982CCE" w:rsidRPr="00982CCE" w:rsidRDefault="00982CCE" w:rsidP="00982CCE">
      <w:pPr>
        <w:spacing w:before="120" w:line="360" w:lineRule="auto"/>
        <w:rPr>
          <w:rFonts w:cs="Arial"/>
          <w:sz w:val="22"/>
          <w:szCs w:val="22"/>
        </w:rPr>
      </w:pPr>
      <w:r>
        <w:rPr>
          <w:rFonts w:cs="Arial"/>
          <w:sz w:val="22"/>
          <w:szCs w:val="22"/>
        </w:rPr>
        <w:t>12.</w:t>
      </w:r>
      <w:r w:rsidR="00202F5B">
        <w:rPr>
          <w:rFonts w:cs="Arial"/>
          <w:sz w:val="22"/>
          <w:szCs w:val="22"/>
        </w:rPr>
        <w:t>19</w:t>
      </w:r>
      <w:r w:rsidRPr="00982CCE">
        <w:rPr>
          <w:rFonts w:cs="Arial"/>
          <w:sz w:val="22"/>
          <w:szCs w:val="22"/>
        </w:rPr>
        <w:t>.</w:t>
      </w:r>
      <w:r w:rsidRPr="00F277FA">
        <w:rPr>
          <w:rFonts w:cs="Arial"/>
          <w:szCs w:val="22"/>
        </w:rPr>
        <w:tab/>
      </w:r>
      <w:r w:rsidRPr="00982CCE">
        <w:rPr>
          <w:rFonts w:cs="Arial"/>
          <w:sz w:val="22"/>
          <w:szCs w:val="22"/>
        </w:rPr>
        <w:t xml:space="preserve">A comprovação de vinculação do profissional detentor do acervo técnico deverá ocorrer </w:t>
      </w:r>
      <w:r w:rsidRPr="00982CCE">
        <w:rPr>
          <w:rFonts w:cs="Arial"/>
          <w:b/>
          <w:sz w:val="22"/>
          <w:szCs w:val="22"/>
        </w:rPr>
        <w:t>p</w:t>
      </w:r>
      <w:r w:rsidR="00723C66">
        <w:rPr>
          <w:rFonts w:cs="Arial"/>
          <w:b/>
          <w:sz w:val="22"/>
          <w:szCs w:val="22"/>
        </w:rPr>
        <w:t xml:space="preserve">ara fins de efetiva execução contratual </w:t>
      </w:r>
      <w:r w:rsidRPr="00982CCE">
        <w:rPr>
          <w:rFonts w:cs="Arial"/>
          <w:sz w:val="22"/>
          <w:szCs w:val="22"/>
        </w:rPr>
        <w:t>e atender aos seguintes requisitos:</w:t>
      </w:r>
    </w:p>
    <w:p w14:paraId="398AABEA"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lastRenderedPageBreak/>
        <w:t>Sócio - cópia autenticada do contrato social ou estatuto social, devidamente registrado no órgão competente;</w:t>
      </w:r>
    </w:p>
    <w:p w14:paraId="398AABEB"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Diretor - cópia autenticada do contrato social em se tratando de firma individual ou limitada ou cópia da ata de eleição devidamente publicada na imprensa, em se tratando de sociedade anônima;</w:t>
      </w:r>
    </w:p>
    <w:p w14:paraId="398AABEC" w14:textId="77777777" w:rsidR="00982CCE" w:rsidRPr="00982CCE" w:rsidRDefault="00982CCE" w:rsidP="00D03013">
      <w:pPr>
        <w:widowControl w:val="0"/>
        <w:numPr>
          <w:ilvl w:val="0"/>
          <w:numId w:val="9"/>
        </w:numPr>
        <w:spacing w:before="120" w:line="360" w:lineRule="auto"/>
        <w:ind w:left="709" w:hanging="142"/>
        <w:rPr>
          <w:rFonts w:cs="Arial"/>
          <w:sz w:val="22"/>
          <w:szCs w:val="22"/>
        </w:rPr>
      </w:pPr>
      <w:r w:rsidRPr="00982CCE">
        <w:rPr>
          <w:rFonts w:cs="Arial"/>
          <w:sz w:val="22"/>
          <w:szCs w:val="22"/>
        </w:rPr>
        <w:t>Empregado - cópia autenticada da ficha ou livro de registro de empregado registrada na DRT, ou ainda, cópia autenticada da Carteira de Trabalho e Previdência Social.</w:t>
      </w:r>
    </w:p>
    <w:p w14:paraId="398AABED" w14:textId="77777777" w:rsidR="00982CCE" w:rsidRPr="00982CCE" w:rsidRDefault="00982CCE" w:rsidP="00D03013">
      <w:pPr>
        <w:widowControl w:val="0"/>
        <w:numPr>
          <w:ilvl w:val="0"/>
          <w:numId w:val="9"/>
        </w:numPr>
        <w:spacing w:before="120" w:line="360" w:lineRule="auto"/>
        <w:ind w:left="709" w:hanging="142"/>
        <w:rPr>
          <w:rFonts w:cs="Arial"/>
          <w:sz w:val="22"/>
          <w:szCs w:val="22"/>
        </w:rPr>
      </w:pPr>
      <w:bookmarkStart w:id="11" w:name="_Hlk143175688"/>
      <w:r w:rsidRPr="00982CCE">
        <w:rPr>
          <w:rFonts w:cs="Arial"/>
          <w:sz w:val="22"/>
          <w:szCs w:val="22"/>
        </w:rPr>
        <w:t>Autônomo prestador de serviço - cópia autenticada do contrato de prestação de serviços compatíveis com o objeto desta licitação</w:t>
      </w:r>
      <w:bookmarkEnd w:id="11"/>
      <w:r w:rsidRPr="00982CCE">
        <w:rPr>
          <w:rFonts w:cs="Arial"/>
          <w:sz w:val="22"/>
          <w:szCs w:val="22"/>
        </w:rPr>
        <w:t>;</w:t>
      </w:r>
    </w:p>
    <w:p w14:paraId="398AABEE" w14:textId="77777777" w:rsidR="003F4578" w:rsidRPr="008274FB" w:rsidRDefault="003F4578" w:rsidP="00345820">
      <w:pPr>
        <w:pStyle w:val="Corponico"/>
        <w:spacing w:after="120" w:line="360" w:lineRule="auto"/>
        <w:rPr>
          <w:rFonts w:cs="Arial"/>
          <w:sz w:val="22"/>
          <w:szCs w:val="22"/>
        </w:rPr>
      </w:pPr>
    </w:p>
    <w:p w14:paraId="398AABEF" w14:textId="77777777" w:rsidR="00345820" w:rsidRDefault="00345820" w:rsidP="00345820">
      <w:pPr>
        <w:pStyle w:val="Cap"/>
        <w:spacing w:before="0" w:after="120" w:line="360" w:lineRule="auto"/>
      </w:pPr>
      <w:r>
        <w:rPr>
          <w:rFonts w:cs="Arial"/>
          <w:sz w:val="22"/>
          <w:szCs w:val="22"/>
        </w:rPr>
        <w:t xml:space="preserve">Capítulo XIII </w:t>
      </w:r>
      <w:r w:rsidRPr="00D120EA">
        <w:rPr>
          <w:rFonts w:cs="Arial"/>
          <w:sz w:val="22"/>
          <w:szCs w:val="22"/>
        </w:rPr>
        <w:t xml:space="preserve">– </w:t>
      </w:r>
      <w:bookmarkStart w:id="12" w:name="_Hlk59629002"/>
      <w:r w:rsidRPr="00D120EA">
        <w:rPr>
          <w:rFonts w:cs="Arial"/>
          <w:sz w:val="22"/>
          <w:szCs w:val="22"/>
        </w:rPr>
        <w:t xml:space="preserve">DA SUBCONTRATAÇÃO COMPULSÓRIA E </w:t>
      </w:r>
      <w:bookmarkEnd w:id="12"/>
      <w:r w:rsidRPr="00D120EA">
        <w:rPr>
          <w:rFonts w:cs="Arial"/>
          <w:sz w:val="22"/>
          <w:szCs w:val="22"/>
        </w:rPr>
        <w:t>DA COTA RESERVADA</w:t>
      </w:r>
    </w:p>
    <w:p w14:paraId="398AABF0" w14:textId="77777777" w:rsidR="00C8251F" w:rsidRPr="00C8251F" w:rsidRDefault="00C8251F" w:rsidP="00C8251F">
      <w:pPr>
        <w:pStyle w:val="Corponico"/>
        <w:spacing w:before="120" w:after="120" w:line="360" w:lineRule="auto"/>
        <w:rPr>
          <w:rFonts w:cs="Arial"/>
          <w:sz w:val="22"/>
          <w:szCs w:val="22"/>
        </w:rPr>
      </w:pPr>
      <w:r>
        <w:rPr>
          <w:rFonts w:cs="Arial"/>
          <w:sz w:val="22"/>
          <w:szCs w:val="22"/>
        </w:rPr>
        <w:t>13</w:t>
      </w:r>
      <w:r w:rsidRPr="00C8251F">
        <w:rPr>
          <w:rFonts w:cs="Arial"/>
          <w:sz w:val="22"/>
          <w:szCs w:val="22"/>
        </w:rPr>
        <w:t>.1.</w:t>
      </w:r>
      <w:r w:rsidRPr="00C8251F">
        <w:rPr>
          <w:rFonts w:cs="Arial"/>
          <w:sz w:val="22"/>
          <w:szCs w:val="22"/>
        </w:rPr>
        <w:tab/>
        <w:t xml:space="preserve">É permitida a subcontratação de parte dos serviços do presente objeto, mediante prévia e expressa anuência do TCDF, cujo montante a ser subcontratado pode totalizar até </w:t>
      </w:r>
      <w:r w:rsidRPr="00C8251F">
        <w:rPr>
          <w:rFonts w:cs="Arial"/>
          <w:b/>
          <w:sz w:val="22"/>
          <w:szCs w:val="22"/>
          <w:u w:val="single"/>
        </w:rPr>
        <w:t>30% (trinta por cento) do valor total contratado</w:t>
      </w:r>
      <w:r w:rsidRPr="00C8251F">
        <w:rPr>
          <w:rFonts w:cs="Arial"/>
          <w:sz w:val="22"/>
          <w:szCs w:val="22"/>
        </w:rPr>
        <w:t>, sem prejuízo das responsabilidades contratuais e legais da CONTRATADA perante o TCDF.</w:t>
      </w:r>
    </w:p>
    <w:p w14:paraId="398AABF1"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.2.</w:t>
      </w:r>
      <w:r w:rsidR="00C8251F" w:rsidRPr="00C8251F">
        <w:rPr>
          <w:rFonts w:cs="Arial"/>
          <w:sz w:val="22"/>
          <w:szCs w:val="22"/>
        </w:rPr>
        <w:tab/>
        <w:t xml:space="preserve">Nos termos dos </w:t>
      </w:r>
      <w:proofErr w:type="spellStart"/>
      <w:r w:rsidR="00C8251F" w:rsidRPr="00C8251F">
        <w:rPr>
          <w:rFonts w:cs="Arial"/>
          <w:sz w:val="22"/>
          <w:szCs w:val="22"/>
        </w:rPr>
        <w:t>arts</w:t>
      </w:r>
      <w:proofErr w:type="spellEnd"/>
      <w:r w:rsidR="00C8251F" w:rsidRPr="00C8251F">
        <w:rPr>
          <w:rFonts w:cs="Arial"/>
          <w:sz w:val="22"/>
          <w:szCs w:val="22"/>
        </w:rPr>
        <w:t xml:space="preserve">. 47 e 48, inciso II da Lei Complementar Federal nº 123/2006 c/c art. 27 da Lei Distrital nº 4.611/2011 e art. 9º do Decreto Distrital nº 35.592/2014, a </w:t>
      </w:r>
      <w:r w:rsidR="00C8251F" w:rsidRPr="00C8251F">
        <w:rPr>
          <w:rFonts w:cs="Arial"/>
          <w:b/>
          <w:sz w:val="22"/>
          <w:szCs w:val="22"/>
          <w:u w:val="single"/>
        </w:rPr>
        <w:t xml:space="preserve">licitante vencedora </w:t>
      </w:r>
      <w:r w:rsidR="00C8251F" w:rsidRPr="00C8251F">
        <w:rPr>
          <w:rFonts w:cs="Arial"/>
          <w:b/>
          <w:caps/>
          <w:sz w:val="22"/>
          <w:szCs w:val="22"/>
          <w:u w:val="single"/>
        </w:rPr>
        <w:t>deverá</w:t>
      </w:r>
      <w:r w:rsidR="00C8251F" w:rsidRPr="00C8251F">
        <w:rPr>
          <w:rFonts w:cs="Arial"/>
          <w:b/>
          <w:sz w:val="22"/>
          <w:szCs w:val="22"/>
          <w:u w:val="single"/>
        </w:rPr>
        <w:t xml:space="preserve"> subcontratar, compulsoriamente, entidade(s) preferencial(</w:t>
      </w:r>
      <w:proofErr w:type="spellStart"/>
      <w:r w:rsidR="00C8251F" w:rsidRPr="00C8251F">
        <w:rPr>
          <w:rFonts w:cs="Arial"/>
          <w:b/>
          <w:sz w:val="22"/>
          <w:szCs w:val="22"/>
          <w:u w:val="single"/>
        </w:rPr>
        <w:t>is</w:t>
      </w:r>
      <w:proofErr w:type="spellEnd"/>
      <w:r w:rsidR="00C8251F" w:rsidRPr="00C8251F">
        <w:rPr>
          <w:rFonts w:cs="Arial"/>
          <w:b/>
          <w:sz w:val="22"/>
          <w:szCs w:val="22"/>
          <w:u w:val="single"/>
        </w:rPr>
        <w:t>), assim considerada(s) a(s) microempresa(s), empresa(s) de pequeno porte e microempreendedor(es) individual(</w:t>
      </w:r>
      <w:proofErr w:type="spellStart"/>
      <w:r w:rsidR="00C8251F" w:rsidRPr="00C8251F">
        <w:rPr>
          <w:rFonts w:cs="Arial"/>
          <w:b/>
          <w:sz w:val="22"/>
          <w:szCs w:val="22"/>
          <w:u w:val="single"/>
        </w:rPr>
        <w:t>is</w:t>
      </w:r>
      <w:proofErr w:type="spellEnd"/>
      <w:r w:rsidR="00C8251F" w:rsidRPr="00C8251F">
        <w:rPr>
          <w:rFonts w:cs="Arial"/>
          <w:b/>
          <w:sz w:val="22"/>
          <w:szCs w:val="22"/>
          <w:u w:val="single"/>
        </w:rPr>
        <w:t>), nos exatos termos do que dispõem o art. 3º da Lei Complementar Federal nº 123/2006, para execução de, no mínimo, 5% (cinco por cento) e de, no máximo, 15% (quinze por cento) do valor do objeto contratado.</w:t>
      </w:r>
    </w:p>
    <w:p w14:paraId="398AABF2"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.3.</w:t>
      </w:r>
      <w:r w:rsidR="00C8251F" w:rsidRPr="00C8251F">
        <w:rPr>
          <w:rFonts w:cs="Arial"/>
          <w:sz w:val="22"/>
          <w:szCs w:val="22"/>
        </w:rPr>
        <w:tab/>
      </w:r>
      <w:r w:rsidR="00C8251F" w:rsidRPr="00C8251F">
        <w:rPr>
          <w:rFonts w:cs="Arial"/>
          <w:b/>
          <w:sz w:val="22"/>
          <w:szCs w:val="22"/>
          <w:u w:val="single"/>
        </w:rPr>
        <w:t xml:space="preserve">O licitante deverá indicar a(s) entidade(s) preferencial(ais), mencionada(s) no item </w:t>
      </w:r>
      <w:r>
        <w:rPr>
          <w:rFonts w:cs="Arial"/>
          <w:b/>
          <w:sz w:val="22"/>
          <w:szCs w:val="22"/>
          <w:u w:val="single"/>
        </w:rPr>
        <w:t>13</w:t>
      </w:r>
      <w:r w:rsidR="00C8251F" w:rsidRPr="00C8251F">
        <w:rPr>
          <w:rFonts w:cs="Arial"/>
          <w:b/>
          <w:sz w:val="22"/>
          <w:szCs w:val="22"/>
          <w:u w:val="single"/>
        </w:rPr>
        <w:t>.2, que subcontratará, com a descrição dos bens e serviços a serem fornecidos e seus respectivos valores.</w:t>
      </w:r>
    </w:p>
    <w:p w14:paraId="398AABF3" w14:textId="77777777" w:rsidR="00C8251F" w:rsidRPr="00C8251F" w:rsidRDefault="00DC4498" w:rsidP="00C8251F">
      <w:pPr>
        <w:spacing w:before="120" w:line="360" w:lineRule="auto"/>
        <w:rPr>
          <w:rFonts w:cs="Arial"/>
          <w:sz w:val="22"/>
          <w:szCs w:val="22"/>
        </w:rPr>
      </w:pPr>
      <w:r>
        <w:rPr>
          <w:rFonts w:cs="Arial"/>
          <w:sz w:val="22"/>
          <w:szCs w:val="22"/>
        </w:rPr>
        <w:lastRenderedPageBreak/>
        <w:t>13</w:t>
      </w:r>
      <w:r w:rsidR="00C8251F" w:rsidRPr="00C8251F">
        <w:rPr>
          <w:rFonts w:cs="Arial"/>
          <w:sz w:val="22"/>
          <w:szCs w:val="22"/>
        </w:rPr>
        <w:t>.4.</w:t>
      </w:r>
      <w:r w:rsidR="00C8251F" w:rsidRPr="00C8251F">
        <w:rPr>
          <w:rFonts w:cs="Arial"/>
          <w:sz w:val="22"/>
          <w:szCs w:val="22"/>
        </w:rPr>
        <w:tab/>
        <w:t xml:space="preserve">Do percentual de que trata o item </w:t>
      </w:r>
      <w:r>
        <w:rPr>
          <w:rFonts w:cs="Arial"/>
          <w:sz w:val="22"/>
          <w:szCs w:val="22"/>
        </w:rPr>
        <w:t>13</w:t>
      </w:r>
      <w:r w:rsidR="00C8251F" w:rsidRPr="00C8251F">
        <w:rPr>
          <w:rFonts w:cs="Arial"/>
          <w:sz w:val="22"/>
          <w:szCs w:val="22"/>
        </w:rPr>
        <w:t xml:space="preserve">.1 será deduzido o percentual de subcontratação compulsória de que trata o item </w:t>
      </w:r>
      <w:r>
        <w:rPr>
          <w:rFonts w:cs="Arial"/>
          <w:sz w:val="22"/>
          <w:szCs w:val="22"/>
        </w:rPr>
        <w:t>13</w:t>
      </w:r>
      <w:r w:rsidR="00C8251F" w:rsidRPr="00C8251F">
        <w:rPr>
          <w:rFonts w:cs="Arial"/>
          <w:sz w:val="22"/>
          <w:szCs w:val="22"/>
        </w:rPr>
        <w:t>.2.</w:t>
      </w:r>
    </w:p>
    <w:p w14:paraId="398AABF4"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.5</w:t>
      </w:r>
      <w:r w:rsidR="00C8251F" w:rsidRPr="00C8251F">
        <w:rPr>
          <w:rFonts w:cs="Arial"/>
          <w:sz w:val="22"/>
          <w:szCs w:val="22"/>
        </w:rPr>
        <w:tab/>
        <w:t xml:space="preserve">A CONTRATADA ficará responsável por verificar a habilitação das subcontratações que realizar, sem prejuízo da fiscalização sob responsabilidade do </w:t>
      </w:r>
      <w:r w:rsidR="00C8251F" w:rsidRPr="00C8251F">
        <w:rPr>
          <w:rFonts w:cs="Arial"/>
          <w:caps/>
          <w:sz w:val="22"/>
          <w:szCs w:val="22"/>
        </w:rPr>
        <w:t>contratante</w:t>
      </w:r>
      <w:r w:rsidR="00C8251F" w:rsidRPr="00C8251F">
        <w:rPr>
          <w:rFonts w:cs="Arial"/>
          <w:sz w:val="22"/>
          <w:szCs w:val="22"/>
        </w:rPr>
        <w:t>, e será responsável pelo adimplemento integral do contrato.</w:t>
      </w:r>
    </w:p>
    <w:p w14:paraId="398AABF5" w14:textId="77777777" w:rsidR="00C8251F" w:rsidRPr="00C8251F" w:rsidRDefault="00DC4498" w:rsidP="00C8251F">
      <w:pPr>
        <w:spacing w:before="120" w:line="360" w:lineRule="auto"/>
        <w:rPr>
          <w:rFonts w:cs="Arial"/>
          <w:b/>
          <w:sz w:val="22"/>
          <w:szCs w:val="22"/>
          <w:u w:val="single"/>
        </w:rPr>
      </w:pPr>
      <w:r>
        <w:rPr>
          <w:rFonts w:cs="Arial"/>
          <w:sz w:val="22"/>
          <w:szCs w:val="22"/>
        </w:rPr>
        <w:t>13</w:t>
      </w:r>
      <w:r w:rsidR="00C8251F" w:rsidRPr="00C8251F">
        <w:rPr>
          <w:rFonts w:cs="Arial"/>
          <w:sz w:val="22"/>
          <w:szCs w:val="22"/>
        </w:rPr>
        <w:t>.6.</w:t>
      </w:r>
      <w:r w:rsidR="00C8251F" w:rsidRPr="00C8251F">
        <w:rPr>
          <w:rFonts w:cs="Arial"/>
          <w:sz w:val="22"/>
          <w:szCs w:val="22"/>
        </w:rPr>
        <w:tab/>
        <w:t xml:space="preserve">Assinado o contrato, serão emitidas as Notas de Empenho em favor da </w:t>
      </w:r>
      <w:r w:rsidR="00C8251F" w:rsidRPr="00C8251F">
        <w:rPr>
          <w:rFonts w:cs="Arial"/>
          <w:caps/>
          <w:sz w:val="22"/>
          <w:szCs w:val="22"/>
        </w:rPr>
        <w:t>contratada</w:t>
      </w:r>
      <w:r w:rsidR="00C8251F" w:rsidRPr="00C8251F">
        <w:rPr>
          <w:rFonts w:cs="Arial"/>
          <w:sz w:val="22"/>
          <w:szCs w:val="22"/>
        </w:rPr>
        <w:t xml:space="preserve"> </w:t>
      </w:r>
      <w:r w:rsidR="00C8251F" w:rsidRPr="00C8251F">
        <w:rPr>
          <w:rFonts w:cs="Arial"/>
          <w:b/>
          <w:sz w:val="22"/>
          <w:szCs w:val="22"/>
          <w:u w:val="single"/>
        </w:rPr>
        <w:t>e, no caso da(s) entidade(s) preferencial(</w:t>
      </w:r>
      <w:proofErr w:type="spellStart"/>
      <w:r w:rsidR="00C8251F" w:rsidRPr="00C8251F">
        <w:rPr>
          <w:rFonts w:cs="Arial"/>
          <w:b/>
          <w:sz w:val="22"/>
          <w:szCs w:val="22"/>
          <w:u w:val="single"/>
        </w:rPr>
        <w:t>is</w:t>
      </w:r>
      <w:proofErr w:type="spellEnd"/>
      <w:r w:rsidR="00C8251F" w:rsidRPr="00C8251F">
        <w:rPr>
          <w:rFonts w:cs="Arial"/>
          <w:b/>
          <w:sz w:val="22"/>
          <w:szCs w:val="22"/>
          <w:u w:val="single"/>
        </w:rPr>
        <w:t>), subcontratadas compulsoriamente, também empenho direto em favor dessa(s).</w:t>
      </w:r>
    </w:p>
    <w:p w14:paraId="398AABF6"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.7.</w:t>
      </w:r>
      <w:r w:rsidR="00C8251F" w:rsidRPr="00C8251F">
        <w:rPr>
          <w:rFonts w:cs="Arial"/>
          <w:sz w:val="22"/>
          <w:szCs w:val="22"/>
        </w:rPr>
        <w:tab/>
        <w:t>No pagamento de cada etapa ou parcela, será verificada a regularidade com a seguridade social e o cumprimento das obrigações trabalhistas da contratada e da(s) subcontratada(s) em relação ao efetivo de pessoal que contratar.</w:t>
      </w:r>
    </w:p>
    <w:p w14:paraId="398AABF7"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.8.</w:t>
      </w:r>
      <w:r w:rsidR="00C8251F" w:rsidRPr="00C8251F">
        <w:rPr>
          <w:rFonts w:cs="Arial"/>
          <w:sz w:val="22"/>
          <w:szCs w:val="22"/>
        </w:rPr>
        <w:tab/>
        <w:t>No caso da(s) entidade(s) preferencial(</w:t>
      </w:r>
      <w:proofErr w:type="spellStart"/>
      <w:r w:rsidR="00C8251F" w:rsidRPr="00C8251F">
        <w:rPr>
          <w:rFonts w:cs="Arial"/>
          <w:sz w:val="22"/>
          <w:szCs w:val="22"/>
        </w:rPr>
        <w:t>is</w:t>
      </w:r>
      <w:proofErr w:type="spellEnd"/>
      <w:r w:rsidR="00C8251F" w:rsidRPr="00C8251F">
        <w:rPr>
          <w:rFonts w:cs="Arial"/>
          <w:sz w:val="22"/>
          <w:szCs w:val="22"/>
        </w:rPr>
        <w:t>) subcontratada(s), será concedido, se necessário, o direito de saneamento a que se refere a Lei Distrital nº 4.611/2011.</w:t>
      </w:r>
    </w:p>
    <w:p w14:paraId="398AABF8"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.9.</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deverá substituir a subcontratada, na parcela referente à subcontratação compulsória, no prazo máximo de 30 (trinta) dias, na hipótese de extinção da subcontratação, salvo se demonstrar a inviabilidade da substituição.</w:t>
      </w:r>
    </w:p>
    <w:p w14:paraId="398AABF9"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.10.</w:t>
      </w:r>
      <w:r w:rsidR="00C8251F" w:rsidRPr="00C8251F">
        <w:rPr>
          <w:rFonts w:cs="Arial"/>
          <w:sz w:val="22"/>
          <w:szCs w:val="22"/>
        </w:rPr>
        <w:tab/>
        <w:t>A extinção da subcontratação que se refere o item anterior deverá ser justificada e comunicada à Administração no prazo de até 48 (quarenta e oito) horas.</w:t>
      </w:r>
    </w:p>
    <w:p w14:paraId="398AABFA" w14:textId="77777777" w:rsidR="00C8251F" w:rsidRPr="00C8251F" w:rsidRDefault="00DC4498" w:rsidP="00C8251F">
      <w:pPr>
        <w:spacing w:before="120" w:line="360" w:lineRule="auto"/>
        <w:rPr>
          <w:rFonts w:cs="Arial"/>
          <w:sz w:val="22"/>
          <w:szCs w:val="22"/>
        </w:rPr>
      </w:pPr>
      <w:r>
        <w:rPr>
          <w:rFonts w:cs="Arial"/>
          <w:sz w:val="22"/>
          <w:szCs w:val="22"/>
        </w:rPr>
        <w:t>13</w:t>
      </w:r>
      <w:r w:rsidR="00C8251F" w:rsidRPr="00C8251F">
        <w:rPr>
          <w:rFonts w:cs="Arial"/>
          <w:sz w:val="22"/>
          <w:szCs w:val="22"/>
        </w:rPr>
        <w:t>.11.</w:t>
      </w:r>
      <w:r w:rsidR="00C8251F" w:rsidRPr="00C8251F">
        <w:rPr>
          <w:rFonts w:cs="Arial"/>
          <w:sz w:val="22"/>
          <w:szCs w:val="22"/>
        </w:rPr>
        <w:tab/>
        <w:t xml:space="preserve">A </w:t>
      </w:r>
      <w:r w:rsidR="00C8251F" w:rsidRPr="00C8251F">
        <w:rPr>
          <w:rFonts w:cs="Arial"/>
          <w:caps/>
          <w:sz w:val="22"/>
          <w:szCs w:val="22"/>
        </w:rPr>
        <w:t>contratada</w:t>
      </w:r>
      <w:r w:rsidR="00C8251F" w:rsidRPr="00C8251F">
        <w:rPr>
          <w:rFonts w:cs="Arial"/>
          <w:sz w:val="22"/>
          <w:szCs w:val="22"/>
        </w:rPr>
        <w:t xml:space="preserve"> responsabilizar-se-á pela padronização, compatibilidade, gerenciamento centralizado e qualidade da subcontratação, podendo recomendar ao CONTRATANTE, justificadamente, suspensão ou glosa de pagamentos.</w:t>
      </w:r>
    </w:p>
    <w:p w14:paraId="398AABFB" w14:textId="77777777" w:rsidR="00C8251F" w:rsidRDefault="00DC4498" w:rsidP="00C8251F">
      <w:pPr>
        <w:spacing w:before="120" w:line="360" w:lineRule="auto"/>
        <w:rPr>
          <w:rFonts w:cs="Arial"/>
          <w:b/>
          <w:sz w:val="22"/>
          <w:szCs w:val="22"/>
        </w:rPr>
      </w:pPr>
      <w:r>
        <w:rPr>
          <w:rFonts w:cs="Arial"/>
          <w:sz w:val="22"/>
          <w:szCs w:val="22"/>
        </w:rPr>
        <w:t>13</w:t>
      </w:r>
      <w:r w:rsidR="00C8251F" w:rsidRPr="00C8251F">
        <w:rPr>
          <w:rFonts w:cs="Arial"/>
          <w:sz w:val="22"/>
          <w:szCs w:val="22"/>
        </w:rPr>
        <w:t>.12.</w:t>
      </w:r>
      <w:r w:rsidR="00C8251F" w:rsidRPr="00C8251F">
        <w:rPr>
          <w:rFonts w:cs="Arial"/>
          <w:sz w:val="22"/>
          <w:szCs w:val="22"/>
        </w:rPr>
        <w:tab/>
      </w:r>
      <w:r w:rsidR="00C8251F" w:rsidRPr="00C8251F">
        <w:rPr>
          <w:rFonts w:cs="Arial"/>
          <w:b/>
          <w:sz w:val="22"/>
          <w:szCs w:val="22"/>
        </w:rPr>
        <w:t>Não se aplica a exigência de subcontratação compulsória quando o licitante for entidade preferencial.</w:t>
      </w:r>
    </w:p>
    <w:p w14:paraId="398AABFC" w14:textId="77777777" w:rsidR="00402CEE" w:rsidRPr="005A3A78" w:rsidRDefault="00402CEE" w:rsidP="00402CEE">
      <w:pPr>
        <w:pStyle w:val="Corponico"/>
        <w:spacing w:before="120" w:after="120" w:line="360" w:lineRule="auto"/>
        <w:rPr>
          <w:rFonts w:cs="Arial"/>
          <w:sz w:val="22"/>
          <w:szCs w:val="22"/>
        </w:rPr>
      </w:pPr>
      <w:r>
        <w:rPr>
          <w:rFonts w:cs="Arial"/>
          <w:sz w:val="22"/>
          <w:szCs w:val="22"/>
        </w:rPr>
        <w:t>13.</w:t>
      </w:r>
      <w:r w:rsidR="00A43F2E">
        <w:rPr>
          <w:rFonts w:cs="Arial"/>
          <w:sz w:val="22"/>
          <w:szCs w:val="22"/>
        </w:rPr>
        <w:t>13.</w:t>
      </w:r>
      <w:r>
        <w:rPr>
          <w:rFonts w:cs="Arial"/>
          <w:sz w:val="22"/>
          <w:szCs w:val="22"/>
        </w:rPr>
        <w:tab/>
      </w:r>
      <w:r w:rsidRPr="00A43F2E">
        <w:rPr>
          <w:rFonts w:cs="Arial"/>
          <w:sz w:val="22"/>
          <w:szCs w:val="22"/>
        </w:rPr>
        <w:t>Tendo em vista</w:t>
      </w:r>
      <w:r w:rsidRPr="005A3A78">
        <w:rPr>
          <w:rFonts w:cs="Arial"/>
          <w:sz w:val="22"/>
          <w:szCs w:val="22"/>
        </w:rPr>
        <w:t xml:space="preserve"> a necessidade de compatibilização e uniformidade dos itens que compõem a presente licitação, não é aplicável cota reservada para as entidades preferenciais, conforme previsto no art. 26 da Lei Distrital nº 4.611/2011.</w:t>
      </w:r>
    </w:p>
    <w:p w14:paraId="398AABFE" w14:textId="77777777" w:rsidR="00B92FBB" w:rsidRPr="001B64DA" w:rsidRDefault="00B92FBB" w:rsidP="00B92FBB">
      <w:pPr>
        <w:pStyle w:val="Cap"/>
        <w:spacing w:before="0" w:after="120" w:line="360" w:lineRule="auto"/>
      </w:pPr>
      <w:r w:rsidRPr="00B70DAB">
        <w:rPr>
          <w:rFonts w:cs="Arial"/>
          <w:sz w:val="22"/>
          <w:szCs w:val="22"/>
        </w:rPr>
        <w:lastRenderedPageBreak/>
        <w:t>capítulo XIV – do RECURSO</w:t>
      </w:r>
    </w:p>
    <w:p w14:paraId="398AABFF" w14:textId="6C168059" w:rsidR="00B92FBB" w:rsidRPr="001B64DA" w:rsidRDefault="00B92FBB" w:rsidP="00B92FBB">
      <w:pPr>
        <w:pStyle w:val="Corponico"/>
        <w:spacing w:after="120" w:line="360" w:lineRule="auto"/>
      </w:pPr>
      <w:r w:rsidRPr="001B64DA">
        <w:rPr>
          <w:rFonts w:cs="Arial"/>
          <w:sz w:val="22"/>
          <w:szCs w:val="22"/>
        </w:rPr>
        <w:t>14.1</w:t>
      </w:r>
      <w:r w:rsidRPr="001B64DA">
        <w:rPr>
          <w:rFonts w:cs="Arial"/>
          <w:sz w:val="22"/>
          <w:szCs w:val="22"/>
        </w:rPr>
        <w:tab/>
        <w:t xml:space="preserve">Declarado o vencedor, o </w:t>
      </w:r>
      <w:r w:rsidR="00A43F2E" w:rsidRPr="007A60F0">
        <w:rPr>
          <w:rFonts w:cs="Arial"/>
          <w:sz w:val="22"/>
          <w:szCs w:val="22"/>
        </w:rPr>
        <w:t>Agende de Contratação</w:t>
      </w:r>
      <w:r w:rsidRPr="007A60F0">
        <w:rPr>
          <w:rFonts w:cs="Arial"/>
          <w:sz w:val="22"/>
          <w:szCs w:val="22"/>
        </w:rPr>
        <w:t xml:space="preserve"> abrirá </w:t>
      </w:r>
      <w:r w:rsidR="00D774FE" w:rsidRPr="00D774FE">
        <w:rPr>
          <w:rFonts w:cs="Arial"/>
          <w:sz w:val="22"/>
          <w:szCs w:val="22"/>
        </w:rPr>
        <w:t>prazo de 10 (dez) minutos, após o julgamento das propostas de preços e outros 10 (dez) minutos após a habilitação</w:t>
      </w:r>
      <w:r w:rsidR="00C3237D" w:rsidRPr="007A60F0">
        <w:rPr>
          <w:rFonts w:cs="Arial"/>
          <w:sz w:val="22"/>
          <w:szCs w:val="22"/>
        </w:rPr>
        <w:t xml:space="preserve">, </w:t>
      </w:r>
      <w:r w:rsidRPr="007A60F0">
        <w:rPr>
          <w:rFonts w:cs="Arial"/>
          <w:sz w:val="22"/>
          <w:szCs w:val="22"/>
        </w:rPr>
        <w:t>durante o qual qualquer licitante poderá, de forma imediata, em campo próprio do sistema</w:t>
      </w:r>
      <w:r w:rsidRPr="001B64DA">
        <w:rPr>
          <w:rFonts w:cs="Arial"/>
          <w:sz w:val="22"/>
          <w:szCs w:val="22"/>
        </w:rPr>
        <w:t>, manifestar sua intenção de recurso.</w:t>
      </w:r>
    </w:p>
    <w:p w14:paraId="398AAC00" w14:textId="77777777" w:rsidR="00B92FBB" w:rsidRPr="001B64DA" w:rsidRDefault="00B92FBB" w:rsidP="00B92FBB">
      <w:pPr>
        <w:pStyle w:val="Corponico"/>
        <w:spacing w:after="120" w:line="360" w:lineRule="auto"/>
        <w:ind w:left="709"/>
      </w:pPr>
      <w:r w:rsidRPr="001B64DA">
        <w:rPr>
          <w:rFonts w:cs="Arial"/>
          <w:sz w:val="22"/>
          <w:szCs w:val="22"/>
        </w:rPr>
        <w:t>14.1.1</w:t>
      </w:r>
      <w:r w:rsidRPr="001B64DA">
        <w:rPr>
          <w:rFonts w:cs="Arial"/>
          <w:sz w:val="22"/>
          <w:szCs w:val="22"/>
        </w:rPr>
        <w:tab/>
        <w:t>A falta de manifestação no prazo estabelecido autoriza a autoridade competente a adjudicar o objeto ao licitante vencedor.</w:t>
      </w:r>
    </w:p>
    <w:p w14:paraId="398AAC01" w14:textId="77777777" w:rsidR="00B92FBB" w:rsidRPr="001B64DA" w:rsidRDefault="00B92FBB" w:rsidP="00B92FBB">
      <w:pPr>
        <w:pStyle w:val="Corponico"/>
        <w:spacing w:after="120" w:line="360" w:lineRule="auto"/>
        <w:ind w:left="709"/>
      </w:pPr>
      <w:r w:rsidRPr="001B64DA">
        <w:rPr>
          <w:rFonts w:cs="Arial"/>
          <w:sz w:val="22"/>
          <w:szCs w:val="22"/>
        </w:rPr>
        <w:t>14.1.2</w:t>
      </w:r>
      <w:r w:rsidRPr="001B64DA">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398AAC02" w14:textId="77777777" w:rsidR="00B92FBB" w:rsidRPr="001B64DA" w:rsidRDefault="00B92FBB" w:rsidP="00B92FBB">
      <w:pPr>
        <w:pStyle w:val="Corponico"/>
        <w:spacing w:after="120" w:line="360" w:lineRule="auto"/>
      </w:pPr>
      <w:r w:rsidRPr="001B64DA">
        <w:rPr>
          <w:rFonts w:cs="Arial"/>
          <w:sz w:val="22"/>
          <w:szCs w:val="22"/>
        </w:rPr>
        <w:t>14.2</w:t>
      </w:r>
      <w:r w:rsidRPr="001B64DA">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8" w:history="1">
        <w:r w:rsidRPr="001B64DA">
          <w:rPr>
            <w:rStyle w:val="Hyperlink"/>
            <w:rFonts w:cs="Arial"/>
            <w:color w:val="auto"/>
            <w:sz w:val="22"/>
            <w:szCs w:val="22"/>
          </w:rPr>
          <w:t>http://www.tc.df.gov.br/</w:t>
        </w:r>
      </w:hyperlink>
      <w:r w:rsidRPr="001B64DA">
        <w:rPr>
          <w:rFonts w:cs="Arial"/>
          <w:sz w:val="22"/>
          <w:szCs w:val="22"/>
        </w:rPr>
        <w:t>, link “Consulta Processual”, “Consulta Rápida”, por meio do número do processo indicado na capa deste Edital.</w:t>
      </w:r>
    </w:p>
    <w:p w14:paraId="398AAC03" w14:textId="77777777" w:rsidR="00B92FBB" w:rsidRPr="001B64DA" w:rsidRDefault="00B92FBB" w:rsidP="00B92FBB">
      <w:pPr>
        <w:pStyle w:val="Corponico"/>
        <w:spacing w:after="120" w:line="360" w:lineRule="auto"/>
      </w:pPr>
      <w:r w:rsidRPr="001B64DA">
        <w:rPr>
          <w:rFonts w:cs="Arial"/>
          <w:sz w:val="22"/>
          <w:szCs w:val="22"/>
        </w:rPr>
        <w:t>14.3</w:t>
      </w:r>
      <w:r w:rsidRPr="001B64DA">
        <w:rPr>
          <w:rFonts w:cs="Arial"/>
          <w:sz w:val="22"/>
          <w:szCs w:val="22"/>
        </w:rPr>
        <w:tab/>
        <w:t xml:space="preserve">Os recursos rejeitados pelo </w:t>
      </w:r>
      <w:r w:rsidR="00A43F2E" w:rsidRPr="001B64DA">
        <w:rPr>
          <w:rFonts w:cs="Arial"/>
          <w:sz w:val="22"/>
          <w:szCs w:val="22"/>
        </w:rPr>
        <w:t>Agente de Contratação</w:t>
      </w:r>
      <w:r w:rsidRPr="001B64DA">
        <w:rPr>
          <w:rFonts w:cs="Arial"/>
          <w:sz w:val="22"/>
          <w:szCs w:val="22"/>
        </w:rPr>
        <w:t xml:space="preserve"> serão apreciados pela autoridade competente, que proferirá decisão definitiva antes da adjudicação do objeto e homologação do procedimento.</w:t>
      </w:r>
    </w:p>
    <w:p w14:paraId="398AAC04" w14:textId="77777777" w:rsidR="00B92FBB" w:rsidRDefault="00B92FBB" w:rsidP="00B92FBB">
      <w:pPr>
        <w:pStyle w:val="Corponico"/>
        <w:spacing w:after="120" w:line="360" w:lineRule="auto"/>
      </w:pPr>
      <w:r>
        <w:rPr>
          <w:rFonts w:cs="Arial"/>
          <w:sz w:val="22"/>
          <w:szCs w:val="22"/>
        </w:rPr>
        <w:t>14.4</w:t>
      </w:r>
      <w:r>
        <w:rPr>
          <w:rFonts w:cs="Arial"/>
          <w:sz w:val="22"/>
          <w:szCs w:val="22"/>
        </w:rPr>
        <w:tab/>
        <w:t>O acolhimento do recurso implicará a invalidação apenas dos atos insuscetíveis de aproveitamento.</w:t>
      </w:r>
    </w:p>
    <w:p w14:paraId="398AAC06" w14:textId="77777777" w:rsidR="00B92FBB" w:rsidRPr="008111BA" w:rsidRDefault="00B92FBB" w:rsidP="00536E0E">
      <w:pPr>
        <w:pStyle w:val="Cap"/>
        <w:rPr>
          <w:szCs w:val="18"/>
        </w:rPr>
      </w:pPr>
      <w:r w:rsidRPr="00F4220E">
        <w:t>CAPÍTULO XV – DA ADJUDICAÇÃO E HOMOLOGAÇÃO</w:t>
      </w:r>
    </w:p>
    <w:p w14:paraId="398AAC07" w14:textId="3646D077"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15.1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98AAC09" w14:textId="77777777" w:rsidR="00B92FBB" w:rsidRDefault="00B92FBB" w:rsidP="00FE0C62">
      <w:pPr>
        <w:pStyle w:val="Cap"/>
        <w:spacing w:before="0" w:after="0" w:line="360" w:lineRule="auto"/>
      </w:pPr>
      <w:r>
        <w:rPr>
          <w:rFonts w:cs="Arial"/>
          <w:caps w:val="0"/>
          <w:color w:val="000000"/>
          <w:kern w:val="1"/>
          <w:sz w:val="22"/>
          <w:szCs w:val="22"/>
        </w:rPr>
        <w:lastRenderedPageBreak/>
        <w:t>CAPÍTULO XVI – DA REVOGAÇÃO E ANULAÇÃO</w:t>
      </w:r>
    </w:p>
    <w:p w14:paraId="398AAC0A" w14:textId="77777777"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16.1.</w:t>
      </w:r>
      <w:r w:rsidRPr="00F356E7">
        <w:rPr>
          <w:rFonts w:cs="Arial"/>
          <w:sz w:val="22"/>
          <w:szCs w:val="22"/>
        </w:rPr>
        <w:tab/>
        <w:t>A autoridade competente poderá revogar a licitação por motivo de conveniência e oportunidade resultante de fato superveniente devidamente comprovado e deverá anulá-la, de ofício ou mediante provocação de terceiros, por ilegalidade insanável</w:t>
      </w:r>
    </w:p>
    <w:p w14:paraId="398AAC0B" w14:textId="77777777"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16.1.1.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398AAC0D" w14:textId="18737E26" w:rsidR="005B649B" w:rsidRPr="003A1DEE" w:rsidRDefault="005B649B" w:rsidP="003A1DEE">
      <w:pPr>
        <w:pStyle w:val="CapEdital"/>
        <w:spacing w:line="360" w:lineRule="auto"/>
      </w:pPr>
      <w:r w:rsidRPr="008B1BF6">
        <w:t xml:space="preserve">CAPÍTULO </w:t>
      </w:r>
      <w:r w:rsidR="00DD0AE7" w:rsidRPr="008B1BF6">
        <w:t>X</w:t>
      </w:r>
      <w:r w:rsidR="00B92FBB" w:rsidRPr="008B1BF6">
        <w:t>VII</w:t>
      </w:r>
      <w:r w:rsidRPr="008B1BF6">
        <w:t xml:space="preserve"> – DA CONTRATAÇÃO</w:t>
      </w:r>
    </w:p>
    <w:p w14:paraId="398AAC0E" w14:textId="072E5B88" w:rsidR="005B649B" w:rsidRDefault="00B92FBB" w:rsidP="00140591">
      <w:pPr>
        <w:autoSpaceDE w:val="0"/>
        <w:spacing w:line="360" w:lineRule="auto"/>
        <w:rPr>
          <w:rFonts w:cs="Arial"/>
          <w:sz w:val="22"/>
          <w:szCs w:val="22"/>
        </w:rPr>
      </w:pPr>
      <w:r>
        <w:rPr>
          <w:rFonts w:cs="Arial"/>
          <w:sz w:val="22"/>
          <w:szCs w:val="22"/>
        </w:rPr>
        <w:t>17</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e </w:t>
      </w:r>
      <w:r w:rsidR="00A54DDC" w:rsidRPr="003A1DEE">
        <w:rPr>
          <w:rFonts w:cs="Arial"/>
          <w:sz w:val="22"/>
          <w:szCs w:val="22"/>
        </w:rPr>
        <w:t xml:space="preserve">do </w:t>
      </w:r>
      <w:r w:rsidR="0039545D" w:rsidRPr="00261AF8">
        <w:rPr>
          <w:rFonts w:cs="Arial"/>
          <w:color w:val="002060"/>
          <w:sz w:val="22"/>
          <w:szCs w:val="22"/>
        </w:rPr>
        <w:t xml:space="preserve">Anexo </w:t>
      </w:r>
      <w:r w:rsidR="005601EA" w:rsidRPr="00261AF8">
        <w:rPr>
          <w:rFonts w:cs="Arial"/>
          <w:color w:val="002060"/>
          <w:sz w:val="22"/>
          <w:szCs w:val="22"/>
        </w:rPr>
        <w:t>X</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609"/>
        <w:gridCol w:w="1599"/>
      </w:tblGrid>
      <w:tr w:rsidR="005A5DF5" w:rsidRPr="007428BA" w14:paraId="398AAC10" w14:textId="77777777" w:rsidTr="00B72DD0">
        <w:tc>
          <w:tcPr>
            <w:tcW w:w="5000" w:type="pct"/>
            <w:gridSpan w:val="2"/>
            <w:shd w:val="clear" w:color="auto" w:fill="C5E0B3" w:themeFill="accent6" w:themeFillTint="66"/>
            <w:vAlign w:val="center"/>
          </w:tcPr>
          <w:p w14:paraId="398AAC0F"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398AAC13" w14:textId="77777777" w:rsidTr="00862EEB">
        <w:tc>
          <w:tcPr>
            <w:tcW w:w="4217" w:type="pct"/>
            <w:shd w:val="clear" w:color="auto" w:fill="auto"/>
            <w:vAlign w:val="center"/>
          </w:tcPr>
          <w:p w14:paraId="398AAC11" w14:textId="77777777" w:rsidR="005A5DF5" w:rsidRPr="0004649F" w:rsidRDefault="00336DE7" w:rsidP="003C6A19">
            <w:pPr>
              <w:pStyle w:val="CorpoEdital"/>
            </w:pPr>
            <w:r w:rsidRPr="0004649F">
              <w:t>17</w:t>
            </w:r>
            <w:r w:rsidR="005A5DF5" w:rsidRPr="0004649F">
              <w:t>.1.1. DO INSTRUMENTO DE AJUSTE</w:t>
            </w:r>
          </w:p>
        </w:tc>
        <w:tc>
          <w:tcPr>
            <w:tcW w:w="783" w:type="pct"/>
            <w:shd w:val="clear" w:color="auto" w:fill="auto"/>
            <w:vAlign w:val="center"/>
          </w:tcPr>
          <w:p w14:paraId="398AAC12"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4.</w:t>
            </w:r>
            <w:r w:rsidR="0004649F" w:rsidRPr="000C73E2">
              <w:rPr>
                <w:rFonts w:eastAsia="Calibri" w:cs="Arial"/>
                <w:sz w:val="22"/>
                <w:szCs w:val="22"/>
              </w:rPr>
              <w:t>3</w:t>
            </w:r>
          </w:p>
        </w:tc>
      </w:tr>
      <w:tr w:rsidR="005A5DF5" w:rsidRPr="007428BA" w14:paraId="398AAC16" w14:textId="77777777" w:rsidTr="00862EEB">
        <w:tc>
          <w:tcPr>
            <w:tcW w:w="4217" w:type="pct"/>
            <w:shd w:val="clear" w:color="auto" w:fill="auto"/>
            <w:vAlign w:val="center"/>
          </w:tcPr>
          <w:p w14:paraId="398AAC14" w14:textId="77777777" w:rsidR="005A5DF5" w:rsidRPr="0004649F" w:rsidRDefault="00336DE7" w:rsidP="003C6A19">
            <w:pPr>
              <w:pStyle w:val="CorpoEdital"/>
            </w:pPr>
            <w:r w:rsidRPr="0004649F">
              <w:t>17</w:t>
            </w:r>
            <w:r w:rsidR="005A5DF5" w:rsidRPr="0004649F">
              <w:t>.1.1.1. DO CONTRATO</w:t>
            </w:r>
          </w:p>
        </w:tc>
        <w:tc>
          <w:tcPr>
            <w:tcW w:w="783" w:type="pct"/>
            <w:shd w:val="clear" w:color="auto" w:fill="auto"/>
            <w:vAlign w:val="center"/>
          </w:tcPr>
          <w:p w14:paraId="398AAC15" w14:textId="187A266F"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Anexo X</w:t>
            </w:r>
          </w:p>
        </w:tc>
      </w:tr>
      <w:tr w:rsidR="005A5DF5" w:rsidRPr="007428BA" w14:paraId="398AAC19" w14:textId="77777777" w:rsidTr="00862EEB">
        <w:tc>
          <w:tcPr>
            <w:tcW w:w="4217" w:type="pct"/>
            <w:shd w:val="clear" w:color="auto" w:fill="auto"/>
            <w:vAlign w:val="center"/>
          </w:tcPr>
          <w:p w14:paraId="398AAC17" w14:textId="77777777" w:rsidR="005A5DF5" w:rsidRPr="0004649F" w:rsidRDefault="00336DE7" w:rsidP="003C6A19">
            <w:pPr>
              <w:pStyle w:val="CorpoEdital"/>
            </w:pPr>
            <w:r w:rsidRPr="0004649F">
              <w:t>17</w:t>
            </w:r>
            <w:r w:rsidR="005A5DF5" w:rsidRPr="0004649F">
              <w:t>.1.2. DOS DEVERES E RESPONSABILIDADES DO CONTRATANTE</w:t>
            </w:r>
          </w:p>
        </w:tc>
        <w:tc>
          <w:tcPr>
            <w:tcW w:w="783" w:type="pct"/>
            <w:shd w:val="clear" w:color="auto" w:fill="auto"/>
            <w:vAlign w:val="center"/>
          </w:tcPr>
          <w:p w14:paraId="398AAC18"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5.2</w:t>
            </w:r>
          </w:p>
        </w:tc>
      </w:tr>
      <w:tr w:rsidR="005A5DF5" w:rsidRPr="007428BA" w14:paraId="398AAC1C" w14:textId="77777777" w:rsidTr="00862EEB">
        <w:tc>
          <w:tcPr>
            <w:tcW w:w="4217" w:type="pct"/>
            <w:shd w:val="clear" w:color="auto" w:fill="auto"/>
            <w:vAlign w:val="center"/>
          </w:tcPr>
          <w:p w14:paraId="398AAC1A" w14:textId="77777777" w:rsidR="005A5DF5" w:rsidRPr="0004649F" w:rsidRDefault="00336DE7" w:rsidP="003C6A19">
            <w:pPr>
              <w:pStyle w:val="CorpoEdital"/>
            </w:pPr>
            <w:r w:rsidRPr="0004649F">
              <w:t>17</w:t>
            </w:r>
            <w:r w:rsidR="005A5DF5" w:rsidRPr="0004649F">
              <w:t>.1.3. DOS DEVERES E RESPONSABILIDADES DA CONTRATADA</w:t>
            </w:r>
          </w:p>
        </w:tc>
        <w:tc>
          <w:tcPr>
            <w:tcW w:w="783" w:type="pct"/>
            <w:shd w:val="clear" w:color="auto" w:fill="auto"/>
            <w:vAlign w:val="center"/>
          </w:tcPr>
          <w:p w14:paraId="398AAC1B"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5.3</w:t>
            </w:r>
          </w:p>
        </w:tc>
      </w:tr>
      <w:tr w:rsidR="005A5DF5" w:rsidRPr="007428BA" w14:paraId="398AAC1F" w14:textId="77777777" w:rsidTr="00862EEB">
        <w:tc>
          <w:tcPr>
            <w:tcW w:w="4217" w:type="pct"/>
            <w:shd w:val="clear" w:color="auto" w:fill="auto"/>
            <w:vAlign w:val="center"/>
          </w:tcPr>
          <w:p w14:paraId="398AAC1D" w14:textId="77777777" w:rsidR="005A5DF5" w:rsidRPr="0004649F" w:rsidRDefault="00336DE7" w:rsidP="003C6A19">
            <w:pPr>
              <w:pStyle w:val="CorpoEdital"/>
            </w:pPr>
            <w:r w:rsidRPr="0004649F">
              <w:t>17</w:t>
            </w:r>
            <w:r w:rsidR="005A5DF5" w:rsidRPr="0004649F">
              <w:t>.1.4. DA GARANTIA CONTRATUAL</w:t>
            </w:r>
          </w:p>
        </w:tc>
        <w:tc>
          <w:tcPr>
            <w:tcW w:w="783" w:type="pct"/>
            <w:shd w:val="clear" w:color="auto" w:fill="auto"/>
            <w:vAlign w:val="center"/>
          </w:tcPr>
          <w:p w14:paraId="398AAC1E"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w:t>
            </w:r>
            <w:r w:rsidR="0004649F" w:rsidRPr="000C73E2">
              <w:rPr>
                <w:rFonts w:eastAsia="Calibri" w:cs="Arial"/>
                <w:sz w:val="22"/>
                <w:szCs w:val="22"/>
              </w:rPr>
              <w:t>9</w:t>
            </w:r>
          </w:p>
        </w:tc>
      </w:tr>
      <w:tr w:rsidR="005A5DF5" w:rsidRPr="007428BA" w14:paraId="398AAC22" w14:textId="77777777" w:rsidTr="00862EEB">
        <w:tc>
          <w:tcPr>
            <w:tcW w:w="4217" w:type="pct"/>
            <w:shd w:val="clear" w:color="auto" w:fill="auto"/>
            <w:vAlign w:val="center"/>
          </w:tcPr>
          <w:p w14:paraId="398AAC20" w14:textId="77777777" w:rsidR="005A5DF5" w:rsidRPr="0004649F" w:rsidRDefault="00336DE7" w:rsidP="003C6A19">
            <w:pPr>
              <w:pStyle w:val="CorpoEdital"/>
            </w:pPr>
            <w:r w:rsidRPr="0004649F">
              <w:t>17</w:t>
            </w:r>
            <w:r w:rsidR="005A5DF5" w:rsidRPr="0004649F">
              <w:t>.1.5. DOS MECANISMOS FORMAIS DE COMUNICAÇÃO</w:t>
            </w:r>
          </w:p>
        </w:tc>
        <w:tc>
          <w:tcPr>
            <w:tcW w:w="783" w:type="pct"/>
            <w:shd w:val="clear" w:color="auto" w:fill="auto"/>
            <w:vAlign w:val="center"/>
          </w:tcPr>
          <w:p w14:paraId="398AAC21"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5.1</w:t>
            </w:r>
            <w:r w:rsidR="0004649F" w:rsidRPr="000C73E2">
              <w:rPr>
                <w:rFonts w:eastAsia="Calibri" w:cs="Arial"/>
                <w:sz w:val="22"/>
                <w:szCs w:val="22"/>
              </w:rPr>
              <w:t>0</w:t>
            </w:r>
          </w:p>
        </w:tc>
      </w:tr>
      <w:tr w:rsidR="005A5DF5" w:rsidRPr="007428BA" w14:paraId="398AAC25" w14:textId="77777777" w:rsidTr="00B72DD0">
        <w:tc>
          <w:tcPr>
            <w:tcW w:w="4217" w:type="pct"/>
            <w:tcBorders>
              <w:bottom w:val="single" w:sz="4" w:space="0" w:color="000000"/>
            </w:tcBorders>
            <w:shd w:val="clear" w:color="auto" w:fill="auto"/>
            <w:vAlign w:val="center"/>
          </w:tcPr>
          <w:p w14:paraId="398AAC23" w14:textId="77777777" w:rsidR="005A5DF5" w:rsidRPr="0004649F" w:rsidRDefault="00336DE7" w:rsidP="003C6A19">
            <w:pPr>
              <w:pStyle w:val="CorpoEdital"/>
            </w:pPr>
            <w:r w:rsidRPr="0004649F">
              <w:t>17</w:t>
            </w:r>
            <w:r w:rsidR="005A5DF5" w:rsidRPr="0004649F">
              <w:t>.1.6. DAS SANÇÕES APLICÁVEIS</w:t>
            </w:r>
          </w:p>
        </w:tc>
        <w:tc>
          <w:tcPr>
            <w:tcW w:w="783" w:type="pct"/>
            <w:tcBorders>
              <w:bottom w:val="single" w:sz="4" w:space="0" w:color="000000"/>
            </w:tcBorders>
            <w:shd w:val="clear" w:color="auto" w:fill="auto"/>
            <w:vAlign w:val="center"/>
          </w:tcPr>
          <w:p w14:paraId="398AAC24" w14:textId="77777777" w:rsidR="005A5DF5" w:rsidRPr="000C73E2" w:rsidRDefault="005A5DF5" w:rsidP="005601EA">
            <w:pPr>
              <w:autoSpaceDE w:val="0"/>
              <w:autoSpaceDN w:val="0"/>
              <w:adjustRightInd w:val="0"/>
              <w:spacing w:after="0"/>
              <w:jc w:val="center"/>
              <w:rPr>
                <w:rFonts w:eastAsia="Calibri" w:cs="Arial"/>
                <w:sz w:val="22"/>
                <w:szCs w:val="22"/>
              </w:rPr>
            </w:pPr>
            <w:r w:rsidRPr="000C73E2">
              <w:rPr>
                <w:rFonts w:eastAsia="Calibri" w:cs="Arial"/>
                <w:sz w:val="22"/>
                <w:szCs w:val="22"/>
              </w:rPr>
              <w:t>Item 8</w:t>
            </w:r>
          </w:p>
        </w:tc>
      </w:tr>
      <w:tr w:rsidR="005A5DF5" w:rsidRPr="007428BA" w14:paraId="398AAC27" w14:textId="77777777" w:rsidTr="00B72DD0">
        <w:tc>
          <w:tcPr>
            <w:tcW w:w="5000" w:type="pct"/>
            <w:gridSpan w:val="2"/>
            <w:shd w:val="clear" w:color="auto" w:fill="C5E0B3" w:themeFill="accent6" w:themeFillTint="66"/>
            <w:vAlign w:val="center"/>
          </w:tcPr>
          <w:p w14:paraId="398AAC26" w14:textId="7518009E" w:rsidR="005A5DF5" w:rsidRPr="007428BA" w:rsidRDefault="00DF0FF4" w:rsidP="003C6A19">
            <w:pPr>
              <w:autoSpaceDE w:val="0"/>
              <w:autoSpaceDN w:val="0"/>
              <w:adjustRightInd w:val="0"/>
              <w:spacing w:before="120"/>
              <w:jc w:val="center"/>
              <w:rPr>
                <w:rFonts w:eastAsia="Calibri" w:cs="Arial"/>
                <w:b/>
                <w:sz w:val="22"/>
                <w:szCs w:val="22"/>
              </w:rPr>
            </w:pPr>
            <w:r w:rsidRPr="00F4220E">
              <w:rPr>
                <w:rFonts w:eastAsia="Calibri" w:cs="Arial"/>
                <w:b/>
                <w:sz w:val="22"/>
                <w:szCs w:val="22"/>
              </w:rPr>
              <w:t xml:space="preserve">Anexo </w:t>
            </w:r>
            <w:r w:rsidR="005A5DF5" w:rsidRPr="00F4220E">
              <w:rPr>
                <w:rFonts w:eastAsia="Calibri" w:cs="Arial"/>
                <w:b/>
                <w:sz w:val="22"/>
                <w:szCs w:val="22"/>
              </w:rPr>
              <w:t xml:space="preserve">X do </w:t>
            </w:r>
            <w:r w:rsidR="005A5DF5" w:rsidRPr="007428BA">
              <w:rPr>
                <w:rFonts w:eastAsia="Calibri" w:cs="Arial"/>
                <w:b/>
                <w:sz w:val="22"/>
                <w:szCs w:val="22"/>
              </w:rPr>
              <w:t>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D21DE0" w:rsidRPr="007428BA" w14:paraId="376179F2" w14:textId="77777777" w:rsidTr="00F527D3">
        <w:tc>
          <w:tcPr>
            <w:tcW w:w="4217" w:type="pct"/>
            <w:shd w:val="clear" w:color="auto" w:fill="auto"/>
          </w:tcPr>
          <w:p w14:paraId="2518BF16" w14:textId="4D43D0EE" w:rsidR="00D21DE0" w:rsidRPr="00FE0C62" w:rsidRDefault="00D21DE0" w:rsidP="00D21DE0">
            <w:pPr>
              <w:pStyle w:val="CorpoEdital"/>
            </w:pPr>
            <w:r w:rsidRPr="008D5DF6">
              <w:t>17.1.7. D</w:t>
            </w:r>
            <w:r>
              <w:t>A</w:t>
            </w:r>
            <w:r w:rsidRPr="008D5DF6">
              <w:t xml:space="preserve"> </w:t>
            </w:r>
            <w:r w:rsidRPr="00D21DE0">
              <w:t>SUBCONTRATAÇÃO / SUBCONTRATAÇÃO COMPULSÓRIA</w:t>
            </w:r>
          </w:p>
        </w:tc>
        <w:tc>
          <w:tcPr>
            <w:tcW w:w="783" w:type="pct"/>
            <w:shd w:val="clear" w:color="auto" w:fill="auto"/>
          </w:tcPr>
          <w:p w14:paraId="41676A30" w14:textId="17F3D89B" w:rsidR="00D21DE0" w:rsidRPr="000C73E2" w:rsidRDefault="00D21DE0" w:rsidP="00D21DE0">
            <w:pPr>
              <w:autoSpaceDE w:val="0"/>
              <w:autoSpaceDN w:val="0"/>
              <w:adjustRightInd w:val="0"/>
              <w:spacing w:after="0"/>
              <w:rPr>
                <w:rFonts w:eastAsia="Calibri" w:cs="Arial"/>
                <w:sz w:val="22"/>
                <w:szCs w:val="22"/>
              </w:rPr>
            </w:pPr>
            <w:r w:rsidRPr="008D5DF6">
              <w:t xml:space="preserve">Cláusula </w:t>
            </w:r>
            <w:r>
              <w:t>5</w:t>
            </w:r>
            <w:r w:rsidRPr="008D5DF6">
              <w:t>ª</w:t>
            </w:r>
          </w:p>
        </w:tc>
      </w:tr>
      <w:tr w:rsidR="005A5DF5" w:rsidRPr="007428BA" w14:paraId="398AAC2A" w14:textId="77777777" w:rsidTr="00862EEB">
        <w:tc>
          <w:tcPr>
            <w:tcW w:w="4217" w:type="pct"/>
            <w:shd w:val="clear" w:color="auto" w:fill="auto"/>
            <w:vAlign w:val="center"/>
          </w:tcPr>
          <w:p w14:paraId="398AAC28" w14:textId="4D7751F8" w:rsidR="005A5DF5" w:rsidRPr="00FE0C62" w:rsidRDefault="00336DE7" w:rsidP="003C6A19">
            <w:pPr>
              <w:pStyle w:val="CorpoEdital"/>
            </w:pPr>
            <w:r w:rsidRPr="00FE0C62">
              <w:t>17</w:t>
            </w:r>
            <w:r w:rsidR="005A5DF5" w:rsidRPr="00FE0C62">
              <w:t>.1.</w:t>
            </w:r>
            <w:r w:rsidR="00D21DE0">
              <w:t>8</w:t>
            </w:r>
            <w:r w:rsidR="005A5DF5" w:rsidRPr="00FE0C62">
              <w:t>. D</w:t>
            </w:r>
            <w:r w:rsidR="00FE0C62" w:rsidRPr="00FE0C62">
              <w:t>O REAJUSTE DOS PRE</w:t>
            </w:r>
            <w:r w:rsidR="005A5DF5" w:rsidRPr="00FE0C62">
              <w:t>ÇOS DOS SERVIÇOS</w:t>
            </w:r>
          </w:p>
        </w:tc>
        <w:tc>
          <w:tcPr>
            <w:tcW w:w="783" w:type="pct"/>
            <w:shd w:val="clear" w:color="auto" w:fill="auto"/>
            <w:vAlign w:val="center"/>
          </w:tcPr>
          <w:p w14:paraId="398AAC29"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6</w:t>
            </w:r>
            <w:r w:rsidRPr="000C73E2">
              <w:rPr>
                <w:rFonts w:eastAsia="Calibri" w:cs="Arial"/>
                <w:sz w:val="22"/>
                <w:szCs w:val="22"/>
              </w:rPr>
              <w:t>ª</w:t>
            </w:r>
          </w:p>
        </w:tc>
      </w:tr>
      <w:tr w:rsidR="005A5DF5" w:rsidRPr="007428BA" w14:paraId="398AAC2D" w14:textId="77777777" w:rsidTr="00862EEB">
        <w:tc>
          <w:tcPr>
            <w:tcW w:w="4217" w:type="pct"/>
            <w:shd w:val="clear" w:color="auto" w:fill="auto"/>
            <w:vAlign w:val="center"/>
          </w:tcPr>
          <w:p w14:paraId="398AAC2B" w14:textId="434BE6D0" w:rsidR="005A5DF5" w:rsidRPr="00FE0C62" w:rsidRDefault="00336DE7" w:rsidP="003C6A19">
            <w:pPr>
              <w:pStyle w:val="CorpoEdital"/>
            </w:pPr>
            <w:r w:rsidRPr="00FE0C62">
              <w:t>17</w:t>
            </w:r>
            <w:r w:rsidR="005A5DF5" w:rsidRPr="00FE0C62">
              <w:t>.1.</w:t>
            </w:r>
            <w:r w:rsidR="00D21DE0">
              <w:t>9</w:t>
            </w:r>
            <w:r w:rsidR="005A5DF5" w:rsidRPr="00FE0C62">
              <w:t>. DA GARANTIA CONTRATUAL</w:t>
            </w:r>
          </w:p>
        </w:tc>
        <w:tc>
          <w:tcPr>
            <w:tcW w:w="783" w:type="pct"/>
            <w:shd w:val="clear" w:color="auto" w:fill="auto"/>
            <w:vAlign w:val="center"/>
          </w:tcPr>
          <w:p w14:paraId="398AAC2C"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7</w:t>
            </w:r>
            <w:r w:rsidRPr="000C73E2">
              <w:rPr>
                <w:rFonts w:eastAsia="Calibri" w:cs="Arial"/>
                <w:sz w:val="22"/>
                <w:szCs w:val="22"/>
              </w:rPr>
              <w:t>ª</w:t>
            </w:r>
          </w:p>
        </w:tc>
      </w:tr>
      <w:tr w:rsidR="005A5DF5" w:rsidRPr="007428BA" w14:paraId="398AAC30" w14:textId="77777777" w:rsidTr="00862EEB">
        <w:tc>
          <w:tcPr>
            <w:tcW w:w="4217" w:type="pct"/>
            <w:shd w:val="clear" w:color="auto" w:fill="auto"/>
            <w:vAlign w:val="center"/>
          </w:tcPr>
          <w:p w14:paraId="398AAC2E" w14:textId="2DB004AD" w:rsidR="005A5DF5" w:rsidRPr="00FE0C62" w:rsidRDefault="00336DE7" w:rsidP="003C6A19">
            <w:pPr>
              <w:pStyle w:val="CorpoEdital"/>
            </w:pPr>
            <w:r w:rsidRPr="00FE0C62">
              <w:t>17</w:t>
            </w:r>
            <w:r w:rsidR="005A5DF5" w:rsidRPr="00FE0C62">
              <w:t>.1.</w:t>
            </w:r>
            <w:r w:rsidR="00D21DE0">
              <w:t>10</w:t>
            </w:r>
            <w:r w:rsidR="005A5DF5" w:rsidRPr="00FE0C62">
              <w:t>. DO PAGAMENTO</w:t>
            </w:r>
          </w:p>
        </w:tc>
        <w:tc>
          <w:tcPr>
            <w:tcW w:w="783" w:type="pct"/>
            <w:shd w:val="clear" w:color="auto" w:fill="auto"/>
            <w:vAlign w:val="center"/>
          </w:tcPr>
          <w:p w14:paraId="398AAC2F"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 xml:space="preserve">Cláusula </w:t>
            </w:r>
            <w:r w:rsidR="00FE0C62" w:rsidRPr="000C73E2">
              <w:rPr>
                <w:rFonts w:eastAsia="Calibri" w:cs="Arial"/>
                <w:sz w:val="22"/>
                <w:szCs w:val="22"/>
              </w:rPr>
              <w:t>8</w:t>
            </w:r>
            <w:r w:rsidRPr="000C73E2">
              <w:rPr>
                <w:rFonts w:eastAsia="Calibri" w:cs="Arial"/>
                <w:sz w:val="22"/>
                <w:szCs w:val="22"/>
              </w:rPr>
              <w:t>ª</w:t>
            </w:r>
          </w:p>
        </w:tc>
      </w:tr>
      <w:tr w:rsidR="005A5DF5" w:rsidRPr="007428BA" w14:paraId="398AAC33" w14:textId="77777777" w:rsidTr="00862EEB">
        <w:tc>
          <w:tcPr>
            <w:tcW w:w="4217" w:type="pct"/>
            <w:shd w:val="clear" w:color="auto" w:fill="auto"/>
            <w:vAlign w:val="center"/>
          </w:tcPr>
          <w:p w14:paraId="398AAC31" w14:textId="04C02688" w:rsidR="005A5DF5" w:rsidRPr="00FE0C62" w:rsidRDefault="00336DE7" w:rsidP="003C6A19">
            <w:pPr>
              <w:pStyle w:val="CorpoEdital"/>
            </w:pPr>
            <w:r w:rsidRPr="00FE0C62">
              <w:t>17</w:t>
            </w:r>
            <w:r w:rsidR="005A5DF5" w:rsidRPr="00FE0C62">
              <w:t>.1.1</w:t>
            </w:r>
            <w:r w:rsidR="00D21DE0">
              <w:t>1</w:t>
            </w:r>
            <w:r w:rsidR="005A5DF5" w:rsidRPr="00FE0C62">
              <w:t>. DA VIGÊNCIA, DOS PRAZOS E DAS CONDIÇÕES</w:t>
            </w:r>
          </w:p>
        </w:tc>
        <w:tc>
          <w:tcPr>
            <w:tcW w:w="783" w:type="pct"/>
            <w:shd w:val="clear" w:color="auto" w:fill="auto"/>
            <w:vAlign w:val="center"/>
          </w:tcPr>
          <w:p w14:paraId="398AAC32"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9ª</w:t>
            </w:r>
          </w:p>
        </w:tc>
      </w:tr>
      <w:tr w:rsidR="005A5DF5" w:rsidRPr="007428BA" w14:paraId="398AAC36" w14:textId="77777777" w:rsidTr="00862EEB">
        <w:tc>
          <w:tcPr>
            <w:tcW w:w="4217" w:type="pct"/>
            <w:shd w:val="clear" w:color="auto" w:fill="auto"/>
            <w:vAlign w:val="center"/>
          </w:tcPr>
          <w:p w14:paraId="398AAC34" w14:textId="500B4A4A" w:rsidR="005A5DF5" w:rsidRPr="00FE0C62" w:rsidRDefault="00336DE7" w:rsidP="003C6A19">
            <w:pPr>
              <w:pStyle w:val="CorpoEdital"/>
            </w:pPr>
            <w:r w:rsidRPr="00FE0C62">
              <w:t>17</w:t>
            </w:r>
            <w:r w:rsidR="005A5DF5" w:rsidRPr="00FE0C62">
              <w:t>.1.1</w:t>
            </w:r>
            <w:r w:rsidR="00D21DE0">
              <w:t>2</w:t>
            </w:r>
            <w:r w:rsidR="005A5DF5" w:rsidRPr="00FE0C62">
              <w:t>. DAS PENALIDADES</w:t>
            </w:r>
          </w:p>
        </w:tc>
        <w:tc>
          <w:tcPr>
            <w:tcW w:w="783" w:type="pct"/>
            <w:shd w:val="clear" w:color="auto" w:fill="auto"/>
            <w:vAlign w:val="center"/>
          </w:tcPr>
          <w:p w14:paraId="398AAC35"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12ª</w:t>
            </w:r>
          </w:p>
        </w:tc>
      </w:tr>
      <w:tr w:rsidR="005A5DF5" w:rsidRPr="007428BA" w14:paraId="398AAC39" w14:textId="77777777" w:rsidTr="00862EEB">
        <w:tc>
          <w:tcPr>
            <w:tcW w:w="4217" w:type="pct"/>
            <w:shd w:val="clear" w:color="auto" w:fill="auto"/>
            <w:vAlign w:val="center"/>
          </w:tcPr>
          <w:p w14:paraId="398AAC37" w14:textId="6760F933" w:rsidR="005A5DF5" w:rsidRPr="00FE0C62" w:rsidRDefault="00336DE7" w:rsidP="003C6A19">
            <w:pPr>
              <w:pStyle w:val="CorpoEdital"/>
            </w:pPr>
            <w:r w:rsidRPr="00FE0C62">
              <w:t>17</w:t>
            </w:r>
            <w:r w:rsidR="005A5DF5" w:rsidRPr="00FE0C62">
              <w:t>.1.1</w:t>
            </w:r>
            <w:r w:rsidR="00D21DE0">
              <w:t>3</w:t>
            </w:r>
            <w:r w:rsidR="005A5DF5" w:rsidRPr="00FE0C62">
              <w:t>. DA FISCALIZAÇÃO</w:t>
            </w:r>
          </w:p>
        </w:tc>
        <w:tc>
          <w:tcPr>
            <w:tcW w:w="783" w:type="pct"/>
            <w:shd w:val="clear" w:color="auto" w:fill="auto"/>
            <w:vAlign w:val="center"/>
          </w:tcPr>
          <w:p w14:paraId="398AAC38"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15ª</w:t>
            </w:r>
          </w:p>
        </w:tc>
      </w:tr>
      <w:tr w:rsidR="005A5DF5" w:rsidRPr="007428BA" w14:paraId="398AAC3C" w14:textId="77777777" w:rsidTr="00862EEB">
        <w:tc>
          <w:tcPr>
            <w:tcW w:w="4217" w:type="pct"/>
            <w:shd w:val="clear" w:color="auto" w:fill="auto"/>
            <w:vAlign w:val="center"/>
          </w:tcPr>
          <w:p w14:paraId="398AAC3A" w14:textId="0BF8EC9C" w:rsidR="005A5DF5" w:rsidRPr="00FE0C62" w:rsidRDefault="00336DE7" w:rsidP="003C6A19">
            <w:pPr>
              <w:pStyle w:val="CorpoEdital"/>
            </w:pPr>
            <w:r w:rsidRPr="00FE0C62">
              <w:t>17</w:t>
            </w:r>
            <w:r w:rsidR="005A5DF5" w:rsidRPr="00FE0C62">
              <w:t>.1.14. DO RECEBIMENTO DO OBJETO</w:t>
            </w:r>
          </w:p>
        </w:tc>
        <w:tc>
          <w:tcPr>
            <w:tcW w:w="783" w:type="pct"/>
            <w:shd w:val="clear" w:color="auto" w:fill="auto"/>
            <w:vAlign w:val="center"/>
          </w:tcPr>
          <w:p w14:paraId="398AAC3B" w14:textId="77777777" w:rsidR="005A5DF5" w:rsidRPr="000C73E2" w:rsidRDefault="005A5DF5" w:rsidP="005601EA">
            <w:pPr>
              <w:autoSpaceDE w:val="0"/>
              <w:autoSpaceDN w:val="0"/>
              <w:adjustRightInd w:val="0"/>
              <w:spacing w:after="0"/>
              <w:rPr>
                <w:rFonts w:eastAsia="Calibri" w:cs="Arial"/>
                <w:sz w:val="22"/>
                <w:szCs w:val="22"/>
              </w:rPr>
            </w:pPr>
            <w:r w:rsidRPr="000C73E2">
              <w:rPr>
                <w:rFonts w:eastAsia="Calibri" w:cs="Arial"/>
                <w:sz w:val="22"/>
                <w:szCs w:val="22"/>
              </w:rPr>
              <w:t>Cláusula 16ª</w:t>
            </w:r>
          </w:p>
        </w:tc>
      </w:tr>
    </w:tbl>
    <w:p w14:paraId="398AAC3D" w14:textId="77777777" w:rsidR="005B649B" w:rsidRPr="00FE0C62" w:rsidRDefault="005B649B" w:rsidP="00D116B0">
      <w:pPr>
        <w:autoSpaceDE w:val="0"/>
        <w:spacing w:after="0"/>
        <w:rPr>
          <w:rFonts w:cs="Arial"/>
          <w:sz w:val="6"/>
          <w:szCs w:val="6"/>
        </w:rPr>
      </w:pPr>
    </w:p>
    <w:p w14:paraId="398AAC3E" w14:textId="77777777" w:rsidR="005B649B" w:rsidRDefault="00336DE7" w:rsidP="00C13D7A">
      <w:pPr>
        <w:autoSpaceDE w:val="0"/>
        <w:spacing w:before="120" w:line="360" w:lineRule="auto"/>
        <w:rPr>
          <w:rFonts w:cs="Arial"/>
          <w:sz w:val="22"/>
          <w:szCs w:val="22"/>
        </w:rPr>
      </w:pPr>
      <w:r>
        <w:rPr>
          <w:rFonts w:cs="Arial"/>
          <w:sz w:val="22"/>
          <w:szCs w:val="22"/>
        </w:rPr>
        <w:lastRenderedPageBreak/>
        <w:t>17</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17</w:t>
      </w:r>
      <w:r w:rsidR="005B649B" w:rsidRPr="00C13D7A">
        <w:rPr>
          <w:rFonts w:cs="Arial"/>
          <w:sz w:val="22"/>
          <w:szCs w:val="22"/>
        </w:rPr>
        <w:t>.1, a contratação deverá obedecer às demais cláusulas do Anexo I do Edital – Termo de Referência.</w:t>
      </w:r>
    </w:p>
    <w:p w14:paraId="7BE021C7" w14:textId="77777777" w:rsidR="00D62CBD" w:rsidRDefault="00D62CBD" w:rsidP="00336DE7">
      <w:pPr>
        <w:pStyle w:val="Cap"/>
        <w:spacing w:before="0" w:after="120" w:line="360" w:lineRule="auto"/>
        <w:rPr>
          <w:rFonts w:cs="Arial"/>
          <w:sz w:val="22"/>
          <w:szCs w:val="22"/>
        </w:rPr>
      </w:pPr>
    </w:p>
    <w:p w14:paraId="398AAC3F" w14:textId="332DB75C" w:rsidR="00336DE7" w:rsidRDefault="00336DE7" w:rsidP="00336DE7">
      <w:pPr>
        <w:pStyle w:val="Cap"/>
        <w:spacing w:before="0" w:after="120" w:line="360" w:lineRule="auto"/>
      </w:pPr>
      <w:r>
        <w:rPr>
          <w:rFonts w:cs="Arial"/>
          <w:sz w:val="22"/>
          <w:szCs w:val="22"/>
        </w:rPr>
        <w:t>capítulo xVIII – DAS DISPOSIÇÕES GERAIS</w:t>
      </w:r>
    </w:p>
    <w:p w14:paraId="398AAC40" w14:textId="710130F2" w:rsidR="00336DE7" w:rsidRPr="00336DE7" w:rsidRDefault="00336DE7" w:rsidP="00336DE7">
      <w:pPr>
        <w:pStyle w:val="Corponico"/>
        <w:spacing w:after="120" w:line="360" w:lineRule="auto"/>
      </w:pPr>
      <w:r>
        <w:rPr>
          <w:rFonts w:cs="Arial"/>
          <w:sz w:val="22"/>
          <w:szCs w:val="22"/>
        </w:rPr>
        <w:t>18.1</w:t>
      </w:r>
      <w:r>
        <w:rPr>
          <w:rFonts w:cs="Arial"/>
          <w:sz w:val="22"/>
          <w:szCs w:val="22"/>
        </w:rPr>
        <w:tab/>
      </w:r>
      <w:r w:rsidRPr="0087277B">
        <w:rPr>
          <w:rFonts w:cs="Arial"/>
          <w:sz w:val="22"/>
          <w:szCs w:val="22"/>
        </w:rPr>
        <w:t xml:space="preserve">São partes </w:t>
      </w:r>
      <w:r w:rsidRPr="00D41373">
        <w:rPr>
          <w:rFonts w:cs="Arial"/>
          <w:sz w:val="22"/>
          <w:szCs w:val="22"/>
        </w:rPr>
        <w:t>integrantes deste Edital o Anexo I (Termo de Referência), Anexo II (</w:t>
      </w:r>
      <w:r w:rsidR="0087277B" w:rsidRPr="00D41373">
        <w:rPr>
          <w:rFonts w:cs="Arial"/>
          <w:sz w:val="22"/>
          <w:szCs w:val="22"/>
        </w:rPr>
        <w:t>Especificações Técnicas</w:t>
      </w:r>
      <w:r w:rsidRPr="00D41373">
        <w:rPr>
          <w:rFonts w:cs="Arial"/>
          <w:sz w:val="22"/>
          <w:szCs w:val="22"/>
        </w:rPr>
        <w:t>), Anexo III (</w:t>
      </w:r>
      <w:r w:rsidR="0087277B" w:rsidRPr="00D41373">
        <w:rPr>
          <w:rFonts w:cs="Arial"/>
          <w:sz w:val="22"/>
          <w:szCs w:val="22"/>
        </w:rPr>
        <w:t>Planilha Estimativa dos Preços dos Serviços</w:t>
      </w:r>
      <w:r w:rsidRPr="00D41373">
        <w:rPr>
          <w:rFonts w:cs="Arial"/>
          <w:sz w:val="22"/>
          <w:szCs w:val="22"/>
        </w:rPr>
        <w:t>), Anexo IV (</w:t>
      </w:r>
      <w:r w:rsidR="002F0903" w:rsidRPr="00D41373">
        <w:rPr>
          <w:rFonts w:cs="Arial"/>
          <w:sz w:val="22"/>
          <w:szCs w:val="22"/>
        </w:rPr>
        <w:t>Memória de Cálculo do BDI</w:t>
      </w:r>
      <w:r w:rsidR="00EF641D" w:rsidRPr="00D41373">
        <w:rPr>
          <w:rFonts w:cs="Arial"/>
          <w:sz w:val="22"/>
          <w:szCs w:val="22"/>
        </w:rPr>
        <w:t xml:space="preserve"> e dos Encargos Sociais</w:t>
      </w:r>
      <w:r w:rsidRPr="00D41373">
        <w:rPr>
          <w:rFonts w:cs="Arial"/>
          <w:sz w:val="22"/>
          <w:szCs w:val="22"/>
        </w:rPr>
        <w:t>), Anexo V (</w:t>
      </w:r>
      <w:r w:rsidR="002F0903" w:rsidRPr="00D41373">
        <w:rPr>
          <w:rFonts w:cs="Arial"/>
          <w:sz w:val="22"/>
          <w:szCs w:val="22"/>
        </w:rPr>
        <w:t xml:space="preserve">Detalhamento dos custos unitários referentes às composições </w:t>
      </w:r>
      <w:r w:rsidR="00D543B6" w:rsidRPr="00D41373">
        <w:rPr>
          <w:rFonts w:cs="Arial"/>
          <w:sz w:val="22"/>
          <w:szCs w:val="22"/>
        </w:rPr>
        <w:t>próprias/</w:t>
      </w:r>
      <w:r w:rsidR="002F0903" w:rsidRPr="00D41373">
        <w:rPr>
          <w:rFonts w:cs="Arial"/>
          <w:sz w:val="22"/>
          <w:szCs w:val="22"/>
        </w:rPr>
        <w:t>criadas</w:t>
      </w:r>
      <w:r w:rsidRPr="00D41373">
        <w:rPr>
          <w:rFonts w:cs="Arial"/>
          <w:sz w:val="22"/>
          <w:szCs w:val="22"/>
        </w:rPr>
        <w:t>), Anexo VI (</w:t>
      </w:r>
      <w:r w:rsidR="002F0903" w:rsidRPr="00D41373">
        <w:rPr>
          <w:rFonts w:cs="Arial"/>
          <w:sz w:val="22"/>
          <w:szCs w:val="22"/>
        </w:rPr>
        <w:t>Cronograma Físico</w:t>
      </w:r>
      <w:r w:rsidR="00D543B6" w:rsidRPr="00D41373">
        <w:rPr>
          <w:rFonts w:cs="Arial"/>
          <w:sz w:val="22"/>
          <w:szCs w:val="22"/>
        </w:rPr>
        <w:t>-</w:t>
      </w:r>
      <w:r w:rsidR="002F0903" w:rsidRPr="00D41373">
        <w:rPr>
          <w:rFonts w:cs="Arial"/>
          <w:sz w:val="22"/>
          <w:szCs w:val="22"/>
        </w:rPr>
        <w:t>Financeiro Provisório)</w:t>
      </w:r>
      <w:r w:rsidRPr="00D41373">
        <w:rPr>
          <w:rFonts w:cs="Arial"/>
          <w:sz w:val="22"/>
          <w:szCs w:val="22"/>
        </w:rPr>
        <w:t>, Anexo VII (</w:t>
      </w:r>
      <w:r w:rsidR="002F0903" w:rsidRPr="00D41373">
        <w:rPr>
          <w:rFonts w:cs="Arial"/>
          <w:sz w:val="22"/>
          <w:szCs w:val="22"/>
        </w:rPr>
        <w:t>Modelo das Planilhas Orçamentárias</w:t>
      </w:r>
      <w:r w:rsidR="002F0903" w:rsidRPr="000C73E2">
        <w:rPr>
          <w:rFonts w:cs="Arial"/>
          <w:sz w:val="22"/>
          <w:szCs w:val="22"/>
        </w:rPr>
        <w:t xml:space="preserve"> de Discriminação dos Serviços </w:t>
      </w:r>
      <w:r w:rsidR="00A66AE8" w:rsidRPr="000C73E2">
        <w:rPr>
          <w:rFonts w:cs="Arial"/>
          <w:sz w:val="22"/>
          <w:szCs w:val="22"/>
        </w:rPr>
        <w:t xml:space="preserve">para </w:t>
      </w:r>
      <w:r w:rsidR="002F0903" w:rsidRPr="000C73E2">
        <w:rPr>
          <w:rFonts w:cs="Arial"/>
          <w:sz w:val="22"/>
          <w:szCs w:val="22"/>
        </w:rPr>
        <w:t>a</w:t>
      </w:r>
      <w:r w:rsidR="00A66AE8" w:rsidRPr="000C73E2">
        <w:rPr>
          <w:rFonts w:cs="Arial"/>
          <w:sz w:val="22"/>
          <w:szCs w:val="22"/>
        </w:rPr>
        <w:t xml:space="preserve"> Proposta de Preços</w:t>
      </w:r>
      <w:r w:rsidR="002F0903" w:rsidRPr="000C73E2">
        <w:rPr>
          <w:rFonts w:cs="Arial"/>
          <w:sz w:val="22"/>
          <w:szCs w:val="22"/>
        </w:rPr>
        <w:t>)</w:t>
      </w:r>
      <w:r w:rsidRPr="000C73E2">
        <w:rPr>
          <w:rFonts w:cs="Arial"/>
          <w:sz w:val="22"/>
          <w:szCs w:val="22"/>
        </w:rPr>
        <w:t>; Anexo VIII (</w:t>
      </w:r>
      <w:r w:rsidR="002F0903" w:rsidRPr="000C73E2">
        <w:rPr>
          <w:rFonts w:cs="Arial"/>
          <w:sz w:val="22"/>
          <w:szCs w:val="22"/>
        </w:rPr>
        <w:t>Modelo de Indicação das entidades preferenciais e dos serviços a serem subcontratados compulsoriamente);</w:t>
      </w:r>
      <w:r w:rsidRPr="000C73E2">
        <w:rPr>
          <w:rFonts w:cs="Arial"/>
          <w:sz w:val="22"/>
          <w:szCs w:val="22"/>
        </w:rPr>
        <w:t xml:space="preserve"> </w:t>
      </w:r>
      <w:r w:rsidR="002F0903" w:rsidRPr="000C73E2">
        <w:rPr>
          <w:rFonts w:cs="Arial"/>
          <w:sz w:val="22"/>
          <w:szCs w:val="22"/>
        </w:rPr>
        <w:t xml:space="preserve">Anexo IX (Modelo de </w:t>
      </w:r>
      <w:r w:rsidR="002F0903" w:rsidRPr="00FD5C19">
        <w:rPr>
          <w:rFonts w:cs="Arial"/>
          <w:sz w:val="22"/>
          <w:szCs w:val="22"/>
        </w:rPr>
        <w:t>Declaração de Vistoria), Anexo X</w:t>
      </w:r>
      <w:r w:rsidRPr="00FD5C19">
        <w:rPr>
          <w:rFonts w:cs="Arial"/>
          <w:sz w:val="22"/>
          <w:szCs w:val="22"/>
        </w:rPr>
        <w:t xml:space="preserve"> (Minuta do Contrato)</w:t>
      </w:r>
      <w:r w:rsidR="00D543B6" w:rsidRPr="00FD5C19">
        <w:rPr>
          <w:rFonts w:cs="Arial"/>
          <w:sz w:val="22"/>
          <w:szCs w:val="22"/>
        </w:rPr>
        <w:t xml:space="preserve"> e</w:t>
      </w:r>
      <w:r w:rsidRPr="00FD5C19">
        <w:rPr>
          <w:rFonts w:cs="Arial"/>
          <w:sz w:val="22"/>
          <w:szCs w:val="22"/>
        </w:rPr>
        <w:t xml:space="preserve"> Anexo XI (Metodologia de Conferência de Dados de Empresas Tributadas pelo Lucro Real ou Lucro Presumido).</w:t>
      </w:r>
    </w:p>
    <w:p w14:paraId="398AAC41" w14:textId="77777777" w:rsidR="00336DE7" w:rsidRPr="0008472B" w:rsidRDefault="00336DE7" w:rsidP="00336DE7">
      <w:pPr>
        <w:pStyle w:val="Corponico"/>
        <w:spacing w:after="120" w:line="360" w:lineRule="auto"/>
      </w:pPr>
      <w:r>
        <w:rPr>
          <w:rFonts w:cs="Arial"/>
          <w:sz w:val="22"/>
          <w:szCs w:val="22"/>
        </w:rPr>
        <w:t>18.2</w:t>
      </w:r>
      <w:r>
        <w:rPr>
          <w:rFonts w:cs="Arial"/>
          <w:sz w:val="22"/>
          <w:szCs w:val="22"/>
        </w:rPr>
        <w:tab/>
        <w:t xml:space="preserve">Independente de declaração expressa, a simples participação nesta licitação implica a aceitação das condições estipuladas no </w:t>
      </w:r>
      <w:r w:rsidRPr="0008472B">
        <w:rPr>
          <w:rFonts w:cs="Arial"/>
          <w:sz w:val="22"/>
          <w:szCs w:val="22"/>
        </w:rPr>
        <w:t>presente Edital e seus anexos e submissão total às normas nele contidas.</w:t>
      </w:r>
    </w:p>
    <w:p w14:paraId="398AAC42" w14:textId="7230F6CA" w:rsidR="00336DE7" w:rsidRPr="0008472B" w:rsidRDefault="00336DE7" w:rsidP="00336DE7">
      <w:pPr>
        <w:pStyle w:val="Corponico"/>
        <w:spacing w:after="120" w:line="360" w:lineRule="auto"/>
      </w:pPr>
      <w:r w:rsidRPr="0008472B">
        <w:rPr>
          <w:rFonts w:cs="Arial"/>
          <w:sz w:val="22"/>
          <w:szCs w:val="22"/>
        </w:rPr>
        <w:t>18.3</w:t>
      </w:r>
      <w:r w:rsidRPr="0008472B">
        <w:rPr>
          <w:rFonts w:cs="Arial"/>
          <w:sz w:val="22"/>
          <w:szCs w:val="22"/>
        </w:rPr>
        <w:tab/>
        <w:t xml:space="preserve">É facultado ao </w:t>
      </w:r>
      <w:r w:rsidR="00A43F2E" w:rsidRPr="0008472B">
        <w:rPr>
          <w:rFonts w:cs="Arial"/>
          <w:sz w:val="22"/>
          <w:szCs w:val="22"/>
        </w:rPr>
        <w:t>Agente de Contratação</w:t>
      </w:r>
      <w:r w:rsidRPr="0008472B">
        <w:rPr>
          <w:rFonts w:cs="Arial"/>
          <w:sz w:val="22"/>
          <w:szCs w:val="22"/>
        </w:rPr>
        <w:t xml:space="preserve"> ou à autoridade superior, em qualquer fase deste </w:t>
      </w:r>
      <w:r w:rsidR="00A8285A" w:rsidRPr="0008472B">
        <w:rPr>
          <w:rFonts w:cs="Arial"/>
          <w:sz w:val="22"/>
          <w:szCs w:val="22"/>
        </w:rPr>
        <w:t>Concorrência</w:t>
      </w:r>
      <w:r w:rsidRPr="0008472B">
        <w:rPr>
          <w:rFonts w:cs="Arial"/>
          <w:sz w:val="22"/>
          <w:szCs w:val="22"/>
        </w:rPr>
        <w:t>, promover diligência destinada a esclarecer ou completar a instrução do processo, vedada a inclusão posterior de informação ou de documentos que deveriam ter sido apresentados para fins de classificação e habilitação.</w:t>
      </w:r>
    </w:p>
    <w:p w14:paraId="398AAC43" w14:textId="3BCCDE66" w:rsidR="00336DE7" w:rsidRPr="00F47ADB" w:rsidRDefault="00336DE7" w:rsidP="00336DE7">
      <w:pPr>
        <w:pStyle w:val="Corponico"/>
        <w:spacing w:after="120" w:line="360" w:lineRule="auto"/>
      </w:pPr>
      <w:r>
        <w:rPr>
          <w:rFonts w:cs="Arial"/>
          <w:sz w:val="22"/>
          <w:szCs w:val="22"/>
        </w:rPr>
        <w:t>18</w:t>
      </w:r>
      <w:r w:rsidRPr="00F47ADB">
        <w:rPr>
          <w:rFonts w:cs="Arial"/>
          <w:sz w:val="22"/>
          <w:szCs w:val="22"/>
        </w:rPr>
        <w:t>.4</w:t>
      </w:r>
      <w:r w:rsidRPr="00F47ADB">
        <w:rPr>
          <w:rFonts w:cs="Arial"/>
          <w:sz w:val="22"/>
          <w:szCs w:val="22"/>
        </w:rPr>
        <w:tab/>
        <w:t xml:space="preserve">Caso os prazos definidos neste Edital não estejam expressamente indicados na proposta, eles serão considerados como aceitos para efeito de julgamento deste </w:t>
      </w:r>
      <w:r w:rsidR="00A8285A">
        <w:rPr>
          <w:rFonts w:cs="Arial"/>
          <w:sz w:val="22"/>
          <w:szCs w:val="22"/>
        </w:rPr>
        <w:t>Concorrência</w:t>
      </w:r>
      <w:r w:rsidRPr="00F47ADB">
        <w:rPr>
          <w:rFonts w:cs="Arial"/>
          <w:sz w:val="22"/>
          <w:szCs w:val="22"/>
        </w:rPr>
        <w:t>.</w:t>
      </w:r>
    </w:p>
    <w:p w14:paraId="398AAC44" w14:textId="77777777" w:rsidR="00336DE7" w:rsidRPr="0008472B" w:rsidRDefault="00336DE7" w:rsidP="00336DE7">
      <w:pPr>
        <w:pStyle w:val="Corponico"/>
        <w:spacing w:after="120" w:line="360" w:lineRule="auto"/>
      </w:pPr>
      <w:r>
        <w:rPr>
          <w:rFonts w:cs="Arial"/>
          <w:sz w:val="22"/>
          <w:szCs w:val="22"/>
        </w:rPr>
        <w:t>18</w:t>
      </w:r>
      <w:r w:rsidRPr="00F47ADB">
        <w:rPr>
          <w:rFonts w:cs="Arial"/>
          <w:sz w:val="22"/>
          <w:szCs w:val="22"/>
        </w:rPr>
        <w:t>.5</w:t>
      </w:r>
      <w:r w:rsidRPr="00F47ADB">
        <w:rPr>
          <w:rFonts w:cs="Arial"/>
          <w:sz w:val="22"/>
          <w:szCs w:val="22"/>
        </w:rPr>
        <w:tab/>
        <w:t xml:space="preserve">Os documentos eletrônicos produzidos com a utilização de processo de certificação disponibilizado pela ICP-Brasil, nos termos da Medida Provisória nº 2.200-2, de 24 de agosto de 2001, serão recebidos e presumidos </w:t>
      </w:r>
      <w:r w:rsidRPr="0008472B">
        <w:rPr>
          <w:rFonts w:cs="Arial"/>
          <w:sz w:val="22"/>
          <w:szCs w:val="22"/>
        </w:rPr>
        <w:t>verdadeiros em relação aos signatários, dispensando-se o envio de documentos originais e cópias autenticadas em papel.</w:t>
      </w:r>
    </w:p>
    <w:p w14:paraId="398AAC45" w14:textId="77777777" w:rsidR="00336DE7" w:rsidRPr="0008472B" w:rsidRDefault="00336DE7" w:rsidP="00336DE7">
      <w:pPr>
        <w:pStyle w:val="Corponico"/>
        <w:spacing w:after="120" w:line="360" w:lineRule="auto"/>
      </w:pPr>
      <w:r w:rsidRPr="0008472B">
        <w:rPr>
          <w:rFonts w:cs="Arial"/>
          <w:sz w:val="22"/>
          <w:szCs w:val="22"/>
        </w:rPr>
        <w:t>18.6</w:t>
      </w:r>
      <w:r w:rsidRPr="0008472B">
        <w:rPr>
          <w:rFonts w:cs="Arial"/>
          <w:sz w:val="22"/>
          <w:szCs w:val="22"/>
        </w:rPr>
        <w:tab/>
        <w:t>Em caso de divergência entre as disposições contidas em normas infralegais e aquelas contidas neste Edital, prevalecerão as últimas.</w:t>
      </w:r>
    </w:p>
    <w:p w14:paraId="398AAC46" w14:textId="77777777" w:rsidR="00336DE7" w:rsidRDefault="00336DE7" w:rsidP="00336DE7">
      <w:pPr>
        <w:pStyle w:val="Corponico"/>
        <w:spacing w:after="120" w:line="360" w:lineRule="auto"/>
        <w:rPr>
          <w:rFonts w:cs="Arial"/>
          <w:sz w:val="22"/>
          <w:szCs w:val="22"/>
        </w:rPr>
      </w:pPr>
      <w:r w:rsidRPr="0008472B">
        <w:rPr>
          <w:rFonts w:cs="Arial"/>
          <w:sz w:val="22"/>
          <w:szCs w:val="22"/>
        </w:rPr>
        <w:lastRenderedPageBreak/>
        <w:t>18.7</w:t>
      </w:r>
      <w:r w:rsidRPr="0008472B">
        <w:rPr>
          <w:rFonts w:cs="Arial"/>
          <w:sz w:val="22"/>
          <w:szCs w:val="22"/>
        </w:rPr>
        <w:tab/>
        <w:t>Est</w:t>
      </w:r>
      <w:r w:rsidR="00182AFA" w:rsidRPr="0008472B">
        <w:rPr>
          <w:rFonts w:cs="Arial"/>
          <w:sz w:val="22"/>
          <w:szCs w:val="22"/>
        </w:rPr>
        <w:t>a</w:t>
      </w:r>
      <w:r w:rsidRPr="0008472B">
        <w:rPr>
          <w:rFonts w:cs="Arial"/>
          <w:sz w:val="22"/>
          <w:szCs w:val="22"/>
        </w:rPr>
        <w:t xml:space="preserve"> </w:t>
      </w:r>
      <w:r w:rsidR="00182AFA" w:rsidRPr="0008472B">
        <w:rPr>
          <w:rFonts w:cs="Arial"/>
          <w:sz w:val="22"/>
          <w:szCs w:val="22"/>
        </w:rPr>
        <w:t>Concorrência</w:t>
      </w:r>
      <w:r w:rsidRPr="0008472B">
        <w:rPr>
          <w:rFonts w:cs="Arial"/>
          <w:sz w:val="22"/>
          <w:szCs w:val="22"/>
        </w:rPr>
        <w:t xml:space="preserve"> poderá ter a data de abertura da sessão pública transferida por conveniência do TCDF, sem prejuízo do disposto no art. 55, da Lei nº 14.133/2021.</w:t>
      </w:r>
    </w:p>
    <w:p w14:paraId="398AAC47" w14:textId="77777777" w:rsidR="00336DE7" w:rsidRPr="0008472B" w:rsidRDefault="00336DE7" w:rsidP="00336DE7">
      <w:pPr>
        <w:pStyle w:val="Corponico"/>
        <w:spacing w:after="120" w:line="360" w:lineRule="auto"/>
      </w:pPr>
      <w:r w:rsidRPr="0008472B">
        <w:rPr>
          <w:rFonts w:cs="Arial"/>
          <w:sz w:val="22"/>
          <w:szCs w:val="22"/>
        </w:rPr>
        <w:t>18.8</w:t>
      </w:r>
      <w:r w:rsidRPr="0008472B">
        <w:rPr>
          <w:rFonts w:cs="Arial"/>
          <w:sz w:val="22"/>
          <w:szCs w:val="22"/>
        </w:rPr>
        <w:tab/>
        <w:t>Nos termos do artigo 1º da Lei Distrital n</w:t>
      </w:r>
      <w:r w:rsidRPr="0008472B">
        <w:rPr>
          <w:rFonts w:cs="Arial"/>
          <w:sz w:val="22"/>
          <w:szCs w:val="22"/>
          <w:u w:val="single"/>
          <w:vertAlign w:val="superscript"/>
        </w:rPr>
        <w:t>o</w:t>
      </w:r>
      <w:r w:rsidRPr="0008472B">
        <w:rPr>
          <w:rFonts w:cs="Arial"/>
          <w:sz w:val="22"/>
          <w:szCs w:val="22"/>
        </w:rPr>
        <w:t> 5.061/2013, c/c o artigo 7º, inciso XXXIII, da Constituição Federal, é estritamente vedado o uso de mão de obra infantil.</w:t>
      </w:r>
    </w:p>
    <w:p w14:paraId="398AAC48" w14:textId="77777777" w:rsidR="00336DE7" w:rsidRPr="0008472B" w:rsidRDefault="00336DE7" w:rsidP="00336DE7">
      <w:pPr>
        <w:pStyle w:val="Corponico"/>
        <w:spacing w:after="120" w:line="360" w:lineRule="auto"/>
        <w:ind w:left="709"/>
      </w:pPr>
      <w:r w:rsidRPr="0008472B">
        <w:rPr>
          <w:rFonts w:cs="Arial"/>
          <w:sz w:val="22"/>
          <w:szCs w:val="22"/>
        </w:rPr>
        <w:t>18.8.1</w:t>
      </w:r>
      <w:r w:rsidRPr="0008472B">
        <w:rPr>
          <w:rFonts w:cs="Arial"/>
          <w:sz w:val="22"/>
          <w:szCs w:val="22"/>
        </w:rPr>
        <w:tab/>
        <w:t>O uso ou o emprego da mão de obra infantil poderá constituir motivo para a rescisão do ajuste e a aplicação de multa, sem prejuízo das sanções legais cabíveis.</w:t>
      </w:r>
    </w:p>
    <w:p w14:paraId="398AAC49" w14:textId="77777777" w:rsidR="00336DE7" w:rsidRDefault="00336DE7" w:rsidP="00336DE7">
      <w:pPr>
        <w:pStyle w:val="Corponico"/>
        <w:spacing w:after="120" w:line="360" w:lineRule="auto"/>
      </w:pPr>
      <w:r w:rsidRPr="0008472B">
        <w:rPr>
          <w:rFonts w:cs="Arial"/>
          <w:sz w:val="22"/>
          <w:szCs w:val="22"/>
        </w:rPr>
        <w:t>18.9</w:t>
      </w:r>
      <w:r w:rsidRPr="0008472B">
        <w:rPr>
          <w:rFonts w:cs="Arial"/>
          <w:sz w:val="22"/>
          <w:szCs w:val="22"/>
        </w:rPr>
        <w:tab/>
        <w:t>Nos termos da Lei Distrital nº 5.448/2015, regulamentada</w:t>
      </w:r>
      <w:r w:rsidRPr="00F47ADB">
        <w:rPr>
          <w:rFonts w:cs="Arial"/>
          <w:sz w:val="22"/>
          <w:szCs w:val="22"/>
        </w:rPr>
        <w:t xml:space="preserve"> pelo Decreto Distrital nº 38.365/2017, é estritamente</w:t>
      </w:r>
      <w:r>
        <w:rPr>
          <w:rFonts w:cs="Arial"/>
          <w:sz w:val="22"/>
          <w:szCs w:val="22"/>
        </w:rPr>
        <w:t xml:space="preserve"> proibido o uso ou o emprego de conteúdo discriminatório, relativo às hipóteses previstas no art. 1º do mencionado diploma legal, podendo sua utilização ensejar a rescisão do ajuste e aplicação de multa, sem prejuízo de outras sanções cabíveis.</w:t>
      </w:r>
    </w:p>
    <w:p w14:paraId="398AAC4A" w14:textId="77777777" w:rsidR="00336DE7" w:rsidRPr="00BB1BE2" w:rsidRDefault="00336DE7" w:rsidP="00336DE7">
      <w:pPr>
        <w:pStyle w:val="Corponico"/>
        <w:spacing w:after="120" w:line="360" w:lineRule="auto"/>
        <w:rPr>
          <w:rFonts w:cs="Arial"/>
          <w:sz w:val="22"/>
          <w:szCs w:val="22"/>
        </w:rPr>
      </w:pPr>
      <w:bookmarkStart w:id="13" w:name="_Hlk59631122"/>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ab/>
        <w:t>Sem prejuízo do disposto no Item 3.</w:t>
      </w:r>
      <w:r>
        <w:rPr>
          <w:rFonts w:cs="Arial"/>
          <w:sz w:val="22"/>
          <w:szCs w:val="22"/>
        </w:rPr>
        <w:t>2.1:</w:t>
      </w:r>
    </w:p>
    <w:p w14:paraId="398AAC4B" w14:textId="63FCC687" w:rsidR="00336DE7" w:rsidRPr="00D50D40" w:rsidRDefault="00336DE7" w:rsidP="00864C48">
      <w:pPr>
        <w:pStyle w:val="Corponico"/>
        <w:spacing w:after="0" w:line="360" w:lineRule="auto"/>
        <w:ind w:left="851"/>
      </w:pPr>
      <w:r w:rsidRPr="00D50D40">
        <w:rPr>
          <w:rFonts w:cs="Arial"/>
          <w:sz w:val="22"/>
          <w:szCs w:val="22"/>
        </w:rPr>
        <w:t xml:space="preserve">18.10.1 o esclarecimento de dúvidas de ordem </w:t>
      </w:r>
      <w:r w:rsidRPr="00FD5C19">
        <w:rPr>
          <w:rFonts w:cs="Arial"/>
          <w:sz w:val="22"/>
          <w:szCs w:val="22"/>
        </w:rPr>
        <w:t xml:space="preserve">técnica (Anexos I a </w:t>
      </w:r>
      <w:r w:rsidR="00D506FD" w:rsidRPr="00FD5C19">
        <w:rPr>
          <w:rFonts w:cs="Arial"/>
          <w:sz w:val="22"/>
          <w:szCs w:val="22"/>
        </w:rPr>
        <w:t>XI</w:t>
      </w:r>
      <w:r w:rsidRPr="002F0903">
        <w:rPr>
          <w:rFonts w:cs="Arial"/>
          <w:sz w:val="22"/>
          <w:szCs w:val="22"/>
        </w:rPr>
        <w:t>) poderá</w:t>
      </w:r>
      <w:r w:rsidRPr="00D50D40">
        <w:rPr>
          <w:rFonts w:cs="Arial"/>
          <w:sz w:val="22"/>
          <w:szCs w:val="22"/>
        </w:rPr>
        <w:t xml:space="preserve"> ser realizado junto </w:t>
      </w:r>
      <w:r w:rsidR="001E5C8F">
        <w:rPr>
          <w:rFonts w:cs="Arial"/>
          <w:sz w:val="22"/>
          <w:szCs w:val="22"/>
        </w:rPr>
        <w:t>a Secretaria de Engenharia e Serviços de Apoio</w:t>
      </w:r>
      <w:r w:rsidR="00D506FD">
        <w:rPr>
          <w:rFonts w:cs="Arial"/>
          <w:sz w:val="22"/>
          <w:szCs w:val="22"/>
        </w:rPr>
        <w:t xml:space="preserve"> (</w:t>
      </w:r>
      <w:r w:rsidR="00914985">
        <w:rPr>
          <w:rFonts w:cs="Arial"/>
          <w:sz w:val="22"/>
          <w:szCs w:val="22"/>
        </w:rPr>
        <w:t>S</w:t>
      </w:r>
      <w:r w:rsidR="001E5C8F">
        <w:rPr>
          <w:rFonts w:cs="Arial"/>
          <w:sz w:val="22"/>
          <w:szCs w:val="22"/>
        </w:rPr>
        <w:t>ESAP</w:t>
      </w:r>
      <w:r w:rsidR="00D506FD">
        <w:rPr>
          <w:rFonts w:cs="Arial"/>
          <w:sz w:val="22"/>
          <w:szCs w:val="22"/>
        </w:rPr>
        <w:t>)</w:t>
      </w:r>
      <w:r w:rsidRPr="00D506FD">
        <w:rPr>
          <w:rFonts w:cs="Arial"/>
          <w:sz w:val="22"/>
          <w:szCs w:val="22"/>
        </w:rPr>
        <w:t>,</w:t>
      </w:r>
      <w:r w:rsidRPr="002F0903">
        <w:rPr>
          <w:rFonts w:cs="Arial"/>
          <w:sz w:val="22"/>
          <w:szCs w:val="22"/>
        </w:rPr>
        <w:t xml:space="preserve"> </w:t>
      </w:r>
      <w:r w:rsidRPr="00D50D40">
        <w:rPr>
          <w:rFonts w:cs="Arial"/>
          <w:sz w:val="22"/>
          <w:szCs w:val="22"/>
        </w:rPr>
        <w:t xml:space="preserve">por meio do telefone (61) </w:t>
      </w:r>
      <w:r w:rsidRPr="00D506FD">
        <w:rPr>
          <w:rFonts w:cs="Arial"/>
          <w:sz w:val="22"/>
          <w:szCs w:val="22"/>
        </w:rPr>
        <w:t>3314-2</w:t>
      </w:r>
      <w:r w:rsidR="00914985">
        <w:rPr>
          <w:rFonts w:cs="Arial"/>
          <w:sz w:val="22"/>
          <w:szCs w:val="22"/>
        </w:rPr>
        <w:t>1</w:t>
      </w:r>
      <w:r w:rsidR="00182AFA">
        <w:rPr>
          <w:rFonts w:cs="Arial"/>
          <w:sz w:val="22"/>
          <w:szCs w:val="22"/>
        </w:rPr>
        <w:t>4</w:t>
      </w:r>
      <w:r w:rsidR="001E5C8F">
        <w:rPr>
          <w:rFonts w:cs="Arial"/>
          <w:sz w:val="22"/>
          <w:szCs w:val="22"/>
        </w:rPr>
        <w:t>6</w:t>
      </w:r>
      <w:r w:rsidRPr="00914985">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398AAC4C" w14:textId="77777777" w:rsidR="00336DE7" w:rsidRPr="00BB1BE2" w:rsidRDefault="00336DE7" w:rsidP="00864C48">
      <w:pPr>
        <w:pStyle w:val="Corponico"/>
        <w:spacing w:after="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13"/>
    <w:p w14:paraId="398AAC4D" w14:textId="77777777" w:rsidR="00336DE7" w:rsidRPr="002164DF" w:rsidRDefault="00336DE7" w:rsidP="00336DE7">
      <w:pPr>
        <w:pStyle w:val="Corponico"/>
        <w:spacing w:after="120" w:line="360" w:lineRule="auto"/>
      </w:pPr>
      <w:r>
        <w:rPr>
          <w:rFonts w:cs="Arial"/>
          <w:sz w:val="22"/>
          <w:szCs w:val="22"/>
        </w:rPr>
        <w:t>18.11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398AAC4E" w14:textId="77777777" w:rsidR="00336DE7" w:rsidRPr="002164DF" w:rsidRDefault="00336DE7" w:rsidP="00336DE7">
      <w:pPr>
        <w:pStyle w:val="Corponico"/>
        <w:spacing w:after="120" w:line="360" w:lineRule="auto"/>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398AAC4F" w14:textId="77777777" w:rsidR="00336DE7" w:rsidRPr="002164DF"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398AAC50" w14:textId="015C9E47" w:rsidR="00336DE7" w:rsidRDefault="00336DE7" w:rsidP="00864C48">
      <w:pPr>
        <w:pStyle w:val="Corponico"/>
        <w:spacing w:after="0" w:line="360" w:lineRule="auto"/>
        <w:ind w:left="709"/>
        <w:rPr>
          <w:rFonts w:cs="Arial"/>
          <w:sz w:val="22"/>
          <w:szCs w:val="22"/>
        </w:rPr>
      </w:pP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18</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w:t>
      </w:r>
      <w:r w:rsidR="0008472B" w:rsidRPr="00953791">
        <w:rPr>
          <w:rFonts w:cs="Arial"/>
          <w:sz w:val="22"/>
          <w:szCs w:val="22"/>
        </w:rPr>
        <w:t>pelo Sistema de Compras do Governo Federal:</w:t>
      </w:r>
      <w:r w:rsidR="0008472B" w:rsidRPr="00416F1A">
        <w:rPr>
          <w:rFonts w:cs="Arial"/>
          <w:sz w:val="22"/>
          <w:szCs w:val="22"/>
        </w:rPr>
        <w:t xml:space="preserve"> </w:t>
      </w:r>
      <w:r w:rsidR="0008472B" w:rsidRPr="00973DC8">
        <w:rPr>
          <w:rFonts w:cs="Arial"/>
          <w:sz w:val="22"/>
          <w:szCs w:val="22"/>
        </w:rPr>
        <w:t xml:space="preserve"> </w:t>
      </w:r>
      <w:r w:rsidR="0008472B" w:rsidRPr="00973DC8">
        <w:rPr>
          <w:rFonts w:cs="Arial"/>
          <w:i/>
          <w:sz w:val="22"/>
          <w:szCs w:val="22"/>
        </w:rPr>
        <w:t>Compras.gov.br</w:t>
      </w:r>
      <w:r w:rsidRPr="002164DF">
        <w:rPr>
          <w:rFonts w:cs="Arial"/>
          <w:sz w:val="22"/>
          <w:szCs w:val="22"/>
        </w:rPr>
        <w:t>.</w:t>
      </w:r>
    </w:p>
    <w:p w14:paraId="3523A2EA" w14:textId="77777777" w:rsidR="00D62CBD" w:rsidRDefault="00D62CBD" w:rsidP="00336DE7">
      <w:pPr>
        <w:pStyle w:val="Cap"/>
        <w:spacing w:before="0" w:after="120" w:line="360" w:lineRule="auto"/>
        <w:rPr>
          <w:rFonts w:cs="Arial"/>
          <w:sz w:val="22"/>
          <w:szCs w:val="22"/>
        </w:rPr>
      </w:pPr>
    </w:p>
    <w:p w14:paraId="398AAC51" w14:textId="7F212209" w:rsidR="00336DE7" w:rsidRPr="002164DF" w:rsidRDefault="00336DE7" w:rsidP="00336DE7">
      <w:pPr>
        <w:pStyle w:val="Cap"/>
        <w:spacing w:before="0" w:after="120" w:line="360" w:lineRule="auto"/>
      </w:pPr>
      <w:r w:rsidRPr="002164DF">
        <w:rPr>
          <w:rFonts w:cs="Arial"/>
          <w:sz w:val="22"/>
          <w:szCs w:val="22"/>
        </w:rPr>
        <w:t>capítulo x</w:t>
      </w:r>
      <w:r>
        <w:rPr>
          <w:rFonts w:cs="Arial"/>
          <w:sz w:val="22"/>
          <w:szCs w:val="22"/>
        </w:rPr>
        <w:t>IX</w:t>
      </w:r>
      <w:r w:rsidRPr="002164DF">
        <w:rPr>
          <w:rFonts w:cs="Arial"/>
          <w:sz w:val="22"/>
          <w:szCs w:val="22"/>
        </w:rPr>
        <w:t xml:space="preserve"> – Do foro</w:t>
      </w:r>
    </w:p>
    <w:p w14:paraId="398AAC52" w14:textId="75D9441A" w:rsidR="00336DE7" w:rsidRDefault="00336DE7" w:rsidP="00336DE7">
      <w:pPr>
        <w:pStyle w:val="Corponico"/>
        <w:spacing w:after="120" w:line="360" w:lineRule="auto"/>
      </w:pPr>
      <w:r>
        <w:rPr>
          <w:rFonts w:cs="Arial"/>
          <w:sz w:val="22"/>
          <w:szCs w:val="22"/>
        </w:rPr>
        <w:t>19</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w:t>
      </w:r>
      <w:r w:rsidR="00A8285A">
        <w:rPr>
          <w:rFonts w:cs="Arial"/>
          <w:sz w:val="22"/>
          <w:szCs w:val="22"/>
        </w:rPr>
        <w:t>à</w:t>
      </w:r>
      <w:r>
        <w:rPr>
          <w:rFonts w:cs="Arial"/>
          <w:sz w:val="22"/>
          <w:szCs w:val="22"/>
        </w:rPr>
        <w:t xml:space="preserve"> presente </w:t>
      </w:r>
      <w:r w:rsidR="00A8285A">
        <w:rPr>
          <w:rFonts w:cs="Arial"/>
          <w:sz w:val="22"/>
          <w:szCs w:val="22"/>
        </w:rPr>
        <w:t>Concorrência</w:t>
      </w:r>
      <w:r>
        <w:rPr>
          <w:rFonts w:cs="Arial"/>
          <w:sz w:val="22"/>
          <w:szCs w:val="22"/>
        </w:rPr>
        <w:t>.</w:t>
      </w:r>
    </w:p>
    <w:p w14:paraId="4627ECA1" w14:textId="77777777" w:rsidR="00D62CBD" w:rsidRDefault="00D62CBD" w:rsidP="009E2956">
      <w:pPr>
        <w:pStyle w:val="compras"/>
        <w:spacing w:after="120" w:line="360" w:lineRule="auto"/>
        <w:jc w:val="right"/>
        <w:rPr>
          <w:rFonts w:ascii="Arial" w:hAnsi="Arial" w:cs="Arial"/>
          <w:sz w:val="22"/>
          <w:szCs w:val="22"/>
        </w:rPr>
      </w:pPr>
    </w:p>
    <w:p w14:paraId="398AAC53" w14:textId="1530EE69" w:rsidR="00336DE7" w:rsidRDefault="00336DE7" w:rsidP="009E2956">
      <w:pPr>
        <w:pStyle w:val="compras"/>
        <w:spacing w:after="120" w:line="360" w:lineRule="auto"/>
        <w:jc w:val="right"/>
        <w:rPr>
          <w:rFonts w:ascii="Arial" w:hAnsi="Arial" w:cs="Arial"/>
          <w:sz w:val="22"/>
          <w:szCs w:val="22"/>
        </w:rPr>
      </w:pPr>
      <w:r>
        <w:rPr>
          <w:rFonts w:ascii="Arial" w:hAnsi="Arial" w:cs="Arial"/>
          <w:sz w:val="22"/>
          <w:szCs w:val="22"/>
        </w:rPr>
        <w:t xml:space="preserve">Brasília - DF, em </w:t>
      </w:r>
      <w:r w:rsidR="008F0CEA">
        <w:rPr>
          <w:rFonts w:ascii="Arial" w:hAnsi="Arial" w:cs="Arial"/>
          <w:sz w:val="22"/>
          <w:szCs w:val="22"/>
        </w:rPr>
        <w:t>10</w:t>
      </w:r>
      <w:r w:rsidR="0008472B">
        <w:rPr>
          <w:rFonts w:ascii="Arial" w:hAnsi="Arial" w:cs="Arial"/>
          <w:sz w:val="22"/>
          <w:szCs w:val="22"/>
        </w:rPr>
        <w:t xml:space="preserve"> de </w:t>
      </w:r>
      <w:r w:rsidR="008F0CEA">
        <w:rPr>
          <w:rFonts w:ascii="Arial" w:hAnsi="Arial" w:cs="Arial"/>
          <w:sz w:val="22"/>
          <w:szCs w:val="22"/>
        </w:rPr>
        <w:t>junho</w:t>
      </w:r>
      <w:r>
        <w:rPr>
          <w:rFonts w:ascii="Arial" w:hAnsi="Arial" w:cs="Arial"/>
          <w:sz w:val="22"/>
          <w:szCs w:val="22"/>
        </w:rPr>
        <w:t xml:space="preserve"> de 20</w:t>
      </w:r>
      <w:r w:rsidR="002F0903">
        <w:rPr>
          <w:rFonts w:ascii="Arial" w:hAnsi="Arial" w:cs="Arial"/>
          <w:sz w:val="22"/>
          <w:szCs w:val="22"/>
        </w:rPr>
        <w:t>2</w:t>
      </w:r>
      <w:r w:rsidR="00536E0E">
        <w:rPr>
          <w:rFonts w:ascii="Arial" w:hAnsi="Arial" w:cs="Arial"/>
          <w:sz w:val="22"/>
          <w:szCs w:val="22"/>
        </w:rPr>
        <w:t>5</w:t>
      </w:r>
      <w:r>
        <w:rPr>
          <w:rFonts w:ascii="Arial" w:hAnsi="Arial" w:cs="Arial"/>
          <w:sz w:val="22"/>
          <w:szCs w:val="22"/>
        </w:rPr>
        <w:t>.</w:t>
      </w:r>
    </w:p>
    <w:p w14:paraId="198B8B6B" w14:textId="77777777" w:rsidR="00D62CBD" w:rsidRDefault="00D62CBD" w:rsidP="009E2956">
      <w:pPr>
        <w:pStyle w:val="compras"/>
        <w:spacing w:after="120" w:line="360" w:lineRule="auto"/>
        <w:jc w:val="right"/>
      </w:pPr>
    </w:p>
    <w:p w14:paraId="398AAC54"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398AAC55" w14:textId="066604F6" w:rsidR="00336DE7" w:rsidRPr="008F0CEA" w:rsidRDefault="00C3237D" w:rsidP="00C3237D">
      <w:pPr>
        <w:pStyle w:val="compras"/>
        <w:spacing w:line="288" w:lineRule="auto"/>
        <w:jc w:val="center"/>
        <w:rPr>
          <w:rFonts w:ascii="Arial" w:hAnsi="Arial" w:cs="Arial"/>
          <w:b/>
          <w:kern w:val="0"/>
          <w:sz w:val="22"/>
          <w:szCs w:val="22"/>
        </w:rPr>
      </w:pPr>
      <w:r w:rsidRPr="008F0CEA">
        <w:rPr>
          <w:rFonts w:ascii="Arial" w:hAnsi="Arial" w:cs="Arial"/>
          <w:b/>
          <w:kern w:val="0"/>
          <w:sz w:val="22"/>
          <w:szCs w:val="22"/>
        </w:rPr>
        <w:t>Wildson Prado Oliveira</w:t>
      </w:r>
    </w:p>
    <w:p w14:paraId="398AAC56" w14:textId="2C993622" w:rsidR="001337B6" w:rsidRPr="00A54DDC" w:rsidRDefault="00336DE7" w:rsidP="00C3237D">
      <w:pPr>
        <w:autoSpaceDE w:val="0"/>
        <w:spacing w:after="0" w:line="288" w:lineRule="auto"/>
        <w:jc w:val="center"/>
      </w:pPr>
      <w:r w:rsidRPr="008F0CEA">
        <w:rPr>
          <w:rFonts w:cs="Arial"/>
          <w:b/>
          <w:sz w:val="22"/>
          <w:szCs w:val="22"/>
        </w:rPr>
        <w:t>Chefe do Serviço</w:t>
      </w:r>
      <w:r>
        <w:rPr>
          <w:rFonts w:cs="Arial"/>
          <w:b/>
          <w:sz w:val="22"/>
          <w:szCs w:val="22"/>
        </w:rPr>
        <w:t xml:space="preserve"> de Licitação</w:t>
      </w:r>
      <w:r w:rsidR="001337B6" w:rsidRPr="00A54DDC">
        <w:br w:type="page"/>
      </w:r>
    </w:p>
    <w:p w14:paraId="398AAC57" w14:textId="22267070" w:rsidR="005B649B" w:rsidRPr="007428BA" w:rsidRDefault="003A477B" w:rsidP="00B159EC">
      <w:pPr>
        <w:jc w:val="center"/>
        <w:rPr>
          <w:rFonts w:cs="Arial"/>
          <w:b/>
          <w:bCs/>
          <w:szCs w:val="24"/>
        </w:rPr>
      </w:pPr>
      <w:r>
        <w:rPr>
          <w:rFonts w:cs="Arial"/>
          <w:b/>
          <w:bCs/>
          <w:szCs w:val="24"/>
        </w:rPr>
        <w:lastRenderedPageBreak/>
        <w:t>CONCORRÊNCIA ELETRÔNICA</w:t>
      </w:r>
      <w:r w:rsidR="005B649B" w:rsidRPr="003F7C71">
        <w:rPr>
          <w:rFonts w:cs="Arial"/>
          <w:b/>
          <w:bCs/>
          <w:szCs w:val="24"/>
        </w:rPr>
        <w:t xml:space="preserve"> Nº</w:t>
      </w:r>
      <w:r w:rsidR="003135FC">
        <w:rPr>
          <w:rFonts w:cs="Arial"/>
          <w:b/>
          <w:bCs/>
          <w:szCs w:val="24"/>
        </w:rPr>
        <w:t xml:space="preserve"> </w:t>
      </w:r>
      <w:r w:rsidR="00C86FEB">
        <w:rPr>
          <w:rFonts w:cs="Arial"/>
          <w:b/>
          <w:bCs/>
          <w:szCs w:val="24"/>
        </w:rPr>
        <w:t>90001/2025</w:t>
      </w:r>
    </w:p>
    <w:p w14:paraId="398AAC58" w14:textId="77777777" w:rsidR="005B649B" w:rsidRPr="007428BA" w:rsidRDefault="005B649B" w:rsidP="00B159EC">
      <w:pPr>
        <w:jc w:val="center"/>
        <w:rPr>
          <w:rFonts w:cs="Arial"/>
          <w:b/>
          <w:bCs/>
          <w:szCs w:val="24"/>
        </w:rPr>
      </w:pPr>
      <w:r w:rsidRPr="007428BA">
        <w:rPr>
          <w:rFonts w:cs="Arial"/>
          <w:b/>
          <w:bCs/>
          <w:szCs w:val="24"/>
        </w:rPr>
        <w:t>ANEXO I</w:t>
      </w:r>
    </w:p>
    <w:tbl>
      <w:tblPr>
        <w:tblW w:w="10065" w:type="dxa"/>
        <w:tblInd w:w="-318" w:type="dxa"/>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firstRow="1" w:lastRow="0" w:firstColumn="1" w:lastColumn="0" w:noHBand="0" w:noVBand="1"/>
      </w:tblPr>
      <w:tblGrid>
        <w:gridCol w:w="1668"/>
        <w:gridCol w:w="2835"/>
        <w:gridCol w:w="5562"/>
      </w:tblGrid>
      <w:tr w:rsidR="00326AC7" w:rsidRPr="003C3216" w14:paraId="398AAC5A" w14:textId="77777777" w:rsidTr="00326AC7">
        <w:tc>
          <w:tcPr>
            <w:tcW w:w="10065" w:type="dxa"/>
            <w:gridSpan w:val="3"/>
          </w:tcPr>
          <w:p w14:paraId="398AAC59" w14:textId="3A8A0281" w:rsidR="00326AC7" w:rsidRPr="00240AB2" w:rsidRDefault="00326AC7" w:rsidP="00326AC7">
            <w:pPr>
              <w:pStyle w:val="Corpodetexto"/>
              <w:widowControl w:val="0"/>
              <w:suppressAutoHyphens w:val="0"/>
              <w:spacing w:before="120"/>
              <w:ind w:left="-284" w:firstLine="284"/>
              <w:jc w:val="center"/>
              <w:rPr>
                <w:rFonts w:eastAsia="Calibri" w:cs="Arial"/>
                <w:szCs w:val="22"/>
              </w:rPr>
            </w:pPr>
            <w:r w:rsidRPr="00240AB2">
              <w:rPr>
                <w:rFonts w:eastAsia="Calibri" w:cs="Arial"/>
                <w:b/>
                <w:szCs w:val="22"/>
              </w:rPr>
              <w:t xml:space="preserve">PROJETO BÁSICO Nº </w:t>
            </w:r>
            <w:r w:rsidR="00C3237D" w:rsidRPr="00AE66EA">
              <w:rPr>
                <w:rFonts w:eastAsia="Calibri" w:cs="Arial"/>
                <w:b/>
                <w:szCs w:val="22"/>
              </w:rPr>
              <w:t>1</w:t>
            </w:r>
            <w:r w:rsidRPr="00AE66EA">
              <w:rPr>
                <w:rFonts w:eastAsia="Calibri" w:cs="Arial"/>
                <w:b/>
                <w:szCs w:val="22"/>
              </w:rPr>
              <w:t>/202</w:t>
            </w:r>
            <w:r w:rsidR="001A5B46" w:rsidRPr="00AE66EA">
              <w:rPr>
                <w:rFonts w:eastAsia="Calibri" w:cs="Arial"/>
                <w:b/>
                <w:szCs w:val="22"/>
              </w:rPr>
              <w:t>5</w:t>
            </w:r>
          </w:p>
        </w:tc>
      </w:tr>
      <w:tr w:rsidR="00326AC7" w:rsidRPr="003C3216" w14:paraId="398AAC5D" w14:textId="77777777" w:rsidTr="00326AC7">
        <w:trPr>
          <w:trHeight w:val="1528"/>
        </w:trPr>
        <w:tc>
          <w:tcPr>
            <w:tcW w:w="1668" w:type="dxa"/>
            <w:vAlign w:val="center"/>
          </w:tcPr>
          <w:p w14:paraId="398AAC5B" w14:textId="77777777" w:rsidR="00326AC7" w:rsidRPr="003C3216" w:rsidRDefault="00326AC7" w:rsidP="00B14B51">
            <w:pPr>
              <w:pStyle w:val="Corpodetexto"/>
              <w:widowControl w:val="0"/>
              <w:suppressAutoHyphens w:val="0"/>
              <w:spacing w:before="120"/>
              <w:jc w:val="left"/>
              <w:rPr>
                <w:rFonts w:eastAsia="Calibri" w:cs="Arial"/>
                <w:b/>
                <w:szCs w:val="22"/>
              </w:rPr>
            </w:pPr>
            <w:r w:rsidRPr="003C3216">
              <w:rPr>
                <w:rFonts w:eastAsia="Calibri" w:cs="Arial"/>
                <w:b/>
                <w:szCs w:val="22"/>
              </w:rPr>
              <w:t>OBJETO</w:t>
            </w:r>
          </w:p>
        </w:tc>
        <w:tc>
          <w:tcPr>
            <w:tcW w:w="8397" w:type="dxa"/>
            <w:gridSpan w:val="2"/>
            <w:vAlign w:val="center"/>
          </w:tcPr>
          <w:p w14:paraId="398AAC5C" w14:textId="23E65964" w:rsidR="00326AC7" w:rsidRPr="00240AB2" w:rsidRDefault="004B4D6C" w:rsidP="002453DE">
            <w:pPr>
              <w:pStyle w:val="TRN1"/>
              <w:rPr>
                <w:color w:val="auto"/>
              </w:rPr>
            </w:pPr>
            <w:r w:rsidRPr="004B4D6C">
              <w:t>Contratação de empresa especializada para realização de substituição da impermeabilização e do piso, localizado em área externa do edifício anexo do Tribunal de Contas do Distrito Federal</w:t>
            </w:r>
            <w:bookmarkStart w:id="14" w:name="_Hlk160656041"/>
            <w:bookmarkStart w:id="15" w:name="_Hlk160347588"/>
            <w:r w:rsidR="004C30D9" w:rsidRPr="00C2005C">
              <w:t xml:space="preserve"> (TCDF).</w:t>
            </w:r>
            <w:bookmarkEnd w:id="14"/>
            <w:bookmarkEnd w:id="15"/>
          </w:p>
        </w:tc>
      </w:tr>
      <w:tr w:rsidR="00326AC7" w:rsidRPr="003C3216" w14:paraId="398AAC60" w14:textId="77777777" w:rsidTr="00326AC7">
        <w:tc>
          <w:tcPr>
            <w:tcW w:w="4503" w:type="dxa"/>
            <w:gridSpan w:val="2"/>
          </w:tcPr>
          <w:p w14:paraId="398AAC5E" w14:textId="77777777" w:rsidR="00326AC7" w:rsidRPr="003C3216" w:rsidRDefault="00326AC7" w:rsidP="00B14B51">
            <w:pPr>
              <w:pStyle w:val="Corponico"/>
              <w:widowControl w:val="0"/>
              <w:suppressAutoHyphens w:val="0"/>
              <w:spacing w:before="120" w:after="120"/>
              <w:rPr>
                <w:rFonts w:eastAsia="Calibri" w:cs="Arial"/>
                <w:sz w:val="22"/>
                <w:szCs w:val="22"/>
              </w:rPr>
            </w:pPr>
            <w:r w:rsidRPr="003C3216">
              <w:rPr>
                <w:rFonts w:eastAsia="Calibri" w:cs="Arial"/>
                <w:b/>
                <w:sz w:val="22"/>
                <w:szCs w:val="22"/>
              </w:rPr>
              <w:t>PROCESSO</w:t>
            </w:r>
          </w:p>
        </w:tc>
        <w:tc>
          <w:tcPr>
            <w:tcW w:w="5562" w:type="dxa"/>
          </w:tcPr>
          <w:p w14:paraId="398AAC5F" w14:textId="025CEE78" w:rsidR="00326AC7" w:rsidRPr="00235B65" w:rsidRDefault="00326AC7" w:rsidP="00B14B51">
            <w:pPr>
              <w:pStyle w:val="Corpodetexto"/>
              <w:widowControl w:val="0"/>
              <w:suppressAutoHyphens w:val="0"/>
              <w:spacing w:before="120"/>
              <w:rPr>
                <w:rFonts w:eastAsia="Calibri" w:cs="Arial"/>
                <w:b/>
                <w:sz w:val="22"/>
              </w:rPr>
            </w:pPr>
            <w:r w:rsidRPr="00F25894">
              <w:rPr>
                <w:rFonts w:eastAsia="Calibri" w:cs="Arial"/>
                <w:b/>
                <w:sz w:val="22"/>
              </w:rPr>
              <w:t>00600-0000</w:t>
            </w:r>
            <w:r w:rsidR="004C30D9" w:rsidRPr="00F25894">
              <w:rPr>
                <w:rFonts w:eastAsia="Calibri" w:cs="Arial"/>
                <w:b/>
                <w:sz w:val="22"/>
              </w:rPr>
              <w:t>2</w:t>
            </w:r>
            <w:r w:rsidR="00F25894" w:rsidRPr="00F25894">
              <w:rPr>
                <w:rFonts w:eastAsia="Calibri" w:cs="Arial"/>
                <w:b/>
                <w:sz w:val="22"/>
              </w:rPr>
              <w:t>856</w:t>
            </w:r>
            <w:r w:rsidRPr="00F25894">
              <w:rPr>
                <w:rFonts w:eastAsia="Calibri" w:cs="Arial"/>
                <w:b/>
                <w:sz w:val="22"/>
              </w:rPr>
              <w:t>/202</w:t>
            </w:r>
            <w:r w:rsidR="00F25894" w:rsidRPr="00F25894">
              <w:rPr>
                <w:rFonts w:eastAsia="Calibri" w:cs="Arial"/>
                <w:b/>
                <w:sz w:val="22"/>
              </w:rPr>
              <w:t>5</w:t>
            </w:r>
            <w:r w:rsidRPr="00F25894">
              <w:rPr>
                <w:rFonts w:eastAsia="Calibri" w:cs="Arial"/>
                <w:b/>
                <w:sz w:val="22"/>
              </w:rPr>
              <w:t>-</w:t>
            </w:r>
            <w:r w:rsidR="00F25894" w:rsidRPr="00F25894">
              <w:rPr>
                <w:rFonts w:eastAsia="Calibri" w:cs="Arial"/>
                <w:b/>
                <w:sz w:val="22"/>
              </w:rPr>
              <w:t>16</w:t>
            </w:r>
          </w:p>
        </w:tc>
      </w:tr>
      <w:tr w:rsidR="00326AC7" w:rsidRPr="003C3216" w14:paraId="398AAC63" w14:textId="77777777" w:rsidTr="00326AC7">
        <w:tc>
          <w:tcPr>
            <w:tcW w:w="4503" w:type="dxa"/>
            <w:gridSpan w:val="2"/>
          </w:tcPr>
          <w:p w14:paraId="398AAC61"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ESTIMATIVA</w:t>
            </w:r>
          </w:p>
        </w:tc>
        <w:tc>
          <w:tcPr>
            <w:tcW w:w="5562" w:type="dxa"/>
          </w:tcPr>
          <w:p w14:paraId="398AAC62" w14:textId="67FAC2DC" w:rsidR="00326AC7" w:rsidRPr="001F5B08" w:rsidRDefault="00326AC7" w:rsidP="00B14B51">
            <w:pPr>
              <w:pStyle w:val="Corpodetexto"/>
              <w:widowControl w:val="0"/>
              <w:suppressAutoHyphens w:val="0"/>
              <w:spacing w:before="120"/>
              <w:rPr>
                <w:rFonts w:eastAsia="Calibri" w:cs="Arial"/>
                <w:sz w:val="22"/>
                <w:szCs w:val="22"/>
              </w:rPr>
            </w:pPr>
            <w:r w:rsidRPr="000C73E2">
              <w:rPr>
                <w:rFonts w:cs="Arial"/>
                <w:b/>
                <w:sz w:val="22"/>
                <w:szCs w:val="22"/>
              </w:rPr>
              <w:t>R$ </w:t>
            </w:r>
            <w:r w:rsidR="00F25894">
              <w:rPr>
                <w:rFonts w:cs="Arial"/>
                <w:b/>
                <w:sz w:val="22"/>
                <w:szCs w:val="22"/>
              </w:rPr>
              <w:t>339.051,27</w:t>
            </w:r>
          </w:p>
        </w:tc>
      </w:tr>
      <w:tr w:rsidR="00E56B15" w:rsidRPr="003C3216" w14:paraId="398AAC66" w14:textId="77777777" w:rsidTr="00326AC7">
        <w:tc>
          <w:tcPr>
            <w:tcW w:w="4503" w:type="dxa"/>
            <w:gridSpan w:val="2"/>
          </w:tcPr>
          <w:p w14:paraId="398AAC64" w14:textId="77777777" w:rsidR="00E56B15" w:rsidRPr="001F5B08" w:rsidRDefault="00E56B15" w:rsidP="00B14B51">
            <w:pPr>
              <w:pStyle w:val="Corpodetexto"/>
              <w:widowControl w:val="0"/>
              <w:suppressAutoHyphens w:val="0"/>
              <w:spacing w:before="120"/>
              <w:rPr>
                <w:rFonts w:eastAsia="Calibri" w:cs="Arial"/>
                <w:b/>
                <w:sz w:val="22"/>
                <w:szCs w:val="22"/>
              </w:rPr>
            </w:pPr>
            <w:r>
              <w:rPr>
                <w:rFonts w:eastAsia="Calibri" w:cs="Arial"/>
                <w:b/>
                <w:sz w:val="22"/>
                <w:szCs w:val="22"/>
              </w:rPr>
              <w:t>DATA DA ESTIMATIVA</w:t>
            </w:r>
          </w:p>
        </w:tc>
        <w:tc>
          <w:tcPr>
            <w:tcW w:w="5562" w:type="dxa"/>
          </w:tcPr>
          <w:p w14:paraId="398AAC65" w14:textId="79B807F3" w:rsidR="00E56B15" w:rsidRPr="00235B65" w:rsidRDefault="001A5B46" w:rsidP="00B14B51">
            <w:pPr>
              <w:pStyle w:val="Corpodetexto"/>
              <w:widowControl w:val="0"/>
              <w:suppressAutoHyphens w:val="0"/>
              <w:spacing w:before="120"/>
              <w:rPr>
                <w:rFonts w:cs="Arial"/>
                <w:b/>
                <w:sz w:val="22"/>
                <w:szCs w:val="22"/>
              </w:rPr>
            </w:pPr>
            <w:r>
              <w:rPr>
                <w:rFonts w:cs="Arial"/>
                <w:b/>
                <w:sz w:val="22"/>
                <w:szCs w:val="22"/>
              </w:rPr>
              <w:t>24</w:t>
            </w:r>
            <w:r w:rsidR="008F0CEA">
              <w:rPr>
                <w:rFonts w:cs="Arial"/>
                <w:b/>
                <w:sz w:val="22"/>
                <w:szCs w:val="22"/>
              </w:rPr>
              <w:t>.</w:t>
            </w:r>
            <w:r w:rsidR="000C73E2" w:rsidRPr="000C73E2">
              <w:rPr>
                <w:rFonts w:cs="Arial"/>
                <w:b/>
                <w:sz w:val="22"/>
                <w:szCs w:val="22"/>
              </w:rPr>
              <w:t>04</w:t>
            </w:r>
            <w:r w:rsidR="008F0CEA">
              <w:rPr>
                <w:rFonts w:cs="Arial"/>
                <w:b/>
                <w:sz w:val="22"/>
                <w:szCs w:val="22"/>
              </w:rPr>
              <w:t>.</w:t>
            </w:r>
            <w:r w:rsidR="00E56B15" w:rsidRPr="000C73E2">
              <w:rPr>
                <w:rFonts w:cs="Arial"/>
                <w:b/>
                <w:sz w:val="22"/>
                <w:szCs w:val="22"/>
              </w:rPr>
              <w:t>202</w:t>
            </w:r>
            <w:r>
              <w:rPr>
                <w:rFonts w:cs="Arial"/>
                <w:b/>
                <w:sz w:val="22"/>
                <w:szCs w:val="22"/>
              </w:rPr>
              <w:t>5</w:t>
            </w:r>
          </w:p>
        </w:tc>
      </w:tr>
      <w:tr w:rsidR="00326AC7" w:rsidRPr="003C3216" w14:paraId="398AAC69" w14:textId="77777777" w:rsidTr="00326AC7">
        <w:trPr>
          <w:trHeight w:val="158"/>
        </w:trPr>
        <w:tc>
          <w:tcPr>
            <w:tcW w:w="4503" w:type="dxa"/>
            <w:gridSpan w:val="2"/>
          </w:tcPr>
          <w:p w14:paraId="398AAC67"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REGIME</w:t>
            </w:r>
          </w:p>
        </w:tc>
        <w:tc>
          <w:tcPr>
            <w:tcW w:w="5562" w:type="dxa"/>
          </w:tcPr>
          <w:p w14:paraId="398AAC68"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EMPREITADA POR PREÇO UNITÁRIO</w:t>
            </w:r>
          </w:p>
        </w:tc>
      </w:tr>
      <w:tr w:rsidR="00326AC7" w:rsidRPr="003C3216" w14:paraId="398AAC6C" w14:textId="77777777" w:rsidTr="00326AC7">
        <w:trPr>
          <w:trHeight w:val="158"/>
        </w:trPr>
        <w:tc>
          <w:tcPr>
            <w:tcW w:w="4503" w:type="dxa"/>
            <w:gridSpan w:val="2"/>
          </w:tcPr>
          <w:p w14:paraId="398AAC6A"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FORMA DE EXECUÇÃO</w:t>
            </w:r>
          </w:p>
        </w:tc>
        <w:tc>
          <w:tcPr>
            <w:tcW w:w="5562" w:type="dxa"/>
          </w:tcPr>
          <w:p w14:paraId="398AAC6B"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INDIRETA</w:t>
            </w:r>
          </w:p>
        </w:tc>
      </w:tr>
      <w:tr w:rsidR="00326AC7" w:rsidRPr="003C3216" w14:paraId="398AAC6F" w14:textId="77777777" w:rsidTr="00326AC7">
        <w:tc>
          <w:tcPr>
            <w:tcW w:w="4503" w:type="dxa"/>
            <w:gridSpan w:val="2"/>
          </w:tcPr>
          <w:p w14:paraId="398AAC6D" w14:textId="77777777" w:rsidR="00326AC7" w:rsidRPr="00E56B15" w:rsidRDefault="001F5B08" w:rsidP="00326AC7">
            <w:pPr>
              <w:pStyle w:val="Ttulo2"/>
              <w:numPr>
                <w:ilvl w:val="0"/>
                <w:numId w:val="0"/>
              </w:numPr>
              <w:tabs>
                <w:tab w:val="left" w:pos="0"/>
              </w:tabs>
              <w:jc w:val="left"/>
              <w:rPr>
                <w:rFonts w:eastAsia="Calibri"/>
                <w:b/>
                <w:bCs/>
                <w:szCs w:val="22"/>
              </w:rPr>
            </w:pPr>
            <w:r w:rsidRPr="00E56B15">
              <w:rPr>
                <w:rFonts w:eastAsia="Calibri"/>
                <w:b/>
                <w:bCs/>
                <w:szCs w:val="22"/>
              </w:rPr>
              <w:t>JULGAMENTO</w:t>
            </w:r>
          </w:p>
        </w:tc>
        <w:tc>
          <w:tcPr>
            <w:tcW w:w="5562" w:type="dxa"/>
          </w:tcPr>
          <w:p w14:paraId="398AAC6E" w14:textId="77777777" w:rsidR="00326AC7" w:rsidRPr="001F5B08" w:rsidRDefault="00326AC7" w:rsidP="00B14B51">
            <w:pPr>
              <w:pStyle w:val="Corpodetexto"/>
              <w:widowControl w:val="0"/>
              <w:suppressAutoHyphens w:val="0"/>
              <w:spacing w:before="120"/>
              <w:rPr>
                <w:rFonts w:eastAsia="Calibri" w:cs="Arial"/>
                <w:b/>
                <w:sz w:val="22"/>
                <w:szCs w:val="22"/>
              </w:rPr>
            </w:pPr>
            <w:r w:rsidRPr="001F5B08">
              <w:rPr>
                <w:rFonts w:eastAsia="Calibri" w:cs="Arial"/>
                <w:b/>
                <w:sz w:val="22"/>
                <w:szCs w:val="22"/>
              </w:rPr>
              <w:t>MENOR PREÇO</w:t>
            </w:r>
          </w:p>
        </w:tc>
      </w:tr>
      <w:tr w:rsidR="00326AC7" w:rsidRPr="003C3216" w14:paraId="398AAC71" w14:textId="77777777" w:rsidTr="001F5B08">
        <w:tc>
          <w:tcPr>
            <w:tcW w:w="10065" w:type="dxa"/>
            <w:gridSpan w:val="3"/>
            <w:shd w:val="clear" w:color="auto" w:fill="D9D9D9" w:themeFill="background1" w:themeFillShade="D9"/>
          </w:tcPr>
          <w:p w14:paraId="398AAC70" w14:textId="77777777" w:rsidR="00326AC7" w:rsidRPr="003C3216" w:rsidRDefault="00326AC7" w:rsidP="001F5B08">
            <w:pPr>
              <w:pStyle w:val="Corpodetexto"/>
              <w:widowControl w:val="0"/>
              <w:suppressAutoHyphens w:val="0"/>
              <w:spacing w:before="120"/>
              <w:jc w:val="center"/>
              <w:rPr>
                <w:rFonts w:eastAsia="Calibri" w:cs="Arial"/>
                <w:b/>
                <w:szCs w:val="22"/>
              </w:rPr>
            </w:pPr>
            <w:r>
              <w:rPr>
                <w:rFonts w:eastAsia="Calibri" w:cs="Arial"/>
                <w:b/>
                <w:szCs w:val="22"/>
              </w:rPr>
              <w:t>RESPONSÁVEIS PELO PROJETO BÁSICO</w:t>
            </w:r>
          </w:p>
        </w:tc>
      </w:tr>
      <w:tr w:rsidR="00326AC7" w:rsidRPr="007E5D51" w14:paraId="398AAC78" w14:textId="77777777" w:rsidTr="001F5B08">
        <w:trPr>
          <w:trHeight w:val="1582"/>
        </w:trPr>
        <w:tc>
          <w:tcPr>
            <w:tcW w:w="4503" w:type="dxa"/>
            <w:gridSpan w:val="2"/>
          </w:tcPr>
          <w:p w14:paraId="398AAC72"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DE PLANEJAMENTO DA CONTRATAÇÃO:</w:t>
            </w:r>
          </w:p>
          <w:p w14:paraId="398AAC75" w14:textId="6371EE0A" w:rsidR="00326AC7" w:rsidRPr="001F5B08" w:rsidRDefault="00326AC7" w:rsidP="00C3237D">
            <w:pPr>
              <w:pStyle w:val="Corpodetexto"/>
              <w:widowControl w:val="0"/>
              <w:suppressAutoHyphens w:val="0"/>
              <w:spacing w:after="0" w:line="360" w:lineRule="auto"/>
              <w:rPr>
                <w:rFonts w:eastAsia="Calibri" w:cs="Arial"/>
                <w:bCs/>
                <w:sz w:val="22"/>
              </w:rPr>
            </w:pPr>
            <w:r w:rsidRPr="001F5B08">
              <w:rPr>
                <w:rFonts w:eastAsia="Calibri" w:cs="Arial"/>
                <w:sz w:val="22"/>
              </w:rPr>
              <w:t>Leonardo José</w:t>
            </w:r>
            <w:r w:rsidR="00C3237D">
              <w:rPr>
                <w:rFonts w:eastAsia="Calibri" w:cs="Arial"/>
                <w:sz w:val="22"/>
              </w:rPr>
              <w:t xml:space="preserve"> Alves</w:t>
            </w:r>
            <w:r w:rsidRPr="001F5B08">
              <w:rPr>
                <w:rFonts w:eastAsia="Calibri" w:cs="Arial"/>
                <w:sz w:val="22"/>
              </w:rPr>
              <w:t xml:space="preserve"> Leal</w:t>
            </w:r>
            <w:r w:rsidR="00C3237D">
              <w:rPr>
                <w:rFonts w:eastAsia="Calibri" w:cs="Arial"/>
                <w:sz w:val="22"/>
              </w:rPr>
              <w:t xml:space="preserve"> Neri</w:t>
            </w:r>
            <w:r w:rsidRPr="001F5B08">
              <w:rPr>
                <w:rFonts w:eastAsia="Calibri" w:cs="Arial"/>
                <w:sz w:val="22"/>
              </w:rPr>
              <w:t xml:space="preserve"> </w:t>
            </w:r>
          </w:p>
        </w:tc>
        <w:tc>
          <w:tcPr>
            <w:tcW w:w="5562" w:type="dxa"/>
          </w:tcPr>
          <w:p w14:paraId="398AAC76"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3314-2870</w:t>
            </w:r>
          </w:p>
          <w:p w14:paraId="398AAC77" w14:textId="77777777" w:rsidR="00326AC7" w:rsidRPr="001F5B08" w:rsidRDefault="00326AC7" w:rsidP="001F5B08">
            <w:pPr>
              <w:pStyle w:val="Corpodetexto"/>
              <w:widowControl w:val="0"/>
              <w:suppressAutoHyphens w:val="0"/>
              <w:spacing w:before="60" w:after="60"/>
              <w:jc w:val="left"/>
              <w:rPr>
                <w:rFonts w:eastAsia="Calibri" w:cs="Arial"/>
                <w:b/>
                <w:sz w:val="22"/>
              </w:rPr>
            </w:pPr>
            <w:r w:rsidRPr="001F5B08">
              <w:rPr>
                <w:rFonts w:eastAsia="Calibri" w:cs="Arial"/>
                <w:b/>
                <w:sz w:val="22"/>
              </w:rPr>
              <w:t>EMAIL:</w:t>
            </w:r>
            <w:r w:rsidRPr="001F5B08">
              <w:rPr>
                <w:rFonts w:eastAsia="Calibri" w:cs="Arial"/>
                <w:sz w:val="22"/>
              </w:rPr>
              <w:t xml:space="preserve"> spc@tc.df.gov.br</w:t>
            </w:r>
          </w:p>
        </w:tc>
      </w:tr>
      <w:tr w:rsidR="00326AC7" w:rsidRPr="00FC5E46" w14:paraId="398AAC7F" w14:textId="77777777" w:rsidTr="001F5B08">
        <w:trPr>
          <w:trHeight w:val="1618"/>
        </w:trPr>
        <w:tc>
          <w:tcPr>
            <w:tcW w:w="4503" w:type="dxa"/>
            <w:gridSpan w:val="2"/>
          </w:tcPr>
          <w:p w14:paraId="398AAC79" w14:textId="77777777" w:rsidR="00326AC7" w:rsidRPr="001F5B08" w:rsidRDefault="00326AC7" w:rsidP="00B14B51">
            <w:pPr>
              <w:pStyle w:val="Corpodetexto"/>
              <w:widowControl w:val="0"/>
              <w:suppressAutoHyphens w:val="0"/>
              <w:spacing w:before="120"/>
              <w:rPr>
                <w:rFonts w:eastAsia="Calibri" w:cs="Arial"/>
                <w:b/>
                <w:sz w:val="22"/>
              </w:rPr>
            </w:pPr>
            <w:r w:rsidRPr="001F5B08">
              <w:rPr>
                <w:rFonts w:eastAsia="Calibri" w:cs="Arial"/>
                <w:b/>
                <w:sz w:val="22"/>
              </w:rPr>
              <w:t>EQUIPE TÉCNICA:</w:t>
            </w:r>
          </w:p>
          <w:p w14:paraId="237BF9C4" w14:textId="0CD54081" w:rsidR="00C3237D" w:rsidRDefault="00C3237D" w:rsidP="00326AC7">
            <w:pPr>
              <w:pStyle w:val="Corpodetexto"/>
              <w:widowControl w:val="0"/>
              <w:suppressAutoHyphens w:val="0"/>
              <w:spacing w:after="0" w:line="360" w:lineRule="auto"/>
              <w:rPr>
                <w:rFonts w:eastAsia="Calibri" w:cs="Arial"/>
                <w:sz w:val="22"/>
              </w:rPr>
            </w:pPr>
            <w:r>
              <w:rPr>
                <w:rFonts w:eastAsia="Calibri" w:cs="Arial"/>
                <w:sz w:val="22"/>
              </w:rPr>
              <w:t>Bruno Rodrigues Duarte</w:t>
            </w:r>
          </w:p>
          <w:p w14:paraId="40B32AE8" w14:textId="77777777" w:rsidR="00326AC7" w:rsidRDefault="00326AC7" w:rsidP="00326AC7">
            <w:pPr>
              <w:pStyle w:val="Corpodetexto"/>
              <w:widowControl w:val="0"/>
              <w:suppressAutoHyphens w:val="0"/>
              <w:spacing w:after="0" w:line="360" w:lineRule="auto"/>
              <w:rPr>
                <w:rFonts w:eastAsia="Calibri" w:cs="Arial"/>
                <w:sz w:val="22"/>
              </w:rPr>
            </w:pPr>
            <w:r w:rsidRPr="001F5B08">
              <w:rPr>
                <w:rFonts w:eastAsia="Calibri" w:cs="Arial"/>
                <w:sz w:val="22"/>
              </w:rPr>
              <w:t>Valter Formiga Albuquerque</w:t>
            </w:r>
          </w:p>
          <w:p w14:paraId="398AAC7B" w14:textId="6AC7270A" w:rsidR="00F25894" w:rsidRPr="001F5B08" w:rsidRDefault="00F25894" w:rsidP="00326AC7">
            <w:pPr>
              <w:pStyle w:val="Corpodetexto"/>
              <w:widowControl w:val="0"/>
              <w:suppressAutoHyphens w:val="0"/>
              <w:spacing w:after="0" w:line="360" w:lineRule="auto"/>
              <w:rPr>
                <w:rFonts w:eastAsia="Calibri" w:cs="Arial"/>
                <w:sz w:val="22"/>
              </w:rPr>
            </w:pPr>
            <w:proofErr w:type="spellStart"/>
            <w:r w:rsidRPr="00F25894">
              <w:rPr>
                <w:rFonts w:eastAsia="Calibri" w:cs="Arial"/>
                <w:sz w:val="22"/>
              </w:rPr>
              <w:t>Julio</w:t>
            </w:r>
            <w:proofErr w:type="spellEnd"/>
            <w:r w:rsidRPr="00F25894">
              <w:rPr>
                <w:rFonts w:eastAsia="Calibri" w:cs="Arial"/>
                <w:sz w:val="22"/>
              </w:rPr>
              <w:t xml:space="preserve"> Mauricio Pinho Ribeiro Junior</w:t>
            </w:r>
          </w:p>
        </w:tc>
        <w:tc>
          <w:tcPr>
            <w:tcW w:w="5562" w:type="dxa"/>
          </w:tcPr>
          <w:p w14:paraId="398AAC7C" w14:textId="77777777" w:rsidR="00326AC7" w:rsidRPr="001F5B08" w:rsidRDefault="00326AC7" w:rsidP="001F5B08">
            <w:pPr>
              <w:pStyle w:val="Corpodetexto"/>
              <w:widowControl w:val="0"/>
              <w:suppressAutoHyphens w:val="0"/>
              <w:spacing w:before="60" w:after="60"/>
              <w:jc w:val="left"/>
              <w:rPr>
                <w:rFonts w:cs="Arial"/>
                <w:sz w:val="22"/>
              </w:rPr>
            </w:pPr>
            <w:r w:rsidRPr="001F5B08">
              <w:rPr>
                <w:rFonts w:eastAsia="Calibri" w:cs="Arial"/>
                <w:b/>
                <w:sz w:val="22"/>
              </w:rPr>
              <w:t>TELEFONE</w:t>
            </w:r>
            <w:r w:rsidRPr="001F5B08">
              <w:rPr>
                <w:rFonts w:eastAsia="Calibri" w:cs="Arial"/>
                <w:sz w:val="22"/>
              </w:rPr>
              <w:t xml:space="preserve">: </w:t>
            </w:r>
            <w:r w:rsidRPr="001F5B08">
              <w:rPr>
                <w:rFonts w:cs="Arial"/>
                <w:sz w:val="22"/>
              </w:rPr>
              <w:t>(61) 3314-2140</w:t>
            </w:r>
          </w:p>
          <w:p w14:paraId="16B5DB92" w14:textId="4DA13FA1" w:rsidR="00C3237D" w:rsidRPr="00D6087B" w:rsidRDefault="00326AC7" w:rsidP="001F5B08">
            <w:pPr>
              <w:pStyle w:val="Corpodetexto"/>
              <w:widowControl w:val="0"/>
              <w:suppressAutoHyphens w:val="0"/>
              <w:spacing w:before="60" w:after="60"/>
              <w:jc w:val="left"/>
              <w:rPr>
                <w:rFonts w:eastAsia="Calibri" w:cs="Arial"/>
                <w:sz w:val="22"/>
              </w:rPr>
            </w:pPr>
            <w:r w:rsidRPr="00E170B4">
              <w:rPr>
                <w:rFonts w:eastAsia="Calibri" w:cs="Arial"/>
                <w:b/>
                <w:sz w:val="22"/>
              </w:rPr>
              <w:t>EMAIL</w:t>
            </w:r>
            <w:r w:rsidRPr="00D6087B">
              <w:rPr>
                <w:rFonts w:eastAsia="Calibri" w:cs="Arial"/>
                <w:b/>
                <w:sz w:val="22"/>
              </w:rPr>
              <w:t>:</w:t>
            </w:r>
            <w:r w:rsidRPr="00D6087B">
              <w:rPr>
                <w:rFonts w:eastAsia="Calibri" w:cs="Arial"/>
                <w:sz w:val="22"/>
              </w:rPr>
              <w:t xml:space="preserve"> </w:t>
            </w:r>
            <w:hyperlink r:id="rId29" w:history="1">
              <w:r w:rsidR="00C3237D" w:rsidRPr="00D6087B">
                <w:rPr>
                  <w:rStyle w:val="Hyperlink"/>
                  <w:rFonts w:eastAsia="Calibri" w:cs="Arial"/>
                  <w:color w:val="auto"/>
                  <w:sz w:val="22"/>
                </w:rPr>
                <w:t>bruno.duarte@tc.df.gov.br</w:t>
              </w:r>
            </w:hyperlink>
            <w:r w:rsidR="00C3237D" w:rsidRPr="00D6087B">
              <w:rPr>
                <w:rFonts w:eastAsia="Calibri" w:cs="Arial"/>
                <w:sz w:val="22"/>
              </w:rPr>
              <w:t xml:space="preserve"> </w:t>
            </w:r>
          </w:p>
          <w:p w14:paraId="08889E23" w14:textId="77777777" w:rsidR="00326AC7" w:rsidRDefault="00326AC7" w:rsidP="001F5B08">
            <w:pPr>
              <w:pStyle w:val="Corpodetexto"/>
              <w:widowControl w:val="0"/>
              <w:suppressAutoHyphens w:val="0"/>
              <w:spacing w:before="60" w:after="60"/>
              <w:jc w:val="left"/>
              <w:rPr>
                <w:rStyle w:val="Hyperlink"/>
                <w:rFonts w:eastAsia="Calibri" w:cs="Arial"/>
                <w:bCs/>
                <w:color w:val="auto"/>
                <w:sz w:val="22"/>
              </w:rPr>
            </w:pPr>
            <w:r w:rsidRPr="00F25894">
              <w:rPr>
                <w:rFonts w:eastAsia="Calibri" w:cs="Arial"/>
                <w:bCs/>
                <w:sz w:val="22"/>
              </w:rPr>
              <w:t xml:space="preserve">             </w:t>
            </w:r>
            <w:hyperlink r:id="rId30" w:history="1">
              <w:r w:rsidRPr="00D6087B">
                <w:rPr>
                  <w:rStyle w:val="Hyperlink"/>
                  <w:rFonts w:eastAsia="Calibri" w:cs="Arial"/>
                  <w:bCs/>
                  <w:color w:val="auto"/>
                  <w:sz w:val="22"/>
                </w:rPr>
                <w:t>valterfa@tc.df.gov.br</w:t>
              </w:r>
            </w:hyperlink>
          </w:p>
          <w:p w14:paraId="398AAC7E" w14:textId="530B9C9D" w:rsidR="00F25894" w:rsidRPr="00F25894" w:rsidRDefault="00F25894" w:rsidP="001F5B08">
            <w:pPr>
              <w:pStyle w:val="Corpodetexto"/>
              <w:widowControl w:val="0"/>
              <w:suppressAutoHyphens w:val="0"/>
              <w:spacing w:before="60" w:after="60"/>
              <w:jc w:val="left"/>
              <w:rPr>
                <w:rFonts w:eastAsia="Calibri" w:cs="Arial"/>
                <w:bCs/>
                <w:sz w:val="22"/>
                <w:u w:val="single"/>
              </w:rPr>
            </w:pPr>
            <w:r>
              <w:rPr>
                <w:rFonts w:eastAsia="Calibri" w:cs="Arial"/>
                <w:bCs/>
                <w:sz w:val="22"/>
              </w:rPr>
              <w:t xml:space="preserve">              </w:t>
            </w:r>
            <w:r w:rsidRPr="00F25894">
              <w:rPr>
                <w:rFonts w:eastAsia="Calibri" w:cs="Arial"/>
                <w:bCs/>
                <w:sz w:val="22"/>
                <w:u w:val="single"/>
              </w:rPr>
              <w:t>juliorjr@tc.df.gov.br</w:t>
            </w:r>
          </w:p>
        </w:tc>
      </w:tr>
    </w:tbl>
    <w:p w14:paraId="398AAC80" w14:textId="77777777" w:rsidR="003E5AD5" w:rsidRPr="00E170B4" w:rsidRDefault="003E5AD5">
      <w:pPr>
        <w:suppressAutoHyphens w:val="0"/>
        <w:rPr>
          <w:rFonts w:cs="Arial"/>
          <w:b/>
          <w:sz w:val="22"/>
          <w:szCs w:val="22"/>
        </w:rPr>
      </w:pPr>
      <w:r w:rsidRPr="00E170B4">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FC5E46" w14:paraId="398AAC82" w14:textId="77777777" w:rsidTr="00577592">
        <w:trPr>
          <w:trHeight w:val="244"/>
        </w:trPr>
        <w:tc>
          <w:tcPr>
            <w:tcW w:w="9838" w:type="dxa"/>
            <w:shd w:val="clear" w:color="auto" w:fill="C5E0B3" w:themeFill="accent6" w:themeFillTint="66"/>
            <w:vAlign w:val="center"/>
          </w:tcPr>
          <w:p w14:paraId="398AAC81" w14:textId="4E2360F6" w:rsidR="00693E19" w:rsidRPr="00E170B4" w:rsidRDefault="00693E19" w:rsidP="00D21DE0">
            <w:pPr>
              <w:pStyle w:val="Ttulo1"/>
              <w:spacing w:before="240"/>
            </w:pPr>
            <w:r w:rsidRPr="00E170B4">
              <w:lastRenderedPageBreak/>
              <w:br w:type="page"/>
            </w:r>
            <w:r w:rsidRPr="00E170B4">
              <w:br w:type="page"/>
            </w:r>
            <w:r w:rsidR="00D21DE0" w:rsidRPr="00F12937">
              <w:rPr>
                <w:sz w:val="22"/>
                <w:szCs w:val="22"/>
              </w:rPr>
              <w:t>DEFINIÇÃO DO OBJETO:</w:t>
            </w:r>
          </w:p>
        </w:tc>
      </w:tr>
    </w:tbl>
    <w:p w14:paraId="487110A9" w14:textId="266362B6" w:rsidR="00F16ED2" w:rsidRDefault="00F25894" w:rsidP="00F16ED2">
      <w:pPr>
        <w:pStyle w:val="Ttulo2"/>
      </w:pPr>
      <w:r w:rsidRPr="00F25894">
        <w:t>Contratação de empresa especializada para realização de substituição da impermeabilização e do piso, localizado em área externa do edifício anexo do Tribunal de Contas do Distrito Federal (TCDF)</w:t>
      </w:r>
      <w:r w:rsidR="00F16ED2" w:rsidRPr="00F16ED2">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398AAC87" w14:textId="77777777" w:rsidTr="00577592">
        <w:trPr>
          <w:trHeight w:val="244"/>
        </w:trPr>
        <w:tc>
          <w:tcPr>
            <w:tcW w:w="9838" w:type="dxa"/>
            <w:shd w:val="clear" w:color="auto" w:fill="C5E0B3" w:themeFill="accent6" w:themeFillTint="66"/>
            <w:vAlign w:val="center"/>
          </w:tcPr>
          <w:p w14:paraId="398AAC86" w14:textId="2EA76E44" w:rsidR="00A14274" w:rsidRPr="00C10204" w:rsidRDefault="00A14274" w:rsidP="00D21DE0">
            <w:pPr>
              <w:pStyle w:val="Ttulo1"/>
              <w:spacing w:before="240"/>
            </w:pPr>
            <w:r w:rsidRPr="007428BA">
              <w:br w:type="page"/>
            </w:r>
            <w:r w:rsidRPr="007428BA">
              <w:br w:type="page"/>
            </w:r>
            <w:r w:rsidR="00D21DE0" w:rsidRPr="00F12937">
              <w:rPr>
                <w:sz w:val="22"/>
                <w:szCs w:val="22"/>
              </w:rPr>
              <w:t>FUNDAMENTAÇÃO DA CONTRATAÇÃO:</w:t>
            </w:r>
          </w:p>
        </w:tc>
      </w:tr>
    </w:tbl>
    <w:p w14:paraId="398AAC89" w14:textId="0A9D81D8" w:rsidR="005B2EC5" w:rsidRDefault="00084CDC" w:rsidP="009F7F4D">
      <w:pPr>
        <w:pStyle w:val="Ttulo2"/>
        <w:spacing w:before="60" w:after="60"/>
        <w:rPr>
          <w:szCs w:val="22"/>
        </w:rPr>
      </w:pPr>
      <w:r w:rsidRPr="00106F63">
        <w:rPr>
          <w:szCs w:val="22"/>
        </w:rPr>
        <w:t>NECESSIDADE DA CONTRATAÇÃO</w:t>
      </w:r>
    </w:p>
    <w:p w14:paraId="398AAC8A" w14:textId="1BE6499C" w:rsidR="00213C46" w:rsidRPr="00D6087B" w:rsidRDefault="00213C46" w:rsidP="00213C46">
      <w:pPr>
        <w:pStyle w:val="Ttulo3"/>
      </w:pPr>
      <w:r>
        <w:t xml:space="preserve"> </w:t>
      </w:r>
      <w:r w:rsidRPr="00D6087B">
        <w:t xml:space="preserve">Preservação do patrimônio público pertencente ao Tribunal de Contas do Distrito Federal, por intermédio de ações de obras e serviços de engenharia </w:t>
      </w:r>
      <w:r w:rsidR="00F25894" w:rsidRPr="00F25894">
        <w:t>no Edifício Anexo, para melhorar a segurança e funcionalidade do Auditório e do Espaço Corpo &amp; Mente, que se localizam em seu subsolo, bem como a devida adequação e funcionalidade da atual estrutura arquitetônica.</w:t>
      </w:r>
    </w:p>
    <w:p w14:paraId="398AAC8C" w14:textId="42E4844A" w:rsidR="00693E19" w:rsidRPr="00D6087B" w:rsidRDefault="006C074A" w:rsidP="009F7F4D">
      <w:pPr>
        <w:pStyle w:val="Ttulo2"/>
        <w:spacing w:before="60" w:after="60"/>
        <w:rPr>
          <w:szCs w:val="22"/>
        </w:rPr>
      </w:pPr>
      <w:r w:rsidRPr="00D6087B">
        <w:rPr>
          <w:szCs w:val="22"/>
        </w:rPr>
        <w:t xml:space="preserve"> </w:t>
      </w:r>
      <w:r w:rsidR="00693E19" w:rsidRPr="00D6087B">
        <w:rPr>
          <w:szCs w:val="22"/>
        </w:rPr>
        <w:t>MOTIVAÇÃO</w:t>
      </w:r>
    </w:p>
    <w:p w14:paraId="398AAC8E" w14:textId="77777777" w:rsidR="00693E19" w:rsidRPr="00D6087B" w:rsidRDefault="005B5C03" w:rsidP="009F7F4D">
      <w:pPr>
        <w:pStyle w:val="Ttulo3"/>
        <w:spacing w:before="60" w:after="60"/>
        <w:rPr>
          <w:szCs w:val="22"/>
        </w:rPr>
      </w:pPr>
      <w:r w:rsidRPr="00D6087B">
        <w:rPr>
          <w:szCs w:val="22"/>
        </w:rPr>
        <w:t xml:space="preserve"> </w:t>
      </w:r>
      <w:r w:rsidR="00693E19" w:rsidRPr="00D6087B">
        <w:rPr>
          <w:szCs w:val="22"/>
        </w:rPr>
        <w:t>Razões de Direito</w:t>
      </w:r>
    </w:p>
    <w:p w14:paraId="1D6AB65B" w14:textId="2D41EC12" w:rsidR="00F16ED2" w:rsidRDefault="00F16ED2" w:rsidP="00F16ED2">
      <w:pPr>
        <w:pStyle w:val="Ttulo4"/>
      </w:pPr>
      <w:r w:rsidRPr="00D6087B">
        <w:t xml:space="preserve"> Em vista do contido</w:t>
      </w:r>
      <w:r w:rsidRPr="00F16ED2">
        <w:t xml:space="preserve"> no art. 71, inciso I, do Regulamento dos Serviços Auxiliares, aprovado pela Resolução TCDF nº 273/2014, é atribuição do Serviço de Obras e Projetos (SEPROJ), subordinado à Secretaria de Engenharia e Serviços de Apoio (SESAP), elaborar diretamente ou promover a elaboração de estudos e projetos de engenharia e arquitetura, com vistas à construção, ampliação, reforma e manutenção de imóveis e de instalações prediais.</w:t>
      </w:r>
    </w:p>
    <w:p w14:paraId="398AAC90" w14:textId="32F5ABEB" w:rsidR="00213C46" w:rsidRPr="00240AB2" w:rsidRDefault="00213C46" w:rsidP="00657413">
      <w:pPr>
        <w:pStyle w:val="Ttulo4"/>
      </w:pPr>
      <w:r w:rsidRPr="00240AB2">
        <w:t xml:space="preserve"> Além disso, nos termos do art. 77, inciso X, desse mesmo Regulamento, incumbem aos ocupantes de cargos de natureza especial, de cargos em comissão e de funções de confiança de direção, chefia e supervisão, as atribuições de explicitar a necessidade, a motivação, os resultados a serem alcançados, a especificação técnica, as quantidades e o orçamento de contratação de bens e serviços pertinentes a sua área de atuação.</w:t>
      </w:r>
    </w:p>
    <w:p w14:paraId="398AAC91" w14:textId="77777777" w:rsidR="00213C46" w:rsidRPr="00240AB2" w:rsidRDefault="00213C46" w:rsidP="00213C46">
      <w:pPr>
        <w:pStyle w:val="Ttulo4"/>
      </w:pPr>
      <w:r w:rsidRPr="00240AB2">
        <w:t xml:space="preserve"> Segundo a Orientação Técnica nº 2/2009, do Instituto Brasileiro de Auditoria em Obras Públicas (IBRAOP), enquadra como Obras de Engenharia os seguintes procedimentos relacionados às edificações, com a seguinte definição:</w:t>
      </w:r>
    </w:p>
    <w:p w14:paraId="398AAC92" w14:textId="77777777" w:rsidR="00213C46" w:rsidRPr="00240AB2" w:rsidRDefault="00213C46" w:rsidP="00213C46">
      <w:pPr>
        <w:pStyle w:val="Ttulo5"/>
      </w:pPr>
      <w:r w:rsidRPr="00240AB2">
        <w:lastRenderedPageBreak/>
        <w:t xml:space="preserve"> </w:t>
      </w:r>
      <w:r w:rsidRPr="00240AB2">
        <w:rPr>
          <w:b/>
          <w:bCs/>
        </w:rPr>
        <w:t>Reformar</w:t>
      </w:r>
      <w:r w:rsidRPr="00240AB2">
        <w:t>: consiste em alterar as características de partes de uma obra ou de seu todo, desde que mantendo as características de volume ou área sem acréscimos e a função de sua utilização atual.</w:t>
      </w:r>
    </w:p>
    <w:p w14:paraId="398AAC93" w14:textId="77777777" w:rsidR="00213C46" w:rsidRPr="00240AB2" w:rsidRDefault="00213C46" w:rsidP="00213C46">
      <w:pPr>
        <w:pStyle w:val="Ttulo4"/>
      </w:pPr>
      <w:r w:rsidRPr="00240AB2">
        <w:t xml:space="preserve"> Ainda segundo a mesma a Orientação Técnica nº 2/2009, enquadra como Serviços de Engenharia os seguintes procedimentos relacionados às edificações, com a seguintes definições:</w:t>
      </w:r>
    </w:p>
    <w:p w14:paraId="398AAC94" w14:textId="77777777" w:rsidR="00213C46" w:rsidRPr="00240AB2" w:rsidRDefault="00213C46" w:rsidP="00213C46">
      <w:pPr>
        <w:pStyle w:val="Ttulo5"/>
      </w:pPr>
      <w:r w:rsidRPr="00240AB2">
        <w:t xml:space="preserve"> </w:t>
      </w:r>
      <w:r w:rsidRPr="00240AB2">
        <w:rPr>
          <w:b/>
          <w:bCs/>
        </w:rPr>
        <w:t>Consertar</w:t>
      </w:r>
      <w:r w:rsidRPr="00240AB2">
        <w:t xml:space="preserve">: colocar em bom estado de uso ou funcionamento o objeto danificado; corrigir defeito ou falha. </w:t>
      </w:r>
    </w:p>
    <w:p w14:paraId="398AAC95" w14:textId="77777777" w:rsidR="00213C46" w:rsidRPr="00240AB2" w:rsidRDefault="00213C46" w:rsidP="00213C46">
      <w:pPr>
        <w:pStyle w:val="Ttulo4"/>
      </w:pPr>
      <w:r w:rsidRPr="00240AB2">
        <w:t xml:space="preserve"> Destaca-se que OT-IBR 002/2009 traz a definição de Obras e Serviços de Engenharia e foi elaborada com base em debates de âmbito nacional, por técnicos envolvidos diretamente com Auditoria de Obras Públicas e em consonância com a legislação e normas pertinentes aplicáveis ao caso em questão.</w:t>
      </w:r>
    </w:p>
    <w:p w14:paraId="398AAC97" w14:textId="77777777" w:rsidR="00111B99" w:rsidRDefault="00914985" w:rsidP="009F7F4D">
      <w:pPr>
        <w:pStyle w:val="Ttulo3"/>
        <w:spacing w:before="60" w:after="60"/>
        <w:rPr>
          <w:szCs w:val="22"/>
        </w:rPr>
      </w:pPr>
      <w:r w:rsidRPr="00240AB2">
        <w:rPr>
          <w:szCs w:val="22"/>
        </w:rPr>
        <w:t xml:space="preserve"> </w:t>
      </w:r>
      <w:r w:rsidR="005C3FA7" w:rsidRPr="00240AB2">
        <w:rPr>
          <w:szCs w:val="22"/>
        </w:rPr>
        <w:t>Razões de Fato:</w:t>
      </w:r>
    </w:p>
    <w:p w14:paraId="29B16C00" w14:textId="76C84DBB" w:rsidR="006C074A" w:rsidRPr="00D6087B" w:rsidRDefault="00BB589B" w:rsidP="006C074A">
      <w:pPr>
        <w:pStyle w:val="Ttulo4"/>
      </w:pPr>
      <w:r>
        <w:t xml:space="preserve"> </w:t>
      </w:r>
      <w:r w:rsidRPr="00BB589B">
        <w:t xml:space="preserve">O edifício </w:t>
      </w:r>
      <w:r>
        <w:t>A</w:t>
      </w:r>
      <w:r w:rsidRPr="00BB589B">
        <w:t>nexo</w:t>
      </w:r>
      <w:r>
        <w:t xml:space="preserve"> do TCDF</w:t>
      </w:r>
      <w:r w:rsidRPr="00BB589B">
        <w:t>, assim como qualquer edificação, precisa passar, ao longo dos anos, por ações de reformas, recuperações, conservações, reparações e manutenção para se manterem em bom estado de utilização</w:t>
      </w:r>
      <w:r w:rsidR="006C074A" w:rsidRPr="00D6087B">
        <w:t>.</w:t>
      </w:r>
    </w:p>
    <w:p w14:paraId="46028A00" w14:textId="6502381D" w:rsidR="006C074A" w:rsidRDefault="006C074A" w:rsidP="006C074A">
      <w:pPr>
        <w:pStyle w:val="Ttulo4"/>
      </w:pPr>
      <w:r w:rsidRPr="00D6087B">
        <w:t xml:space="preserve"> </w:t>
      </w:r>
      <w:r w:rsidR="00BB589B" w:rsidRPr="00BB589B">
        <w:t>Nesse escopo, verificamos que a área externa apresenta falhas no sistema de drenagem da água das chuvas, o que provoca a deterioração do piso e na impermeabilização, comprometendo a segurança e funcionalidade do Auditório e do Espaço Corpo &amp; Mente, que se localizam em seu subsolo</w:t>
      </w:r>
      <w:r w:rsidR="00BB589B">
        <w:t>.</w:t>
      </w:r>
    </w:p>
    <w:p w14:paraId="398AAC9D" w14:textId="02604931" w:rsidR="00E97896" w:rsidRDefault="006C074A" w:rsidP="009F7F4D">
      <w:pPr>
        <w:pStyle w:val="Ttulo2"/>
        <w:spacing w:before="60" w:after="60"/>
        <w:rPr>
          <w:szCs w:val="22"/>
        </w:rPr>
      </w:pPr>
      <w:r>
        <w:rPr>
          <w:szCs w:val="22"/>
        </w:rPr>
        <w:t xml:space="preserve"> </w:t>
      </w:r>
      <w:r w:rsidR="00E97896" w:rsidRPr="00240AB2">
        <w:rPr>
          <w:szCs w:val="22"/>
        </w:rPr>
        <w:t>RESULTADOS A SEREM ALCANÇADOS</w:t>
      </w:r>
    </w:p>
    <w:p w14:paraId="1D4E3ACD" w14:textId="5EB2534B" w:rsidR="00BB589B" w:rsidRDefault="00BB589B" w:rsidP="00BB589B">
      <w:pPr>
        <w:pStyle w:val="Ttulo3"/>
      </w:pPr>
      <w:r>
        <w:t xml:space="preserve"> Substituir a impermeabilização e o piso da área externa no Edifício Anexo do Tribunal de Contas do Distrito Federal, a fim de modernizar e evitar novas infiltrações.</w:t>
      </w:r>
    </w:p>
    <w:p w14:paraId="2D7CA643" w14:textId="0BB4C06F" w:rsidR="00BB589B" w:rsidRDefault="00BB589B" w:rsidP="00BB589B">
      <w:pPr>
        <w:pStyle w:val="Ttulo3"/>
      </w:pPr>
      <w:r>
        <w:t xml:space="preserve"> Renovação da drenagem da área externa no Edifício Anexo do Tribunal de Contas do Distrito Federal a fim de evitar o acúmulo de água na região. </w:t>
      </w:r>
      <w:r w:rsidR="006C074A">
        <w:t xml:space="preserve"> </w:t>
      </w:r>
    </w:p>
    <w:p w14:paraId="398AACA4" w14:textId="4B0674DF" w:rsidR="00162901" w:rsidRDefault="00BB589B" w:rsidP="008F0CEA">
      <w:pPr>
        <w:pStyle w:val="Ttulo2"/>
        <w:keepNext/>
        <w:rPr>
          <w:szCs w:val="22"/>
        </w:rPr>
      </w:pPr>
      <w:r>
        <w:rPr>
          <w:szCs w:val="22"/>
        </w:rPr>
        <w:lastRenderedPageBreak/>
        <w:t xml:space="preserve"> </w:t>
      </w:r>
      <w:r w:rsidR="00C2232B" w:rsidRPr="00C34CF5">
        <w:rPr>
          <w:szCs w:val="22"/>
        </w:rPr>
        <w:t>JUSTIFICATIVA DA SOLUÇÃO ESCOLHIDA</w:t>
      </w:r>
    </w:p>
    <w:p w14:paraId="398AACA5" w14:textId="77777777" w:rsidR="00106F63" w:rsidRDefault="00106F63" w:rsidP="00106F63">
      <w:pPr>
        <w:pStyle w:val="Ttulo3"/>
      </w:pPr>
      <w:r>
        <w:t xml:space="preserve"> Conforme discutido no Estudo Técnico Preliminar, propõe-se a presente contratação por meio de </w:t>
      </w:r>
      <w:r w:rsidR="00C34CF5">
        <w:t xml:space="preserve">execução indireta, pois </w:t>
      </w:r>
      <w:r w:rsidR="00C34CF5" w:rsidRPr="00C34CF5">
        <w:t>a execução deste serviço por meios próprios (modo direto) não é viável, haja vista ser necessário o emprego de materiais, equipamentos e de mão de obra capacitada, as quais não se dispõe neste Tribunal</w:t>
      </w:r>
      <w: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398AACA8" w14:textId="77777777" w:rsidTr="00C86BF4">
        <w:trPr>
          <w:trHeight w:val="244"/>
        </w:trPr>
        <w:tc>
          <w:tcPr>
            <w:tcW w:w="9838" w:type="dxa"/>
            <w:shd w:val="clear" w:color="auto" w:fill="C5E0B3" w:themeFill="accent6" w:themeFillTint="66"/>
            <w:vAlign w:val="center"/>
          </w:tcPr>
          <w:p w14:paraId="398AACA7" w14:textId="05B4446D" w:rsidR="005F68FA" w:rsidRPr="007428BA" w:rsidRDefault="005F68FA" w:rsidP="00D21DE0">
            <w:pPr>
              <w:pStyle w:val="Ttulo1"/>
              <w:spacing w:before="240" w:after="240"/>
            </w:pPr>
            <w:r w:rsidRPr="007428BA">
              <w:br w:type="page"/>
            </w:r>
            <w:r w:rsidRPr="007428BA">
              <w:br w:type="page"/>
            </w:r>
            <w:r w:rsidR="00D21DE0" w:rsidRPr="00AC3A60">
              <w:rPr>
                <w:sz w:val="22"/>
                <w:szCs w:val="22"/>
              </w:rPr>
              <w:t>DESCRIÇÃO DO OBJETO:</w:t>
            </w:r>
          </w:p>
        </w:tc>
      </w:tr>
    </w:tbl>
    <w:p w14:paraId="577B16FB" w14:textId="58C84248" w:rsidR="006C074A" w:rsidRDefault="00AC3A60" w:rsidP="000B1469">
      <w:pPr>
        <w:pStyle w:val="Ttulo2"/>
      </w:pPr>
      <w:bookmarkStart w:id="16" w:name="_Hlk39851316"/>
      <w:r w:rsidRPr="00AC3A60">
        <w:t>Contratação de empresa especializada para realização de obra e serviço de engenharia, com vistas a substituição da impermeabilização e do piso localizado na área externa do edifício Anexo do Tribunal de Contas do Distrito Federal (TCDF), além de renovar a drenagem no local</w:t>
      </w:r>
      <w:r>
        <w:t>.</w:t>
      </w:r>
    </w:p>
    <w:p w14:paraId="398AACAB" w14:textId="77777777" w:rsidR="00227CDB" w:rsidRDefault="00227CDB" w:rsidP="003B75CA">
      <w:pPr>
        <w:pStyle w:val="Ttulo2"/>
        <w:rPr>
          <w:b/>
          <w:bCs/>
        </w:rPr>
      </w:pPr>
      <w:r>
        <w:t xml:space="preserve"> </w:t>
      </w:r>
      <w:r w:rsidRPr="00227CDB">
        <w:rPr>
          <w:b/>
          <w:bCs/>
        </w:rPr>
        <w:t>DE</w:t>
      </w:r>
      <w:r w:rsidR="00C34CF5">
        <w:rPr>
          <w:b/>
          <w:bCs/>
        </w:rPr>
        <w:t>SCRIÇÃO DAS ESPECIFICAÇÕES DOS PRODUTOS E SERVIÇOS</w:t>
      </w:r>
    </w:p>
    <w:p w14:paraId="398AACAC" w14:textId="77777777" w:rsidR="00C34CF5" w:rsidRPr="005A3A02" w:rsidRDefault="00C34CF5" w:rsidP="00C34CF5">
      <w:pPr>
        <w:pStyle w:val="Ttulo3"/>
      </w:pPr>
      <w:r>
        <w:t xml:space="preserve"> </w:t>
      </w:r>
      <w:r w:rsidRPr="00C34CF5">
        <w:t xml:space="preserve">As especificações técnicas, o detalhamento e as ilustrações referentes ao objeto da presente contratação </w:t>
      </w:r>
      <w:r w:rsidRPr="005A3A02">
        <w:t>constam do Anexo II (Especificações Técnicas).</w:t>
      </w:r>
    </w:p>
    <w:p w14:paraId="398AACAD" w14:textId="77777777" w:rsidR="00C34CF5" w:rsidRPr="00BD4106" w:rsidRDefault="00C34CF5" w:rsidP="00C34CF5">
      <w:pPr>
        <w:pStyle w:val="Ttulo2"/>
        <w:rPr>
          <w:b/>
          <w:bCs/>
        </w:rPr>
      </w:pPr>
      <w:r>
        <w:t xml:space="preserve"> </w:t>
      </w:r>
      <w:r w:rsidRPr="00BD4106">
        <w:rPr>
          <w:b/>
          <w:bCs/>
        </w:rPr>
        <w:t>PLANEJAMENTO DA OBRA</w:t>
      </w:r>
    </w:p>
    <w:p w14:paraId="398AACAE" w14:textId="5A95F53C" w:rsidR="00C34CF5" w:rsidRPr="001F0E48" w:rsidRDefault="007F1531" w:rsidP="007F1531">
      <w:pPr>
        <w:pStyle w:val="Ttulo3"/>
      </w:pPr>
      <w:r w:rsidRPr="00BD4106">
        <w:t xml:space="preserve"> </w:t>
      </w:r>
      <w:r w:rsidR="00C34CF5" w:rsidRPr="00BD4106">
        <w:t xml:space="preserve">A </w:t>
      </w:r>
      <w:r w:rsidR="00C34CF5" w:rsidRPr="00BD4106">
        <w:rPr>
          <w:b/>
          <w:bCs/>
        </w:rPr>
        <w:t>CONT</w:t>
      </w:r>
      <w:r w:rsidR="00C34CF5" w:rsidRPr="000C55CB">
        <w:rPr>
          <w:b/>
          <w:bCs/>
        </w:rPr>
        <w:t>RATADA</w:t>
      </w:r>
      <w:r w:rsidRPr="00BD4106">
        <w:t xml:space="preserve"> deverá</w:t>
      </w:r>
      <w:r w:rsidR="00C34CF5" w:rsidRPr="00BD4106">
        <w:t xml:space="preserve"> apresentar, em até </w:t>
      </w:r>
      <w:r w:rsidR="00AC3A60">
        <w:t>05</w:t>
      </w:r>
      <w:r w:rsidR="00C34CF5" w:rsidRPr="00BD4106">
        <w:t xml:space="preserve"> (</w:t>
      </w:r>
      <w:r w:rsidR="00AC3A60">
        <w:t>cinco</w:t>
      </w:r>
      <w:r w:rsidR="00C34CF5" w:rsidRPr="00BD4106">
        <w:t>) dias após a assinatura do contrato, o planejamento detalhado da obra, baseado no cronograma físico-financeiro definitivo, tendo como referência o Cronograma Físico-Financeiro</w:t>
      </w:r>
      <w:r w:rsidR="00BD4106">
        <w:t xml:space="preserve"> </w:t>
      </w:r>
      <w:r w:rsidR="00BD4106" w:rsidRPr="001F0E48">
        <w:t>Provisório</w:t>
      </w:r>
      <w:r w:rsidR="00C34CF5" w:rsidRPr="001F0E48">
        <w:t xml:space="preserve"> (Anexo V</w:t>
      </w:r>
      <w:r w:rsidR="00BD4106" w:rsidRPr="001F0E48">
        <w:t>I</w:t>
      </w:r>
      <w:r w:rsidR="00C34CF5" w:rsidRPr="001F0E48">
        <w:t>)</w:t>
      </w:r>
      <w:r w:rsidR="00BD4106" w:rsidRPr="001F0E48">
        <w:t>.</w:t>
      </w:r>
    </w:p>
    <w:p w14:paraId="398AACAF" w14:textId="77777777" w:rsidR="00C34CF5" w:rsidRDefault="007F1531" w:rsidP="007F1531">
      <w:pPr>
        <w:pStyle w:val="Ttulo3"/>
      </w:pPr>
      <w:r>
        <w:t xml:space="preserve"> </w:t>
      </w:r>
      <w:r w:rsidR="00C34CF5">
        <w:t>É da máxima importância que o planejamento apresente uma previsão realista do calendário de recebimento de materiais e equipamentos, de forma a promover a melhor sincronização entre equipes de execução, subempreiteiros e fornecedores especializados.</w:t>
      </w:r>
    </w:p>
    <w:p w14:paraId="398AACB0" w14:textId="6788475D" w:rsidR="00C34CF5" w:rsidRDefault="007F1531" w:rsidP="007F1531">
      <w:pPr>
        <w:pStyle w:val="Ttulo3"/>
      </w:pPr>
      <w:r>
        <w:t xml:space="preserve"> </w:t>
      </w:r>
      <w:r w:rsidR="00C34CF5">
        <w:t xml:space="preserve">A coordenação, a cargo do responsável técnico e do encarregado de obras, deverá ser precisa, enfatizando-se a importância do planejamento e da previsão. Não serão toleradas soluções parciais ou improvisadas, ou que não atendam à melhor técnica preconizada para os serviços objeto da </w:t>
      </w:r>
      <w:r w:rsidR="0045755A">
        <w:t>presente contrata</w:t>
      </w:r>
      <w:r w:rsidR="00C34CF5">
        <w:t>ção.</w:t>
      </w:r>
    </w:p>
    <w:p w14:paraId="398AACB1" w14:textId="77777777" w:rsidR="007F1531" w:rsidRPr="005A3A02" w:rsidRDefault="007F1531" w:rsidP="008F0CEA">
      <w:pPr>
        <w:pStyle w:val="Ttulo2"/>
        <w:keepNext/>
        <w:rPr>
          <w:b/>
          <w:bCs/>
        </w:rPr>
      </w:pPr>
      <w:r>
        <w:lastRenderedPageBreak/>
        <w:t xml:space="preserve"> </w:t>
      </w:r>
      <w:r w:rsidRPr="005A3A02">
        <w:rPr>
          <w:b/>
          <w:bCs/>
        </w:rPr>
        <w:t>INTRODUÇÃO</w:t>
      </w:r>
    </w:p>
    <w:p w14:paraId="398AACB2" w14:textId="77777777" w:rsidR="007F1531" w:rsidRDefault="007F1531" w:rsidP="00DC007E">
      <w:pPr>
        <w:pStyle w:val="Ttulo3"/>
      </w:pPr>
      <w:r>
        <w:t xml:space="preserve"> As considerações dessa introdução deverão ser seguidas pelos licitantes.</w:t>
      </w:r>
    </w:p>
    <w:p w14:paraId="398AACB3" w14:textId="77777777" w:rsidR="007F1531" w:rsidRDefault="007F1531" w:rsidP="00DC007E">
      <w:pPr>
        <w:pStyle w:val="Ttulo3"/>
      </w:pPr>
      <w:r>
        <w:t xml:space="preserve"> A execução dos serviços far-se-á sob a fiscalização técnica do TCDF, por meio de servidores designados.</w:t>
      </w:r>
    </w:p>
    <w:p w14:paraId="398AACB4" w14:textId="77777777" w:rsidR="007F1531" w:rsidRDefault="007F1531" w:rsidP="00DC007E">
      <w:pPr>
        <w:pStyle w:val="Ttulo3"/>
      </w:pPr>
      <w:r>
        <w:t xml:space="preserve"> Para perfeito entendimento das Especificações Técnicas, o termo CONTRATADA define o proponente vencedor do certame licitatório e o termo FISCALIZAÇÃO define a equipe que representará o TCDF perante a CONTRATADA.</w:t>
      </w:r>
    </w:p>
    <w:p w14:paraId="398AACB5" w14:textId="77777777" w:rsidR="007F1531" w:rsidRDefault="007F1531" w:rsidP="00DC007E">
      <w:pPr>
        <w:pStyle w:val="Ttulo3"/>
      </w:pPr>
      <w:r>
        <w:t xml:space="preserve"> Os serviços a serem executados, bem como os materiais a serem utilizados obedecerão às plantas, aos desenhos, às especificações técnicas, às Normas da ABNT, às disposições legais da União e do Governo do DF, resoluções do CREA-DF, CONFEA e do Ministério do Trabalho, aos regulamentos das empresas concessionárias, às prescrições e recomendações dos fabricantes, bem como às normas internacionais consagradas, na falta das da ABNT.</w:t>
      </w:r>
    </w:p>
    <w:p w14:paraId="398AACB6" w14:textId="77777777" w:rsidR="007F1531" w:rsidRDefault="007F1531" w:rsidP="00DC007E">
      <w:pPr>
        <w:pStyle w:val="Ttulo3"/>
      </w:pPr>
      <w:r>
        <w:t xml:space="preserve"> As divergências que</w:t>
      </w:r>
      <w:r w:rsidR="00DC007E">
        <w:t>,</w:t>
      </w:r>
      <w:r>
        <w:t xml:space="preserve"> por acaso surgirem entre as especificações, os desenhos e as plantas durante a execução dos serviços</w:t>
      </w:r>
      <w:r w:rsidR="00DC007E">
        <w:t>,</w:t>
      </w:r>
      <w:r>
        <w:t xml:space="preserve"> deverão ser solucionadas mediante prévia consulta junto à Fiscalização.</w:t>
      </w:r>
    </w:p>
    <w:p w14:paraId="398AACB7" w14:textId="77777777" w:rsidR="007F1531" w:rsidRDefault="007F1531" w:rsidP="00DC007E">
      <w:pPr>
        <w:pStyle w:val="Ttulo3"/>
      </w:pPr>
      <w:r>
        <w:t xml:space="preserve"> No caso de omissões ou dúvidas de cotas, medidas e especificações nos desenhos e plantas, </w:t>
      </w:r>
      <w:r w:rsidR="00DC007E">
        <w:t xml:space="preserve">o </w:t>
      </w:r>
      <w:r>
        <w:t>licitante deverá saná-las junto à Fiscalização.</w:t>
      </w:r>
    </w:p>
    <w:p w14:paraId="398AACB8" w14:textId="77777777" w:rsidR="007F1531" w:rsidRDefault="007F1531" w:rsidP="00DC007E">
      <w:pPr>
        <w:pStyle w:val="Ttulo3"/>
      </w:pPr>
      <w:r>
        <w:t xml:space="preserve"> </w:t>
      </w:r>
      <w:r w:rsidRPr="00CF2224">
        <w:t>Os licitantes</w:t>
      </w:r>
      <w:r>
        <w:t>, antes de apresentarem suas propostas, deverão analisar os projetos, consultar as especificações e vistoriar o local da obra, executando todos os levantamentos necessários ao desenvolvimento de seus trabalhos, de modo a não incorrerem em omissões, as quais não poderão ser alegadas em favor de eventuais pretensões de acréscimo de preços unitários.</w:t>
      </w:r>
    </w:p>
    <w:p w14:paraId="398AACB9" w14:textId="77777777" w:rsidR="007F1531" w:rsidRDefault="007F1531" w:rsidP="00DC007E">
      <w:pPr>
        <w:pStyle w:val="Ttulo3"/>
      </w:pPr>
      <w:r>
        <w:t xml:space="preserve"> Os projetos, bem como as presentes especificações, foram elaborados sob a responsabilidade direta do Tribunal. A CONTRATADA, ao aceitá-los, assumirá de forma única e irrecusável a responsabilidade pela sua correta e completa execução, salvo se comunicar por escrito sua inexequibilidade parcial ou total. Nesta hipótese, deverá apresentar à </w:t>
      </w:r>
      <w:r>
        <w:lastRenderedPageBreak/>
        <w:t>FISCALIZAÇÃO sua proposta de alteração, que deverá ser aprovada antes da sua implementação.</w:t>
      </w:r>
    </w:p>
    <w:p w14:paraId="398AACBA" w14:textId="5E44037C" w:rsidR="007F1531" w:rsidRDefault="007F1531" w:rsidP="00DC007E">
      <w:pPr>
        <w:pStyle w:val="Ttulo3"/>
      </w:pPr>
      <w:r>
        <w:t xml:space="preserve"> Deverão ser levadas propostas de solução à Fiscalização para os casos de omissões de acessórios</w:t>
      </w:r>
      <w:r w:rsidR="00003340">
        <w:t>,</w:t>
      </w:r>
      <w:r>
        <w:t xml:space="preserve"> cuja necessidade não esteja implícita para o perfeito funcionamento das instalações, máquinas, equipamentos e aparelhos previstos nos projetos.</w:t>
      </w:r>
    </w:p>
    <w:p w14:paraId="398AACBB" w14:textId="77777777" w:rsidR="007F1531" w:rsidRDefault="007F1531" w:rsidP="00DC007E">
      <w:pPr>
        <w:pStyle w:val="Ttulo3"/>
      </w:pPr>
      <w:r>
        <w:t xml:space="preserve"> A CONTRATADA fornecerá as máquinas, os equipamentos, os materiais, a mão-de-obra, o transporte e tudo mais que for necessário para a execução, a conclusão e a manutenção das obras, sejam elas definitivas ou temporárias. Os custos relativos a esses insumos deverão estar embutidos nos respectivos custos unitários.</w:t>
      </w:r>
    </w:p>
    <w:p w14:paraId="398AACBC" w14:textId="77777777" w:rsidR="007F1531" w:rsidRDefault="007F1531" w:rsidP="00DC007E">
      <w:pPr>
        <w:pStyle w:val="Ttulo3"/>
      </w:pPr>
      <w:r>
        <w:t xml:space="preserve"> A presença da fiscalização na obra não diminuirá a responsabilidade da empresa CONTRATADA em quaisquer ocorrências, atos, erros ou omissões verificadas no desenvolvimento dos trabalhos ou a ele relacionados.</w:t>
      </w:r>
    </w:p>
    <w:p w14:paraId="398AACBD" w14:textId="77777777" w:rsidR="007F1531" w:rsidRDefault="007F1531" w:rsidP="00DC007E">
      <w:pPr>
        <w:pStyle w:val="Ttulo3"/>
      </w:pPr>
      <w:r>
        <w:t xml:space="preserve"> Quando se fizer necessária qualquer mudança nas especificações ou substituição de algum material por outro equivalente, por iniciativa da CONTRATADA, esta deverá apresentar solicitação escrita à fiscalização da obra, minuciosamente justificada, além dos catálogos e ensaios técnicos emitidos por laboratórios qualificados. Entende-se por equivalentes os materiais ou equipamentos que tenham a mesma função, o mesmo desempenho técnico e padrão de acabamento. As solicitações deverão ser feitas em tempo hábil para que não venham a prejudicar o andamento dos serviços e não darem causa a possíveis prorrogações de prazos. Ao TCDF compete decidir a respeito da substituição.</w:t>
      </w:r>
    </w:p>
    <w:p w14:paraId="1A2B9D5E" w14:textId="5880F22F" w:rsidR="00003340" w:rsidRPr="00003340" w:rsidRDefault="00003340" w:rsidP="00003340">
      <w:pPr>
        <w:pStyle w:val="Ttulo3"/>
      </w:pPr>
      <w:r>
        <w:t xml:space="preserve"> </w:t>
      </w:r>
      <w:r w:rsidRPr="00003340">
        <w:t>A substituição de qualquer empregado da CONTRATADA por solicitação da fiscalização deverá ser atendida com presteza e eficiência, no prazo máximo de 48h.</w:t>
      </w:r>
    </w:p>
    <w:p w14:paraId="398AACBE" w14:textId="77777777" w:rsidR="007F1531" w:rsidRDefault="007F1531" w:rsidP="00DC007E">
      <w:pPr>
        <w:pStyle w:val="Ttulo3"/>
      </w:pPr>
      <w:r>
        <w:t xml:space="preserve"> A CONTRATADA manterá no canteiro de obras um Diário de Obras para o registro de todas as ocorrências de serviço e troca de comunicações rotineiras entre a CONTRATADA e o TCDF.</w:t>
      </w:r>
    </w:p>
    <w:p w14:paraId="398AACBF" w14:textId="77777777" w:rsidR="007F1531" w:rsidRDefault="007F1531" w:rsidP="00DC007E">
      <w:pPr>
        <w:pStyle w:val="Ttulo3"/>
      </w:pPr>
      <w:r>
        <w:t xml:space="preserve"> Caberá à CONTRATADA a responsabilidade pelo cumprimento das prescrições referentes às leis trabalhistas, de previdência social, </w:t>
      </w:r>
      <w:r w:rsidRPr="005A3A02">
        <w:t xml:space="preserve">de segurança contra acidentes de trabalho, </w:t>
      </w:r>
      <w:r w:rsidRPr="005A3A02">
        <w:rPr>
          <w:b/>
          <w:bCs/>
          <w:u w:val="single"/>
        </w:rPr>
        <w:lastRenderedPageBreak/>
        <w:t>bem como a manutenção de seguro para risco de engenharia com responsabilidade civil, de forma que cubra todo o pessoal do serviço durante</w:t>
      </w:r>
      <w:r w:rsidRPr="001917A2">
        <w:rPr>
          <w:b/>
          <w:bCs/>
          <w:u w:val="single"/>
        </w:rPr>
        <w:t xml:space="preserve"> o período de execução da obra. A cópia da apólice deverá ser entregue à fiscalização no prazo de 15 (quinze) dias, após a assinatura do contrato</w:t>
      </w:r>
      <w:r>
        <w:t>.</w:t>
      </w:r>
    </w:p>
    <w:p w14:paraId="398AACC0" w14:textId="77777777" w:rsidR="007F1531" w:rsidRDefault="007F1531" w:rsidP="00DC007E">
      <w:pPr>
        <w:pStyle w:val="Ttulo3"/>
      </w:pPr>
      <w:r>
        <w:t xml:space="preserve"> A CONTRATADA empregará a boa técnica na execução dos serviços com materiais de primeira qualidade, de acordo com o previsto no projeto e nas especificações.</w:t>
      </w:r>
    </w:p>
    <w:p w14:paraId="398AACC1" w14:textId="77777777" w:rsidR="007F1531" w:rsidRDefault="007F1531" w:rsidP="00DC007E">
      <w:pPr>
        <w:pStyle w:val="Ttulo3"/>
      </w:pPr>
      <w:r>
        <w:t xml:space="preserve"> Todas as despesas relativas à instalação da obra, execução dos serviços, materiais, mão de obra, equipamentos e ferramentas, óleos lubrificantes, combustíveis e fretes, transportes horizontais e verticais, impostos, taxas e emolumentos, leis sociais etc. bem como possíveis providências quanto a legalização da obra perante os órgãos municipais, distritais ou federais, correrão por conta da CONTRATADA.</w:t>
      </w:r>
    </w:p>
    <w:p w14:paraId="398AACC2" w14:textId="77777777" w:rsidR="007F1531" w:rsidRPr="00652789" w:rsidRDefault="007F1531" w:rsidP="00DC007E">
      <w:pPr>
        <w:pStyle w:val="Ttulo3"/>
      </w:pPr>
      <w:r>
        <w:t xml:space="preserve"> A CONTRATADA ficará responsável por quaisquer danos que venham causar a terceiros ou ao patrimônio do TCDF, </w:t>
      </w:r>
      <w:r w:rsidRPr="00652789">
        <w:t>reparando-os às suas custas, durante ou após a execução dos serviços contratados, sem que lhe caiba nenhuma indenização por parte do TCDF.</w:t>
      </w:r>
    </w:p>
    <w:p w14:paraId="398AACC3" w14:textId="77777777" w:rsidR="007F1531" w:rsidRPr="00652789" w:rsidRDefault="007F1531" w:rsidP="00DC007E">
      <w:pPr>
        <w:pStyle w:val="Ttulo3"/>
      </w:pPr>
      <w:r w:rsidRPr="00652789">
        <w:t xml:space="preserve"> Os serviços serão pagos</w:t>
      </w:r>
      <w:r w:rsidR="00980463" w:rsidRPr="00652789">
        <w:t xml:space="preserve"> pelo regime de empreitada por preço unitário, bem como</w:t>
      </w:r>
      <w:r w:rsidRPr="00652789">
        <w:t xml:space="preserve"> de acordo com o cronograma físico-financeiro e planilha orçamentária, aprovada pelo TCDF, através da fiscalização da obra. O primeiro pagamento de serviços só poderá ser autorizado após o devido registro da obra junto ao CREA-DF.</w:t>
      </w:r>
    </w:p>
    <w:p w14:paraId="398AACC4" w14:textId="77777777" w:rsidR="007F1531" w:rsidRPr="00652789" w:rsidRDefault="007F1531" w:rsidP="00DC007E">
      <w:pPr>
        <w:pStyle w:val="Ttulo3"/>
      </w:pPr>
      <w:r w:rsidRPr="00652789">
        <w:t xml:space="preserve"> Os serviços rejeitados pela fiscalização devido ao uso de materiais diferentes dos especificados e/ou materiais que não sejam qualificados como de primeira qualidade ou serviços considerados como mal executados, deverão ser refeitos corretamente, com o emprego de materiais aprovados pela fiscalização e com a devida mão-de-obra qualificada, em tempo hábil para que não venham a prejudicar o cronograma global dos serviços, às custas da CONTRATADA.</w:t>
      </w:r>
    </w:p>
    <w:p w14:paraId="398AACC5" w14:textId="77777777" w:rsidR="007F1531" w:rsidRPr="00652789" w:rsidRDefault="007F1531" w:rsidP="00DC007E">
      <w:pPr>
        <w:pStyle w:val="Ttulo3"/>
      </w:pPr>
      <w:r w:rsidRPr="00652789">
        <w:t xml:space="preserve"> No caso de dúvidas, erros, incoerências ou divergências que possam ser levantadas por meio do caderno de encargos e especificações ou pelos projetos, a fiscalização deverá ser obrigatoriamente consultada para que tome as devidas providências.</w:t>
      </w:r>
    </w:p>
    <w:p w14:paraId="398AACC6" w14:textId="77777777" w:rsidR="007F1531" w:rsidRPr="00652789" w:rsidRDefault="007F1531" w:rsidP="00DC007E">
      <w:pPr>
        <w:pStyle w:val="Ttulo3"/>
      </w:pPr>
      <w:r w:rsidRPr="00652789">
        <w:lastRenderedPageBreak/>
        <w:t xml:space="preserve"> Todos os serviços e recomposições, não explícitos neste caderno ou nas plantas, mas inerentes à execução dos serviços programados e ao perfeito acabamento das áreas existentes, de forma a resultar num todo único e acabado, serão de responsabilidade da CONTRATADA.</w:t>
      </w:r>
    </w:p>
    <w:p w14:paraId="398AACC7" w14:textId="77777777" w:rsidR="007F1531" w:rsidRPr="00652789" w:rsidRDefault="007F1531" w:rsidP="00DC007E">
      <w:pPr>
        <w:pStyle w:val="Ttulo3"/>
      </w:pPr>
      <w:r w:rsidRPr="00652789">
        <w:t xml:space="preserve"> Durante o desenvolvimento das obras, a empresa CONTRATADA deverá observar e anotar as alterações dos serviços que tiveram que ser executados de forma diferente do que foi proposto nos projetos discriminados neste caderno de encargos.</w:t>
      </w:r>
    </w:p>
    <w:p w14:paraId="398AACC8" w14:textId="77777777" w:rsidR="007F1531" w:rsidRPr="00652789" w:rsidRDefault="007F1531" w:rsidP="00DC007E">
      <w:pPr>
        <w:pStyle w:val="Ttulo3"/>
      </w:pPr>
      <w:r w:rsidRPr="00652789">
        <w:t xml:space="preserve"> Após o término das obras, a empresa CONTRATADA deverá atualizar todos os projetos de arquitetura e engenharia, com as alterações anotadas, efetuando as correções conforme o que foi executado (“As </w:t>
      </w:r>
      <w:proofErr w:type="spellStart"/>
      <w:r w:rsidRPr="00652789">
        <w:t>Built</w:t>
      </w:r>
      <w:proofErr w:type="spellEnd"/>
      <w:r w:rsidRPr="00652789">
        <w:t>”). As referidas alterações deverão ser feitas em arquivos de desenho digital com a utilização do software AutoCAD, na versão acordada pela Fiscalização.</w:t>
      </w:r>
    </w:p>
    <w:p w14:paraId="398AACC9" w14:textId="77777777" w:rsidR="007F1531" w:rsidRPr="00652789" w:rsidRDefault="007F1531" w:rsidP="00DC007E">
      <w:pPr>
        <w:pStyle w:val="Ttulo3"/>
      </w:pPr>
      <w:r w:rsidRPr="00652789">
        <w:t xml:space="preserve"> Os locais afetados pelos serviços deverão ser mantidos pela CONTRATADA em perfeito estado de limpeza no decorrer do serviço.</w:t>
      </w:r>
    </w:p>
    <w:p w14:paraId="398AACCA" w14:textId="77777777" w:rsidR="00C34CF5" w:rsidRPr="00652789" w:rsidRDefault="007F1531" w:rsidP="00DC007E">
      <w:pPr>
        <w:pStyle w:val="Ttulo3"/>
      </w:pPr>
      <w:r w:rsidRPr="00652789">
        <w:t xml:space="preserve"> Deverá ser realizada pelas licitantes uma minuciosa vistoria aos locais onde serão desenvolvidos os serviços, para que tenham conhecimento das condições ambientais e técnicas em que se desenvolverão os trabalhos.</w:t>
      </w:r>
    </w:p>
    <w:p w14:paraId="398AACCB" w14:textId="36D4AA6F" w:rsidR="00C34CF5" w:rsidRPr="00652789" w:rsidRDefault="00980463" w:rsidP="00980463">
      <w:pPr>
        <w:pStyle w:val="Ttulo2"/>
        <w:rPr>
          <w:b/>
          <w:bCs/>
        </w:rPr>
      </w:pPr>
      <w:r w:rsidRPr="00652789">
        <w:t xml:space="preserve"> </w:t>
      </w:r>
      <w:r w:rsidRPr="00AE66EA">
        <w:rPr>
          <w:b/>
          <w:bCs/>
        </w:rPr>
        <w:t>SERVIÇOS AUXILIARES</w:t>
      </w:r>
      <w:r w:rsidRPr="00652789">
        <w:rPr>
          <w:b/>
          <w:bCs/>
        </w:rPr>
        <w:t xml:space="preserve"> E ADMINISTRATIVO</w:t>
      </w:r>
      <w:r w:rsidR="000B3F5E">
        <w:rPr>
          <w:b/>
          <w:bCs/>
        </w:rPr>
        <w:t>S</w:t>
      </w:r>
    </w:p>
    <w:p w14:paraId="398AACCC" w14:textId="77777777" w:rsidR="009F6A9F" w:rsidRPr="00652789" w:rsidRDefault="00B1500C" w:rsidP="009F6A9F">
      <w:pPr>
        <w:pStyle w:val="Ttulo3"/>
      </w:pPr>
      <w:r w:rsidRPr="00652789">
        <w:t xml:space="preserve"> </w:t>
      </w:r>
      <w:r w:rsidR="009F6A9F" w:rsidRPr="00652789">
        <w:t>A CONTRATADA manterá uma estrutura no canteiro de obras para o acompanhamento dos serviços, composta, no mínimo, de um encarregado de obras que deverá permanecer na obra durante todas as horas de trabalho, além de pessoal qualificado e/ou especializado de comprovada competência. Deverá manter equipe para limpeza permanente, além de alimentação e transporte para todos os componentes das equipes que estejam em atividades.</w:t>
      </w:r>
    </w:p>
    <w:p w14:paraId="398AACCD" w14:textId="77777777" w:rsidR="009F6A9F" w:rsidRPr="00652789" w:rsidRDefault="00B1500C" w:rsidP="00B1500C">
      <w:pPr>
        <w:pStyle w:val="Ttulo3"/>
      </w:pPr>
      <w:r w:rsidRPr="00652789">
        <w:t xml:space="preserve"> </w:t>
      </w:r>
      <w:r w:rsidR="009F6A9F" w:rsidRPr="00652789">
        <w:t>A substituição de qualquer empregado da CONTRATADA por solicitação da fiscalização deverá ser atendida com presteza e eficiência, no prazo máximo de 48h.</w:t>
      </w:r>
    </w:p>
    <w:p w14:paraId="398AACCE" w14:textId="77777777" w:rsidR="009F6A9F" w:rsidRPr="00652789" w:rsidRDefault="00B1500C" w:rsidP="00B1500C">
      <w:pPr>
        <w:pStyle w:val="Ttulo3"/>
      </w:pPr>
      <w:r w:rsidRPr="00652789">
        <w:t xml:space="preserve"> </w:t>
      </w:r>
      <w:r w:rsidR="009F6A9F" w:rsidRPr="00652789">
        <w:t>MÁQUINAS E EQUIPAMENTOS</w:t>
      </w:r>
    </w:p>
    <w:p w14:paraId="398AACCF" w14:textId="77777777" w:rsidR="009F6A9F" w:rsidRPr="00652789" w:rsidRDefault="00B1500C" w:rsidP="00B1500C">
      <w:pPr>
        <w:pStyle w:val="Ttulo4"/>
      </w:pPr>
      <w:r w:rsidRPr="00652789">
        <w:t xml:space="preserve"> </w:t>
      </w:r>
      <w:r w:rsidR="009F6A9F" w:rsidRPr="00652789">
        <w:t>Caberá à CONTRATADA o fornecimento de todas as ferramentas e equipamentos necessários à execução dos serviços.</w:t>
      </w:r>
    </w:p>
    <w:p w14:paraId="398AACD0" w14:textId="77777777" w:rsidR="009F6A9F" w:rsidRPr="00652789" w:rsidRDefault="00B1500C" w:rsidP="00B1500C">
      <w:pPr>
        <w:pStyle w:val="Ttulo3"/>
      </w:pPr>
      <w:r w:rsidRPr="00652789">
        <w:lastRenderedPageBreak/>
        <w:t xml:space="preserve"> </w:t>
      </w:r>
      <w:r w:rsidR="009F6A9F" w:rsidRPr="00652789">
        <w:t>EQUIPAMENTOS DE SEGURANÇA</w:t>
      </w:r>
    </w:p>
    <w:p w14:paraId="398AACD1" w14:textId="77777777" w:rsidR="009F6A9F" w:rsidRPr="00652789" w:rsidRDefault="00B1500C" w:rsidP="00B1500C">
      <w:pPr>
        <w:pStyle w:val="Ttulo4"/>
      </w:pPr>
      <w:r w:rsidRPr="00652789">
        <w:t xml:space="preserve"> </w:t>
      </w:r>
      <w:r w:rsidR="009F6A9F" w:rsidRPr="00652789">
        <w:t>Caberá à CONTRATADA zelar pela proteção individual e coletiva dos empregados e de terceiros, durante a execução das obras, fornecendo todos os equipamentos de segurança previstos na execução dos serviços.</w:t>
      </w:r>
    </w:p>
    <w:p w14:paraId="398AACD2" w14:textId="77777777" w:rsidR="00980463" w:rsidRPr="00652789" w:rsidRDefault="00B1500C" w:rsidP="00B1500C">
      <w:pPr>
        <w:pStyle w:val="Ttulo4"/>
      </w:pPr>
      <w:r w:rsidRPr="00652789">
        <w:t xml:space="preserve"> </w:t>
      </w:r>
      <w:r w:rsidR="009F6A9F" w:rsidRPr="00652789">
        <w:t>A CONTRATADA deverá seguir as recomendações expressas na Lei nº 6.514 de 22/12/77 e Normas Regulamentadoras (</w:t>
      </w:r>
      <w:proofErr w:type="spellStart"/>
      <w:r w:rsidR="009F6A9F" w:rsidRPr="00652789">
        <w:t>NRs</w:t>
      </w:r>
      <w:proofErr w:type="spellEnd"/>
      <w:r w:rsidR="009F6A9F" w:rsidRPr="00652789">
        <w:t xml:space="preserve">) relativas à Engenharia de Segurança e Medicina do Trabalho, aprovadas pela Portaria nº 3.214, de 08 de junho de 1978, em especial as </w:t>
      </w:r>
      <w:proofErr w:type="spellStart"/>
      <w:r w:rsidR="009F6A9F" w:rsidRPr="00652789">
        <w:t>NRs</w:t>
      </w:r>
      <w:proofErr w:type="spellEnd"/>
      <w:r w:rsidR="009F6A9F" w:rsidRPr="00652789">
        <w:t xml:space="preserve"> (NR-4, NR-7 e NR-18) que entraram em vigor em julho de 1995, bem como suas alterações ou novas normas que digam respeito à Segurança do Trabalho, inerentes ao serviço em questão.</w:t>
      </w:r>
    </w:p>
    <w:p w14:paraId="398AACD3" w14:textId="77777777" w:rsidR="00C34CF5" w:rsidRPr="00652789" w:rsidRDefault="00B1500C" w:rsidP="00B1500C">
      <w:pPr>
        <w:pStyle w:val="Ttulo2"/>
        <w:rPr>
          <w:b/>
          <w:bCs/>
        </w:rPr>
      </w:pPr>
      <w:r w:rsidRPr="00652789">
        <w:t xml:space="preserve"> </w:t>
      </w:r>
      <w:r w:rsidRPr="00652789">
        <w:rPr>
          <w:b/>
          <w:bCs/>
        </w:rPr>
        <w:t>ENTREGA DA OBRA</w:t>
      </w:r>
    </w:p>
    <w:p w14:paraId="398AACD4" w14:textId="77777777" w:rsidR="00B1500C" w:rsidRPr="00652789" w:rsidRDefault="00B1500C" w:rsidP="00D57570">
      <w:pPr>
        <w:pStyle w:val="Ttulo3"/>
        <w:ind w:left="567"/>
      </w:pPr>
      <w:r w:rsidRPr="00652789">
        <w:t xml:space="preserve"> Na conclusão parcial ou final da obra a CONTRATADA com a devida autorização do CONTRATANTE, deverá remover do local todo o equipamento utilizado e o material excedente, entulhos e as construções provisórias de qualquer espécie, entregando o local e as áreas contíguas em boas condições de limpeza e uso imediato.</w:t>
      </w:r>
    </w:p>
    <w:p w14:paraId="398AACD5" w14:textId="77777777" w:rsidR="00B1500C" w:rsidRPr="00652789" w:rsidRDefault="00B1500C" w:rsidP="00B1500C">
      <w:pPr>
        <w:pStyle w:val="Ttulo3"/>
      </w:pPr>
      <w:r w:rsidRPr="00652789">
        <w:t xml:space="preserve"> Para a entrega da obra a área deverá estar livre de qualquer entulho e limpa. Todos os locais degradados por conta do canteiro de obras deverão ser recuperados após o término dos serviços.</w:t>
      </w:r>
    </w:p>
    <w:p w14:paraId="398AACD6" w14:textId="251DE22E" w:rsidR="00B1500C" w:rsidRPr="00652789" w:rsidRDefault="00B1500C" w:rsidP="00B1500C">
      <w:pPr>
        <w:pStyle w:val="Ttulo3"/>
      </w:pPr>
      <w:r w:rsidRPr="00652789">
        <w:t xml:space="preserve"> Todas as instalações deverão ser testadas pela CONTRATADA, perante a FISCALIZAÇÃO, com aparelhagem própria fornecida pela primeira, na eventualidade da ausência de água, luz ou esgoto, caberá à CONTRATADA providenciar, no momento oportuno, os meios e aparelhagens necessárias </w:t>
      </w:r>
      <w:r w:rsidR="00003340" w:rsidRPr="00652789">
        <w:t>à</w:t>
      </w:r>
      <w:r w:rsidRPr="00652789">
        <w:t xml:space="preserve"> sua realização.</w:t>
      </w:r>
    </w:p>
    <w:p w14:paraId="398AACD7" w14:textId="77777777" w:rsidR="00B1500C" w:rsidRPr="00652789" w:rsidRDefault="00B1500C" w:rsidP="00B1500C">
      <w:pPr>
        <w:pStyle w:val="Ttulo3"/>
      </w:pPr>
      <w:r w:rsidRPr="00652789">
        <w:t xml:space="preserve"> A CONTRATADA e a FISCALIZAÇÃO deverão, juntamente, fazer uma vistoria geral observando:</w:t>
      </w:r>
    </w:p>
    <w:p w14:paraId="398AACD8" w14:textId="77777777" w:rsidR="00B1500C" w:rsidRPr="00652789" w:rsidRDefault="00B1500C" w:rsidP="00B1500C">
      <w:pPr>
        <w:pStyle w:val="Ttulo4"/>
      </w:pPr>
      <w:r w:rsidRPr="00652789">
        <w:t xml:space="preserve"> todas as partes aparentes que constituem o </w:t>
      </w:r>
      <w:proofErr w:type="gramStart"/>
      <w:r w:rsidRPr="00652789">
        <w:t>acabamento final</w:t>
      </w:r>
      <w:proofErr w:type="gramEnd"/>
      <w:r w:rsidRPr="00652789">
        <w:t xml:space="preserve"> da obra;</w:t>
      </w:r>
    </w:p>
    <w:p w14:paraId="398AACD9" w14:textId="77777777" w:rsidR="00B1500C" w:rsidRPr="00652789" w:rsidRDefault="00B1500C" w:rsidP="00B1500C">
      <w:pPr>
        <w:pStyle w:val="Ttulo4"/>
      </w:pPr>
      <w:r w:rsidRPr="00652789">
        <w:t xml:space="preserve"> as instalações, fazendo provas de isolamento e queda de tensão dos circuitos, </w:t>
      </w:r>
      <w:r w:rsidRPr="00652789">
        <w:lastRenderedPageBreak/>
        <w:t>segundo a NB-3;</w:t>
      </w:r>
    </w:p>
    <w:p w14:paraId="398AACDA" w14:textId="77777777" w:rsidR="00B1500C" w:rsidRPr="00652789" w:rsidRDefault="00B1500C" w:rsidP="00B1500C">
      <w:pPr>
        <w:pStyle w:val="Ttulo4"/>
      </w:pPr>
      <w:r w:rsidRPr="00652789">
        <w:t xml:space="preserve"> a existência de possíveis vazamentos, por meio da utilização de aparelhos; e</w:t>
      </w:r>
    </w:p>
    <w:p w14:paraId="398AACDB" w14:textId="77777777" w:rsidR="00B1500C" w:rsidRPr="00652789" w:rsidRDefault="00B1500C" w:rsidP="00B1500C">
      <w:pPr>
        <w:pStyle w:val="Ttulo4"/>
      </w:pPr>
      <w:r w:rsidRPr="00652789">
        <w:t xml:space="preserve"> as instalações mecânicas existentes.</w:t>
      </w:r>
    </w:p>
    <w:p w14:paraId="398AACDC" w14:textId="77777777" w:rsidR="00B1500C" w:rsidRPr="00652789" w:rsidRDefault="00B1500C" w:rsidP="00B1500C">
      <w:pPr>
        <w:pStyle w:val="Ttulo3"/>
      </w:pPr>
      <w:r w:rsidRPr="00652789">
        <w:t xml:space="preserve"> A CONTRATADA, nos termos do artigo 618 do Código Civil, responderá por 5 (cinco) anos, a partir do recebimento da obra por sua solidez e segurança.</w:t>
      </w:r>
    </w:p>
    <w:p w14:paraId="398AACDD" w14:textId="77777777" w:rsidR="00B1500C" w:rsidRPr="00652789" w:rsidRDefault="00B1500C" w:rsidP="00B1500C">
      <w:pPr>
        <w:pStyle w:val="Ttulo3"/>
      </w:pPr>
      <w:r w:rsidRPr="00652789">
        <w:t xml:space="preserve"> Até 1 (um) ano após a conclusão dos serviços, a contar do recebimento definitivo da obra, a CONTRATADA, sem quaisquer ônus para o CONTRATANTE, responderá pelos reparos que se venham a fazer necessários, em decorrência da execução imperfeita dos serviços.</w:t>
      </w:r>
    </w:p>
    <w:p w14:paraId="398AACDE" w14:textId="77777777" w:rsidR="00EE1263" w:rsidRPr="00652789" w:rsidRDefault="00B1500C" w:rsidP="00051CA0">
      <w:pPr>
        <w:pStyle w:val="Ttulo3"/>
      </w:pPr>
      <w:r w:rsidRPr="00652789">
        <w:t xml:space="preserve"> A responsabilidade civil, citada nos dois subitens anteriores, não se transferirá a terceiros, sendo única e exclusivamente da CONTRATADA.</w:t>
      </w:r>
    </w:p>
    <w:bookmarkEnd w:id="16"/>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398AACE0" w14:textId="77777777" w:rsidTr="008907BA">
        <w:trPr>
          <w:trHeight w:val="244"/>
        </w:trPr>
        <w:tc>
          <w:tcPr>
            <w:tcW w:w="9838" w:type="dxa"/>
            <w:shd w:val="clear" w:color="auto" w:fill="C5E0B3" w:themeFill="accent6" w:themeFillTint="66"/>
            <w:vAlign w:val="center"/>
          </w:tcPr>
          <w:p w14:paraId="398AACDF" w14:textId="76253470" w:rsidR="00A20DC1" w:rsidRPr="006C50AC" w:rsidRDefault="00A20DC1" w:rsidP="00D21DE0">
            <w:pPr>
              <w:pStyle w:val="Ttulo1"/>
              <w:spacing w:before="240"/>
            </w:pPr>
            <w:r w:rsidRPr="007428BA">
              <w:br w:type="page"/>
            </w:r>
            <w:r w:rsidRPr="007428BA">
              <w:br w:type="page"/>
            </w:r>
            <w:r w:rsidR="00D21DE0" w:rsidRPr="00F35FC4">
              <w:rPr>
                <w:sz w:val="22"/>
                <w:szCs w:val="22"/>
              </w:rPr>
              <w:t>DO REGIME DE PRESTAÇÃO DOS SERVIÇOS E DO INSTRUMENTO DE AJUSTE</w:t>
            </w:r>
          </w:p>
        </w:tc>
      </w:tr>
    </w:tbl>
    <w:p w14:paraId="398AACE2" w14:textId="77777777" w:rsidR="00A20DC1" w:rsidRPr="007428BA" w:rsidRDefault="00B9268C" w:rsidP="00A5321B">
      <w:pPr>
        <w:pStyle w:val="Ttulo2"/>
        <w:spacing w:before="240" w:after="60"/>
        <w:rPr>
          <w:b/>
          <w:bCs/>
          <w:szCs w:val="22"/>
        </w:rPr>
      </w:pPr>
      <w:r w:rsidRPr="00A90AB4">
        <w:rPr>
          <w:b/>
          <w:bCs/>
          <w:szCs w:val="22"/>
        </w:rPr>
        <w:t>DO REGIME DE PRESTAÇÃO</w:t>
      </w:r>
      <w:r w:rsidRPr="007428BA">
        <w:rPr>
          <w:b/>
          <w:bCs/>
          <w:szCs w:val="22"/>
        </w:rPr>
        <w:t xml:space="preserve"> DOS SERVIÇOS</w:t>
      </w:r>
    </w:p>
    <w:p w14:paraId="398AACE3" w14:textId="77777777" w:rsidR="00A90AB4" w:rsidRDefault="006D7E91" w:rsidP="00A90AB4">
      <w:pPr>
        <w:pStyle w:val="Ttulo3"/>
        <w:rPr>
          <w:szCs w:val="22"/>
        </w:rPr>
      </w:pPr>
      <w:r w:rsidRPr="007428BA">
        <w:rPr>
          <w:szCs w:val="22"/>
        </w:rPr>
        <w:t xml:space="preserve"> </w:t>
      </w:r>
      <w:r w:rsidR="00A90AB4" w:rsidRPr="00A90AB4">
        <w:rPr>
          <w:szCs w:val="22"/>
        </w:rPr>
        <w:t>Na execução dos serviços deverão ser observadas: as especificações técnicas aqui estabelecidas e as Normas Técnicas competentes relativas ao objeto, em especial às expedidas pela Associação Brasileira de Normas Técnicas - ABNT.</w:t>
      </w:r>
    </w:p>
    <w:p w14:paraId="398AACE4" w14:textId="77777777" w:rsidR="00A90AB4" w:rsidRPr="00A90AB4" w:rsidRDefault="00A90AB4" w:rsidP="00A90AB4">
      <w:pPr>
        <w:pStyle w:val="Ttulo2"/>
        <w:rPr>
          <w:b/>
          <w:bCs/>
        </w:rPr>
      </w:pPr>
      <w:r>
        <w:t xml:space="preserve"> </w:t>
      </w:r>
      <w:r w:rsidRPr="00A90AB4">
        <w:rPr>
          <w:b/>
          <w:bCs/>
        </w:rPr>
        <w:t>DO REGIME DE EMPREITADA</w:t>
      </w:r>
    </w:p>
    <w:p w14:paraId="398AACE5" w14:textId="77777777" w:rsidR="00A90AB4" w:rsidRDefault="00A90AB4" w:rsidP="00A90AB4">
      <w:pPr>
        <w:pStyle w:val="Ttulo3"/>
      </w:pPr>
      <w:r>
        <w:t xml:space="preserve"> Os serviços serão executados de forma indireta, pelo regime de empreitada por preço </w:t>
      </w:r>
      <w:r w:rsidRPr="001F5B08">
        <w:t>UNITÁRIO</w:t>
      </w:r>
      <w:r>
        <w:t>.</w:t>
      </w:r>
    </w:p>
    <w:p w14:paraId="398AACE6" w14:textId="77777777" w:rsidR="00A90AB4" w:rsidRDefault="00A90AB4" w:rsidP="00A90AB4">
      <w:pPr>
        <w:pStyle w:val="Ttulo3"/>
      </w:pPr>
      <w:r>
        <w:t xml:space="preserve"> No regime de empreitada por preço unitário, mede-se cada unidade de serviço e os pagamentos far-se-ão mediante a multiplicação das quantidades executadas pelos seus respectivos preços unitários.</w:t>
      </w:r>
    </w:p>
    <w:p w14:paraId="398AACE7" w14:textId="77777777" w:rsidR="00767871" w:rsidRDefault="00A90AB4" w:rsidP="00537C14">
      <w:pPr>
        <w:pStyle w:val="Ttulo3"/>
      </w:pPr>
      <w:r>
        <w:t xml:space="preserve"> Nos termos do Acórdão nº 1977/2013 – TCU – Plenário </w:t>
      </w:r>
      <w:r w:rsidRPr="00A90AB4">
        <w:rPr>
          <w:i/>
          <w:iCs/>
        </w:rPr>
        <w:t xml:space="preserve">“a empreitada por preço unitário deve ser preferida nos casos em que os objetos, por sua natureza, possuam uma imprecisão inerente de quantitativos em seus itens orçamentários, como são os casos de reformas de </w:t>
      </w:r>
      <w:r w:rsidRPr="00A90AB4">
        <w:rPr>
          <w:i/>
          <w:iCs/>
        </w:rPr>
        <w:lastRenderedPageBreak/>
        <w:t>edificação, obras com grandes movimentações de terra e interferências, obras de manutenção rodoviária, dentre outras”</w:t>
      </w:r>
      <w:r>
        <w:t>.</w:t>
      </w:r>
    </w:p>
    <w:p w14:paraId="6F9FFCC3" w14:textId="77777777" w:rsidR="007250CF" w:rsidRPr="00AE66EA" w:rsidRDefault="007250CF" w:rsidP="007250CF">
      <w:pPr>
        <w:rPr>
          <w:sz w:val="12"/>
          <w:szCs w:val="12"/>
        </w:rPr>
      </w:pPr>
    </w:p>
    <w:p w14:paraId="398AACE8"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398AACE9" w14:textId="77777777"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398AACEA"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398AACEB"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O prazo de que trata o item 4.</w:t>
      </w:r>
      <w:r w:rsidR="00A90AB4">
        <w:rPr>
          <w:szCs w:val="22"/>
        </w:rPr>
        <w:t>3</w:t>
      </w:r>
      <w:r w:rsidR="00767871" w:rsidRPr="007428BA">
        <w:rPr>
          <w:szCs w:val="22"/>
        </w:rPr>
        <w:t>.2 poderá ser prorrogado uma vez, por igual período</w:t>
      </w:r>
      <w:r w:rsidR="00A90AB4" w:rsidRPr="00A90AB4">
        <w:rPr>
          <w:szCs w:val="22"/>
        </w:rPr>
        <w:t>, de acordo com o § 1º do art. 90 da Lei nº 14.133/2021</w:t>
      </w:r>
      <w:r w:rsidR="00767871" w:rsidRPr="007428BA">
        <w:rPr>
          <w:szCs w:val="22"/>
        </w:rPr>
        <w:t>.</w:t>
      </w:r>
    </w:p>
    <w:p w14:paraId="398AACEC" w14:textId="6A0EEEB3" w:rsidR="00073D10" w:rsidRPr="00073D10" w:rsidRDefault="00F06F85" w:rsidP="00073D10">
      <w:pPr>
        <w:pStyle w:val="Ttulo3"/>
        <w:rPr>
          <w:szCs w:val="22"/>
          <w:u w:val="single"/>
        </w:rPr>
      </w:pPr>
      <w:r w:rsidRPr="007428BA">
        <w:rPr>
          <w:szCs w:val="22"/>
        </w:rPr>
        <w:t xml:space="preserve"> </w:t>
      </w:r>
      <w:r w:rsidR="00073D10" w:rsidRPr="00073D10">
        <w:rPr>
          <w:szCs w:val="22"/>
          <w:u w:val="single"/>
        </w:rPr>
        <w:t>As disposições relativas à subcontratação e subcontratação compulsória constam do Capítulo XIII do Edital de Licitação e da Minuta de Contrato</w:t>
      </w:r>
      <w:r w:rsidR="00AE66EA">
        <w:rPr>
          <w:szCs w:val="22"/>
          <w:u w:val="single"/>
        </w:rPr>
        <w:t xml:space="preserve"> (Anexo X</w:t>
      </w:r>
      <w:r w:rsidR="00073D10" w:rsidRPr="00073D10">
        <w:rPr>
          <w:szCs w:val="22"/>
          <w:u w:val="single"/>
        </w:rPr>
        <w:t>).</w:t>
      </w:r>
    </w:p>
    <w:p w14:paraId="398AACED"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398AACEE"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398AACEF" w14:textId="77777777" w:rsidR="00D3153D" w:rsidRPr="005A3A02"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w:t>
      </w:r>
      <w:r w:rsidR="00D3153D" w:rsidRPr="005A3A02">
        <w:t xml:space="preserve">federal nº </w:t>
      </w:r>
      <w:r w:rsidR="00EE381C" w:rsidRPr="005A3A02">
        <w:t>14.133</w:t>
      </w:r>
      <w:r w:rsidR="00D3153D" w:rsidRPr="005A3A02">
        <w:t>/</w:t>
      </w:r>
      <w:r w:rsidR="00EE381C" w:rsidRPr="005A3A02">
        <w:t>2021</w:t>
      </w:r>
      <w:r w:rsidR="00D3153D" w:rsidRPr="005A3A02">
        <w:t>.</w:t>
      </w:r>
    </w:p>
    <w:p w14:paraId="398AACF0" w14:textId="77777777" w:rsidR="00864680" w:rsidRPr="005A3A02" w:rsidRDefault="00864680" w:rsidP="00864680">
      <w:pPr>
        <w:pStyle w:val="Ttulo3"/>
      </w:pPr>
      <w:r w:rsidRPr="005A3A02">
        <w:lastRenderedPageBreak/>
        <w:t xml:space="preserve"> O licitante vencedor, previamente à assinatura do contrato, deverá comprovar que possui em seu quadro de funcionários, profissional(</w:t>
      </w:r>
      <w:proofErr w:type="spellStart"/>
      <w:r w:rsidRPr="005A3A02">
        <w:t>is</w:t>
      </w:r>
      <w:proofErr w:type="spellEnd"/>
      <w:r w:rsidRPr="005A3A02">
        <w:t>), com capacitação técnica para execução dos serviços, engenheiro(s), devidamente reconhecido(s) pelo CREA, detentor(es) de ATESTADO(S) DE CAPACIDADE TÉCNICA, consoante o disposto no item 12.3, VII do Capítulo XII do Edital;</w:t>
      </w:r>
    </w:p>
    <w:p w14:paraId="398AACF1" w14:textId="77777777" w:rsidR="00056429" w:rsidRPr="005A3A02" w:rsidRDefault="00864680" w:rsidP="00864680">
      <w:pPr>
        <w:pStyle w:val="Ttulo3"/>
      </w:pPr>
      <w:r w:rsidRPr="005A3A02">
        <w:t xml:space="preserve"> A comprovação de vinculação do(s) profissional(</w:t>
      </w:r>
      <w:proofErr w:type="spellStart"/>
      <w:r w:rsidRPr="005A3A02">
        <w:t>is</w:t>
      </w:r>
      <w:proofErr w:type="spellEnd"/>
      <w:r w:rsidRPr="005A3A02">
        <w:t>) deverá atender os requisitos previstos no item 12.19 do Capítulo XII do Edital.</w:t>
      </w:r>
    </w:p>
    <w:p w14:paraId="398AACF3" w14:textId="77777777" w:rsidR="00767871" w:rsidRDefault="00F06F85" w:rsidP="009F7F4D">
      <w:pPr>
        <w:pStyle w:val="Ttulo2"/>
        <w:keepNext/>
        <w:spacing w:before="60" w:after="60"/>
        <w:rPr>
          <w:b/>
          <w:bCs/>
          <w:szCs w:val="22"/>
        </w:rPr>
      </w:pPr>
      <w:r w:rsidRPr="007428BA">
        <w:rPr>
          <w:szCs w:val="22"/>
        </w:rPr>
        <w:t xml:space="preserve"> </w:t>
      </w:r>
      <w:r w:rsidR="00767871" w:rsidRPr="007428BA">
        <w:rPr>
          <w:b/>
          <w:bCs/>
          <w:szCs w:val="22"/>
        </w:rPr>
        <w:t>DO LOCAL DE PRESTAÇÃO DOS SERVIÇOS</w:t>
      </w:r>
    </w:p>
    <w:p w14:paraId="2BA39203" w14:textId="72AA300C" w:rsidR="00C021AD" w:rsidRPr="00C021AD" w:rsidRDefault="00813346" w:rsidP="00C021AD">
      <w:pPr>
        <w:pStyle w:val="Ttulo3"/>
      </w:pPr>
      <w:r>
        <w:t xml:space="preserve"> Os serviços objeto deste Instrumento </w:t>
      </w:r>
      <w:r w:rsidR="00056429">
        <w:t>serão executados</w:t>
      </w:r>
      <w:r>
        <w:t xml:space="preserve"> nas dependências do</w:t>
      </w:r>
      <w:r w:rsidR="00C021AD">
        <w:t xml:space="preserve"> </w:t>
      </w:r>
      <w:r w:rsidR="00C021AD" w:rsidRPr="00C021AD">
        <w:t xml:space="preserve">Edifício </w:t>
      </w:r>
      <w:r w:rsidR="00AE66EA">
        <w:t>Anexo d</w:t>
      </w:r>
      <w:r w:rsidR="00C021AD" w:rsidRPr="00C021AD">
        <w:t>o TCDF - localizado no</w:t>
      </w:r>
      <w:r w:rsidR="00AE66EA">
        <w:t xml:space="preserve"> Lote 04 da Praça do Buriti</w:t>
      </w:r>
      <w:r w:rsidR="00C021AD" w:rsidRPr="00C021AD">
        <w:t>, Asa Norte, Brasília-DF.</w:t>
      </w:r>
    </w:p>
    <w:p w14:paraId="398AACF6" w14:textId="77777777"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14:paraId="398AACF7" w14:textId="27845D05" w:rsidR="00301D08" w:rsidRPr="007428BA" w:rsidRDefault="00940C34" w:rsidP="009F7F4D">
      <w:pPr>
        <w:pStyle w:val="Ttulo3"/>
        <w:spacing w:before="60" w:after="60"/>
        <w:rPr>
          <w:szCs w:val="22"/>
        </w:rPr>
      </w:pPr>
      <w:r w:rsidRPr="007428BA">
        <w:rPr>
          <w:szCs w:val="22"/>
        </w:rPr>
        <w:t xml:space="preserve"> </w:t>
      </w:r>
      <w:r w:rsidR="00133BC9" w:rsidRPr="00133BC9">
        <w:rPr>
          <w:szCs w:val="22"/>
        </w:rPr>
        <w:t xml:space="preserve">A Licitante poderá realizar vistoria prévia para verificar os ambientes relativos </w:t>
      </w:r>
      <w:r w:rsidR="00133BC9">
        <w:rPr>
          <w:szCs w:val="22"/>
        </w:rPr>
        <w:t>aos locais de execução das</w:t>
      </w:r>
      <w:r w:rsidR="00133BC9" w:rsidRPr="00133BC9">
        <w:rPr>
          <w:szCs w:val="22"/>
        </w:rPr>
        <w:t xml:space="preserve"> obras e serviços de engenhar</w:t>
      </w:r>
      <w:r w:rsidR="00133BC9">
        <w:rPr>
          <w:szCs w:val="22"/>
        </w:rPr>
        <w:t>i</w:t>
      </w:r>
      <w:r w:rsidR="00133BC9" w:rsidRPr="00133BC9">
        <w:rPr>
          <w:szCs w:val="22"/>
        </w:rPr>
        <w:t>a.</w:t>
      </w:r>
    </w:p>
    <w:p w14:paraId="398AACF8" w14:textId="4DF1F244" w:rsidR="00813346" w:rsidRPr="00813346" w:rsidRDefault="00940C34" w:rsidP="00813346">
      <w:pPr>
        <w:pStyle w:val="Ttulo3"/>
      </w:pPr>
      <w:r w:rsidRPr="007428BA">
        <w:t xml:space="preserve"> </w:t>
      </w:r>
      <w:r w:rsidR="004A2EB0" w:rsidRPr="00D76DC8">
        <w:t>A realização da</w:t>
      </w:r>
      <w:r w:rsidR="004A2EB0" w:rsidRPr="007428BA">
        <w:t xml:space="preserve"> Vistoria Técnica deverá ser agendada, previamente, </w:t>
      </w:r>
      <w:r w:rsidR="00C021AD">
        <w:t>junto a Secretaria de Engenharia e Serviços de Apoio</w:t>
      </w:r>
      <w:r w:rsidR="00133BC9" w:rsidRPr="00133BC9">
        <w:t xml:space="preserve"> (S</w:t>
      </w:r>
      <w:r w:rsidR="00C021AD">
        <w:t>ESAP</w:t>
      </w:r>
      <w:r w:rsidR="00133BC9" w:rsidRPr="00133BC9">
        <w:t>)</w:t>
      </w:r>
      <w:r w:rsidR="004A2EB0" w:rsidRPr="00133BC9">
        <w:t xml:space="preserve">, </w:t>
      </w:r>
      <w:r w:rsidR="00813346" w:rsidRPr="00133BC9">
        <w:t>situad</w:t>
      </w:r>
      <w:r w:rsidR="005B3B88" w:rsidRPr="00133BC9">
        <w:t>o</w:t>
      </w:r>
      <w:r w:rsidR="00813346" w:rsidRPr="00133BC9">
        <w:t xml:space="preserve"> no </w:t>
      </w:r>
      <w:r w:rsidR="00C021AD">
        <w:t>terceiro</w:t>
      </w:r>
      <w:r w:rsidR="00813346" w:rsidRPr="00133BC9">
        <w:t xml:space="preserve"> andar do Edifício Anexo do TC</w:t>
      </w:r>
      <w:r w:rsidR="00813346" w:rsidRPr="00813346">
        <w:t>DF, Praça do Buriti, Brasília/DF, ou pelo telefone (61) 3314-2</w:t>
      </w:r>
      <w:r w:rsidR="006A0A12">
        <w:t>1</w:t>
      </w:r>
      <w:r w:rsidR="00133BC9">
        <w:t>4</w:t>
      </w:r>
      <w:r w:rsidR="00C021AD">
        <w:t>6</w:t>
      </w:r>
      <w:r w:rsidR="00813346" w:rsidRPr="00813346">
        <w:t>, no horário das 13h00 às 18h30.</w:t>
      </w:r>
    </w:p>
    <w:p w14:paraId="398AACF9" w14:textId="77777777" w:rsidR="00A20DC1" w:rsidRDefault="005B3B88"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1EF5F08D" w14:textId="77777777" w:rsidR="007250CF" w:rsidRPr="007250CF" w:rsidRDefault="007250CF" w:rsidP="007250CF"/>
    <w:p w14:paraId="398AACFB" w14:textId="77777777" w:rsidR="0025370F" w:rsidRDefault="006510C7" w:rsidP="009F7F4D">
      <w:pPr>
        <w:pStyle w:val="Ttulo2"/>
        <w:spacing w:before="60" w:after="60"/>
        <w:rPr>
          <w:rFonts w:eastAsia="Droid Sans"/>
          <w:b/>
          <w:bCs/>
          <w:szCs w:val="22"/>
          <w:lang w:bidi="hi-IN"/>
        </w:rPr>
      </w:pPr>
      <w:r w:rsidRPr="007428BA">
        <w:rPr>
          <w:rFonts w:eastAsia="Droid Sans"/>
          <w:szCs w:val="22"/>
          <w:lang w:bidi="hi-IN"/>
        </w:rPr>
        <w:t xml:space="preserve"> </w:t>
      </w:r>
      <w:r w:rsidR="0025370F" w:rsidRPr="007428BA">
        <w:rPr>
          <w:rFonts w:eastAsia="Droid Sans"/>
          <w:b/>
          <w:bCs/>
          <w:szCs w:val="22"/>
          <w:lang w:bidi="hi-IN"/>
        </w:rPr>
        <w:t xml:space="preserve">DA </w:t>
      </w:r>
      <w:r w:rsidR="0025370F" w:rsidRPr="00946E52">
        <w:rPr>
          <w:rFonts w:eastAsia="Droid Sans"/>
          <w:b/>
          <w:bCs/>
          <w:szCs w:val="22"/>
          <w:lang w:bidi="hi-IN"/>
        </w:rPr>
        <w:t>JUSTIFICATIVA PA</w:t>
      </w:r>
      <w:r w:rsidR="0025370F" w:rsidRPr="007428BA">
        <w:rPr>
          <w:rFonts w:eastAsia="Droid Sans"/>
          <w:b/>
          <w:bCs/>
          <w:szCs w:val="22"/>
          <w:lang w:bidi="hi-IN"/>
        </w:rPr>
        <w:t>RA AGRUPAMENTO DOS SERVIÇOS</w:t>
      </w:r>
    </w:p>
    <w:p w14:paraId="398AACFC"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 xml:space="preserve">Cabe destacar que a presente </w:t>
      </w:r>
      <w:r>
        <w:rPr>
          <w:rFonts w:eastAsia="Droid Sans"/>
          <w:lang w:bidi="hi-IN"/>
        </w:rPr>
        <w:t>contratação</w:t>
      </w:r>
      <w:r w:rsidRPr="00B77B4A">
        <w:rPr>
          <w:rFonts w:eastAsia="Droid Sans"/>
          <w:lang w:bidi="hi-IN"/>
        </w:rPr>
        <w:t xml:space="preserve"> se caracteriza por um complexo de</w:t>
      </w:r>
      <w:r>
        <w:rPr>
          <w:rFonts w:eastAsia="Droid Sans"/>
          <w:lang w:bidi="hi-IN"/>
        </w:rPr>
        <w:t xml:space="preserve"> obras e</w:t>
      </w:r>
      <w:r w:rsidRPr="00B77B4A">
        <w:rPr>
          <w:rFonts w:eastAsia="Droid Sans"/>
          <w:lang w:bidi="hi-IN"/>
        </w:rPr>
        <w:t xml:space="preserve"> serviços</w:t>
      </w:r>
      <w:r>
        <w:rPr>
          <w:rFonts w:eastAsia="Droid Sans"/>
          <w:lang w:bidi="hi-IN"/>
        </w:rPr>
        <w:t xml:space="preserve"> de engenharia</w:t>
      </w:r>
      <w:r w:rsidRPr="00B77B4A">
        <w:rPr>
          <w:rFonts w:eastAsia="Droid Sans"/>
          <w:lang w:bidi="hi-IN"/>
        </w:rPr>
        <w:t xml:space="preserve"> interdependentes entre si, cuja segregação em itens diversos pode comprometer a execução, a segurança ou a qualidade dos serviços. Além disso, a não adjudicação em lote único pode comprometer e diluir eventual responsabilidade civil pela obra.</w:t>
      </w:r>
    </w:p>
    <w:p w14:paraId="398AACFD" w14:textId="77777777" w:rsid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 xml:space="preserve">Verifica-se, ainda, que o agrupamento dos itens do objeto do presente instrumento em lote </w:t>
      </w:r>
      <w:r w:rsidRPr="00B77B4A">
        <w:rPr>
          <w:rFonts w:eastAsia="Droid Sans"/>
          <w:lang w:bidi="hi-IN"/>
        </w:rPr>
        <w:lastRenderedPageBreak/>
        <w:t>único tem por objetivo facilitar o gerenciamento do objeto a ser contratado pelo TCDF, bem como obter economia de escala e reduzir custos para a Administração.</w:t>
      </w:r>
      <w:r>
        <w:rPr>
          <w:rFonts w:eastAsia="Droid Sans"/>
          <w:lang w:bidi="hi-IN"/>
        </w:rPr>
        <w:t xml:space="preserve"> </w:t>
      </w:r>
      <w:r w:rsidRPr="00B77B4A">
        <w:rPr>
          <w:rFonts w:eastAsia="Droid Sans"/>
          <w:lang w:bidi="hi-IN"/>
        </w:rPr>
        <w:t>Pois, o</w:t>
      </w:r>
      <w:r>
        <w:rPr>
          <w:rFonts w:eastAsia="Droid Sans"/>
          <w:lang w:bidi="hi-IN"/>
        </w:rPr>
        <w:t xml:space="preserve"> objeto</w:t>
      </w:r>
      <w:r w:rsidRPr="00B77B4A">
        <w:rPr>
          <w:rFonts w:eastAsia="Droid Sans"/>
          <w:lang w:bidi="hi-IN"/>
        </w:rPr>
        <w:t xml:space="preserve"> a ser realizado </w:t>
      </w:r>
      <w:r>
        <w:rPr>
          <w:rFonts w:eastAsia="Droid Sans"/>
          <w:lang w:bidi="hi-IN"/>
        </w:rPr>
        <w:t>engloba um</w:t>
      </w:r>
      <w:r w:rsidRPr="00B77B4A">
        <w:rPr>
          <w:rFonts w:eastAsia="Droid Sans"/>
          <w:lang w:bidi="hi-IN"/>
        </w:rPr>
        <w:t xml:space="preserve"> mesmo ramo de atividade e será demandado de forma única.</w:t>
      </w:r>
    </w:p>
    <w:p w14:paraId="398AACFE" w14:textId="77777777" w:rsidR="00B77B4A" w:rsidRPr="00B77B4A"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A execução isolada de um dos itens constantes do presente certame pode levar a consequências indesejáveis e imprevisíveis na execução dos outros serviços, em face da interdependência entre seus componentes.</w:t>
      </w:r>
    </w:p>
    <w:p w14:paraId="398AACFF" w14:textId="77777777" w:rsidR="00133BC9" w:rsidRPr="00133BC9" w:rsidRDefault="00B77B4A" w:rsidP="00B77B4A">
      <w:pPr>
        <w:pStyle w:val="Ttulo3"/>
        <w:rPr>
          <w:rFonts w:eastAsia="Droid Sans"/>
          <w:lang w:bidi="hi-IN"/>
        </w:rPr>
      </w:pPr>
      <w:r>
        <w:rPr>
          <w:rFonts w:eastAsia="Droid Sans"/>
          <w:lang w:bidi="hi-IN"/>
        </w:rPr>
        <w:t xml:space="preserve"> </w:t>
      </w:r>
      <w:r w:rsidRPr="00B77B4A">
        <w:rPr>
          <w:rFonts w:eastAsia="Droid Sans"/>
          <w:lang w:bidi="hi-IN"/>
        </w:rPr>
        <w:t>Todos os serviços constantes do objeto da obra e serviço de engenharia devem funcionar em perfeita integração e de forma a não trazer risco ao funcionamento e desempenho final de todo o sistema.</w:t>
      </w:r>
    </w:p>
    <w:p w14:paraId="398AAD01" w14:textId="00B02A81" w:rsidR="00D75D26" w:rsidRPr="007250CF" w:rsidRDefault="00B77B4A" w:rsidP="0008433F">
      <w:pPr>
        <w:pStyle w:val="Ttulo3"/>
        <w:rPr>
          <w:rFonts w:eastAsia="Droid Sans"/>
          <w:lang w:bidi="hi-IN"/>
        </w:rPr>
      </w:pPr>
      <w:r w:rsidRPr="007250CF">
        <w:rPr>
          <w:rFonts w:eastAsia="Droid Sans"/>
          <w:lang w:bidi="hi-IN"/>
        </w:rPr>
        <w:t xml:space="preserve"> </w:t>
      </w:r>
      <w:r w:rsidR="007250CF">
        <w:rPr>
          <w:rFonts w:eastAsia="Droid Sans"/>
          <w:lang w:bidi="hi-IN"/>
        </w:rPr>
        <w:t>Ressalte-se que o</w:t>
      </w:r>
      <w:r w:rsidR="001250F1" w:rsidRPr="007250CF">
        <w:rPr>
          <w:rFonts w:eastAsia="Droid Sans"/>
          <w:lang w:bidi="hi-IN"/>
        </w:rPr>
        <w:t xml:space="preserve"> gerenciamento de mais de um contrato para os serviços em questão traz ineficiência e aumento de custos na gestão e fiscalização da contratação por parte do CONTRATANTE. Frise-se que a relação contratual com somente uma empresa, vencedora do certame, concentrará os esforços da equipe responsável no acompanhamento dos serviços contratados, permitindo uma maior eficiência no emprego dos recursos públicos.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98AAD04" w14:textId="77777777" w:rsidTr="00750AC1">
        <w:trPr>
          <w:trHeight w:val="244"/>
        </w:trPr>
        <w:tc>
          <w:tcPr>
            <w:tcW w:w="9838" w:type="dxa"/>
            <w:shd w:val="clear" w:color="auto" w:fill="C5E0B3" w:themeFill="accent6" w:themeFillTint="66"/>
            <w:vAlign w:val="center"/>
          </w:tcPr>
          <w:p w14:paraId="398AAD03" w14:textId="757DDABF" w:rsidR="00EB6EFB" w:rsidRPr="006C50AC" w:rsidRDefault="00EB6EFB" w:rsidP="00D21DE0">
            <w:pPr>
              <w:pStyle w:val="Ttulo1"/>
              <w:spacing w:before="240"/>
              <w:rPr>
                <w:rFonts w:eastAsia="Droid Sans"/>
                <w:lang w:bidi="hi-IN"/>
              </w:rPr>
            </w:pPr>
            <w:r w:rsidRPr="007428BA">
              <w:br w:type="page"/>
            </w:r>
            <w:r w:rsidRPr="007428BA">
              <w:br w:type="page"/>
            </w:r>
            <w:r w:rsidR="00D21DE0" w:rsidRPr="00F35FC4">
              <w:rPr>
                <w:rFonts w:eastAsia="Droid Sans"/>
                <w:sz w:val="22"/>
                <w:szCs w:val="22"/>
                <w:lang w:bidi="hi-IN"/>
              </w:rPr>
              <w:t>MECANISMOS DE GESTÃO CONTRATUAL</w:t>
            </w:r>
          </w:p>
        </w:tc>
      </w:tr>
    </w:tbl>
    <w:p w14:paraId="398AAD06"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398AAD07"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398AAD08" w14:textId="77777777" w:rsidR="00A36E3D" w:rsidRPr="00A46E8C" w:rsidRDefault="00F26275" w:rsidP="009F7F4D">
      <w:pPr>
        <w:pStyle w:val="Ttulo3"/>
        <w:spacing w:before="60" w:after="60"/>
        <w:rPr>
          <w:szCs w:val="22"/>
        </w:rPr>
      </w:pPr>
      <w:r w:rsidRPr="007428BA">
        <w:rPr>
          <w:szCs w:val="22"/>
        </w:rPr>
        <w:t xml:space="preserve"> </w:t>
      </w:r>
      <w:r w:rsidR="00A005C7" w:rsidRPr="00A46E8C">
        <w:rPr>
          <w:b/>
          <w:bCs/>
          <w:szCs w:val="22"/>
        </w:rPr>
        <w:t>À CARGO DO CONTRATANTE</w:t>
      </w:r>
      <w:r w:rsidR="00A005C7" w:rsidRPr="00A46E8C">
        <w:rPr>
          <w:szCs w:val="22"/>
        </w:rPr>
        <w:t>:</w:t>
      </w:r>
    </w:p>
    <w:p w14:paraId="398AAD09" w14:textId="23770C7F" w:rsidR="00747928" w:rsidRPr="00747928" w:rsidRDefault="00720F63" w:rsidP="00747928">
      <w:pPr>
        <w:pStyle w:val="Ttulo4"/>
        <w:rPr>
          <w:szCs w:val="22"/>
          <w:u w:val="single"/>
        </w:rPr>
      </w:pPr>
      <w:r w:rsidRPr="007428BA">
        <w:rPr>
          <w:bCs/>
        </w:rPr>
        <w:t xml:space="preserve"> </w:t>
      </w:r>
      <w:r w:rsidR="00693E19" w:rsidRPr="007428BA">
        <w:rPr>
          <w:b/>
        </w:rPr>
        <w:t>GEST</w:t>
      </w:r>
      <w:r w:rsidR="004F3049" w:rsidRPr="007428BA">
        <w:rPr>
          <w:b/>
        </w:rPr>
        <w:t>ÃO DA EXECUÇÃO CONTRATUAL</w:t>
      </w:r>
      <w:r w:rsidR="00693E19" w:rsidRPr="007428BA">
        <w:t>:</w:t>
      </w:r>
      <w:r w:rsidR="004F3049" w:rsidRPr="007428BA">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w:t>
      </w:r>
      <w:r w:rsidR="004F3049" w:rsidRPr="007428BA">
        <w:lastRenderedPageBreak/>
        <w:t xml:space="preserve">pagamento, eventual aplicação de sanções, extinção dos contratos, dentre outros. </w:t>
      </w:r>
      <w:r w:rsidRPr="007428BA">
        <w:t xml:space="preserve">Para o presente objeto a gestão contratual será exercida pelas seguintes secretarias e serviços do CONTRATANTE: </w:t>
      </w:r>
      <w:r w:rsidR="00747928" w:rsidRPr="00747928">
        <w:rPr>
          <w:szCs w:val="22"/>
          <w:u w:val="single"/>
        </w:rPr>
        <w:t xml:space="preserve">Secretaria de Engenharia e Serviços de Apoio (SESAP), Serviço de </w:t>
      </w:r>
      <w:r w:rsidR="001F6C98">
        <w:rPr>
          <w:szCs w:val="22"/>
          <w:u w:val="single"/>
        </w:rPr>
        <w:t>Manutenção</w:t>
      </w:r>
      <w:r w:rsidR="00747928" w:rsidRPr="00747928">
        <w:rPr>
          <w:szCs w:val="22"/>
          <w:u w:val="single"/>
        </w:rPr>
        <w:t xml:space="preserve"> (</w:t>
      </w:r>
      <w:proofErr w:type="spellStart"/>
      <w:r w:rsidR="00747928" w:rsidRPr="00747928">
        <w:rPr>
          <w:szCs w:val="22"/>
          <w:u w:val="single"/>
        </w:rPr>
        <w:t>S</w:t>
      </w:r>
      <w:r w:rsidR="00747928">
        <w:rPr>
          <w:szCs w:val="22"/>
          <w:u w:val="single"/>
        </w:rPr>
        <w:t>e</w:t>
      </w:r>
      <w:r w:rsidR="001F6C98">
        <w:rPr>
          <w:szCs w:val="22"/>
          <w:u w:val="single"/>
        </w:rPr>
        <w:t>man</w:t>
      </w:r>
      <w:proofErr w:type="spellEnd"/>
      <w:r w:rsidR="00747928" w:rsidRPr="00747928">
        <w:rPr>
          <w:szCs w:val="22"/>
          <w:u w:val="single"/>
        </w:rPr>
        <w:t>), Secretaria de Licitação, Material e Patrimônio (SELIP) e Serviço de Contratos (SERCO);</w:t>
      </w:r>
    </w:p>
    <w:p w14:paraId="398AAD0A" w14:textId="77777777" w:rsidR="00733756" w:rsidRPr="007428BA" w:rsidRDefault="00747928" w:rsidP="00B95FA3">
      <w:pPr>
        <w:pStyle w:val="Ttulo4"/>
        <w:spacing w:before="60" w:after="60"/>
        <w:rPr>
          <w:szCs w:val="22"/>
        </w:rPr>
      </w:pPr>
      <w:r w:rsidRPr="00747928">
        <w:rPr>
          <w:caps/>
          <w:szCs w:val="22"/>
        </w:rPr>
        <w:t xml:space="preserve"> </w:t>
      </w:r>
      <w:r w:rsidR="00733756" w:rsidRPr="007428BA">
        <w:rPr>
          <w:b/>
          <w:bCs/>
          <w:caps/>
          <w:szCs w:val="22"/>
        </w:rPr>
        <w:t>Fiscalização Técnica</w:t>
      </w:r>
      <w:r w:rsidR="00733756" w:rsidRPr="007428BA">
        <w:rPr>
          <w:szCs w:val="22"/>
        </w:rPr>
        <w:t xml:space="preserve">: é o acompanhamento com o objetivo de avaliar a execução do objeto nos moldes contratados e, </w:t>
      </w:r>
      <w:r w:rsidR="00A36E3D" w:rsidRPr="007428BA">
        <w:rPr>
          <w:szCs w:val="22"/>
        </w:rPr>
        <w:t xml:space="preserve">conforme </w:t>
      </w:r>
      <w:r w:rsidR="00733756"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398AAD0B"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w:t>
      </w:r>
      <w:r w:rsidR="0051712F">
        <w:rPr>
          <w:szCs w:val="22"/>
        </w:rPr>
        <w:t xml:space="preserve"> </w:t>
      </w:r>
      <w:r w:rsidR="0051712F" w:rsidRPr="0051712F">
        <w:rPr>
          <w:szCs w:val="22"/>
        </w:rPr>
        <w:t>quanto às obrigações previdenciárias, fiscais e trabalhistas</w:t>
      </w:r>
      <w:r w:rsidR="0051712F">
        <w:rPr>
          <w:szCs w:val="22"/>
        </w:rPr>
        <w:t>, e respectiva instrução dos procedimentos de pagamento</w:t>
      </w:r>
      <w:r w:rsidRPr="007428BA">
        <w:rPr>
          <w:szCs w:val="22"/>
        </w:rPr>
        <w:t>;</w:t>
      </w:r>
    </w:p>
    <w:p w14:paraId="398AAD0C"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98AAD0D" w14:textId="77777777" w:rsidR="00A005C7" w:rsidRDefault="0084496D" w:rsidP="006C1BCA">
      <w:pPr>
        <w:pStyle w:val="Ttulo5"/>
        <w:spacing w:before="60" w:after="60"/>
        <w:ind w:left="1418"/>
        <w:rPr>
          <w:szCs w:val="22"/>
        </w:rPr>
      </w:pPr>
      <w:r w:rsidRPr="007428BA">
        <w:rPr>
          <w:szCs w:val="22"/>
        </w:rPr>
        <w:t xml:space="preserve"> </w:t>
      </w:r>
      <w:r w:rsidR="00C5458B" w:rsidRPr="007428BA">
        <w:rPr>
          <w:szCs w:val="22"/>
        </w:rPr>
        <w:t xml:space="preserve">As atividades de gestão e fiscalização da execução contratual </w:t>
      </w:r>
      <w:r w:rsidRPr="007428BA">
        <w:rPr>
          <w:szCs w:val="22"/>
        </w:rPr>
        <w:t>serão</w:t>
      </w:r>
      <w:r w:rsidR="00CE0EC9" w:rsidRPr="007428BA">
        <w:rPr>
          <w:szCs w:val="22"/>
        </w:rPr>
        <w:t xml:space="preserve"> </w:t>
      </w:r>
      <w:r w:rsidR="00C5458B" w:rsidRPr="007428BA">
        <w:rPr>
          <w:szCs w:val="22"/>
        </w:rPr>
        <w:t>realizadas de forma preventiva, rotineira e sistemática, podendo ser exercidas por</w:t>
      </w:r>
      <w:r w:rsidR="00CE0EC9" w:rsidRPr="007428BA">
        <w:rPr>
          <w:szCs w:val="22"/>
        </w:rPr>
        <w:t xml:space="preserve"> </w:t>
      </w:r>
      <w:r w:rsidR="00C5458B" w:rsidRPr="007428BA">
        <w:rPr>
          <w:szCs w:val="22"/>
        </w:rPr>
        <w:t xml:space="preserve">servidores, equipe de fiscalização ou único servidor, </w:t>
      </w:r>
      <w:r w:rsidRPr="007428BA">
        <w:rPr>
          <w:szCs w:val="22"/>
        </w:rPr>
        <w:t xml:space="preserve">formalmente designados pelo </w:t>
      </w:r>
      <w:r w:rsidRPr="007428BA">
        <w:rPr>
          <w:b/>
          <w:bCs/>
          <w:szCs w:val="22"/>
        </w:rPr>
        <w:t>CONTRATANTE</w:t>
      </w:r>
      <w:r w:rsidR="00C5458B" w:rsidRPr="007428BA">
        <w:rPr>
          <w:szCs w:val="22"/>
        </w:rPr>
        <w:t>.</w:t>
      </w:r>
    </w:p>
    <w:p w14:paraId="398AAD0E" w14:textId="77777777" w:rsidR="00A005C7" w:rsidRPr="007428BA" w:rsidRDefault="0084496D" w:rsidP="009F7F4D">
      <w:pPr>
        <w:pStyle w:val="Ttulo3"/>
        <w:spacing w:before="60" w:after="60"/>
        <w:rPr>
          <w:szCs w:val="22"/>
        </w:rPr>
      </w:pPr>
      <w:r w:rsidRPr="007428BA">
        <w:rPr>
          <w:szCs w:val="22"/>
        </w:rPr>
        <w:t xml:space="preserve"> </w:t>
      </w:r>
      <w:r w:rsidRPr="0093136B">
        <w:rPr>
          <w:b/>
          <w:bCs/>
          <w:szCs w:val="22"/>
        </w:rPr>
        <w:t>À CARGO DA CONTRATADA</w:t>
      </w:r>
      <w:r w:rsidRPr="007428BA">
        <w:rPr>
          <w:szCs w:val="22"/>
        </w:rPr>
        <w:t>:</w:t>
      </w:r>
    </w:p>
    <w:p w14:paraId="398AAD0F"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98AAD10"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dados </w:t>
      </w:r>
      <w:r w:rsidR="00E248AF" w:rsidRPr="007428BA">
        <w:rPr>
          <w:szCs w:val="22"/>
        </w:rPr>
        <w:lastRenderedPageBreak/>
        <w:t xml:space="preserve">relacionados à </w:t>
      </w:r>
      <w:r w:rsidR="002C5001" w:rsidRPr="007428BA">
        <w:rPr>
          <w:szCs w:val="22"/>
        </w:rPr>
        <w:t xml:space="preserve">respectiva </w:t>
      </w:r>
      <w:r w:rsidR="00E248AF" w:rsidRPr="007428BA">
        <w:rPr>
          <w:szCs w:val="22"/>
        </w:rPr>
        <w:t>qualificação profissional.</w:t>
      </w:r>
    </w:p>
    <w:p w14:paraId="398AAD11"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398AAD12" w14:textId="77777777" w:rsidR="00E248AF" w:rsidRPr="007428BA" w:rsidRDefault="00FB04EA" w:rsidP="006C1BCA">
      <w:pPr>
        <w:pStyle w:val="Ttulo5"/>
        <w:spacing w:before="60" w:after="60"/>
        <w:ind w:left="1418"/>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398AAD13" w14:textId="77777777" w:rsidR="00E248AF" w:rsidRDefault="00FB04EA" w:rsidP="006C1BCA">
      <w:pPr>
        <w:pStyle w:val="Ttulo5"/>
        <w:spacing w:before="60" w:after="60"/>
        <w:ind w:left="1418"/>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398AAD14" w14:textId="77777777" w:rsidR="00934EEC" w:rsidRPr="00934EEC" w:rsidRDefault="00934EEC" w:rsidP="006C1BCA">
      <w:pPr>
        <w:pStyle w:val="Ttulo5"/>
        <w:ind w:left="1418"/>
        <w:rPr>
          <w:szCs w:val="22"/>
        </w:rPr>
      </w:pPr>
      <w:r w:rsidRPr="00934EEC">
        <w:rPr>
          <w:szCs w:val="22"/>
        </w:rPr>
        <w:t xml:space="preserve"> É vedada a indicação de pessoas estranhas ao quadro funcional da CONTRATADA para desempenharem a função de preposto.</w:t>
      </w:r>
    </w:p>
    <w:p w14:paraId="398AAD15" w14:textId="77777777" w:rsidR="00693E19" w:rsidRDefault="0030716F" w:rsidP="009F7F4D">
      <w:pPr>
        <w:pStyle w:val="Ttulo2"/>
        <w:spacing w:before="60" w:after="60"/>
        <w:rPr>
          <w:b/>
          <w:bCs/>
          <w:szCs w:val="22"/>
        </w:rPr>
      </w:pPr>
      <w:r w:rsidRPr="00D3335C">
        <w:rPr>
          <w:szCs w:val="22"/>
        </w:rPr>
        <w:t xml:space="preserve"> </w:t>
      </w:r>
      <w:r w:rsidR="00693E19" w:rsidRPr="00D3335C">
        <w:rPr>
          <w:b/>
          <w:bCs/>
          <w:szCs w:val="22"/>
        </w:rPr>
        <w:t>DEVERES E RESPONSABILIDADES DO CONTRATANTE</w:t>
      </w:r>
    </w:p>
    <w:p w14:paraId="398AAD16" w14:textId="77777777" w:rsidR="005C5CE7" w:rsidRDefault="005C5CE7" w:rsidP="005C5CE7">
      <w:pPr>
        <w:pStyle w:val="Ttulo3"/>
      </w:pPr>
      <w:r>
        <w:t xml:space="preserve"> Acompanhar e fiscalizar a prestação dos serviços contratados.</w:t>
      </w:r>
    </w:p>
    <w:p w14:paraId="398AAD17" w14:textId="77777777" w:rsidR="005C5CE7" w:rsidRDefault="005C5CE7" w:rsidP="005C5CE7">
      <w:pPr>
        <w:pStyle w:val="Ttulo3"/>
      </w:pPr>
      <w:r>
        <w:t xml:space="preserve"> Permitir o livre acesso dos funcionários da CONTRATADA, devidamente identificados, nas dependências do Tribunal, para execução dos serviços.</w:t>
      </w:r>
    </w:p>
    <w:p w14:paraId="398AAD18" w14:textId="77777777" w:rsidR="005C5CE7" w:rsidRDefault="005C5CE7" w:rsidP="005C5CE7">
      <w:pPr>
        <w:pStyle w:val="Ttulo3"/>
      </w:pPr>
      <w:r>
        <w:t xml:space="preserve"> Notificar a CONTRATADA, por escrito, qualquer ocorrência considerada irregular, bem como qualquer falha ou imperfeição observada na execução dos serviços.</w:t>
      </w:r>
    </w:p>
    <w:p w14:paraId="398AAD19" w14:textId="77777777" w:rsidR="005C5CE7" w:rsidRDefault="005C5CE7" w:rsidP="005C5CE7">
      <w:pPr>
        <w:pStyle w:val="Ttulo3"/>
      </w:pPr>
      <w:r>
        <w:t xml:space="preserve"> Efetuar os pagamentos à CONTRATADA, devido pela execução dos serviços, após o "ateste" da fiscalização do Contrato, desde que cumpridas todas as formalidades e exigências contratuais, bem como observado o cronograma físico-financeiro estabelecido entre as partes.</w:t>
      </w:r>
    </w:p>
    <w:p w14:paraId="398AAD1A" w14:textId="77777777" w:rsidR="005C5CE7" w:rsidRDefault="005C5CE7" w:rsidP="005C5CE7">
      <w:pPr>
        <w:pStyle w:val="Ttulo3"/>
      </w:pPr>
      <w:r>
        <w:t xml:space="preserve"> Receber o objeto do contrato e atestar a(s) Nota Fiscal(</w:t>
      </w:r>
      <w:proofErr w:type="spellStart"/>
      <w:r>
        <w:t>is</w:t>
      </w:r>
      <w:proofErr w:type="spellEnd"/>
      <w:r>
        <w:t>)/Fatura(s).</w:t>
      </w:r>
    </w:p>
    <w:p w14:paraId="398AAD1B" w14:textId="77777777" w:rsidR="005C5CE7" w:rsidRDefault="005C5CE7" w:rsidP="005C5CE7">
      <w:pPr>
        <w:pStyle w:val="Ttulo3"/>
      </w:pPr>
      <w:r>
        <w:t xml:space="preserve"> Prestar as informações e os esclarecimentos pertinentes que venham a ser solicitados pelos empregados da CONTRATADA ou por seus prepostos;</w:t>
      </w:r>
    </w:p>
    <w:p w14:paraId="398AAD1C" w14:textId="77777777" w:rsidR="005C5CE7" w:rsidRDefault="005C5CE7" w:rsidP="005C5CE7">
      <w:pPr>
        <w:pStyle w:val="Ttulo3"/>
      </w:pPr>
      <w:r>
        <w:t xml:space="preserve"> Designar executor ou comissão para acompanhar e fiscalizar o ajuste, assim como para atestar a execução do objeto.</w:t>
      </w:r>
    </w:p>
    <w:p w14:paraId="398AAD1D" w14:textId="77777777" w:rsidR="005C5CE7" w:rsidRDefault="005C5CE7" w:rsidP="005C5CE7">
      <w:pPr>
        <w:pStyle w:val="Ttulo3"/>
      </w:pPr>
      <w:r>
        <w:lastRenderedPageBreak/>
        <w:t xml:space="preserve"> Observar o cumprimento dos requisitos de qualificação profissional exigidos nesse projeto básico, solicitando à CONTRATADA as substituições que se verificarem necessárias.</w:t>
      </w:r>
    </w:p>
    <w:p w14:paraId="398AAD1E" w14:textId="77777777" w:rsidR="005C5CE7" w:rsidRDefault="005C5CE7" w:rsidP="005C5CE7">
      <w:pPr>
        <w:pStyle w:val="Ttulo3"/>
      </w:pPr>
      <w:r>
        <w:t xml:space="preserve"> Exigir o cumprimento de todos os itens descritos no item 3 deste Instrumento e demais anexos deste Edital.</w:t>
      </w:r>
    </w:p>
    <w:p w14:paraId="398AAD1F" w14:textId="77777777" w:rsidR="005C5CE7" w:rsidRDefault="005C5CE7" w:rsidP="005C5CE7">
      <w:pPr>
        <w:pStyle w:val="Ttulo3"/>
      </w:pPr>
      <w:r>
        <w:t xml:space="preserve"> Rejeitar todo e qualquer material de má qualidade ou não especificado e estipular o prazo para a sua retirada;</w:t>
      </w:r>
    </w:p>
    <w:p w14:paraId="398AAD20" w14:textId="77777777" w:rsidR="005C5CE7" w:rsidRDefault="005C5CE7" w:rsidP="005C5CE7">
      <w:pPr>
        <w:pStyle w:val="Ttulo3"/>
      </w:pPr>
      <w:r>
        <w:t xml:space="preserve"> Solicitar a imediata retirada do local dos serviços de qualquer funcionário da CONTRATADA que não corresponda técnica ou disciplinarmente às exigências. Tal fato não deverá implicar modificações de prazo ou de condições contratuais.</w:t>
      </w:r>
    </w:p>
    <w:p w14:paraId="398AAD21" w14:textId="77777777" w:rsidR="008C7C51" w:rsidRDefault="005C5CE7" w:rsidP="005C5CE7">
      <w:pPr>
        <w:pStyle w:val="Ttulo3"/>
      </w:pPr>
      <w:r>
        <w:t xml:space="preserve"> Dirimir as divergências de desenhos (projetos) e especificações porventura existentes, bem como aprovar previamente, orçamento para substituição ou inclusão de materiais e serviços.</w:t>
      </w:r>
    </w:p>
    <w:p w14:paraId="398AAD22" w14:textId="77777777" w:rsidR="00693E19" w:rsidRDefault="004C3D15" w:rsidP="009F7F4D">
      <w:pPr>
        <w:pStyle w:val="Ttulo2"/>
        <w:spacing w:before="60" w:after="60"/>
        <w:rPr>
          <w:b/>
          <w:bCs/>
          <w:szCs w:val="22"/>
        </w:rPr>
      </w:pPr>
      <w:r w:rsidRPr="007428BA">
        <w:rPr>
          <w:szCs w:val="22"/>
        </w:rPr>
        <w:t xml:space="preserve"> </w:t>
      </w:r>
      <w:r w:rsidR="00693E19" w:rsidRPr="001B549B">
        <w:rPr>
          <w:b/>
          <w:bCs/>
          <w:szCs w:val="22"/>
        </w:rPr>
        <w:t>DEVERES E RESPONSABILIDADE DA CONTRATADA</w:t>
      </w:r>
    </w:p>
    <w:p w14:paraId="398AAD23" w14:textId="77777777" w:rsidR="007B32DC" w:rsidRDefault="00D268F8" w:rsidP="00392F89">
      <w:pPr>
        <w:pStyle w:val="Ttulo3"/>
      </w:pPr>
      <w:r w:rsidRPr="00D268F8">
        <w:t xml:space="preserve"> </w:t>
      </w:r>
      <w:r w:rsidR="007B32DC" w:rsidRPr="00D268F8">
        <w:t>Executar diretamente os serviços contratados, não sendo admitida a transferência de r</w:t>
      </w:r>
      <w:r w:rsidR="007B32DC">
        <w:t xml:space="preserve">esponsabilidades para terceiros ou subcontratações </w:t>
      </w:r>
      <w:r w:rsidR="007B32DC" w:rsidRPr="00392F89">
        <w:rPr>
          <w:b/>
          <w:bCs/>
          <w:u w:val="single"/>
        </w:rPr>
        <w:t>não</w:t>
      </w:r>
      <w:r w:rsidR="007B32DC">
        <w:t xml:space="preserve"> autorizadas pelo CONTRATANTE.</w:t>
      </w:r>
    </w:p>
    <w:p w14:paraId="398AAD24" w14:textId="77777777" w:rsidR="007B32DC" w:rsidRDefault="00D268F8" w:rsidP="00392F89">
      <w:pPr>
        <w:pStyle w:val="Ttulo3"/>
      </w:pPr>
      <w:r>
        <w:t xml:space="preserve"> </w:t>
      </w:r>
      <w:r w:rsidR="007B32DC">
        <w:t>Responsabilizar-se pelo fiel cumprimento dos serviços contratados, utilizando-se de empregados treinados e devidamente habilitados.</w:t>
      </w:r>
    </w:p>
    <w:p w14:paraId="398AAD25" w14:textId="77777777" w:rsidR="007B32DC" w:rsidRDefault="00D268F8" w:rsidP="00392F89">
      <w:pPr>
        <w:pStyle w:val="Ttulo3"/>
      </w:pPr>
      <w:r>
        <w:t xml:space="preserve"> </w:t>
      </w:r>
      <w:r w:rsidR="007B32DC">
        <w:t>Respeitar as normas, regulamentos e procedimentos internos do CONTRATANTE, especialmente as de segurança, disciplina e acesso às dependências do Tribunal.</w:t>
      </w:r>
    </w:p>
    <w:p w14:paraId="398AAD26" w14:textId="77777777" w:rsidR="007B32DC" w:rsidRDefault="00D268F8" w:rsidP="00392F89">
      <w:pPr>
        <w:pStyle w:val="Ttulo3"/>
      </w:pPr>
      <w:r>
        <w:t xml:space="preserve"> </w:t>
      </w:r>
      <w:r w:rsidR="007B32DC">
        <w:t>Acatar as orientações do Gestor/Fiscal do Contrato ou de seu substituto legal, sujeitando - se a mais ampla e irrestrita fiscalização, prestando os esclarecimentos solicitados e atendendo às reclamações formuladas.</w:t>
      </w:r>
    </w:p>
    <w:p w14:paraId="398AAD27" w14:textId="77777777" w:rsidR="007B32DC" w:rsidRDefault="00D268F8" w:rsidP="00392F89">
      <w:pPr>
        <w:pStyle w:val="Ttulo3"/>
      </w:pPr>
      <w:r>
        <w:t xml:space="preserve"> </w:t>
      </w:r>
      <w:r w:rsidR="007B32DC">
        <w:t>Manter, durante a vigência do contrato, as condições de habilitação para contratar com a Administração Pública, apresentando os comprovantes de regularidade fiscal, social e trabalhista.</w:t>
      </w:r>
    </w:p>
    <w:p w14:paraId="398AAD28" w14:textId="77777777" w:rsidR="007B32DC" w:rsidRDefault="00D268F8" w:rsidP="00392F89">
      <w:pPr>
        <w:pStyle w:val="Ttulo3"/>
      </w:pPr>
      <w:r>
        <w:lastRenderedPageBreak/>
        <w:t xml:space="preserve"> </w:t>
      </w:r>
      <w:r w:rsidR="007B32DC">
        <w:t>Executar todos os serviços previstos no presente Instrumento, apresentando a(s) solução(</w:t>
      </w:r>
      <w:proofErr w:type="spellStart"/>
      <w:r w:rsidR="007B32DC">
        <w:t>ões</w:t>
      </w:r>
      <w:proofErr w:type="spellEnd"/>
      <w:r w:rsidR="007B32DC">
        <w:t>) que atendam a demanda do CONTRATANTE.</w:t>
      </w:r>
    </w:p>
    <w:p w14:paraId="398AAD29" w14:textId="77777777" w:rsidR="007B32DC" w:rsidRDefault="00D268F8" w:rsidP="00392F89">
      <w:pPr>
        <w:pStyle w:val="Ttulo3"/>
      </w:pPr>
      <w:r>
        <w:t xml:space="preserve"> </w:t>
      </w:r>
      <w:r w:rsidR="007B32DC">
        <w:t>Responsabilizar-se por todo e qualquer prejuízo causado por sua culpa durante a execução dos serviços, assumindo os ônus decorrentes.</w:t>
      </w:r>
    </w:p>
    <w:p w14:paraId="398AAD2A" w14:textId="77777777" w:rsidR="007B32DC" w:rsidRDefault="00D268F8" w:rsidP="00392F89">
      <w:pPr>
        <w:pStyle w:val="Ttulo3"/>
      </w:pPr>
      <w:r>
        <w:t xml:space="preserve"> </w:t>
      </w:r>
      <w:r w:rsidR="007B32DC">
        <w:t xml:space="preserve">Providenciar as Anotações de Responsabilidade Técnica - </w:t>
      </w:r>
      <w:proofErr w:type="spellStart"/>
      <w:r w:rsidR="007B32DC">
        <w:t>A.R.Ts</w:t>
      </w:r>
      <w:proofErr w:type="spellEnd"/>
      <w:r w:rsidR="007B32DC">
        <w:t>. dos serviços no CREA, e encaminhar cópia à Fiscalização do TCDF, antes do início dos serviços.</w:t>
      </w:r>
    </w:p>
    <w:p w14:paraId="398AAD2B" w14:textId="77777777" w:rsidR="007B32DC" w:rsidRDefault="00D268F8" w:rsidP="00392F89">
      <w:pPr>
        <w:pStyle w:val="Ttulo3"/>
      </w:pPr>
      <w:r>
        <w:t xml:space="preserve"> </w:t>
      </w:r>
      <w:r w:rsidR="007B32DC">
        <w:t>Promover diligências junto aos órgãos do GDF para obtenção de documentos que se fizerem necessários à consecução dos serviços, competindo à CONTRATADA, inclusive, o pagamento das respectivas taxas correspondentes.</w:t>
      </w:r>
    </w:p>
    <w:p w14:paraId="398AAD2C" w14:textId="77777777" w:rsidR="007B32DC" w:rsidRDefault="00D268F8" w:rsidP="00392F89">
      <w:pPr>
        <w:pStyle w:val="Ttulo3"/>
      </w:pPr>
      <w:r>
        <w:t xml:space="preserve"> </w:t>
      </w:r>
      <w:r w:rsidR="007B32DC">
        <w:t>Sujeitar-se à ampla e irrestrita fiscalização por parte do CONTRATANTE para acompanhamento da execução do Contrato, prestando todos os esclarecimentos que lhes forem solicitados e atendendo às reclamações formuladas.</w:t>
      </w:r>
    </w:p>
    <w:p w14:paraId="398AAD2D" w14:textId="77777777" w:rsidR="007B32DC" w:rsidRDefault="00D268F8" w:rsidP="00392F89">
      <w:pPr>
        <w:pStyle w:val="Ttulo3"/>
      </w:pPr>
      <w:r>
        <w:t xml:space="preserve"> </w:t>
      </w:r>
      <w:r w:rsidR="007B32DC">
        <w:t>Reparar e/ou ressarcir o Tribunal por qualquer dano ou estrago causado por seus funcionários em materiais/equipamentos/máquinas de propriedade do TCDF e/ou de terceiros instalados e/ou utilizados nas dependências do Tribunal.</w:t>
      </w:r>
    </w:p>
    <w:p w14:paraId="398AAD2E" w14:textId="77777777" w:rsidR="007B32DC" w:rsidRDefault="00D268F8" w:rsidP="00392F89">
      <w:pPr>
        <w:pStyle w:val="Ttulo3"/>
      </w:pPr>
      <w:r>
        <w:t xml:space="preserve"> </w:t>
      </w:r>
      <w:r w:rsidR="007B32DC">
        <w:t>Encaminhar à unidade fiscalizadora todas as faturas dos serviços prestados.</w:t>
      </w:r>
    </w:p>
    <w:p w14:paraId="398AAD2F" w14:textId="77777777" w:rsidR="007B32DC" w:rsidRDefault="00D268F8" w:rsidP="00392F89">
      <w:pPr>
        <w:pStyle w:val="Ttulo3"/>
      </w:pPr>
      <w:r>
        <w:t xml:space="preserve"> </w:t>
      </w:r>
      <w:r w:rsidR="007B32DC">
        <w:t>Assumir a responsabilidade pelos encargos fiscais e comerciais resultantes desta contratação.</w:t>
      </w:r>
    </w:p>
    <w:p w14:paraId="398AAD30" w14:textId="77777777" w:rsidR="007B32DC" w:rsidRDefault="00D268F8" w:rsidP="00392F89">
      <w:pPr>
        <w:pStyle w:val="Ttulo3"/>
      </w:pPr>
      <w:r>
        <w:t xml:space="preserve"> </w:t>
      </w:r>
      <w:r w:rsidR="007B32DC">
        <w:t>Não modificar a forma da prestação dos serviços e suas respectivas especificações sem autorização expressa d</w:t>
      </w:r>
      <w:r w:rsidR="00392F89">
        <w:t>a fiscalização</w:t>
      </w:r>
      <w:r w:rsidR="007B32DC">
        <w:t xml:space="preserve"> do Contrato.</w:t>
      </w:r>
    </w:p>
    <w:p w14:paraId="398AAD31" w14:textId="77777777" w:rsidR="007B32DC" w:rsidRDefault="00D268F8" w:rsidP="00392F89">
      <w:pPr>
        <w:pStyle w:val="Ttulo3"/>
      </w:pPr>
      <w:r>
        <w:t xml:space="preserve"> </w:t>
      </w:r>
      <w:r w:rsidR="007B32DC">
        <w:t>Comparecer, sempre que solicitado pelo CONTRATANTE, ao local designado, por meio do(s) preposto(s) para esclarecimentos de quaisquer ocorrências.</w:t>
      </w:r>
    </w:p>
    <w:p w14:paraId="398AAD32" w14:textId="77777777" w:rsidR="007B32DC" w:rsidRDefault="00D268F8" w:rsidP="00392F89">
      <w:pPr>
        <w:pStyle w:val="Ttulo3"/>
      </w:pPr>
      <w:r>
        <w:t xml:space="preserve"> </w:t>
      </w:r>
      <w:r w:rsidR="007B32DC" w:rsidRPr="009C2D3F">
        <w:t>Apresentar à fiscalização amostra de todo material e/ou equipamento a ser empregado n</w:t>
      </w:r>
      <w:r w:rsidR="00235B65" w:rsidRPr="009C2D3F">
        <w:t xml:space="preserve">a obra e nos </w:t>
      </w:r>
      <w:r w:rsidR="007B32DC" w:rsidRPr="009C2D3F">
        <w:t xml:space="preserve">serviços </w:t>
      </w:r>
      <w:r w:rsidR="00235B65" w:rsidRPr="009C2D3F">
        <w:t xml:space="preserve">de engenharia contratados </w:t>
      </w:r>
      <w:r w:rsidR="007B32DC" w:rsidRPr="009C2D3F">
        <w:t xml:space="preserve">antes de sua </w:t>
      </w:r>
      <w:r w:rsidR="007B32DC">
        <w:t xml:space="preserve">utilização, reservando-se à fiscalização o direito de solicitar a substituição daqueles que não estejam em conformidade com </w:t>
      </w:r>
      <w:r w:rsidR="007B32DC">
        <w:lastRenderedPageBreak/>
        <w:t>o padrão exigido;</w:t>
      </w:r>
    </w:p>
    <w:p w14:paraId="398AAD33" w14:textId="77777777" w:rsidR="007B32DC" w:rsidRDefault="00D268F8" w:rsidP="00392F89">
      <w:pPr>
        <w:pStyle w:val="Ttulo3"/>
      </w:pPr>
      <w:r>
        <w:t xml:space="preserve"> </w:t>
      </w:r>
      <w:r w:rsidR="007B32DC">
        <w:t>Providenciar Livro próprio (diário) para o acompanhamento dos serviços por parte da Fiscalização do TCDF.</w:t>
      </w:r>
    </w:p>
    <w:p w14:paraId="398AAD34" w14:textId="77777777" w:rsidR="007B32DC" w:rsidRDefault="00D268F8" w:rsidP="00392F89">
      <w:pPr>
        <w:pStyle w:val="Ttulo3"/>
      </w:pPr>
      <w:r>
        <w:t xml:space="preserve"> </w:t>
      </w:r>
      <w:r w:rsidR="007B32DC">
        <w:t>Empregar nos serviços materiais e produtos de marca conhecida e consagrada no mercado por sua qualidade;</w:t>
      </w:r>
    </w:p>
    <w:p w14:paraId="398AAD35" w14:textId="77777777" w:rsidR="007B32DC" w:rsidRDefault="00D268F8" w:rsidP="00392F89">
      <w:pPr>
        <w:pStyle w:val="Ttulo3"/>
      </w:pPr>
      <w:r>
        <w:t xml:space="preserve"> P</w:t>
      </w:r>
      <w:r w:rsidR="007B32DC">
        <w:t>ropor soluções para todos os problemas enfrentados durante os trabalhos de reforma, mesmo que para isso, outras soluções não previstas nas especificações dos serviços tenham de ser apresentadas para aprovação, sem ônus para o TCDF.</w:t>
      </w:r>
    </w:p>
    <w:p w14:paraId="398AAD36" w14:textId="77777777" w:rsidR="007B32DC" w:rsidRDefault="00D268F8" w:rsidP="00392F89">
      <w:pPr>
        <w:pStyle w:val="Ttulo3"/>
      </w:pPr>
      <w:r>
        <w:t xml:space="preserve"> </w:t>
      </w:r>
      <w:r w:rsidR="007B32DC">
        <w:t>Facilitar o acesso da Fiscalização a todas as dependências da obra, solicitando anuência expressa dessa antes de iniciar qualquer etapa do serviço.</w:t>
      </w:r>
    </w:p>
    <w:p w14:paraId="398AAD37" w14:textId="77777777" w:rsidR="005C5CE7" w:rsidRDefault="00D268F8" w:rsidP="00392F89">
      <w:pPr>
        <w:pStyle w:val="Ttulo3"/>
      </w:pPr>
      <w:r>
        <w:t xml:space="preserve"> </w:t>
      </w:r>
      <w:r w:rsidR="007B32DC" w:rsidRPr="00392F89">
        <w:rPr>
          <w:u w:val="single"/>
        </w:rPr>
        <w:t xml:space="preserve">Fica a CONTRATADA obrigada, nos termos </w:t>
      </w:r>
      <w:r w:rsidR="00392F89" w:rsidRPr="00392F89">
        <w:rPr>
          <w:u w:val="single"/>
        </w:rPr>
        <w:t xml:space="preserve">do art. 128 da Lei nº 14.133/2021 e </w:t>
      </w:r>
      <w:r w:rsidR="007B32DC" w:rsidRPr="00392F89">
        <w:rPr>
          <w:u w:val="single"/>
        </w:rPr>
        <w:t>da Decisão TCDF nº 2344/2014, a manter, em relação a possíveis aditivos ao contrato decorrente da presente licitação, o desconto inicial de sua proposta, ou seja, deve ser mantida a proporcionalidade da diferença entre o valor total estimado pela Administração e o valor total contratado</w:t>
      </w:r>
      <w:r w:rsidR="007B32DC">
        <w:t>.</w:t>
      </w:r>
    </w:p>
    <w:p w14:paraId="398AAD38" w14:textId="77777777" w:rsidR="004C3D15" w:rsidRDefault="0022103B" w:rsidP="00392F89">
      <w:pPr>
        <w:pStyle w:val="Ttulo3"/>
      </w:pPr>
      <w:r>
        <w:t xml:space="preserve"> </w:t>
      </w:r>
      <w:r w:rsidR="00E76D0F" w:rsidRPr="0022103B">
        <w:t xml:space="preserve">As normas / obrigações constantes destas especificações não desobrigam a </w:t>
      </w:r>
      <w:r w:rsidR="00911AF2" w:rsidRPr="0022103B">
        <w:t>C</w:t>
      </w:r>
      <w:r w:rsidR="00E76D0F" w:rsidRPr="0022103B">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398AAD3A" w14:textId="77777777"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14:paraId="398AAD3B" w14:textId="3718CC05"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w:t>
      </w:r>
      <w:r w:rsidR="00164709" w:rsidRPr="009C2D3F">
        <w:rPr>
          <w:szCs w:val="22"/>
        </w:rPr>
        <w:t>).</w:t>
      </w:r>
    </w:p>
    <w:p w14:paraId="398AAD3D"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398AAD3E" w14:textId="4D57AA91" w:rsidR="00915D68"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w:t>
      </w:r>
      <w:r w:rsidR="00915D68" w:rsidRPr="007428BA">
        <w:rPr>
          <w:szCs w:val="22"/>
        </w:rPr>
        <w:lastRenderedPageBreak/>
        <w:t xml:space="preserve">serviços constam </w:t>
      </w:r>
      <w:r w:rsidR="00164709" w:rsidRPr="007428BA">
        <w:rPr>
          <w:szCs w:val="22"/>
        </w:rPr>
        <w:t xml:space="preserve">de cláusula da Minuta do Contrato </w:t>
      </w:r>
      <w:r w:rsidR="00164709" w:rsidRPr="009E2956">
        <w:rPr>
          <w:szCs w:val="22"/>
        </w:rPr>
        <w:t>(</w:t>
      </w:r>
      <w:r w:rsidR="00164709" w:rsidRPr="009C2D3F">
        <w:rPr>
          <w:szCs w:val="22"/>
        </w:rPr>
        <w:t xml:space="preserve">Anexo </w:t>
      </w:r>
      <w:r w:rsidR="009C2D3F" w:rsidRPr="009C2D3F">
        <w:rPr>
          <w:szCs w:val="22"/>
        </w:rPr>
        <w:t>X</w:t>
      </w:r>
      <w:r w:rsidR="00164709" w:rsidRPr="009C2D3F">
        <w:rPr>
          <w:szCs w:val="22"/>
        </w:rPr>
        <w:t>).</w:t>
      </w:r>
    </w:p>
    <w:p w14:paraId="398AAD3F" w14:textId="77777777" w:rsidR="0031009F" w:rsidRPr="0031009F" w:rsidRDefault="0031009F" w:rsidP="0031009F">
      <w:pPr>
        <w:pStyle w:val="Ttulo3"/>
      </w:pPr>
      <w:r>
        <w:t xml:space="preserve"> </w:t>
      </w:r>
      <w:r w:rsidRPr="0031009F">
        <w:t>Nos termos do art. 123, da Lei 14133</w:t>
      </w:r>
      <w:r>
        <w:t>/2021</w:t>
      </w:r>
      <w:r w:rsidRPr="0031009F">
        <w:t>, demais solicitações de prorrogação de prazos</w:t>
      </w:r>
      <w:r>
        <w:t>,</w:t>
      </w:r>
      <w:r w:rsidRPr="0031009F">
        <w:t xml:space="preserve"> relativas a documentos emitidos pela Secretaria de Licitação, Material e Patrimônio do TCDF</w:t>
      </w:r>
      <w:r>
        <w:t>,</w:t>
      </w:r>
      <w:r w:rsidRPr="0031009F">
        <w:t xml:space="preserve"> poderão ser prorrogados pelo Secretário de Licitação</w:t>
      </w:r>
      <w:r>
        <w:t>, Material e Patrimônio</w:t>
      </w:r>
      <w:r w:rsidRPr="0031009F">
        <w:t xml:space="preserve">, nos termos da </w:t>
      </w:r>
      <w:r>
        <w:t>L</w:t>
      </w:r>
      <w:r w:rsidRPr="0031009F">
        <w:t>ei.</w:t>
      </w:r>
    </w:p>
    <w:p w14:paraId="398AAD41"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398AAD42" w14:textId="373752D8"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de cláusula da Minuta do Contrato (</w:t>
      </w:r>
      <w:r w:rsidR="00164709" w:rsidRPr="009C2D3F">
        <w:rPr>
          <w:szCs w:val="22"/>
        </w:rPr>
        <w:t xml:space="preserve">Anexo </w:t>
      </w:r>
      <w:r w:rsidR="009C2D3F" w:rsidRPr="009C2D3F">
        <w:rPr>
          <w:szCs w:val="22"/>
        </w:rPr>
        <w:t>X</w:t>
      </w:r>
      <w:r w:rsidR="00164709" w:rsidRPr="009C2D3F">
        <w:rPr>
          <w:szCs w:val="22"/>
        </w:rPr>
        <w:t>).</w:t>
      </w:r>
    </w:p>
    <w:p w14:paraId="398AAD44"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398AAD45" w14:textId="6071FDF6" w:rsidR="00915D68" w:rsidRPr="009C2D3F"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47"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w:t>
      </w:r>
      <w:r w:rsidR="007E1D4C">
        <w:rPr>
          <w:b/>
          <w:bCs/>
          <w:szCs w:val="22"/>
        </w:rPr>
        <w:t>O REAJUSTE DOS</w:t>
      </w:r>
      <w:r w:rsidR="00915D68" w:rsidRPr="0093136B">
        <w:rPr>
          <w:b/>
          <w:bCs/>
          <w:szCs w:val="22"/>
        </w:rPr>
        <w:t xml:space="preserve"> PREÇOS DOS SERVIÇOS</w:t>
      </w:r>
    </w:p>
    <w:p w14:paraId="398AAD48" w14:textId="1028A9E0"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w:t>
      </w:r>
      <w:r w:rsidR="007E1D4C">
        <w:rPr>
          <w:szCs w:val="22"/>
        </w:rPr>
        <w:t>o</w:t>
      </w:r>
      <w:r w:rsidR="00915D68" w:rsidRPr="007428BA">
        <w:rPr>
          <w:szCs w:val="22"/>
        </w:rPr>
        <w:t xml:space="preserve"> REA</w:t>
      </w:r>
      <w:r w:rsidR="007E1D4C">
        <w:rPr>
          <w:szCs w:val="22"/>
        </w:rPr>
        <w:t>JUSTE</w:t>
      </w:r>
      <w:r w:rsidR="00915D68" w:rsidRPr="007428BA">
        <w:rPr>
          <w:szCs w:val="22"/>
        </w:rPr>
        <w:t xml:space="preserve"> DE PREÇOS DOS SERVIÇOS, a ser realizada na prestação dos serviços,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4A" w14:textId="77777777" w:rsidR="00915D68" w:rsidRPr="009C2D3F" w:rsidRDefault="0060119D" w:rsidP="00367A25">
      <w:pPr>
        <w:pStyle w:val="Ttulo2"/>
        <w:spacing w:before="60" w:after="0"/>
        <w:rPr>
          <w:b/>
          <w:bCs/>
          <w:szCs w:val="22"/>
        </w:rPr>
      </w:pPr>
      <w:r w:rsidRPr="007428BA">
        <w:rPr>
          <w:szCs w:val="22"/>
        </w:rPr>
        <w:t xml:space="preserve"> </w:t>
      </w:r>
      <w:r w:rsidR="00915D68" w:rsidRPr="009C2D3F">
        <w:rPr>
          <w:b/>
          <w:bCs/>
          <w:szCs w:val="22"/>
        </w:rPr>
        <w:t>DA GARANTIA CONTRATUAL</w:t>
      </w:r>
    </w:p>
    <w:p w14:paraId="398AAD4B" w14:textId="77777777" w:rsidR="00915D68" w:rsidRPr="007428BA" w:rsidRDefault="0060119D" w:rsidP="009F7F4D">
      <w:pPr>
        <w:pStyle w:val="Ttulo3"/>
        <w:spacing w:before="60" w:after="60"/>
        <w:rPr>
          <w:szCs w:val="22"/>
        </w:rPr>
      </w:pPr>
      <w:r w:rsidRPr="009C2D3F">
        <w:rPr>
          <w:szCs w:val="22"/>
        </w:rPr>
        <w:t xml:space="preserve"> </w:t>
      </w:r>
      <w:r w:rsidR="00915D68" w:rsidRPr="009C2D3F">
        <w:rPr>
          <w:szCs w:val="22"/>
        </w:rPr>
        <w:t>Conhecidos o resultado da licitação</w:t>
      </w:r>
      <w:r w:rsidR="00915D68" w:rsidRPr="007428BA">
        <w:rPr>
          <w:szCs w:val="22"/>
        </w:rPr>
        <w:t xml:space="preserve">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398AAD4C"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98AAD4D"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c</w:t>
      </w:r>
      <w:r w:rsidR="00915D68" w:rsidRPr="007428BA">
        <w:rPr>
          <w:szCs w:val="22"/>
        </w:rPr>
        <w:t>aução: em dinheiro ou em títulos da dívida pública;</w:t>
      </w:r>
    </w:p>
    <w:p w14:paraId="398AAD4E"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98AAD4F"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398AAD50" w14:textId="0309B23F" w:rsidR="00915D68" w:rsidRPr="009C2D3F"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C2D3F">
        <w:rPr>
          <w:szCs w:val="22"/>
        </w:rPr>
        <w:t xml:space="preserve">Contrato (Anexo </w:t>
      </w:r>
      <w:r w:rsidR="009C2D3F" w:rsidRPr="009C2D3F">
        <w:rPr>
          <w:szCs w:val="22"/>
        </w:rPr>
        <w:t>X</w:t>
      </w:r>
      <w:r w:rsidR="00164709" w:rsidRPr="009C2D3F">
        <w:rPr>
          <w:szCs w:val="22"/>
        </w:rPr>
        <w:t>).</w:t>
      </w:r>
    </w:p>
    <w:p w14:paraId="398AAD52" w14:textId="1E6DBFC2" w:rsidR="00915D68" w:rsidRPr="0093136B" w:rsidRDefault="0060119D" w:rsidP="00367A25">
      <w:pPr>
        <w:pStyle w:val="Ttulo2"/>
        <w:spacing w:before="0" w:after="0"/>
        <w:rPr>
          <w:b/>
          <w:bCs/>
          <w:szCs w:val="22"/>
        </w:rPr>
      </w:pPr>
      <w:r w:rsidRPr="004815A7">
        <w:rPr>
          <w:b/>
          <w:bCs/>
          <w:szCs w:val="22"/>
        </w:rPr>
        <w:t xml:space="preserve"> </w:t>
      </w:r>
      <w:r w:rsidR="004815A7" w:rsidRPr="004815A7">
        <w:rPr>
          <w:b/>
          <w:bCs/>
          <w:szCs w:val="22"/>
        </w:rPr>
        <w:t>DOS</w:t>
      </w:r>
      <w:r w:rsidR="004815A7">
        <w:rPr>
          <w:szCs w:val="22"/>
        </w:rPr>
        <w:t xml:space="preserve"> </w:t>
      </w:r>
      <w:r w:rsidR="00915D68" w:rsidRPr="0093136B">
        <w:rPr>
          <w:b/>
          <w:bCs/>
          <w:szCs w:val="22"/>
        </w:rPr>
        <w:t>MECANISMOS FORMAIS DE COMUNICAÇÃO</w:t>
      </w:r>
    </w:p>
    <w:p w14:paraId="398AAD53"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Para informar o descumprimento de alguma norma pela CONTRATADA será utilizado o </w:t>
      </w:r>
      <w:r w:rsidR="00915D68" w:rsidRPr="007428BA">
        <w:rPr>
          <w:szCs w:val="22"/>
        </w:rPr>
        <w:lastRenderedPageBreak/>
        <w:t>envio de ofícios escritos, para ciência e providências.</w:t>
      </w:r>
    </w:p>
    <w:p w14:paraId="398AAD54" w14:textId="77777777" w:rsidR="00E64DE0" w:rsidRDefault="00915D68" w:rsidP="009F7F4D">
      <w:pPr>
        <w:pStyle w:val="Ttulo3"/>
        <w:spacing w:before="60" w:after="60"/>
        <w:rPr>
          <w:szCs w:val="22"/>
        </w:rPr>
      </w:pPr>
      <w:r w:rsidRPr="007428BA">
        <w:rPr>
          <w:szCs w:val="22"/>
        </w:rPr>
        <w:t>O uso de mensagens eletrônicas (e-mail) também poderá ser utilizado para agilizar a comunicação entre as partes.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398AAD57" w14:textId="77777777" w:rsidTr="00D77196">
        <w:trPr>
          <w:trHeight w:val="244"/>
        </w:trPr>
        <w:tc>
          <w:tcPr>
            <w:tcW w:w="9838" w:type="dxa"/>
            <w:shd w:val="clear" w:color="auto" w:fill="C5E0B3" w:themeFill="accent6" w:themeFillTint="66"/>
            <w:vAlign w:val="center"/>
          </w:tcPr>
          <w:p w14:paraId="398AAD56" w14:textId="4472F573" w:rsidR="003B7A32" w:rsidRPr="00794390" w:rsidRDefault="003B7A32" w:rsidP="00D21DE0">
            <w:pPr>
              <w:pStyle w:val="Ttulo1"/>
              <w:spacing w:before="240" w:after="240"/>
            </w:pPr>
            <w:r w:rsidRPr="007428BA">
              <w:br w:type="page"/>
            </w:r>
            <w:r w:rsidRPr="007428BA">
              <w:br w:type="page"/>
            </w:r>
            <w:r w:rsidR="00D21DE0" w:rsidRPr="00F35FC4">
              <w:rPr>
                <w:sz w:val="22"/>
                <w:szCs w:val="22"/>
              </w:rPr>
              <w:t>ESTIMATIVA DE PREÇOS:</w:t>
            </w:r>
          </w:p>
        </w:tc>
      </w:tr>
    </w:tbl>
    <w:p w14:paraId="398AAD59" w14:textId="6DEE9F8F" w:rsidR="00F62EE8" w:rsidRDefault="001D426F" w:rsidP="009F7F4D">
      <w:pPr>
        <w:pStyle w:val="Ttulo2"/>
        <w:spacing w:before="60" w:after="60"/>
        <w:rPr>
          <w:szCs w:val="22"/>
        </w:rPr>
      </w:pPr>
      <w:bookmarkStart w:id="17" w:name="_Hlk86248899"/>
      <w:r w:rsidRPr="003D4C18">
        <w:rPr>
          <w:szCs w:val="22"/>
        </w:rPr>
        <w:t>Para efeito do disposto no</w:t>
      </w:r>
      <w:r w:rsidR="008E4171">
        <w:rPr>
          <w:szCs w:val="22"/>
        </w:rPr>
        <w:t>s</w:t>
      </w:r>
      <w:r w:rsidRPr="003D4C18">
        <w:rPr>
          <w:szCs w:val="22"/>
        </w:rPr>
        <w:t xml:space="preserve"> </w:t>
      </w:r>
      <w:proofErr w:type="spellStart"/>
      <w:r w:rsidRPr="003D4C18">
        <w:rPr>
          <w:szCs w:val="22"/>
        </w:rPr>
        <w:t>art</w:t>
      </w:r>
      <w:r w:rsidR="008E4171">
        <w:rPr>
          <w:szCs w:val="22"/>
        </w:rPr>
        <w:t>s</w:t>
      </w:r>
      <w:proofErr w:type="spellEnd"/>
      <w:r w:rsidRPr="003D4C18">
        <w:rPr>
          <w:szCs w:val="22"/>
        </w:rPr>
        <w:t xml:space="preserve">. </w:t>
      </w:r>
      <w:r w:rsidR="008E4171">
        <w:rPr>
          <w:szCs w:val="22"/>
        </w:rPr>
        <w:t xml:space="preserve">59 e </w:t>
      </w:r>
      <w:r w:rsidR="00847AC3">
        <w:rPr>
          <w:szCs w:val="22"/>
        </w:rPr>
        <w:t xml:space="preserve">61, §1º </w:t>
      </w:r>
      <w:r w:rsidRPr="003D4C18">
        <w:rPr>
          <w:szCs w:val="22"/>
        </w:rPr>
        <w:t xml:space="preserve">da Lei nº </w:t>
      </w:r>
      <w:r w:rsidR="00EE381C">
        <w:rPr>
          <w:szCs w:val="22"/>
        </w:rPr>
        <w:t>14.133</w:t>
      </w:r>
      <w:r w:rsidRPr="003D4C18">
        <w:rPr>
          <w:szCs w:val="22"/>
        </w:rPr>
        <w:t>/</w:t>
      </w:r>
      <w:r w:rsidR="00EE381C">
        <w:rPr>
          <w:szCs w:val="22"/>
        </w:rPr>
        <w:t>2021</w:t>
      </w:r>
      <w:r w:rsidRPr="003D4C18">
        <w:rPr>
          <w:szCs w:val="22"/>
        </w:rPr>
        <w:t xml:space="preserve">, </w:t>
      </w:r>
      <w:r w:rsidR="008E4171">
        <w:rPr>
          <w:szCs w:val="22"/>
        </w:rPr>
        <w:t xml:space="preserve">a presente contratação está estimada </w:t>
      </w:r>
      <w:r w:rsidR="008E4171" w:rsidRPr="00235B65">
        <w:rPr>
          <w:szCs w:val="22"/>
        </w:rPr>
        <w:t>em</w:t>
      </w:r>
      <w:r w:rsidR="008F6D5F">
        <w:rPr>
          <w:szCs w:val="22"/>
        </w:rPr>
        <w:t xml:space="preserve"> </w:t>
      </w:r>
      <w:r w:rsidR="008F6D5F" w:rsidRPr="008F6D5F">
        <w:rPr>
          <w:b/>
          <w:bCs/>
          <w:szCs w:val="22"/>
        </w:rPr>
        <w:t>R$ 339.051,27</w:t>
      </w:r>
      <w:r w:rsidR="008F6D5F">
        <w:rPr>
          <w:szCs w:val="22"/>
        </w:rPr>
        <w:t xml:space="preserve"> (trezentos e trinta e nove mil e cinquenta e um reais e vinte sete centavos)</w:t>
      </w:r>
      <w:r w:rsidR="008E4171" w:rsidRPr="009C2D3F">
        <w:rPr>
          <w:szCs w:val="22"/>
        </w:rPr>
        <w:t xml:space="preserve">, já </w:t>
      </w:r>
      <w:r w:rsidR="008E4171" w:rsidRPr="003D4C18">
        <w:rPr>
          <w:szCs w:val="22"/>
        </w:rPr>
        <w:t>considerando todos os impostos e taxas</w:t>
      </w:r>
      <w:r w:rsidR="008E4171">
        <w:rPr>
          <w:szCs w:val="22"/>
        </w:rPr>
        <w:t>, conforme pesquisa de preços, constante dos autos do Processo TCDF nº 00600-0000</w:t>
      </w:r>
      <w:r w:rsidR="008F6D5F">
        <w:rPr>
          <w:szCs w:val="22"/>
        </w:rPr>
        <w:t>2856</w:t>
      </w:r>
      <w:r w:rsidR="008E4171">
        <w:rPr>
          <w:szCs w:val="22"/>
        </w:rPr>
        <w:t>/202</w:t>
      </w:r>
      <w:r w:rsidR="008F6D5F">
        <w:rPr>
          <w:szCs w:val="22"/>
        </w:rPr>
        <w:t>5</w:t>
      </w:r>
      <w:r w:rsidR="008E4171">
        <w:rPr>
          <w:szCs w:val="22"/>
        </w:rPr>
        <w:t>-</w:t>
      </w:r>
      <w:r w:rsidR="008F6D5F">
        <w:rPr>
          <w:szCs w:val="22"/>
        </w:rPr>
        <w:t>16</w:t>
      </w:r>
      <w:r w:rsidR="00F62EE8" w:rsidRPr="003D4C18">
        <w:rPr>
          <w:szCs w:val="22"/>
        </w:rPr>
        <w:t>.</w:t>
      </w:r>
    </w:p>
    <w:bookmarkEnd w:id="17"/>
    <w:p w14:paraId="398AAD5A" w14:textId="77777777" w:rsidR="001D426F" w:rsidRPr="007428BA" w:rsidRDefault="001C0932" w:rsidP="009F7F4D">
      <w:pPr>
        <w:pStyle w:val="Ttulo2"/>
        <w:spacing w:before="60" w:after="60"/>
        <w:rPr>
          <w:szCs w:val="22"/>
        </w:rPr>
      </w:pPr>
      <w:r w:rsidRPr="007428BA">
        <w:rPr>
          <w:szCs w:val="22"/>
        </w:rPr>
        <w:t xml:space="preserve"> </w:t>
      </w:r>
      <w:r w:rsidR="00552138">
        <w:rPr>
          <w:szCs w:val="22"/>
        </w:rPr>
        <w:t>Nas planilhas constantes do</w:t>
      </w:r>
      <w:r w:rsidR="001D426F" w:rsidRPr="007428BA">
        <w:rPr>
          <w:szCs w:val="22"/>
        </w:rPr>
        <w:t xml:space="preserve"> </w:t>
      </w:r>
      <w:r w:rsidR="001D426F" w:rsidRPr="009E2956">
        <w:rPr>
          <w:szCs w:val="22"/>
        </w:rPr>
        <w:t>Anexos III</w:t>
      </w:r>
      <w:r w:rsidR="001D426F" w:rsidRPr="007428BA">
        <w:rPr>
          <w:szCs w:val="22"/>
        </w:rPr>
        <w:t>:</w:t>
      </w:r>
    </w:p>
    <w:p w14:paraId="398AAD5B" w14:textId="77777777" w:rsidR="001D426F" w:rsidRPr="007428BA" w:rsidRDefault="001C0932" w:rsidP="002077B5">
      <w:pPr>
        <w:pStyle w:val="Ttulo3"/>
        <w:spacing w:before="0" w:after="0"/>
        <w:ind w:left="709"/>
        <w:rPr>
          <w:szCs w:val="22"/>
        </w:rPr>
      </w:pPr>
      <w:r w:rsidRPr="007428BA">
        <w:rPr>
          <w:szCs w:val="22"/>
        </w:rPr>
        <w:t xml:space="preserve"> </w:t>
      </w:r>
      <w:r w:rsidR="00552138">
        <w:rPr>
          <w:szCs w:val="22"/>
        </w:rPr>
        <w:t>F</w:t>
      </w:r>
      <w:r w:rsidR="00552138" w:rsidRPr="00552138">
        <w:rPr>
          <w:szCs w:val="22"/>
        </w:rPr>
        <w:t>oi adotado a incidência cumulativa</w:t>
      </w:r>
      <w:r w:rsidR="00552138">
        <w:rPr>
          <w:szCs w:val="22"/>
        </w:rPr>
        <w:t xml:space="preserve"> das alíquotas </w:t>
      </w:r>
      <w:r w:rsidR="00552138" w:rsidRPr="00552138">
        <w:rPr>
          <w:szCs w:val="22"/>
        </w:rPr>
        <w:t>de PIS e COFINS</w:t>
      </w:r>
      <w:r w:rsidR="001D426F" w:rsidRPr="007428BA">
        <w:rPr>
          <w:szCs w:val="22"/>
        </w:rPr>
        <w:t>;</w:t>
      </w:r>
    </w:p>
    <w:p w14:paraId="398AAD5C" w14:textId="77777777" w:rsidR="00552138" w:rsidRPr="00552138" w:rsidRDefault="001C0932" w:rsidP="00552138">
      <w:pPr>
        <w:pStyle w:val="Ttulo3"/>
        <w:ind w:left="709"/>
        <w:rPr>
          <w:szCs w:val="22"/>
        </w:rPr>
      </w:pPr>
      <w:r w:rsidRPr="007428BA">
        <w:rPr>
          <w:szCs w:val="22"/>
        </w:rPr>
        <w:t xml:space="preserve"> </w:t>
      </w:r>
      <w:r w:rsidR="00552138" w:rsidRPr="009C2D3F">
        <w:rPr>
          <w:b/>
          <w:bCs/>
          <w:szCs w:val="22"/>
          <w:u w:val="single"/>
        </w:rPr>
        <w:t>NÃO</w:t>
      </w:r>
      <w:r w:rsidR="00552138" w:rsidRPr="009C2D3F">
        <w:rPr>
          <w:szCs w:val="22"/>
        </w:rPr>
        <w:t xml:space="preserve"> foi considerada</w:t>
      </w:r>
      <w:r w:rsidR="00552138" w:rsidRPr="00552138">
        <w:rPr>
          <w:szCs w:val="22"/>
        </w:rPr>
        <w:t xml:space="preserve"> a desoneração tributária, em razão da existência da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r w:rsidR="00417E9F">
        <w:rPr>
          <w:szCs w:val="22"/>
        </w:rPr>
        <w:t>;</w:t>
      </w:r>
      <w:r w:rsidR="00552138" w:rsidRPr="00552138">
        <w:rPr>
          <w:szCs w:val="22"/>
        </w:rPr>
        <w:t xml:space="preserve"> </w:t>
      </w:r>
    </w:p>
    <w:p w14:paraId="398AAD5D" w14:textId="77777777" w:rsidR="00552138" w:rsidRDefault="00552138" w:rsidP="00552138">
      <w:pPr>
        <w:pStyle w:val="Ttulo3"/>
        <w:ind w:left="709"/>
      </w:pPr>
      <w:r>
        <w:t xml:space="preserve"> </w:t>
      </w:r>
      <w:r w:rsidRPr="00552138">
        <w:t>Adotou-se como paradigma para o cálculo do BDI, constante da presente obra de reforma, o teor do Acórdão TCU nº 2.622/2013 – Plenário, consoante a Decisão TCDF nº</w:t>
      </w:r>
      <w:r w:rsidR="00417E9F">
        <w:t> </w:t>
      </w:r>
      <w:r w:rsidRPr="00552138">
        <w:t>1.583/2014</w:t>
      </w:r>
      <w:r w:rsidR="00417E9F">
        <w:t>;</w:t>
      </w:r>
    </w:p>
    <w:p w14:paraId="398AAD5F" w14:textId="2A487E68" w:rsidR="00552138" w:rsidRDefault="00417E9F" w:rsidP="00417E9F">
      <w:pPr>
        <w:pStyle w:val="Ttulo3"/>
        <w:ind w:left="709"/>
      </w:pPr>
      <w:r>
        <w:t xml:space="preserve"> </w:t>
      </w:r>
      <w:r w:rsidRPr="00417E9F">
        <w:t xml:space="preserve">Os encargos sociais sobre preços da mão de obra de horistas e mensalistas estabelecidos neste Edital e seus Anexos foram definidos com base nas planilhas, vigentes a partir de </w:t>
      </w:r>
      <w:r w:rsidR="008F6D5F">
        <w:t>janeiro</w:t>
      </w:r>
      <w:r w:rsidRPr="00417E9F">
        <w:t xml:space="preserve"> de 202</w:t>
      </w:r>
      <w:r w:rsidR="008F6D5F">
        <w:t>5</w:t>
      </w:r>
      <w:r w:rsidRPr="00417E9F">
        <w:t xml:space="preserve"> para o Distrito Federal, constantes dos arquivos relativos ao Sistema Nacional de Pesquisa de Custos e Índices da Construção Civil – </w:t>
      </w:r>
      <w:r w:rsidRPr="009C2D3F">
        <w:t xml:space="preserve">SINAPI </w:t>
      </w:r>
      <w:r w:rsidRPr="009C2D3F">
        <w:rPr>
          <w:b/>
          <w:bCs/>
          <w:u w:val="single"/>
        </w:rPr>
        <w:t>SEM</w:t>
      </w:r>
      <w:r w:rsidRPr="009C2D3F">
        <w:t xml:space="preserve"> a desoneração</w:t>
      </w:r>
      <w:r w:rsidRPr="00417E9F">
        <w:t xml:space="preserve"> dada pela Lei do Plano Brasil Maior</w:t>
      </w:r>
      <w:r>
        <w:t>;</w:t>
      </w:r>
    </w:p>
    <w:p w14:paraId="398AAD60" w14:textId="77777777" w:rsidR="00417E9F" w:rsidRDefault="00417E9F" w:rsidP="00417E9F">
      <w:pPr>
        <w:pStyle w:val="Ttulo3"/>
        <w:ind w:left="709"/>
      </w:pPr>
      <w:r>
        <w:t xml:space="preserve"> Durante a elaboração do orçamento da obra e serviço, na estimativa de custo dos preços unitários, foi utilizado preferencialmente o Sistema Nacional de Pesquisa de Custos e Índices da Construção Civil (SINAPI), em cumprimento a determinações constantes na jurisprudência dessa Corte de Contas;</w:t>
      </w:r>
    </w:p>
    <w:p w14:paraId="398AAD61" w14:textId="0222B1BA" w:rsidR="00417E9F" w:rsidRDefault="00417E9F" w:rsidP="00417E9F">
      <w:pPr>
        <w:pStyle w:val="Ttulo3"/>
        <w:ind w:left="709"/>
      </w:pPr>
      <w:r>
        <w:lastRenderedPageBreak/>
        <w:t xml:space="preserve"> Subsidiariamente, quando se mostrou inviável a definição dos custos por meio do SINAPI, devido à limitação do banco de dados do citado sistema, foi </w:t>
      </w:r>
      <w:proofErr w:type="gramStart"/>
      <w:r>
        <w:t>utilizado</w:t>
      </w:r>
      <w:proofErr w:type="gramEnd"/>
      <w:r>
        <w:t xml:space="preserve"> o sistema de custos TCPO</w:t>
      </w:r>
      <w:r w:rsidR="00DD76A5">
        <w:t>-14</w:t>
      </w:r>
      <w:r>
        <w:t>, da Editora PINI;</w:t>
      </w:r>
    </w:p>
    <w:p w14:paraId="398AAD62" w14:textId="77777777" w:rsidR="00552138" w:rsidRDefault="00417E9F" w:rsidP="00417E9F">
      <w:pPr>
        <w:pStyle w:val="Ttulo3"/>
        <w:ind w:left="709"/>
      </w:pPr>
      <w:r>
        <w:t xml:space="preserve"> Quando se mostrou inviável a utilização dos dois sistemas listados anteriormente, foi realizada pesquisa de preços por meio da Internet e de consulta a fornecedores locais do Distrito Federal;</w:t>
      </w:r>
    </w:p>
    <w:p w14:paraId="398AAD63" w14:textId="0816536F" w:rsidR="00417E9F" w:rsidRPr="00596FE9" w:rsidRDefault="00417E9F" w:rsidP="00417E9F">
      <w:pPr>
        <w:pStyle w:val="Ttulo3"/>
        <w:ind w:left="709"/>
      </w:pPr>
      <w:r w:rsidRPr="00417E9F">
        <w:t>Os arquivos relativos às pesquisas de preços realizadas, bem como as bases de dados dos sistemas SINAPI e TCPO estão associados ao Processo e os valores consolidados foram juntados nas planilhas</w:t>
      </w:r>
      <w:r w:rsidR="00DD76A5">
        <w:t xml:space="preserve"> anexas ao presente edital</w:t>
      </w:r>
      <w:r w:rsidRPr="00596FE9">
        <w:t>.</w:t>
      </w:r>
    </w:p>
    <w:p w14:paraId="398AAD64" w14:textId="76E61E11" w:rsidR="00005B36" w:rsidRDefault="00005B36" w:rsidP="009677FD">
      <w:pPr>
        <w:pStyle w:val="Ttulo2"/>
      </w:pPr>
      <w:r>
        <w:t xml:space="preserve"> A pesquisa de preços foi realizada na fase instrutória da presente contratação e efetivada como data-base no dia </w:t>
      </w:r>
      <w:r w:rsidR="00A70CD2" w:rsidRPr="00A70CD2">
        <w:rPr>
          <w:b/>
          <w:bCs/>
        </w:rPr>
        <w:t>2</w:t>
      </w:r>
      <w:r w:rsidR="00173274">
        <w:rPr>
          <w:b/>
          <w:bCs/>
        </w:rPr>
        <w:t>4</w:t>
      </w:r>
      <w:r w:rsidR="009C2D3F" w:rsidRPr="00A70CD2">
        <w:rPr>
          <w:b/>
          <w:bCs/>
        </w:rPr>
        <w:t>/</w:t>
      </w:r>
      <w:r w:rsidR="00A70CD2" w:rsidRPr="00A70CD2">
        <w:rPr>
          <w:b/>
          <w:bCs/>
        </w:rPr>
        <w:t>04</w:t>
      </w:r>
      <w:r w:rsidR="009C2D3F" w:rsidRPr="00A70CD2">
        <w:rPr>
          <w:b/>
          <w:bCs/>
        </w:rPr>
        <w:t>/202</w:t>
      </w:r>
      <w:r w:rsidR="00173274">
        <w:rPr>
          <w:b/>
          <w:bCs/>
        </w:rPr>
        <w:t>5</w:t>
      </w:r>
      <w:r>
        <w:t>, conforme estabelecido §7º, do art. 25 da Lei nº</w:t>
      </w:r>
      <w:r w:rsidR="009677FD">
        <w:t> </w:t>
      </w:r>
      <w:r>
        <w:t xml:space="preserve">14.133/2023. </w:t>
      </w:r>
    </w:p>
    <w:p w14:paraId="398AAD65" w14:textId="1B5B8DA9" w:rsidR="00417E9F" w:rsidRDefault="00005B36" w:rsidP="009677FD">
      <w:pPr>
        <w:pStyle w:val="Ttulo2"/>
      </w:pPr>
      <w:r>
        <w:t xml:space="preserve"> Nos termos do art. 104, do Decreto Distrital nº 44.330/2023, avaliou-se os preços das propostas e preços públicos apresentadas</w:t>
      </w:r>
      <w:r w:rsidR="008F6932">
        <w:t>,</w:t>
      </w:r>
      <w:r>
        <w:t xml:space="preserve"> e por se tratar de contratação em lote único, adotou-se os preços constantes nas tabelas oficiais de preços de obras e serviços de engenharia</w:t>
      </w:r>
      <w:r w:rsidR="008F6932">
        <w:t>,</w:t>
      </w:r>
      <w:r>
        <w:t xml:space="preserve"> considerando a necessidade do objeto e a paridade aos preços públicos encontrados.</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398AAD68" w14:textId="77777777" w:rsidTr="00982090">
        <w:trPr>
          <w:trHeight w:val="244"/>
        </w:trPr>
        <w:tc>
          <w:tcPr>
            <w:tcW w:w="9838" w:type="dxa"/>
            <w:shd w:val="clear" w:color="auto" w:fill="C5E0B3" w:themeFill="accent6" w:themeFillTint="66"/>
            <w:vAlign w:val="center"/>
          </w:tcPr>
          <w:p w14:paraId="398AAD67" w14:textId="6F2D2488" w:rsidR="00622E38" w:rsidRPr="00794390" w:rsidRDefault="00622E38" w:rsidP="005D1499">
            <w:pPr>
              <w:pStyle w:val="Ttulo1"/>
            </w:pPr>
            <w:r w:rsidRPr="007428BA">
              <w:br w:type="page"/>
            </w:r>
            <w:r w:rsidRPr="007428BA">
              <w:br w:type="page"/>
            </w:r>
            <w:r w:rsidR="004815A7" w:rsidRPr="006C1BCA">
              <w:rPr>
                <w:sz w:val="22"/>
                <w:szCs w:val="22"/>
              </w:rPr>
              <w:t>ADEQUAÇÃO ORCAMENTÁRIA:</w:t>
            </w:r>
          </w:p>
        </w:tc>
      </w:tr>
    </w:tbl>
    <w:p w14:paraId="398AAD6A"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398AAD6B"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398AAD6E" w14:textId="77777777" w:rsidTr="00982090">
        <w:trPr>
          <w:trHeight w:val="244"/>
        </w:trPr>
        <w:tc>
          <w:tcPr>
            <w:tcW w:w="9838" w:type="dxa"/>
            <w:shd w:val="clear" w:color="auto" w:fill="C5E0B3" w:themeFill="accent6" w:themeFillTint="66"/>
            <w:vAlign w:val="center"/>
          </w:tcPr>
          <w:p w14:paraId="398AAD6D" w14:textId="1E4052E9" w:rsidR="001F1AA3" w:rsidRPr="00794390" w:rsidRDefault="001F1AA3" w:rsidP="005D1499">
            <w:pPr>
              <w:pStyle w:val="Ttulo1"/>
              <w:spacing w:before="240"/>
            </w:pPr>
            <w:r w:rsidRPr="007428BA">
              <w:br w:type="page"/>
            </w:r>
            <w:r w:rsidRPr="007428BA">
              <w:br w:type="page"/>
            </w:r>
            <w:r w:rsidR="005D1499" w:rsidRPr="00A96FAA">
              <w:rPr>
                <w:sz w:val="22"/>
                <w:szCs w:val="22"/>
              </w:rPr>
              <w:t>SANÇÕES APLICÁVEIS</w:t>
            </w:r>
          </w:p>
        </w:tc>
      </w:tr>
    </w:tbl>
    <w:p w14:paraId="398AAD70" w14:textId="54AADC69" w:rsidR="00021E82" w:rsidRDefault="00021E82" w:rsidP="00021E82">
      <w:pPr>
        <w:pStyle w:val="Ttulo2"/>
      </w:pPr>
      <w:r>
        <w:t xml:space="preserve">O LICITANTE, observados os princípios da ampla defesa e do contraditório, poderá ser responsabilizado administrativamente pelas seguintes infrações, sendo-lhe aplicadas as multas listadas abaixo, calculadas sobre o valor </w:t>
      </w:r>
      <w:r w:rsidR="00985414">
        <w:t>d</w:t>
      </w:r>
      <w:r>
        <w:t>a contratação, a saber:</w:t>
      </w:r>
    </w:p>
    <w:p w14:paraId="398AAD71" w14:textId="77777777" w:rsidR="00021E82" w:rsidRDefault="00021E82" w:rsidP="00A96FAA">
      <w:pPr>
        <w:pStyle w:val="Ttulo3"/>
        <w:ind w:left="567"/>
      </w:pPr>
      <w:r>
        <w:lastRenderedPageBreak/>
        <w:t xml:space="preserve"> - </w:t>
      </w:r>
      <w:proofErr w:type="gramStart"/>
      <w:r>
        <w:t>deixar</w:t>
      </w:r>
      <w:proofErr w:type="gramEnd"/>
      <w:r>
        <w:t xml:space="preserve"> de entregar a documentação exigida para o certame: multa de 12% (doze por cento);</w:t>
      </w:r>
    </w:p>
    <w:p w14:paraId="398AAD72" w14:textId="77777777" w:rsidR="00021E82" w:rsidRDefault="00021E82" w:rsidP="00021E82">
      <w:pPr>
        <w:pStyle w:val="Ttulo3"/>
      </w:pPr>
      <w:r>
        <w:t xml:space="preserve"> - </w:t>
      </w:r>
      <w:proofErr w:type="gramStart"/>
      <w:r>
        <w:t>não</w:t>
      </w:r>
      <w:proofErr w:type="gramEnd"/>
      <w:r>
        <w:t xml:space="preserve"> manter a proposta, salvo em decorrência de fato superveniente devidamente justificado: multa de 20% (vinte por cento);</w:t>
      </w:r>
    </w:p>
    <w:p w14:paraId="398AAD73" w14:textId="77777777" w:rsidR="00021E82" w:rsidRDefault="00021E82" w:rsidP="00021E82">
      <w:pPr>
        <w:pStyle w:val="Ttulo3"/>
      </w:pPr>
      <w:r>
        <w:t xml:space="preserve"> - </w:t>
      </w:r>
      <w:proofErr w:type="gramStart"/>
      <w:r>
        <w:t>não</w:t>
      </w:r>
      <w:proofErr w:type="gramEnd"/>
      <w:r>
        <w:t xml:space="preserve"> celebrar o contrato ou não entregar a documentação exigida para a contratação, quando convocado dentro do prazo de validade de sua proposta: multa de 20% (vinte por cento);</w:t>
      </w:r>
    </w:p>
    <w:p w14:paraId="398AAD74" w14:textId="77777777" w:rsidR="00021E82" w:rsidRDefault="00021E82" w:rsidP="00021E82">
      <w:pPr>
        <w:pStyle w:val="Ttulo3"/>
      </w:pPr>
      <w:r>
        <w:t xml:space="preserve"> - </w:t>
      </w:r>
      <w:proofErr w:type="gramStart"/>
      <w:r>
        <w:t>apresentar</w:t>
      </w:r>
      <w:proofErr w:type="gramEnd"/>
      <w:r>
        <w:t xml:space="preserve"> declaração ou documentação falsa exigida para o certame ou prestar declaração falsa durante a licitação: multa de 25% (vinte e cinco por cento);</w:t>
      </w:r>
    </w:p>
    <w:p w14:paraId="398AAD75" w14:textId="77777777" w:rsidR="00021E82" w:rsidRDefault="00021E82" w:rsidP="00021E82">
      <w:pPr>
        <w:pStyle w:val="Ttulo3"/>
      </w:pPr>
      <w:r>
        <w:t xml:space="preserve"> - </w:t>
      </w:r>
      <w:proofErr w:type="gramStart"/>
      <w:r>
        <w:t>fraudar</w:t>
      </w:r>
      <w:proofErr w:type="gramEnd"/>
      <w:r>
        <w:t xml:space="preserve"> a licitação: multa de 25% (vinte e cinco por cento);</w:t>
      </w:r>
    </w:p>
    <w:p w14:paraId="398AAD76" w14:textId="77777777" w:rsidR="00021E82" w:rsidRDefault="00021E82" w:rsidP="00021E82">
      <w:pPr>
        <w:pStyle w:val="Ttulo3"/>
      </w:pPr>
      <w:r>
        <w:t xml:space="preserve"> - </w:t>
      </w:r>
      <w:proofErr w:type="gramStart"/>
      <w:r>
        <w:t>comportar-se</w:t>
      </w:r>
      <w:proofErr w:type="gramEnd"/>
      <w:r>
        <w:t xml:space="preserve"> de modo inidôneo ou cometer fraude de qualquer natureza: multa de 15% (quinze por cento);</w:t>
      </w:r>
    </w:p>
    <w:p w14:paraId="398AAD77" w14:textId="77777777" w:rsidR="00021E82" w:rsidRDefault="00021E82" w:rsidP="00596FE9">
      <w:pPr>
        <w:pStyle w:val="Ttulo3"/>
        <w:spacing w:after="0"/>
        <w:ind w:left="567"/>
      </w:pPr>
      <w:r>
        <w:t xml:space="preserve"> - </w:t>
      </w:r>
      <w:proofErr w:type="gramStart"/>
      <w:r>
        <w:t>praticar</w:t>
      </w:r>
      <w:proofErr w:type="gramEnd"/>
      <w:r>
        <w:t xml:space="preserve"> atos ilícitos com vistas a frustrar os objetivos da licitação: multa de 20% (vinte por cento);</w:t>
      </w:r>
    </w:p>
    <w:p w14:paraId="398AAD78" w14:textId="77777777" w:rsidR="00021E82" w:rsidRDefault="00021E82" w:rsidP="00021E82">
      <w:pPr>
        <w:pStyle w:val="Ttulo3"/>
      </w:pPr>
      <w:r>
        <w:t xml:space="preserve"> - </w:t>
      </w:r>
      <w:proofErr w:type="gramStart"/>
      <w:r>
        <w:t>praticar</w:t>
      </w:r>
      <w:proofErr w:type="gramEnd"/>
      <w:r>
        <w:t xml:space="preserve"> ato lesivo, previsto no art. 5º da Lei nº 12.846, de 1º de agosto de 2013: multa de 25% (vinte e cinco por cento).</w:t>
      </w:r>
    </w:p>
    <w:p w14:paraId="398AAD79" w14:textId="2F00CBFF" w:rsidR="00021E82" w:rsidRDefault="00021E82" w:rsidP="00021E82">
      <w:pPr>
        <w:pStyle w:val="Ttulo2"/>
      </w:pPr>
      <w:r>
        <w:t xml:space="preserve"> </w:t>
      </w:r>
      <w:r w:rsidRPr="004D211C">
        <w:rPr>
          <w:color w:val="002060"/>
        </w:rPr>
        <w:t>Também ser</w:t>
      </w:r>
      <w:r w:rsidR="004D211C" w:rsidRPr="004D211C">
        <w:rPr>
          <w:color w:val="002060"/>
        </w:rPr>
        <w:t>ão</w:t>
      </w:r>
      <w:r w:rsidRPr="004D211C">
        <w:rPr>
          <w:color w:val="002060"/>
        </w:rPr>
        <w:t xml:space="preserve"> aplicadas</w:t>
      </w:r>
      <w:r>
        <w:t xml:space="preserve"> ao responsável pelas infrações administrativas, previstas no Item anterior desta cláusula, as seguintes sanções:</w:t>
      </w:r>
    </w:p>
    <w:p w14:paraId="398AAD7A" w14:textId="77777777" w:rsidR="00021E82" w:rsidRDefault="00021E82" w:rsidP="00021E82">
      <w:pPr>
        <w:pStyle w:val="Ttulo3"/>
      </w:pPr>
      <w:r>
        <w:t xml:space="preserve"> </w:t>
      </w:r>
      <w:r w:rsidRPr="004D211C">
        <w:rPr>
          <w:b/>
          <w:bCs/>
        </w:rPr>
        <w:t>Impedimento de licitar e contratar com a Administração Pública direta e indireta do Distrito Federal, por até 3 (três) anos</w:t>
      </w:r>
      <w:r>
        <w:t>, nas hipóteses previstas nos Itens 8.1.1 ao 8.1.3 desta cláusula, quando não de justificar a imposição de penalidade mais grave (§4º do art. 156 da Lei 14.133/2021); e</w:t>
      </w:r>
    </w:p>
    <w:p w14:paraId="398AAD7B" w14:textId="77777777" w:rsidR="00021E82" w:rsidRDefault="00021E82" w:rsidP="00021E82">
      <w:pPr>
        <w:pStyle w:val="Ttulo3"/>
      </w:pPr>
      <w:r>
        <w:t xml:space="preserve"> </w:t>
      </w:r>
      <w:r w:rsidRPr="004D211C">
        <w:rPr>
          <w:b/>
          <w:bCs/>
        </w:rPr>
        <w:t>Declaração de inidoneidade para licitar ou contratar com a Administração Pública direta e indireta de todos os entes federativos, por no mínimo 3 (três) anos e até 6 (seis) anos</w:t>
      </w:r>
      <w:r>
        <w:t xml:space="preserve">, nas hipóteses previstas nos Itens 8.1.4 ao 8.1.8 desta cláusula, e nas hipóteses previstas nos Itens 8.1.1 ao 8.1.3 também desta cláusula, quando justificada a imposição de penalidade </w:t>
      </w:r>
      <w:r>
        <w:lastRenderedPageBreak/>
        <w:t>mais grave que a do Item 8.2.2 (§4º do art. 156 da Lei 14.133/2021).</w:t>
      </w:r>
    </w:p>
    <w:p w14:paraId="398AAD7C" w14:textId="77777777"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398AAD7D" w14:textId="77777777" w:rsidR="006D7513" w:rsidRPr="006D7513" w:rsidRDefault="006D7513" w:rsidP="006D7513">
      <w:pPr>
        <w:pStyle w:val="Ttulo2"/>
      </w:pPr>
      <w:r>
        <w:t xml:space="preserve"> </w:t>
      </w:r>
      <w:r w:rsidRPr="006D7513">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398AAD7E" w14:textId="280F59F1" w:rsidR="00021E82" w:rsidRDefault="00021E82" w:rsidP="00021E82">
      <w:pPr>
        <w:pStyle w:val="Ttulo2"/>
      </w:pPr>
      <w:r>
        <w:t xml:space="preserve"> Na aplicação das sanções previstas neste item 8 serão observadas as disposições constantes </w:t>
      </w:r>
      <w:r w:rsidR="00985414">
        <w:t>n</w:t>
      </w:r>
      <w:r>
        <w:t>a Lei nº 14.133/2021.</w:t>
      </w:r>
    </w:p>
    <w:p w14:paraId="398AAD7F" w14:textId="3F2CD6D9" w:rsidR="00021E82" w:rsidRDefault="00021E82" w:rsidP="00021E82">
      <w:pPr>
        <w:pStyle w:val="Ttulo2"/>
      </w:pPr>
      <w:r>
        <w:t xml:space="preserve"> Outras disposições que tratam sobre SANÇÕES APLICÁVEIS constam de CLÁUSULA do </w:t>
      </w:r>
      <w:r w:rsidRPr="00596FE9">
        <w:t xml:space="preserve">Anexo </w:t>
      </w:r>
      <w:r w:rsidR="00596FE9" w:rsidRPr="00596FE9">
        <w:t>X</w:t>
      </w:r>
      <w:r w:rsidR="00C51C59" w:rsidRPr="00596FE9">
        <w:t xml:space="preserve"> </w:t>
      </w:r>
      <w:r w:rsidRPr="00596FE9">
        <w:t>do Edital (Minuta</w:t>
      </w:r>
      <w:r>
        <w:t xml:space="preserve"> do Contrato).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398AAD81" w14:textId="77777777" w:rsidTr="00982090">
        <w:trPr>
          <w:trHeight w:val="244"/>
        </w:trPr>
        <w:tc>
          <w:tcPr>
            <w:tcW w:w="9838" w:type="dxa"/>
            <w:shd w:val="clear" w:color="auto" w:fill="C5E0B3" w:themeFill="accent6" w:themeFillTint="66"/>
            <w:vAlign w:val="center"/>
          </w:tcPr>
          <w:p w14:paraId="398AAD80" w14:textId="0EC09BE3" w:rsidR="00B12694" w:rsidRPr="00794390" w:rsidRDefault="00B12694" w:rsidP="005D1499">
            <w:pPr>
              <w:pStyle w:val="Ttulo1"/>
              <w:spacing w:before="240" w:after="240"/>
            </w:pPr>
            <w:r w:rsidRPr="007428BA">
              <w:br w:type="page"/>
            </w:r>
            <w:r w:rsidRPr="007428BA">
              <w:br w:type="page"/>
            </w:r>
            <w:r w:rsidR="005D1499" w:rsidRPr="00A96FAA">
              <w:rPr>
                <w:sz w:val="22"/>
                <w:szCs w:val="22"/>
              </w:rPr>
              <w:t>CRITÉRIOS DE SELEÇÃO DO FORNECEDOR / PRESTADOR DE SERVIÇOS</w:t>
            </w:r>
          </w:p>
        </w:tc>
      </w:tr>
    </w:tbl>
    <w:p w14:paraId="398AAD83" w14:textId="01125EB0" w:rsidR="006845E4" w:rsidRPr="00A50347" w:rsidRDefault="006845E4" w:rsidP="005C254A">
      <w:pPr>
        <w:pStyle w:val="Ttulo2"/>
        <w:spacing w:before="240" w:after="60"/>
        <w:rPr>
          <w:b/>
          <w:bCs/>
          <w:szCs w:val="22"/>
        </w:rPr>
      </w:pPr>
      <w:r w:rsidRPr="00A50347">
        <w:rPr>
          <w:b/>
          <w:bCs/>
          <w:szCs w:val="22"/>
        </w:rPr>
        <w:t>DA MODALIDADE E TIPO DE LICITAÇÃO</w:t>
      </w:r>
    </w:p>
    <w:p w14:paraId="398AAD84" w14:textId="77777777" w:rsidR="006845E4" w:rsidRDefault="004A1B71" w:rsidP="003E2AB7">
      <w:pPr>
        <w:pStyle w:val="Ttulo3"/>
        <w:ind w:left="709"/>
      </w:pPr>
      <w:r w:rsidRPr="00A50347">
        <w:t xml:space="preserve"> </w:t>
      </w:r>
      <w:r w:rsidR="006845E4" w:rsidRPr="00A50347">
        <w:t xml:space="preserve">Será adotado o critério de </w:t>
      </w:r>
      <w:r w:rsidR="006845E4" w:rsidRPr="00A50347">
        <w:rPr>
          <w:b/>
          <w:bCs/>
        </w:rPr>
        <w:t>MENOR PREÇO</w:t>
      </w:r>
      <w:r w:rsidR="006845E4" w:rsidRPr="00A50347">
        <w:t xml:space="preserve"> para julgamento e classificação das propostas, observados os prazos máximos, as especificações técnicas e os parâmetros mínimos de desempenho</w:t>
      </w:r>
      <w:r w:rsidR="006845E4" w:rsidRPr="007428BA">
        <w:t xml:space="preserve"> e qualidade aqui definidos.</w:t>
      </w:r>
    </w:p>
    <w:p w14:paraId="398AAD85" w14:textId="63C009F4" w:rsidR="00C51C59" w:rsidRPr="00C51C59" w:rsidRDefault="00DA624C" w:rsidP="00DA624C">
      <w:pPr>
        <w:pStyle w:val="Ttulo3"/>
      </w:pPr>
      <w:r>
        <w:t xml:space="preserve"> </w:t>
      </w:r>
      <w:r w:rsidR="00C51C59" w:rsidRPr="00C51C59">
        <w:t xml:space="preserve">Os serviços a serem contratados são considerados </w:t>
      </w:r>
      <w:r w:rsidR="00C51C59" w:rsidRPr="008F6932">
        <w:rPr>
          <w:u w:val="single"/>
        </w:rPr>
        <w:t>obras e serviços comuns de engenharia</w:t>
      </w:r>
      <w:r w:rsidR="00C51C59" w:rsidRPr="00C51C59">
        <w:t xml:space="preserve"> (</w:t>
      </w:r>
      <w:r w:rsidR="00C51C59">
        <w:t xml:space="preserve">art. 6º, incisos XII e XXI, </w:t>
      </w:r>
      <w:r w:rsidR="00C51C59" w:rsidRPr="00C51C59">
        <w:t>alínea “</w:t>
      </w:r>
      <w:r w:rsidR="00C51C59">
        <w:t>a</w:t>
      </w:r>
      <w:r w:rsidR="00C51C59" w:rsidRPr="00C51C59">
        <w:t>”</w:t>
      </w:r>
      <w:r w:rsidR="00C51C59">
        <w:t xml:space="preserve"> </w:t>
      </w:r>
      <w:r w:rsidR="00C51C59" w:rsidRPr="00C51C59">
        <w:t xml:space="preserve">da Lei nº 14.133/2021) devendo ser adotado </w:t>
      </w:r>
      <w:r w:rsidR="00C51C59">
        <w:t>a</w:t>
      </w:r>
      <w:r w:rsidR="00C51C59" w:rsidRPr="00C51C59">
        <w:t xml:space="preserve"> da modalidade</w:t>
      </w:r>
      <w:r w:rsidR="00C51C59">
        <w:t xml:space="preserve"> </w:t>
      </w:r>
      <w:r w:rsidR="00C51C59" w:rsidRPr="00C51C59">
        <w:t>de licitação</w:t>
      </w:r>
      <w:r w:rsidR="00C51C59">
        <w:t xml:space="preserve"> denominada</w:t>
      </w:r>
      <w:r w:rsidR="00C51C59" w:rsidRPr="00C51C59">
        <w:t xml:space="preserve"> </w:t>
      </w:r>
      <w:r w:rsidR="00D86E0C" w:rsidRPr="008F6932">
        <w:rPr>
          <w:b/>
          <w:bCs/>
        </w:rPr>
        <w:t>CONCORRÊNCIA ELETRÔNICA</w:t>
      </w:r>
      <w:r w:rsidR="00C51C59" w:rsidRPr="00C51C59">
        <w:t>, assim prevista n</w:t>
      </w:r>
      <w:r>
        <w:t>o art.</w:t>
      </w:r>
      <w:r w:rsidR="008F6932">
        <w:t> </w:t>
      </w:r>
      <w:r>
        <w:t>29, parágrafo único da</w:t>
      </w:r>
      <w:r w:rsidR="00C51C59" w:rsidRPr="00C51C59">
        <w:t xml:space="preserve"> Lei nº 14.133/2021 para este tipo de objeto.</w:t>
      </w:r>
    </w:p>
    <w:p w14:paraId="398AAD86" w14:textId="77777777" w:rsidR="006845E4" w:rsidRDefault="004A1B71" w:rsidP="008E7CEF">
      <w:pPr>
        <w:pStyle w:val="Ttulo3"/>
        <w:spacing w:before="60" w:after="60"/>
        <w:ind w:left="709"/>
        <w:rPr>
          <w:szCs w:val="22"/>
        </w:rPr>
      </w:pPr>
      <w:r w:rsidRPr="007428BA">
        <w:t xml:space="preserve"> </w:t>
      </w:r>
      <w:r w:rsidR="006845E4" w:rsidRPr="00DA624C">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DA624C">
        <w:rPr>
          <w:szCs w:val="22"/>
        </w:rPr>
        <w:t>prestador de serviços</w:t>
      </w:r>
      <w:r w:rsidR="006845E4" w:rsidRPr="00DA624C">
        <w:rPr>
          <w:szCs w:val="22"/>
        </w:rPr>
        <w:t xml:space="preserve">, como também </w:t>
      </w:r>
      <w:r w:rsidR="006845E4" w:rsidRPr="00DA624C">
        <w:rPr>
          <w:szCs w:val="22"/>
        </w:rPr>
        <w:lastRenderedPageBreak/>
        <w:t>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398AAD88"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7428BA">
        <w:rPr>
          <w:b/>
          <w:bCs/>
          <w:szCs w:val="22"/>
        </w:rPr>
        <w:t>HABILITAÇÃO</w:t>
      </w:r>
    </w:p>
    <w:p w14:paraId="398AAD89" w14:textId="77777777" w:rsidR="00420628"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II</w:t>
      </w:r>
      <w:r w:rsidR="006845E4" w:rsidRPr="009E2956">
        <w:rPr>
          <w:szCs w:val="22"/>
        </w:rPr>
        <w:t xml:space="preserve"> do Edital</w:t>
      </w:r>
      <w:r w:rsidR="00420628" w:rsidRPr="009E2956">
        <w:rPr>
          <w:szCs w:val="22"/>
        </w:rPr>
        <w:t>.</w:t>
      </w:r>
    </w:p>
    <w:p w14:paraId="398AAD8B" w14:textId="3F6F98D0" w:rsidR="005712AC" w:rsidRPr="00566507" w:rsidRDefault="00A967DA" w:rsidP="009F7F4D">
      <w:pPr>
        <w:pStyle w:val="Ttulo2"/>
        <w:spacing w:before="60" w:after="60"/>
        <w:rPr>
          <w:szCs w:val="22"/>
        </w:rPr>
      </w:pPr>
      <w:r w:rsidRPr="00566507">
        <w:rPr>
          <w:b/>
          <w:bCs/>
          <w:szCs w:val="22"/>
        </w:rPr>
        <w:t>CRITÉRIOS DE AVALIAÇÃO DAS PROPOSTAS</w:t>
      </w:r>
      <w:r w:rsidRPr="00566507">
        <w:rPr>
          <w:szCs w:val="22"/>
        </w:rPr>
        <w:t>:</w:t>
      </w:r>
    </w:p>
    <w:p w14:paraId="398AAD8C" w14:textId="5E056982"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w:t>
      </w:r>
      <w:r w:rsidR="00F10ED3">
        <w:rPr>
          <w:szCs w:val="22"/>
        </w:rPr>
        <w:t>60</w:t>
      </w:r>
      <w:r w:rsidRPr="007428BA">
        <w:rPr>
          <w:szCs w:val="22"/>
        </w:rPr>
        <w:t xml:space="preserve"> (sessenta) dias.</w:t>
      </w:r>
    </w:p>
    <w:p w14:paraId="398AAD8D" w14:textId="77777777" w:rsidR="001C50B1" w:rsidRPr="00596FE9"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a licitante deverá preencher sua proposta de preços em conformidade com os modelos de planilhas constantes do</w:t>
      </w:r>
      <w:r w:rsidR="00566507">
        <w:rPr>
          <w:b/>
          <w:bCs/>
          <w:szCs w:val="22"/>
        </w:rPr>
        <w:t xml:space="preserve"> </w:t>
      </w:r>
      <w:r w:rsidR="00566507" w:rsidRPr="00A70CD2">
        <w:rPr>
          <w:b/>
          <w:bCs/>
          <w:szCs w:val="22"/>
        </w:rPr>
        <w:t>Anexo VII (Modelo das Planilhas Orçamentárias de Discriminação dos Serviços e Modelos para Discriminação do BDI e dos Encargos Sociais)</w:t>
      </w:r>
      <w:r w:rsidR="001C50B1" w:rsidRPr="00A70CD2">
        <w:rPr>
          <w:b/>
          <w:bCs/>
          <w:szCs w:val="22"/>
        </w:rPr>
        <w:t xml:space="preserve"> do Edital, adaptadas,</w:t>
      </w:r>
      <w:r w:rsidR="001C50B1" w:rsidRPr="00596FE9">
        <w:rPr>
          <w:b/>
          <w:bCs/>
          <w:szCs w:val="22"/>
        </w:rPr>
        <w:t xml:space="preserve"> quando for o caso</w:t>
      </w:r>
      <w:r w:rsidR="001C50B1" w:rsidRPr="00596FE9">
        <w:rPr>
          <w:szCs w:val="22"/>
        </w:rPr>
        <w:t xml:space="preserve">, </w:t>
      </w:r>
      <w:r w:rsidR="001C50B1" w:rsidRPr="00596FE9">
        <w:rPr>
          <w:szCs w:val="22"/>
          <w:u w:val="single"/>
        </w:rPr>
        <w:t>ao regime de tributação do licitante</w:t>
      </w:r>
      <w:r w:rsidR="001C50B1" w:rsidRPr="00596FE9">
        <w:rPr>
          <w:szCs w:val="22"/>
        </w:rPr>
        <w:t xml:space="preserve">, observado, ainda, o disposto no </w:t>
      </w:r>
      <w:r w:rsidR="007F5454" w:rsidRPr="00596FE9">
        <w:rPr>
          <w:szCs w:val="22"/>
        </w:rPr>
        <w:t>Capítulo V</w:t>
      </w:r>
      <w:r w:rsidR="001C50B1" w:rsidRPr="00596FE9">
        <w:rPr>
          <w:szCs w:val="22"/>
        </w:rPr>
        <w:t xml:space="preserve"> do Edital.</w:t>
      </w:r>
    </w:p>
    <w:p w14:paraId="398AAD8E" w14:textId="77777777" w:rsidR="00642467" w:rsidRDefault="00B85F2C" w:rsidP="006905CD">
      <w:pPr>
        <w:pStyle w:val="Ttulo3"/>
        <w:ind w:left="709"/>
      </w:pPr>
      <w:r>
        <w:t xml:space="preserve"> </w:t>
      </w:r>
      <w:r w:rsidR="00642467" w:rsidRPr="00C46064">
        <w:t>Os preços</w:t>
      </w:r>
      <w:r w:rsidR="00642467">
        <w:t xml:space="preserve"> unitários a serem propostos pelo licitante deverão englobar, para todos os itens da planilha, os custos relativos ao fornecimento de materiais e mão de obra (postos na obra), aluguel de todas as máquinas, equipamentos e ferramentas necessários à correta execução dos serviços, inclusive de terceiros, ainda que não discriminados, fretes e carretos, mão de obra, incluindo encargos sociais incidentes, bem como quaisquer perdas de material devidas a recortes ou a sobreposições </w:t>
      </w:r>
      <w:r w:rsidR="00642467" w:rsidRPr="00B85F2C">
        <w:rPr>
          <w:u w:val="single"/>
        </w:rPr>
        <w:t>já que as medições serão realizadas pelas quantidades efetivamente executadas (empreita pelo regime de preço unitário). Os materiais cotados deverão seguir rigorosamente as especificações</w:t>
      </w:r>
      <w:r w:rsidR="00642467">
        <w:t>.</w:t>
      </w:r>
    </w:p>
    <w:p w14:paraId="398AAD8F" w14:textId="77777777" w:rsidR="00642467" w:rsidRDefault="00B85F2C" w:rsidP="006905CD">
      <w:pPr>
        <w:pStyle w:val="Ttulo3"/>
        <w:ind w:left="709"/>
      </w:pPr>
      <w:r>
        <w:t xml:space="preserve"> </w:t>
      </w:r>
      <w:r w:rsidR="00642467">
        <w:t>Para cada item da planilha, o preço unitário proposto deverá considerar a execução completa do serviço correspondente, de acordo com as normas técnicas pertinentes, não sendo admitida, em nenhuma hipótese, a execução dos serviços de forma parcial ou em desacordo com os projetos ou com as especificações técnicas, sob o argumento de não ter sido considerado o custo relativo a qualquer parcela necessária à completa e à correta execução d</w:t>
      </w:r>
      <w:r>
        <w:t>o item</w:t>
      </w:r>
      <w:r w:rsidR="00642467">
        <w:t xml:space="preserve">. Também não será admitida reivindicação de alteração dos preços unitários por parte do </w:t>
      </w:r>
      <w:r w:rsidR="00642467">
        <w:lastRenderedPageBreak/>
        <w:t>licitante, ainda que tenha executado correta e completamente os serviços, sob a alegação de não ter considerado a incidência de quaisquer custos além daqueles discriminados na Planilha Orçamentária.</w:t>
      </w:r>
    </w:p>
    <w:p w14:paraId="398AAD90" w14:textId="77777777" w:rsidR="00642467" w:rsidRDefault="00B85F2C" w:rsidP="006905CD">
      <w:pPr>
        <w:pStyle w:val="Ttulo3"/>
        <w:ind w:left="709"/>
      </w:pPr>
      <w:r>
        <w:t xml:space="preserve"> </w:t>
      </w:r>
      <w:r w:rsidR="00642467">
        <w:t>O preço total proposto deverá considerar a consecução do objeto da presente licitação, englobando todos os custos diretos e indiretos incidentes sobre todas as etapas dos serviços, ainda que não explicitados na planilha, além do lucro do licitante.</w:t>
      </w:r>
    </w:p>
    <w:p w14:paraId="398AAD91" w14:textId="77777777" w:rsidR="00642467" w:rsidRDefault="00B85F2C" w:rsidP="006905CD">
      <w:pPr>
        <w:pStyle w:val="Ttulo3"/>
        <w:ind w:left="709"/>
      </w:pPr>
      <w:r>
        <w:t xml:space="preserve"> </w:t>
      </w:r>
      <w:r w:rsidR="00642467">
        <w:t xml:space="preserve">Os custos relativos aos seguintes itens deverão estar considerados nos preços propostos: administração central, serviços gráficos, serviços técnicos complementares, segurança da obra, elaboração do </w:t>
      </w:r>
      <w:r w:rsidR="00642467" w:rsidRPr="00C46064">
        <w:rPr>
          <w:i/>
          <w:iCs/>
        </w:rPr>
        <w:t xml:space="preserve">“as </w:t>
      </w:r>
      <w:proofErr w:type="spellStart"/>
      <w:r w:rsidR="00642467" w:rsidRPr="00C46064">
        <w:rPr>
          <w:i/>
          <w:iCs/>
        </w:rPr>
        <w:t>built</w:t>
      </w:r>
      <w:proofErr w:type="spellEnd"/>
      <w:r w:rsidR="00642467" w:rsidRPr="00C46064">
        <w:rPr>
          <w:i/>
          <w:iCs/>
        </w:rPr>
        <w:t>”</w:t>
      </w:r>
      <w:r w:rsidR="00642467">
        <w:t>, segurança e medicina do trabalho, equipamentos de proteção individual e coletiva, inclusive sua manutenção e seu reparo, manutenção do canteiro de obras, transporte horizontal e vertical de materiais e equipamentos dentro e fora do canteiro, transporte de pessoal de supervisão, manutenção, reparo e reposição de peças de equipamentos ou de ferramentas necessários à execução dos serviços, placas de sinalização do canteiro, riscos (imprevistos), lucro (já considerados o imposto sobre a renda e a contribuição social sobre o lucro líquido), seguros contratualmente exigidos, custos financeiros, além dos demais tributos incidentes. Para efeito do orçamento estimado pelo TCDF, os custos acima foram considerados na Planilha Orçamentária.</w:t>
      </w:r>
    </w:p>
    <w:p w14:paraId="398AAD9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9A1378">
        <w:rPr>
          <w:szCs w:val="22"/>
        </w:rPr>
        <w:t>As planilhas de custos e formação</w:t>
      </w:r>
      <w:r w:rsidR="001C50B1" w:rsidRPr="007428BA">
        <w:rPr>
          <w:szCs w:val="22"/>
        </w:rPr>
        <w:t xml:space="preserve">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398AAD93" w14:textId="77777777" w:rsidR="001C50B1" w:rsidRPr="007428BA" w:rsidRDefault="00C01A8B" w:rsidP="003E2AB7">
      <w:pPr>
        <w:pStyle w:val="Ttulo4"/>
        <w:spacing w:before="60" w:after="60"/>
        <w:ind w:left="1134"/>
        <w:rPr>
          <w:szCs w:val="22"/>
        </w:rPr>
      </w:pPr>
      <w:bookmarkStart w:id="18" w:name="_Hlk42935008"/>
      <w:r w:rsidRPr="007428BA">
        <w:rPr>
          <w:szCs w:val="22"/>
        </w:rPr>
        <w:t xml:space="preserve"> </w:t>
      </w:r>
      <w:r w:rsidR="001C50B1" w:rsidRPr="007428BA">
        <w:rPr>
          <w:szCs w:val="22"/>
        </w:rPr>
        <w:t>O TCDF procederá a análise das planilhas apresentadas, e no caso da possibilidade de ajuste, determinará as correções a serem feitas. Na hipótese d</w:t>
      </w:r>
      <w:r w:rsidR="00166979" w:rsidRPr="007428BA">
        <w:rPr>
          <w:szCs w:val="22"/>
        </w:rPr>
        <w:t xml:space="preserve">e </w:t>
      </w:r>
      <w:r w:rsidR="001C50B1" w:rsidRPr="007428BA">
        <w:rPr>
          <w:szCs w:val="22"/>
        </w:rPr>
        <w:t>os ajustes implicarem inevitavelmente na majoração do custo ofertado pelo licitante, a proposta será desclassificada mediante a emissão de parecer fundamentado, sendo facultado ao licitante a interposição de recurso, nos termos do Capítulo XV</w:t>
      </w:r>
      <w:r w:rsidR="008F0D05" w:rsidRPr="007428BA">
        <w:rPr>
          <w:szCs w:val="22"/>
        </w:rPr>
        <w:t>I</w:t>
      </w:r>
      <w:r w:rsidR="001C50B1" w:rsidRPr="007428BA">
        <w:rPr>
          <w:szCs w:val="22"/>
        </w:rPr>
        <w:t>I do Edital.</w:t>
      </w:r>
    </w:p>
    <w:bookmarkEnd w:id="18"/>
    <w:p w14:paraId="398AAD94" w14:textId="77777777" w:rsidR="001C50B1" w:rsidRPr="007428BA" w:rsidRDefault="00975DCF" w:rsidP="009A1378">
      <w:pPr>
        <w:pStyle w:val="Ttulo3"/>
        <w:spacing w:before="60" w:after="60"/>
        <w:ind w:left="709"/>
        <w:rPr>
          <w:szCs w:val="22"/>
        </w:rPr>
      </w:pPr>
      <w:r w:rsidRPr="007428BA">
        <w:rPr>
          <w:szCs w:val="22"/>
        </w:rPr>
        <w:t xml:space="preserve"> </w:t>
      </w:r>
      <w:r w:rsidR="001C50B1" w:rsidRPr="007428BA">
        <w:rPr>
          <w:szCs w:val="22"/>
        </w:rPr>
        <w:t xml:space="preserve">Deverão ser observados, quando do preenchimento das planilhas de custos e formação de preços, os valores, percentuais e benefícios exigidos em normas gerais e específicas aplicáveis, em especial aqueles estabelecidos na legislação vigente, relativos ao recolhimento </w:t>
      </w:r>
      <w:r w:rsidR="001C50B1" w:rsidRPr="007428BA">
        <w:rPr>
          <w:szCs w:val="22"/>
        </w:rPr>
        <w:lastRenderedPageBreak/>
        <w:t>dos encargos sociais (tais como: INSS, SESI ou SESC, SENAI ou SENAC, INCRA, Salário Educação, FGTS, Riscos Ambientais do Trabalho – RAT ou antigo Seguro Acidente do Trabalho/SAT/INSS, SEBRAE, Férias, 13º Salário, Multa do FGTS, e outros).</w:t>
      </w:r>
    </w:p>
    <w:p w14:paraId="398AAD95" w14:textId="77777777" w:rsidR="009A1378"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w:t>
      </w:r>
      <w:r w:rsidR="009A1378">
        <w:rPr>
          <w:szCs w:val="22"/>
        </w:rPr>
        <w:t>.</w:t>
      </w:r>
    </w:p>
    <w:p w14:paraId="398AAD96" w14:textId="77777777" w:rsidR="001C50B1" w:rsidRDefault="009A1378" w:rsidP="003E2AB7">
      <w:pPr>
        <w:pStyle w:val="Ttulo3"/>
        <w:spacing w:before="60" w:after="60"/>
        <w:ind w:left="709"/>
        <w:rPr>
          <w:szCs w:val="22"/>
        </w:rPr>
      </w:pPr>
      <w:r>
        <w:t xml:space="preserve"> </w:t>
      </w:r>
      <w:r w:rsidR="001C50B1" w:rsidRPr="007428BA">
        <w:t xml:space="preserve">Na formulação de sua proposta,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2"/>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398AAD97" w14:textId="77777777" w:rsidR="00567544" w:rsidRDefault="00567544" w:rsidP="00567544">
      <w:pPr>
        <w:pStyle w:val="Ttulo4"/>
        <w:ind w:left="1134"/>
      </w:pPr>
      <w:r>
        <w:t xml:space="preserve"> </w:t>
      </w:r>
      <w:r w:rsidRPr="00567544">
        <w:t>Com vistas à comprovação do disposto no item 9.3.1</w:t>
      </w:r>
      <w:r>
        <w:t>0</w:t>
      </w:r>
      <w:r w:rsidRPr="00567544">
        <w:t>, poderá ser solicitado às empresas optantes pelo Lucro Presumido ou Lucro Real, cópia da última Declaração de Débitos e Créditos Tributários Federais (DCTF) disponível.</w:t>
      </w:r>
    </w:p>
    <w:p w14:paraId="4E2222CA" w14:textId="00E9DEE7" w:rsidR="00C55FE9" w:rsidRDefault="00C55FE9" w:rsidP="00C55FE9">
      <w:pPr>
        <w:pStyle w:val="Ttulo4"/>
        <w:ind w:left="1134"/>
      </w:pPr>
      <w:r>
        <w:t xml:space="preserve"> </w:t>
      </w:r>
      <w:r w:rsidRPr="00C55FE9">
        <w:t>Em caso de proposta com opção pela CPRB está já deverá comtemplar os efeitos da reoneração tributária de que trata a Lei nº 14.973/2024 para o presente exercício.</w:t>
      </w:r>
    </w:p>
    <w:p w14:paraId="398AAD98" w14:textId="02E8A255" w:rsidR="001C50B1" w:rsidRPr="00A70CD2" w:rsidRDefault="006B6340" w:rsidP="007E75F0">
      <w:pPr>
        <w:pStyle w:val="Ttulo3"/>
        <w:spacing w:before="60" w:after="60"/>
        <w:ind w:left="709"/>
        <w:rPr>
          <w:szCs w:val="22"/>
        </w:rPr>
      </w:pPr>
      <w:r w:rsidRPr="007428BA">
        <w:rPr>
          <w:szCs w:val="22"/>
        </w:rPr>
        <w:t xml:space="preserve"> </w:t>
      </w:r>
      <w:r w:rsidR="001C50B1" w:rsidRPr="00A70CD2">
        <w:rPr>
          <w:szCs w:val="22"/>
        </w:rPr>
        <w:t>Com fundamento no art. 16 da Lei nº 9.779/1999, art. 2º do Decreto nº</w:t>
      </w:r>
      <w:r w:rsidR="00717642" w:rsidRPr="00A70CD2">
        <w:rPr>
          <w:szCs w:val="22"/>
        </w:rPr>
        <w:t> </w:t>
      </w:r>
      <w:r w:rsidR="001C50B1" w:rsidRPr="00A70CD2">
        <w:rPr>
          <w:szCs w:val="22"/>
        </w:rPr>
        <w:t xml:space="preserve">6.022/2007 e art. 4º IN RFB nº 1252/2012, </w:t>
      </w:r>
      <w:r w:rsidR="001C50B1" w:rsidRPr="00A70CD2">
        <w:rPr>
          <w:b/>
          <w:bCs/>
          <w:szCs w:val="22"/>
        </w:rPr>
        <w:t xml:space="preserve">as empresas optantes pelo Lucro Presumido ou Lucro Real </w:t>
      </w:r>
      <w:r w:rsidR="001C50B1" w:rsidRPr="00A70CD2">
        <w:rPr>
          <w:b/>
          <w:bCs/>
          <w:szCs w:val="22"/>
          <w:u w:val="single"/>
        </w:rPr>
        <w:t>deverão</w:t>
      </w:r>
      <w:r w:rsidR="001C50B1" w:rsidRPr="00A70CD2">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9554DC" w:rsidRPr="00A70CD2">
        <w:rPr>
          <w:b/>
          <w:bCs/>
          <w:szCs w:val="22"/>
        </w:rPr>
        <w:t>VI</w:t>
      </w:r>
      <w:r w:rsidR="001C50B1" w:rsidRPr="00A70CD2">
        <w:rPr>
          <w:b/>
          <w:bCs/>
          <w:szCs w:val="22"/>
        </w:rPr>
        <w:t xml:space="preserve"> do item </w:t>
      </w:r>
      <w:r w:rsidR="00453905" w:rsidRPr="00A70CD2">
        <w:rPr>
          <w:b/>
          <w:bCs/>
          <w:szCs w:val="22"/>
        </w:rPr>
        <w:t>12.3</w:t>
      </w:r>
      <w:r w:rsidR="001C50B1" w:rsidRPr="00A70CD2">
        <w:rPr>
          <w:b/>
          <w:bCs/>
          <w:szCs w:val="22"/>
        </w:rPr>
        <w:t xml:space="preserve"> do Capítulo </w:t>
      </w:r>
      <w:r w:rsidR="00453905" w:rsidRPr="00A70CD2">
        <w:rPr>
          <w:b/>
          <w:bCs/>
          <w:szCs w:val="22"/>
        </w:rPr>
        <w:t xml:space="preserve">XII </w:t>
      </w:r>
      <w:r w:rsidR="001C50B1" w:rsidRPr="00A70CD2">
        <w:rPr>
          <w:b/>
          <w:bCs/>
          <w:szCs w:val="22"/>
        </w:rPr>
        <w:t xml:space="preserve">do Edital, </w:t>
      </w:r>
      <w:r w:rsidR="001C50B1" w:rsidRPr="00A70CD2">
        <w:rPr>
          <w:b/>
          <w:bCs/>
          <w:szCs w:val="22"/>
        </w:rPr>
        <w:lastRenderedPageBreak/>
        <w:t xml:space="preserve">sendo que a </w:t>
      </w:r>
      <w:r w:rsidR="001C50B1" w:rsidRPr="00A70CD2">
        <w:rPr>
          <w:b/>
          <w:bCs/>
          <w:szCs w:val="22"/>
          <w:u w:val="single"/>
        </w:rPr>
        <w:t>receita bruta</w:t>
      </w:r>
      <w:r w:rsidR="001C50B1" w:rsidRPr="00A70CD2">
        <w:rPr>
          <w:b/>
          <w:bCs/>
          <w:szCs w:val="22"/>
        </w:rPr>
        <w:t xml:space="preserve"> calculada a partir dos recibos, observado o disposto no art. 3º da Lei nº 9.718/1998</w:t>
      </w:r>
      <w:r w:rsidR="00E553D6" w:rsidRPr="00A70CD2">
        <w:rPr>
          <w:b/>
          <w:bCs/>
          <w:szCs w:val="22"/>
        </w:rPr>
        <w:t xml:space="preserve"> e no art. 12 do Decreto Lei nº 1.598/1977</w:t>
      </w:r>
      <w:r w:rsidR="001C50B1" w:rsidRPr="00A70CD2">
        <w:rPr>
          <w:b/>
          <w:bCs/>
          <w:szCs w:val="22"/>
        </w:rPr>
        <w:t>, deverá guardar compatibilidade com as demonstrações apresentadas</w:t>
      </w:r>
      <w:r w:rsidR="001C50B1" w:rsidRPr="00A70CD2">
        <w:rPr>
          <w:szCs w:val="22"/>
        </w:rPr>
        <w:t xml:space="preserve">. </w:t>
      </w:r>
      <w:r w:rsidR="001C50B1" w:rsidRPr="00A70CD2">
        <w:rPr>
          <w:szCs w:val="22"/>
          <w:u w:val="single"/>
        </w:rPr>
        <w:t xml:space="preserve">Caso não haja a compatibilidade mencionada a licitante deverá apresentar justificativas pertinentes </w:t>
      </w:r>
      <w:r w:rsidR="00071538" w:rsidRPr="00A70CD2">
        <w:rPr>
          <w:szCs w:val="22"/>
          <w:u w:val="single"/>
        </w:rPr>
        <w:t>para análise</w:t>
      </w:r>
      <w:r w:rsidR="001C50B1" w:rsidRPr="00A70CD2">
        <w:rPr>
          <w:szCs w:val="22"/>
        </w:rPr>
        <w:t>. (Vide Anexo X</w:t>
      </w:r>
      <w:r w:rsidR="00A70CD2">
        <w:rPr>
          <w:szCs w:val="22"/>
        </w:rPr>
        <w:t>I</w:t>
      </w:r>
      <w:r w:rsidR="001C50B1" w:rsidRPr="00A70CD2">
        <w:rPr>
          <w:szCs w:val="22"/>
        </w:rPr>
        <w:t>).</w:t>
      </w:r>
    </w:p>
    <w:p w14:paraId="398AAD99" w14:textId="77777777"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p>
    <w:p w14:paraId="69E8CFD5" w14:textId="0B122E9A" w:rsidR="000066CF" w:rsidRDefault="000066CF" w:rsidP="000066CF">
      <w:pPr>
        <w:pStyle w:val="Ttulo4"/>
        <w:ind w:left="1134"/>
      </w:pPr>
      <w:r w:rsidRPr="000066CF">
        <w:t xml:space="preserve"> As justificativas, de que trata o item 9.3.1</w:t>
      </w:r>
      <w:r w:rsidR="004A2DD2">
        <w:t>1</w:t>
      </w:r>
      <w:r w:rsidRPr="000066CF">
        <w:t>, deverão ser comprovadas por meio da apresentação de laudo exarado pelo responsável técnico pela contabilidade da licitante acompanhado da respectiva documentação pertinente.</w:t>
      </w:r>
    </w:p>
    <w:p w14:paraId="398AAD9A" w14:textId="77777777" w:rsidR="001C50B1" w:rsidRPr="00D5686A"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forma a garantir que os preços contratados pela administração pública reflitam os benefícios tributários concedidos pela legislação tributária</w:t>
      </w:r>
      <w:r w:rsidR="001C50B1" w:rsidRPr="007428BA">
        <w:rPr>
          <w:rStyle w:val="Refdenotaderodap"/>
          <w:szCs w:val="22"/>
        </w:rPr>
        <w:footnoteReference w:id="3"/>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D5686A">
        <w:rPr>
          <w:szCs w:val="22"/>
        </w:rPr>
        <w:t>anterior (Vide Anexo X</w:t>
      </w:r>
      <w:r w:rsidR="00574332" w:rsidRPr="00D5686A">
        <w:rPr>
          <w:szCs w:val="22"/>
        </w:rPr>
        <w:t>I</w:t>
      </w:r>
      <w:r w:rsidR="001C50B1" w:rsidRPr="00D5686A">
        <w:rPr>
          <w:szCs w:val="22"/>
        </w:rPr>
        <w:t>).</w:t>
      </w:r>
    </w:p>
    <w:p w14:paraId="398AAD9B"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w:t>
      </w:r>
      <w:r w:rsidRPr="00FA7658">
        <w:rPr>
          <w:color w:val="000000" w:themeColor="text1"/>
          <w:szCs w:val="22"/>
        </w:rPr>
        <w:lastRenderedPageBreak/>
        <w:t>digital (EFD/SPED) referente a esse respectivo lapso temporal, que possuam a tributação pelo regime não cumulativo, o que não exime do cumprimento do disposto no item 9.3.12.</w:t>
      </w:r>
    </w:p>
    <w:p w14:paraId="398AAD9C"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398AAD9D" w14:textId="77777777" w:rsidR="001504DB" w:rsidRDefault="001504DB" w:rsidP="007E75F0">
      <w:pPr>
        <w:pStyle w:val="Ttulo5"/>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398AAD9E" w14:textId="2002B931" w:rsidR="009A1378" w:rsidRDefault="0091290D" w:rsidP="0091290D">
      <w:pPr>
        <w:pStyle w:val="Ttulo7"/>
        <w:ind w:left="1985"/>
        <w:rPr>
          <w:b/>
          <w:bCs/>
          <w:sz w:val="22"/>
          <w:szCs w:val="22"/>
        </w:rPr>
      </w:pPr>
      <w:r w:rsidRPr="0091290D">
        <w:rPr>
          <w:b/>
          <w:bCs/>
          <w:sz w:val="22"/>
          <w:szCs w:val="22"/>
        </w:rPr>
        <w:t xml:space="preserve"> </w:t>
      </w:r>
      <w:r w:rsidR="009A1378" w:rsidRPr="0091290D">
        <w:rPr>
          <w:b/>
          <w:bCs/>
          <w:sz w:val="22"/>
          <w:szCs w:val="22"/>
        </w:rPr>
        <w:t xml:space="preserve">Para o objeto da presente contratação existe a previsão legal de cumulatividade das alíquotas de PIS e COFINS como exceção no Lucro Real dada pelos </w:t>
      </w:r>
      <w:proofErr w:type="spellStart"/>
      <w:r w:rsidR="009A1378" w:rsidRPr="0091290D">
        <w:rPr>
          <w:b/>
          <w:bCs/>
          <w:sz w:val="22"/>
          <w:szCs w:val="22"/>
        </w:rPr>
        <w:t>arts</w:t>
      </w:r>
      <w:proofErr w:type="spellEnd"/>
      <w:r w:rsidR="009A1378" w:rsidRPr="0091290D">
        <w:rPr>
          <w:b/>
          <w:bCs/>
          <w:sz w:val="22"/>
          <w:szCs w:val="22"/>
        </w:rPr>
        <w:t>. 10, inciso XX e 15, inciso V, ambos da Lei nº</w:t>
      </w:r>
      <w:r w:rsidR="00C55FE9">
        <w:rPr>
          <w:b/>
          <w:bCs/>
          <w:sz w:val="22"/>
          <w:szCs w:val="22"/>
        </w:rPr>
        <w:t> </w:t>
      </w:r>
      <w:r w:rsidR="009A1378" w:rsidRPr="0091290D">
        <w:rPr>
          <w:b/>
          <w:bCs/>
          <w:sz w:val="22"/>
          <w:szCs w:val="22"/>
        </w:rPr>
        <w:t>10.833/2003</w:t>
      </w:r>
      <w:r w:rsidRPr="0091290D">
        <w:rPr>
          <w:rStyle w:val="Refdenotaderodap"/>
          <w:b/>
          <w:bCs/>
          <w:sz w:val="22"/>
          <w:szCs w:val="22"/>
        </w:rPr>
        <w:footnoteReference w:id="4"/>
      </w:r>
      <w:r w:rsidR="009A1378" w:rsidRPr="0091290D">
        <w:rPr>
          <w:b/>
          <w:bCs/>
          <w:sz w:val="22"/>
          <w:szCs w:val="22"/>
        </w:rPr>
        <w:t>.</w:t>
      </w:r>
    </w:p>
    <w:p w14:paraId="77A1A78F" w14:textId="657CBFE3" w:rsidR="005F42B4" w:rsidRPr="005F42B4" w:rsidRDefault="005F42B4" w:rsidP="005F42B4">
      <w:pPr>
        <w:pStyle w:val="Ttulo4"/>
      </w:pPr>
      <w:r>
        <w:t xml:space="preserve"> </w:t>
      </w:r>
      <w:r w:rsidRPr="005F42B4">
        <w:t xml:space="preserve">As alíquotas efetivas de PIS e </w:t>
      </w:r>
      <w:proofErr w:type="spellStart"/>
      <w:r w:rsidRPr="005F42B4">
        <w:t>Cofins</w:t>
      </w:r>
      <w:proofErr w:type="spellEnd"/>
      <w:r w:rsidRPr="005F42B4">
        <w:t>, ajustadas na forma do item 9.3.1</w:t>
      </w:r>
      <w:r>
        <w:t>2</w:t>
      </w:r>
      <w:r w:rsidRPr="005F42B4">
        <w:t xml:space="preserve">, </w:t>
      </w:r>
      <w:r w:rsidRPr="005F42B4">
        <w:rPr>
          <w:u w:val="single"/>
        </w:rPr>
        <w:t>permanecerão fixas e irreajustáveis ao longo de toda a execução contratual</w:t>
      </w:r>
      <w:r w:rsidRPr="005F42B4">
        <w:t>, salvo se houver alteração legislativa, que modifique as referidas contribuições sociais.</w:t>
      </w:r>
    </w:p>
    <w:p w14:paraId="398AAD9F" w14:textId="77777777" w:rsidR="001C50B1" w:rsidRPr="00D5686A"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não serão 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1290D">
        <w:rPr>
          <w:b/>
          <w:bCs/>
          <w:color w:val="000000" w:themeColor="text1"/>
          <w:szCs w:val="22"/>
        </w:rPr>
        <w:t>1</w:t>
      </w:r>
      <w:r w:rsidR="001C50B1" w:rsidRPr="00FA7658">
        <w:rPr>
          <w:b/>
          <w:bCs/>
          <w:color w:val="000000" w:themeColor="text1"/>
          <w:szCs w:val="22"/>
        </w:rPr>
        <w:t xml:space="preserve"> e 9.3.1</w:t>
      </w:r>
      <w:r w:rsidR="0091290D">
        <w:rPr>
          <w:b/>
          <w:bCs/>
          <w:color w:val="000000" w:themeColor="text1"/>
          <w:szCs w:val="22"/>
        </w:rPr>
        <w:t>2</w:t>
      </w:r>
      <w:r w:rsidR="001C50B1" w:rsidRPr="00FA7658">
        <w:rPr>
          <w:b/>
          <w:bCs/>
          <w:color w:val="000000" w:themeColor="text1"/>
          <w:szCs w:val="22"/>
        </w:rPr>
        <w:t xml:space="preserve"> </w:t>
      </w:r>
      <w:r w:rsidR="001C50B1" w:rsidRPr="00D5686A">
        <w:rPr>
          <w:b/>
          <w:bCs/>
          <w:color w:val="000000" w:themeColor="text1"/>
          <w:szCs w:val="22"/>
        </w:rPr>
        <w:t>do</w:t>
      </w:r>
      <w:r w:rsidR="001C50B1" w:rsidRPr="00D5686A">
        <w:rPr>
          <w:color w:val="000000" w:themeColor="text1"/>
          <w:szCs w:val="22"/>
        </w:rPr>
        <w:t xml:space="preserve"> </w:t>
      </w:r>
      <w:r w:rsidR="001C50B1" w:rsidRPr="00D5686A">
        <w:rPr>
          <w:b/>
          <w:bCs/>
          <w:color w:val="000000" w:themeColor="text1"/>
          <w:szCs w:val="22"/>
        </w:rPr>
        <w:t>Anexo I e do Anexo X</w:t>
      </w:r>
      <w:r w:rsidR="00C043B4" w:rsidRPr="00D5686A">
        <w:rPr>
          <w:b/>
          <w:bCs/>
          <w:color w:val="000000" w:themeColor="text1"/>
          <w:szCs w:val="22"/>
        </w:rPr>
        <w:t>I</w:t>
      </w:r>
      <w:r w:rsidR="001C50B1" w:rsidRPr="00D5686A">
        <w:rPr>
          <w:b/>
          <w:bCs/>
          <w:color w:val="000000" w:themeColor="text1"/>
          <w:szCs w:val="22"/>
        </w:rPr>
        <w:t xml:space="preserve"> do Edital</w:t>
      </w:r>
      <w:r w:rsidR="001C50B1" w:rsidRPr="00D5686A">
        <w:rPr>
          <w:b/>
          <w:color w:val="000000" w:themeColor="text1"/>
          <w:szCs w:val="22"/>
        </w:rPr>
        <w:t xml:space="preserve"> </w:t>
      </w:r>
      <w:r w:rsidR="001C50B1" w:rsidRPr="00D5686A">
        <w:rPr>
          <w:b/>
          <w:color w:val="000000" w:themeColor="text1"/>
          <w:szCs w:val="22"/>
          <w:u w:val="single"/>
        </w:rPr>
        <w:t>com data posterior à data de abertura do certame</w:t>
      </w:r>
      <w:r w:rsidR="001C50B1" w:rsidRPr="00D5686A">
        <w:rPr>
          <w:color w:val="000000" w:themeColor="text1"/>
          <w:szCs w:val="22"/>
        </w:rPr>
        <w:t>.</w:t>
      </w:r>
    </w:p>
    <w:p w14:paraId="398AADA0"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91290D">
        <w:rPr>
          <w:color w:val="000000" w:themeColor="text1"/>
          <w:szCs w:val="22"/>
        </w:rPr>
        <w:t>1</w:t>
      </w:r>
      <w:r w:rsidR="001C50B1" w:rsidRPr="00FA7658">
        <w:rPr>
          <w:color w:val="000000" w:themeColor="text1"/>
          <w:szCs w:val="22"/>
        </w:rPr>
        <w:t xml:space="preserve"> e 9.3.1</w:t>
      </w:r>
      <w:r w:rsidR="0091290D">
        <w:rPr>
          <w:color w:val="000000" w:themeColor="text1"/>
          <w:szCs w:val="22"/>
        </w:rPr>
        <w:t>2</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98AADA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596FE9">
        <w:rPr>
          <w:b/>
          <w:bCs/>
          <w:color w:val="000000" w:themeColor="text1"/>
          <w:szCs w:val="22"/>
          <w:u w:val="single"/>
        </w:rPr>
        <w:t>Nos termos da</w:t>
      </w:r>
      <w:r w:rsidR="001C50B1" w:rsidRPr="00FA7658">
        <w:rPr>
          <w:b/>
          <w:bCs/>
          <w:color w:val="000000" w:themeColor="text1"/>
          <w:szCs w:val="22"/>
          <w:u w:val="single"/>
        </w:rPr>
        <w:t xml:space="preserve"> Decisão TCDF nº 544/2010 as parcelas referentes à Contribuição Social sobre o Lucro (CSLL) e ao Imposto de Renda sobre Pessoa Jurídica (IRPJ) devem </w:t>
      </w:r>
      <w:r w:rsidR="001C50B1" w:rsidRPr="00FA7658">
        <w:rPr>
          <w:b/>
          <w:bCs/>
          <w:color w:val="000000" w:themeColor="text1"/>
          <w:szCs w:val="22"/>
          <w:u w:val="single"/>
        </w:rPr>
        <w:lastRenderedPageBreak/>
        <w:t>ser incluídas na rubrica Lucro Bruto</w:t>
      </w:r>
      <w:r w:rsidR="006F3ADB" w:rsidRPr="00FA7658">
        <w:rPr>
          <w:b/>
          <w:bCs/>
          <w:color w:val="000000" w:themeColor="text1"/>
          <w:szCs w:val="22"/>
          <w:u w:val="single"/>
        </w:rPr>
        <w:t>.</w:t>
      </w:r>
    </w:p>
    <w:p w14:paraId="398AADA2" w14:textId="77777777" w:rsidR="0091290D"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00C708E0" w:rsidRPr="00FA7658">
        <w:rPr>
          <w:color w:val="000000" w:themeColor="text1"/>
        </w:rPr>
        <w:t>,</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5"/>
      </w:r>
      <w:r w:rsidRPr="00FA7658">
        <w:rPr>
          <w:color w:val="000000" w:themeColor="text1"/>
        </w:rPr>
        <w:t xml:space="preserve"> </w:t>
      </w:r>
      <w:r w:rsidRPr="00FA7658">
        <w:rPr>
          <w:rStyle w:val="Refdenotaderodap"/>
          <w:color w:val="000000" w:themeColor="text1"/>
        </w:rPr>
        <w:footnoteReference w:id="6"/>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0091290D">
        <w:rPr>
          <w:b/>
          <w:bCs/>
          <w:color w:val="000000" w:themeColor="text1"/>
          <w:u w:val="single"/>
        </w:rPr>
        <w:t>.</w:t>
      </w:r>
    </w:p>
    <w:p w14:paraId="398AADA3" w14:textId="77777777" w:rsidR="008551A4" w:rsidRPr="00FA7658" w:rsidRDefault="0091290D" w:rsidP="006118B5">
      <w:pPr>
        <w:pStyle w:val="Ttulo4"/>
        <w:spacing w:before="60" w:after="60"/>
        <w:ind w:left="1134"/>
        <w:rPr>
          <w:b/>
          <w:bCs/>
          <w:color w:val="000000" w:themeColor="text1"/>
          <w:u w:val="single"/>
        </w:rPr>
      </w:pPr>
      <w:r w:rsidRPr="0091290D">
        <w:rPr>
          <w:color w:val="000000" w:themeColor="text1"/>
        </w:rPr>
        <w:t xml:space="preserve"> </w:t>
      </w:r>
      <w:r>
        <w:rPr>
          <w:color w:val="000000" w:themeColor="text1"/>
        </w:rPr>
        <w:t>Já as empresas tributa</w:t>
      </w:r>
      <w:r w:rsidR="00D05433">
        <w:rPr>
          <w:color w:val="000000" w:themeColor="text1"/>
        </w:rPr>
        <w:t>da</w:t>
      </w:r>
      <w:r>
        <w:rPr>
          <w:color w:val="000000" w:themeColor="text1"/>
        </w:rPr>
        <w:t xml:space="preserve">s pelo Simples Nacional deverão considerar em seu BDI a </w:t>
      </w:r>
      <w:r w:rsidR="00C97316" w:rsidRPr="00C97316">
        <w:rPr>
          <w:color w:val="000000" w:themeColor="text1"/>
        </w:rPr>
        <w:t>alíquota efetiva</w:t>
      </w:r>
      <w:r w:rsidR="00C97316">
        <w:rPr>
          <w:color w:val="000000" w:themeColor="text1"/>
        </w:rPr>
        <w:t xml:space="preserve"> do Simples Nacional,</w:t>
      </w:r>
      <w:r w:rsidR="00C97316" w:rsidRPr="00C97316">
        <w:rPr>
          <w:color w:val="000000" w:themeColor="text1"/>
        </w:rPr>
        <w:t xml:space="preserve"> de que trata o</w:t>
      </w:r>
      <w:r w:rsidR="00C97316">
        <w:rPr>
          <w:color w:val="000000" w:themeColor="text1"/>
        </w:rPr>
        <w:t xml:space="preserve"> art. 18, §1º A e</w:t>
      </w:r>
      <w:r w:rsidR="00C97316" w:rsidRPr="00C97316">
        <w:rPr>
          <w:color w:val="000000" w:themeColor="text1"/>
        </w:rPr>
        <w:t xml:space="preserve"> Anexo IV da Lei Complementar nº 123/2006,</w:t>
      </w:r>
      <w:r w:rsidR="00C97316">
        <w:rPr>
          <w:color w:val="000000" w:themeColor="text1"/>
        </w:rPr>
        <w:t xml:space="preserve"> cuja alíquota integral já contempla percentuais destinados ao IRPJ e a CSLL</w:t>
      </w:r>
      <w:r w:rsidR="008551A4" w:rsidRPr="00C97316">
        <w:rPr>
          <w:color w:val="000000" w:themeColor="text1"/>
        </w:rPr>
        <w:t>.</w:t>
      </w:r>
    </w:p>
    <w:p w14:paraId="398AADA4" w14:textId="77777777" w:rsidR="00D05433" w:rsidRDefault="00D05433" w:rsidP="00D05433">
      <w:pPr>
        <w:pStyle w:val="Ttulo3"/>
      </w:pPr>
      <w:r>
        <w:t xml:space="preserve"> Nos termos do art.18, § 5º C, inciso VI da Lei Complementar nº 123/2006, as empresas que prestam serviços de obras de engenharia em geral, inclusive sob a forma de subempreitada, podem optar pelo regime do Simples Nacional, devendo a licitante, caso adote esse regime de tributação, adaptar as planilhas de custos e composição do BDI à tributação pelo Simples Nacional.</w:t>
      </w:r>
    </w:p>
    <w:p w14:paraId="398AADA5" w14:textId="77777777" w:rsidR="00D05433" w:rsidRDefault="00D05433" w:rsidP="00D05433">
      <w:pPr>
        <w:pStyle w:val="Ttulo4"/>
      </w:pPr>
      <w:r>
        <w:t xml:space="preserve"> A tributação do BDI, para o caso Simples Nacional, deverá contemplar a alíquota efetiva de que trata o Anexo IV da Lei Complementar nº 123/2006, devendo a licitante fornecer a documentação que permita a conferência do cálculo previsto no §1º A do art. 18 da citada lei, em especial no que se refere a RBT12: receita bruta acumulada nos dozes meses anteriores ao período de apuração, já exigíveis quando da abertura da presente licitação.</w:t>
      </w:r>
    </w:p>
    <w:p w14:paraId="398AADA6" w14:textId="5C60E6AF" w:rsidR="00D05433" w:rsidRDefault="00D05433" w:rsidP="00D05433">
      <w:pPr>
        <w:pStyle w:val="Ttulo5"/>
      </w:pPr>
      <w:r>
        <w:t xml:space="preserve"> A documentação, a que se refere o item anterior, poderá ser constituída de: a)</w:t>
      </w:r>
      <w:r w:rsidR="00C9001E">
        <w:t> </w:t>
      </w:r>
      <w:r>
        <w:t>declaração emitida pela empresa; ou b) extrato retirado do Programa Gerador do Documento de Arrecadação do Simples Nacional – Declaratório (PGDAS-D2018).</w:t>
      </w:r>
    </w:p>
    <w:p w14:paraId="398AADA7" w14:textId="77777777" w:rsidR="00D05433" w:rsidRDefault="00D05433" w:rsidP="00D05433">
      <w:pPr>
        <w:pStyle w:val="Ttulo4"/>
      </w:pPr>
      <w:r>
        <w:t xml:space="preserve"> </w:t>
      </w:r>
      <w:r w:rsidR="00816C44">
        <w:t>A</w:t>
      </w:r>
      <w:r>
        <w:t>s empresas tributadas pelo simples nacional</w:t>
      </w:r>
      <w:r w:rsidR="00816C44">
        <w:t xml:space="preserve"> também</w:t>
      </w:r>
      <w:r>
        <w:t xml:space="preserve"> deverão apresentar a composição de enca</w:t>
      </w:r>
      <w:r w:rsidR="00961237">
        <w:t xml:space="preserve">rgos sociais sem a inclusão dos gastos relativos às contribuições sociais </w:t>
      </w:r>
      <w:r w:rsidR="00961237">
        <w:lastRenderedPageBreak/>
        <w:t>que essas empresas estão dispensadas de recolhimento, por força do disposto no art. 13, §3º da referida Lei Complementar (Sesi, Senai, Sebrae e Salário Educação).</w:t>
      </w:r>
    </w:p>
    <w:p w14:paraId="398AADA8" w14:textId="74F423C9" w:rsidR="00816C44" w:rsidRPr="00816C44" w:rsidRDefault="00C9001E" w:rsidP="00816C44">
      <w:pPr>
        <w:pStyle w:val="Ttulo4"/>
      </w:pPr>
      <w:r>
        <w:t xml:space="preserve"> </w:t>
      </w:r>
      <w:r w:rsidR="00816C44">
        <w:t xml:space="preserve">As empresas tributas pelo simples nacional também deverão indicar no detalhamento de seu BDI se são optantes </w:t>
      </w:r>
      <w:r w:rsidR="00816C44" w:rsidRPr="00816C44">
        <w:t>ou não pelo recolhimento da Contribuição Previdenciária sobre a Renda Bruta (CPRB), nos termos da Lei nº 12.546/2011</w:t>
      </w:r>
      <w:r>
        <w:t>.</w:t>
      </w:r>
    </w:p>
    <w:p w14:paraId="398AADA9" w14:textId="77777777" w:rsidR="00277E8D" w:rsidRDefault="00C64E85" w:rsidP="0034421A">
      <w:pPr>
        <w:pStyle w:val="Ttulo3"/>
        <w:rPr>
          <w:b/>
          <w:bCs/>
        </w:rPr>
      </w:pPr>
      <w:r>
        <w:t xml:space="preserve"> </w:t>
      </w:r>
      <w:r w:rsidR="00277E8D">
        <w:t>O</w:t>
      </w:r>
      <w:r>
        <w:t xml:space="preserve"> objeto</w:t>
      </w:r>
      <w:r w:rsidR="00277E8D">
        <w:t xml:space="preserve"> </w:t>
      </w:r>
      <w:r>
        <w:t>a</w:t>
      </w:r>
      <w:r w:rsidR="00277E8D">
        <w:t xml:space="preserve"> ser</w:t>
      </w:r>
      <w:r>
        <w:t xml:space="preserve"> </w:t>
      </w:r>
      <w:r w:rsidR="00277E8D">
        <w:t xml:space="preserve">contratado </w:t>
      </w:r>
      <w:r w:rsidR="00277E8D" w:rsidRPr="00277E8D">
        <w:t>já se encontra adequadamente dimensionad</w:t>
      </w:r>
      <w:r w:rsidR="00277E8D">
        <w:t>o</w:t>
      </w:r>
      <w:r w:rsidR="00277E8D" w:rsidRPr="00277E8D">
        <w:t xml:space="preserve"> para as necessidades de realização d</w:t>
      </w:r>
      <w:r>
        <w:t>as obras e</w:t>
      </w:r>
      <w:r w:rsidR="00277E8D" w:rsidRPr="00277E8D">
        <w:t xml:space="preserve"> serviços </w:t>
      </w:r>
      <w:r w:rsidR="00277E8D">
        <w:t xml:space="preserve">de </w:t>
      </w:r>
      <w:r>
        <w:t>engenharia</w:t>
      </w:r>
      <w:r w:rsidR="00277E8D" w:rsidRPr="00277E8D">
        <w:t xml:space="preserve">, uma vez que, para </w:t>
      </w:r>
      <w:r w:rsidR="00277E8D">
        <w:t>o</w:t>
      </w:r>
      <w:r w:rsidR="00277E8D" w:rsidRPr="00277E8D">
        <w:t xml:space="preserve"> dimensionamento do</w:t>
      </w:r>
      <w:r w:rsidR="00277E8D">
        <w:t xml:space="preserve"> complexo de itens</w:t>
      </w:r>
      <w:r w:rsidR="00277E8D" w:rsidRPr="00277E8D">
        <w:t xml:space="preserve">, foram consideradas: as especificações; as características técnicas reais dos serviços a serem executados; as experiências; e os parâmetros aferidos e resultantes das contratações anteriores desta Corte de Contas. </w:t>
      </w:r>
      <w:r w:rsidR="00277E8D" w:rsidRPr="00B1330C">
        <w:rPr>
          <w:u w:val="single"/>
        </w:rPr>
        <w:t>Além disso, para fins de mantença dos princípios da isonomia e do julgamento objetivo do certame</w:t>
      </w:r>
      <w:r w:rsidR="00277E8D" w:rsidRPr="00277E8D">
        <w:t xml:space="preserve">, </w:t>
      </w:r>
      <w:r w:rsidR="00277E8D" w:rsidRPr="00B1330C">
        <w:rPr>
          <w:b/>
          <w:bCs/>
        </w:rPr>
        <w:t xml:space="preserve">é expressamente proibida a alteração do quantitativo </w:t>
      </w:r>
      <w:r w:rsidRPr="00B1330C">
        <w:rPr>
          <w:b/>
          <w:bCs/>
        </w:rPr>
        <w:t>dos itens previstos</w:t>
      </w:r>
      <w:r w:rsidR="00277E8D" w:rsidRPr="00B1330C">
        <w:rPr>
          <w:b/>
          <w:bCs/>
        </w:rPr>
        <w:t xml:space="preserve"> neste Termo de Referência e demais anexos.</w:t>
      </w:r>
    </w:p>
    <w:tbl>
      <w:tblPr>
        <w:tblW w:w="10042"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10042"/>
      </w:tblGrid>
      <w:tr w:rsidR="00917C45" w:rsidRPr="00FA7658" w14:paraId="398AADAB" w14:textId="77777777" w:rsidTr="00C9001E">
        <w:trPr>
          <w:trHeight w:val="244"/>
        </w:trPr>
        <w:tc>
          <w:tcPr>
            <w:tcW w:w="10042" w:type="dxa"/>
            <w:shd w:val="clear" w:color="auto" w:fill="C5E0B3" w:themeFill="accent6" w:themeFillTint="66"/>
            <w:vAlign w:val="center"/>
          </w:tcPr>
          <w:p w14:paraId="398AADAA" w14:textId="6D8E63A2" w:rsidR="00917C45" w:rsidRPr="00FA7658" w:rsidRDefault="00917C45" w:rsidP="005D1499">
            <w:pPr>
              <w:pStyle w:val="Ttulo1"/>
              <w:rPr>
                <w:color w:val="000000" w:themeColor="text1"/>
              </w:rPr>
            </w:pPr>
            <w:r w:rsidRPr="00FA7658">
              <w:rPr>
                <w:color w:val="000000" w:themeColor="text1"/>
              </w:rPr>
              <w:br w:type="page"/>
            </w:r>
            <w:r w:rsidRPr="00FA7658">
              <w:rPr>
                <w:color w:val="000000" w:themeColor="text1"/>
              </w:rPr>
              <w:br w:type="page"/>
            </w:r>
            <w:r w:rsidR="005D1499" w:rsidRPr="003F2651">
              <w:rPr>
                <w:color w:val="000000" w:themeColor="text1"/>
                <w:sz w:val="22"/>
                <w:szCs w:val="22"/>
              </w:rPr>
              <w:t>FUNDAMENTAÇÃO LEGAL:</w:t>
            </w:r>
          </w:p>
        </w:tc>
      </w:tr>
    </w:tbl>
    <w:p w14:paraId="398AADAD" w14:textId="5EC53D1F" w:rsidR="008214BF" w:rsidRPr="00FA7658" w:rsidRDefault="008214BF" w:rsidP="009F7F4D">
      <w:pPr>
        <w:pStyle w:val="Ttulo2"/>
        <w:spacing w:before="60" w:after="60"/>
        <w:rPr>
          <w:color w:val="000000" w:themeColor="text1"/>
          <w:szCs w:val="22"/>
        </w:rPr>
      </w:pPr>
      <w:r w:rsidRPr="00FA7658">
        <w:rPr>
          <w:color w:val="000000" w:themeColor="text1"/>
          <w:szCs w:val="22"/>
        </w:rPr>
        <w:t>As disposições constantes deste instrumento foram elaboradas especialmente com base nos seguintes normativos:</w:t>
      </w:r>
    </w:p>
    <w:p w14:paraId="398AADAE"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398AADAF"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98AADB0" w14:textId="77777777" w:rsidR="008214BF" w:rsidRPr="00FA7658" w:rsidRDefault="001D4E84" w:rsidP="005F42B4">
      <w:pPr>
        <w:pStyle w:val="Ttulo3"/>
        <w:spacing w:before="0" w:after="0"/>
        <w:ind w:left="567"/>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398AADB1" w14:textId="77777777" w:rsidR="001D4E84" w:rsidRDefault="001D4E84" w:rsidP="005F42B4">
      <w:pPr>
        <w:pStyle w:val="Ttulo3"/>
        <w:spacing w:before="0" w:after="0"/>
        <w:ind w:left="567"/>
        <w:rPr>
          <w:color w:val="000000" w:themeColor="text1"/>
          <w:szCs w:val="22"/>
        </w:rPr>
      </w:pPr>
      <w:r w:rsidRPr="00AD1BE2">
        <w:rPr>
          <w:color w:val="000000" w:themeColor="text1"/>
          <w:szCs w:val="22"/>
        </w:rPr>
        <w:t xml:space="preserve"> </w:t>
      </w:r>
      <w:r w:rsidR="00AD1BE2">
        <w:rPr>
          <w:color w:val="000000" w:themeColor="text1"/>
          <w:szCs w:val="22"/>
        </w:rPr>
        <w:t xml:space="preserve">Lei Distrital </w:t>
      </w:r>
      <w:r w:rsidRPr="00AD1BE2">
        <w:rPr>
          <w:color w:val="000000" w:themeColor="text1"/>
          <w:szCs w:val="22"/>
        </w:rPr>
        <w:t xml:space="preserve">nº </w:t>
      </w:r>
      <w:r w:rsidR="00AD1BE2">
        <w:rPr>
          <w:color w:val="000000" w:themeColor="text1"/>
          <w:szCs w:val="22"/>
        </w:rPr>
        <w:t>4.611/2011</w:t>
      </w:r>
      <w:r w:rsidRPr="00AD1BE2">
        <w:rPr>
          <w:color w:val="000000" w:themeColor="text1"/>
          <w:szCs w:val="22"/>
        </w:rPr>
        <w:t>;</w:t>
      </w:r>
    </w:p>
    <w:p w14:paraId="5895202A" w14:textId="77777777" w:rsidR="00C55FE9" w:rsidRPr="00100FDB" w:rsidRDefault="00C55FE9" w:rsidP="00100FDB"/>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398AADB4" w14:textId="77777777" w:rsidTr="00982090">
        <w:trPr>
          <w:trHeight w:val="244"/>
        </w:trPr>
        <w:tc>
          <w:tcPr>
            <w:tcW w:w="9838" w:type="dxa"/>
            <w:shd w:val="clear" w:color="auto" w:fill="C5E0B3" w:themeFill="accent6" w:themeFillTint="66"/>
            <w:vAlign w:val="center"/>
          </w:tcPr>
          <w:p w14:paraId="398AADB3" w14:textId="1CAC2301" w:rsidR="00DD2094" w:rsidRPr="009F7F4D" w:rsidRDefault="00DD2094" w:rsidP="005D1499">
            <w:pPr>
              <w:pStyle w:val="Ttulo1"/>
            </w:pPr>
            <w:r w:rsidRPr="007428BA">
              <w:br w:type="page"/>
            </w:r>
            <w:r w:rsidRPr="007428BA">
              <w:br w:type="page"/>
            </w:r>
            <w:r w:rsidR="005D1499" w:rsidRPr="003F2651">
              <w:t>ANEXOS</w:t>
            </w:r>
          </w:p>
        </w:tc>
      </w:tr>
    </w:tbl>
    <w:p w14:paraId="398AADB6" w14:textId="207F523B" w:rsidR="00DB1714" w:rsidRPr="00A70CD2" w:rsidRDefault="007C4912" w:rsidP="00100FDB">
      <w:pPr>
        <w:pStyle w:val="Ttulo2"/>
        <w:spacing w:before="60" w:after="60" w:line="288" w:lineRule="auto"/>
        <w:rPr>
          <w:szCs w:val="22"/>
        </w:rPr>
      </w:pPr>
      <w:r w:rsidRPr="00A70CD2">
        <w:rPr>
          <w:szCs w:val="22"/>
        </w:rPr>
        <w:t xml:space="preserve">ANEXO II – </w:t>
      </w:r>
      <w:r w:rsidR="00277E8D" w:rsidRPr="00A70CD2">
        <w:rPr>
          <w:szCs w:val="22"/>
        </w:rPr>
        <w:t>Especificações Técnicas</w:t>
      </w:r>
      <w:r w:rsidR="00DB1714" w:rsidRPr="00A70CD2">
        <w:rPr>
          <w:szCs w:val="22"/>
        </w:rPr>
        <w:t>;</w:t>
      </w:r>
    </w:p>
    <w:p w14:paraId="398AADB7" w14:textId="77777777" w:rsidR="00DB1714" w:rsidRPr="00A70CD2" w:rsidRDefault="00DB1714" w:rsidP="00100FDB">
      <w:pPr>
        <w:pStyle w:val="Ttulo2"/>
        <w:spacing w:before="60" w:after="60" w:line="288" w:lineRule="auto"/>
        <w:rPr>
          <w:szCs w:val="22"/>
        </w:rPr>
      </w:pPr>
      <w:r w:rsidRPr="00A70CD2">
        <w:rPr>
          <w:szCs w:val="22"/>
        </w:rPr>
        <w:t xml:space="preserve"> ANEXO III – </w:t>
      </w:r>
      <w:r w:rsidR="00277E8D" w:rsidRPr="00A70CD2">
        <w:rPr>
          <w:szCs w:val="22"/>
        </w:rPr>
        <w:t xml:space="preserve">Planilha </w:t>
      </w:r>
      <w:r w:rsidR="00C05E47" w:rsidRPr="00A70CD2">
        <w:rPr>
          <w:szCs w:val="22"/>
        </w:rPr>
        <w:t>Estimativa dos Preços dos Serviços;</w:t>
      </w:r>
    </w:p>
    <w:p w14:paraId="398AADB8" w14:textId="77777777" w:rsidR="007C4912" w:rsidRPr="00A70CD2" w:rsidRDefault="00652D2E" w:rsidP="00100FDB">
      <w:pPr>
        <w:pStyle w:val="Ttulo2"/>
        <w:widowControl/>
        <w:spacing w:before="60" w:after="60" w:line="288" w:lineRule="auto"/>
        <w:rPr>
          <w:szCs w:val="22"/>
        </w:rPr>
      </w:pPr>
      <w:r w:rsidRPr="00A70CD2">
        <w:rPr>
          <w:szCs w:val="22"/>
        </w:rPr>
        <w:t xml:space="preserve"> </w:t>
      </w:r>
      <w:r w:rsidR="007C4912" w:rsidRPr="00A70CD2">
        <w:rPr>
          <w:szCs w:val="22"/>
        </w:rPr>
        <w:t>ANEXO I</w:t>
      </w:r>
      <w:r w:rsidRPr="00A70CD2">
        <w:rPr>
          <w:szCs w:val="22"/>
        </w:rPr>
        <w:t>V</w:t>
      </w:r>
      <w:r w:rsidR="007C4912" w:rsidRPr="00A70CD2">
        <w:rPr>
          <w:szCs w:val="22"/>
        </w:rPr>
        <w:t xml:space="preserve"> – </w:t>
      </w:r>
      <w:r w:rsidR="00C05E47" w:rsidRPr="00A70CD2">
        <w:rPr>
          <w:szCs w:val="22"/>
        </w:rPr>
        <w:t>Memória de Cálculo do BDI e dos Encargos Sociais</w:t>
      </w:r>
      <w:r w:rsidR="005E107D" w:rsidRPr="00A70CD2">
        <w:rPr>
          <w:szCs w:val="22"/>
        </w:rPr>
        <w:t>;</w:t>
      </w:r>
    </w:p>
    <w:p w14:paraId="398AADB9" w14:textId="12843B6A"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V – </w:t>
      </w:r>
      <w:r w:rsidR="00C05E47" w:rsidRPr="00A70CD2">
        <w:rPr>
          <w:szCs w:val="22"/>
        </w:rPr>
        <w:t>Detalhamento dos custos unitários referentes às composições</w:t>
      </w:r>
      <w:r w:rsidR="00F41734" w:rsidRPr="00A70CD2">
        <w:rPr>
          <w:szCs w:val="22"/>
        </w:rPr>
        <w:t xml:space="preserve"> </w:t>
      </w:r>
      <w:r w:rsidR="00F41734" w:rsidRPr="00D543B6">
        <w:rPr>
          <w:color w:val="002060"/>
          <w:szCs w:val="22"/>
        </w:rPr>
        <w:t>próprias</w:t>
      </w:r>
      <w:r w:rsidR="00D543B6" w:rsidRPr="00D543B6">
        <w:rPr>
          <w:color w:val="002060"/>
          <w:szCs w:val="22"/>
        </w:rPr>
        <w:t>/</w:t>
      </w:r>
      <w:r w:rsidR="00C05E47" w:rsidRPr="00D543B6">
        <w:rPr>
          <w:color w:val="002060"/>
          <w:szCs w:val="22"/>
        </w:rPr>
        <w:t>criadas</w:t>
      </w:r>
      <w:r w:rsidR="007C4912" w:rsidRPr="00A70CD2">
        <w:rPr>
          <w:szCs w:val="22"/>
        </w:rPr>
        <w:t>;</w:t>
      </w:r>
    </w:p>
    <w:p w14:paraId="398AADBA" w14:textId="721CD4FB"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w:t>
      </w:r>
      <w:r w:rsidR="001D112A" w:rsidRPr="00A70CD2">
        <w:rPr>
          <w:szCs w:val="22"/>
        </w:rPr>
        <w:t>I</w:t>
      </w:r>
      <w:r w:rsidR="007C4912" w:rsidRPr="00A70CD2">
        <w:rPr>
          <w:szCs w:val="22"/>
        </w:rPr>
        <w:t xml:space="preserve"> – </w:t>
      </w:r>
      <w:r w:rsidR="007D3472" w:rsidRPr="00A70CD2">
        <w:rPr>
          <w:szCs w:val="22"/>
        </w:rPr>
        <w:t>Cronograma Físico</w:t>
      </w:r>
      <w:r w:rsidR="00D543B6">
        <w:rPr>
          <w:szCs w:val="22"/>
        </w:rPr>
        <w:t>-</w:t>
      </w:r>
      <w:r w:rsidR="007D3472" w:rsidRPr="00A70CD2">
        <w:rPr>
          <w:szCs w:val="22"/>
        </w:rPr>
        <w:t>Financeiro Provisório</w:t>
      </w:r>
      <w:r w:rsidR="007C4912" w:rsidRPr="00A70CD2">
        <w:rPr>
          <w:szCs w:val="22"/>
        </w:rPr>
        <w:t>;</w:t>
      </w:r>
    </w:p>
    <w:p w14:paraId="398AADBB" w14:textId="77777777"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VI</w:t>
      </w:r>
      <w:r w:rsidR="001D112A" w:rsidRPr="00A70CD2">
        <w:rPr>
          <w:szCs w:val="22"/>
        </w:rPr>
        <w:t>I</w:t>
      </w:r>
      <w:r w:rsidR="007C4912" w:rsidRPr="00A70CD2">
        <w:rPr>
          <w:szCs w:val="22"/>
        </w:rPr>
        <w:t xml:space="preserve"> – Modelo d</w:t>
      </w:r>
      <w:r w:rsidR="007B47D4" w:rsidRPr="00A70CD2">
        <w:rPr>
          <w:szCs w:val="22"/>
        </w:rPr>
        <w:t>as</w:t>
      </w:r>
      <w:r w:rsidR="007C4912" w:rsidRPr="00A70CD2">
        <w:rPr>
          <w:szCs w:val="22"/>
        </w:rPr>
        <w:t xml:space="preserve"> Planilhas </w:t>
      </w:r>
      <w:r w:rsidR="007B47D4" w:rsidRPr="00A70CD2">
        <w:rPr>
          <w:szCs w:val="22"/>
        </w:rPr>
        <w:t xml:space="preserve">Orçamentárias de Discriminação dos Serviços </w:t>
      </w:r>
      <w:r w:rsidR="003565B6" w:rsidRPr="00A70CD2">
        <w:rPr>
          <w:szCs w:val="22"/>
        </w:rPr>
        <w:t xml:space="preserve">para a </w:t>
      </w:r>
      <w:r w:rsidR="00A66AE8" w:rsidRPr="00A70CD2">
        <w:rPr>
          <w:szCs w:val="22"/>
        </w:rPr>
        <w:lastRenderedPageBreak/>
        <w:t>P</w:t>
      </w:r>
      <w:r w:rsidR="003565B6" w:rsidRPr="00A70CD2">
        <w:rPr>
          <w:szCs w:val="22"/>
        </w:rPr>
        <w:t>roposta de Preços</w:t>
      </w:r>
      <w:r w:rsidR="007C4912" w:rsidRPr="00A70CD2">
        <w:rPr>
          <w:szCs w:val="22"/>
        </w:rPr>
        <w:t>;</w:t>
      </w:r>
    </w:p>
    <w:p w14:paraId="398AADBC" w14:textId="77777777" w:rsidR="007B47D4" w:rsidRPr="00A70CD2" w:rsidRDefault="007B47D4" w:rsidP="00100FDB">
      <w:pPr>
        <w:pStyle w:val="Ttulo2"/>
        <w:spacing w:before="60" w:after="60" w:line="288" w:lineRule="auto"/>
      </w:pPr>
      <w:r w:rsidRPr="00A70CD2">
        <w:t xml:space="preserve"> ANEXO VIII - Modelo de Indicação das entidades preferenciais e dos serviços a serem subcontratados compulsoriamente</w:t>
      </w:r>
      <w:r w:rsidR="002F0903" w:rsidRPr="00A70CD2">
        <w:t>;</w:t>
      </w:r>
    </w:p>
    <w:p w14:paraId="398AADBD" w14:textId="550683C3"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 xml:space="preserve">ANEXO </w:t>
      </w:r>
      <w:r w:rsidR="005D1499">
        <w:rPr>
          <w:szCs w:val="22"/>
        </w:rPr>
        <w:t>I</w:t>
      </w:r>
      <w:r w:rsidR="007B47D4" w:rsidRPr="00A70CD2">
        <w:rPr>
          <w:szCs w:val="22"/>
        </w:rPr>
        <w:t>X</w:t>
      </w:r>
      <w:r w:rsidR="007C4912" w:rsidRPr="00A70CD2">
        <w:rPr>
          <w:szCs w:val="22"/>
        </w:rPr>
        <w:t xml:space="preserve"> – Modelo de Declaração de Vistoria;</w:t>
      </w:r>
    </w:p>
    <w:p w14:paraId="398AADBF" w14:textId="75F9B1FE" w:rsidR="007C4912" w:rsidRPr="00C46064" w:rsidRDefault="007B47D4" w:rsidP="00D35328">
      <w:pPr>
        <w:pStyle w:val="Ttulo2"/>
        <w:spacing w:before="60" w:after="60" w:line="288" w:lineRule="auto"/>
        <w:rPr>
          <w:szCs w:val="22"/>
        </w:rPr>
      </w:pPr>
      <w:r w:rsidRPr="00A70CD2">
        <w:t xml:space="preserve"> ANEXO X </w:t>
      </w:r>
      <w:r w:rsidR="007C4912" w:rsidRPr="00C46064">
        <w:rPr>
          <w:szCs w:val="22"/>
        </w:rPr>
        <w:t>– Minuta do Contrato;</w:t>
      </w:r>
    </w:p>
    <w:p w14:paraId="398AADC0" w14:textId="580125E8" w:rsidR="007C4912" w:rsidRPr="00A70CD2" w:rsidRDefault="00CC68A3" w:rsidP="00100FDB">
      <w:pPr>
        <w:pStyle w:val="Ttulo2"/>
        <w:spacing w:before="60" w:after="60" w:line="288" w:lineRule="auto"/>
        <w:rPr>
          <w:szCs w:val="22"/>
        </w:rPr>
      </w:pPr>
      <w:r w:rsidRPr="00A70CD2">
        <w:rPr>
          <w:szCs w:val="22"/>
        </w:rPr>
        <w:t xml:space="preserve"> </w:t>
      </w:r>
      <w:r w:rsidR="007C4912" w:rsidRPr="00A70CD2">
        <w:rPr>
          <w:szCs w:val="22"/>
        </w:rPr>
        <w:t>ANEXO X</w:t>
      </w:r>
      <w:r w:rsidR="005D1499">
        <w:rPr>
          <w:szCs w:val="22"/>
        </w:rPr>
        <w:t>I</w:t>
      </w:r>
      <w:r w:rsidR="007C4912" w:rsidRPr="00A70CD2">
        <w:rPr>
          <w:szCs w:val="22"/>
        </w:rPr>
        <w:t xml:space="preserve"> </w:t>
      </w:r>
      <w:r w:rsidR="008C286F" w:rsidRPr="00A70CD2">
        <w:rPr>
          <w:szCs w:val="22"/>
        </w:rPr>
        <w:t xml:space="preserve">– </w:t>
      </w:r>
      <w:r w:rsidR="007C4912" w:rsidRPr="00A70CD2">
        <w:rPr>
          <w:szCs w:val="22"/>
        </w:rPr>
        <w:t>Metodologia de Conferência de Dados de Empresas Tributadas pelo Lucro Real ou Lucro Presumido</w:t>
      </w:r>
      <w:r w:rsidR="00012FE1" w:rsidRPr="00A70CD2">
        <w:rPr>
          <w:szCs w:val="22"/>
        </w:rPr>
        <w:t>;</w:t>
      </w:r>
    </w:p>
    <w:p w14:paraId="63C062C5" w14:textId="77777777" w:rsidR="00100FDB" w:rsidRPr="00100FDB" w:rsidRDefault="00100FDB" w:rsidP="00100FDB">
      <w:pPr>
        <w:rPr>
          <w:highlight w:val="yellow"/>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398AADC2" w14:textId="77777777" w:rsidTr="007C4912">
        <w:trPr>
          <w:trHeight w:val="244"/>
        </w:trPr>
        <w:tc>
          <w:tcPr>
            <w:tcW w:w="9838" w:type="dxa"/>
            <w:shd w:val="clear" w:color="auto" w:fill="C5E0B3" w:themeFill="accent6" w:themeFillTint="66"/>
            <w:vAlign w:val="center"/>
          </w:tcPr>
          <w:p w14:paraId="398AADC1" w14:textId="54E0626D" w:rsidR="007C4912" w:rsidRPr="009F7F4D" w:rsidRDefault="007C4912" w:rsidP="00D21DE0">
            <w:pPr>
              <w:pStyle w:val="Ttulo1"/>
              <w:spacing w:before="240"/>
            </w:pPr>
            <w:r w:rsidRPr="007428BA">
              <w:br w:type="page"/>
            </w:r>
            <w:r w:rsidRPr="007428BA">
              <w:br w:type="page"/>
            </w:r>
            <w:r w:rsidR="00D21DE0" w:rsidRPr="003F2651">
              <w:rPr>
                <w:sz w:val="22"/>
                <w:szCs w:val="22"/>
              </w:rPr>
              <w:t>DOS RESPONSÁVEIS PELO PROJETO BÁSICO:</w:t>
            </w:r>
          </w:p>
        </w:tc>
      </w:tr>
    </w:tbl>
    <w:p w14:paraId="398AADC4" w14:textId="3BCE70CC" w:rsidR="00CC68A3" w:rsidRPr="007428BA" w:rsidRDefault="007C4912" w:rsidP="005C254A">
      <w:pPr>
        <w:pStyle w:val="Ttulo2"/>
        <w:spacing w:before="240" w:after="60"/>
      </w:pPr>
      <w:r w:rsidRPr="007428BA">
        <w:rPr>
          <w:szCs w:val="22"/>
        </w:rPr>
        <w:t xml:space="preserve">São responsáveis pelo </w:t>
      </w:r>
      <w:r w:rsidR="00B1330C">
        <w:rPr>
          <w:szCs w:val="22"/>
        </w:rPr>
        <w:t>P</w:t>
      </w:r>
      <w:r w:rsidRPr="007428BA">
        <w:rPr>
          <w:szCs w:val="22"/>
        </w:rPr>
        <w:t xml:space="preserve">rojeto </w:t>
      </w:r>
      <w:r w:rsidR="00B1330C">
        <w:rPr>
          <w:szCs w:val="22"/>
        </w:rPr>
        <w:t xml:space="preserve">Básico </w:t>
      </w:r>
      <w:r w:rsidRPr="007428BA">
        <w:rPr>
          <w:szCs w:val="22"/>
        </w:rPr>
        <w:t>o</w:t>
      </w:r>
      <w:r w:rsidR="0081587D">
        <w:rPr>
          <w:szCs w:val="22"/>
        </w:rPr>
        <w:t>(s)</w:t>
      </w:r>
      <w:r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DE575F" w:rsidRPr="00DE575F">
        <w:rPr>
          <w:szCs w:val="22"/>
        </w:rPr>
        <w:t xml:space="preserve">Secretaria de </w:t>
      </w:r>
      <w:r w:rsidR="00A701C4">
        <w:rPr>
          <w:szCs w:val="22"/>
        </w:rPr>
        <w:t>Engenharia e Serviços de Apoio</w:t>
      </w:r>
      <w:r w:rsidR="009E2956">
        <w:rPr>
          <w:szCs w:val="22"/>
        </w:rPr>
        <w:t xml:space="preserve"> (S</w:t>
      </w:r>
      <w:r w:rsidR="00A701C4">
        <w:rPr>
          <w:szCs w:val="22"/>
        </w:rPr>
        <w:t>E</w:t>
      </w:r>
      <w:r w:rsidR="009E2956">
        <w:rPr>
          <w:szCs w:val="22"/>
        </w:rPr>
        <w:t>S</w:t>
      </w:r>
      <w:r w:rsidR="00A701C4">
        <w:rPr>
          <w:szCs w:val="22"/>
        </w:rPr>
        <w:t>A</w:t>
      </w:r>
      <w:r w:rsidR="009E2956">
        <w:rPr>
          <w:szCs w:val="22"/>
        </w:rPr>
        <w:t>P)</w:t>
      </w:r>
      <w:r w:rsidR="00DE575F" w:rsidRPr="00DE575F">
        <w:rPr>
          <w:szCs w:val="22"/>
        </w:rPr>
        <w:t>,</w:t>
      </w:r>
      <w:r w:rsidR="009E2956">
        <w:rPr>
          <w:szCs w:val="22"/>
        </w:rPr>
        <w:t xml:space="preserve"> </w:t>
      </w:r>
      <w:r w:rsidR="00A701C4">
        <w:rPr>
          <w:szCs w:val="22"/>
        </w:rPr>
        <w:t xml:space="preserve">Serviço de </w:t>
      </w:r>
      <w:r w:rsidR="00C46064">
        <w:rPr>
          <w:szCs w:val="22"/>
        </w:rPr>
        <w:t>Manutenção</w:t>
      </w:r>
      <w:r w:rsidR="00A701C4">
        <w:rPr>
          <w:szCs w:val="22"/>
        </w:rPr>
        <w:t xml:space="preserve"> </w:t>
      </w:r>
      <w:r w:rsidR="00DE575F" w:rsidRPr="00DE575F">
        <w:rPr>
          <w:szCs w:val="22"/>
        </w:rPr>
        <w:t>(</w:t>
      </w:r>
      <w:r w:rsidR="009E2956">
        <w:rPr>
          <w:szCs w:val="22"/>
        </w:rPr>
        <w:t>S</w:t>
      </w:r>
      <w:r w:rsidR="00A701C4">
        <w:rPr>
          <w:szCs w:val="22"/>
        </w:rPr>
        <w:t>E</w:t>
      </w:r>
      <w:r w:rsidR="00C46064">
        <w:rPr>
          <w:szCs w:val="22"/>
        </w:rPr>
        <w:t>MAN</w:t>
      </w:r>
      <w:r w:rsidR="00DE575F" w:rsidRPr="00DE575F">
        <w:rPr>
          <w:szCs w:val="22"/>
        </w:rPr>
        <w:t>),</w:t>
      </w:r>
      <w:r w:rsidR="00DE575F">
        <w:rPr>
          <w:szCs w:val="22"/>
        </w:rPr>
        <w:t xml:space="preserve"> e</w:t>
      </w:r>
      <w:r w:rsidR="00DE575F" w:rsidRPr="00DE575F">
        <w:rPr>
          <w:szCs w:val="22"/>
        </w:rPr>
        <w:t xml:space="preserve"> Secretaria de Licitação, Material e Patrimônio (SELIP)</w:t>
      </w:r>
      <w:r w:rsidRPr="007428BA">
        <w:t>.</w:t>
      </w:r>
    </w:p>
    <w:p w14:paraId="398AADC5" w14:textId="77777777" w:rsidR="00F93046" w:rsidRPr="007428BA" w:rsidRDefault="00F93046" w:rsidP="00F93046">
      <w:pPr>
        <w:rPr>
          <w:rFonts w:eastAsia="Arial"/>
        </w:rPr>
        <w:sectPr w:rsidR="00F93046" w:rsidRPr="007428BA" w:rsidSect="00A52DDE">
          <w:headerReference w:type="default" r:id="rId31"/>
          <w:footerReference w:type="default" r:id="rId32"/>
          <w:pgSz w:w="11906" w:h="16838"/>
          <w:pgMar w:top="1134" w:right="851" w:bottom="1843"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ADC6" w14:textId="166DF4AA" w:rsidR="00F93046" w:rsidRPr="007428BA" w:rsidRDefault="00D86E0C" w:rsidP="00F93046">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F93046" w:rsidRPr="007428BA">
        <w:rPr>
          <w:rFonts w:eastAsia="Calibri" w:cs="Arial"/>
          <w:b/>
          <w:sz w:val="22"/>
          <w:szCs w:val="22"/>
        </w:rPr>
        <w:t xml:space="preserve"> N.º</w:t>
      </w:r>
      <w:r w:rsidR="003135FC">
        <w:rPr>
          <w:rFonts w:eastAsia="Calibri" w:cs="Arial"/>
          <w:b/>
          <w:sz w:val="22"/>
          <w:szCs w:val="22"/>
        </w:rPr>
        <w:t xml:space="preserve"> </w:t>
      </w:r>
      <w:r w:rsidR="00C86FEB">
        <w:rPr>
          <w:rFonts w:eastAsia="Calibri" w:cs="Arial"/>
          <w:b/>
          <w:sz w:val="22"/>
          <w:szCs w:val="22"/>
        </w:rPr>
        <w:t>90001/2025</w:t>
      </w:r>
    </w:p>
    <w:p w14:paraId="398AADC7" w14:textId="77777777" w:rsidR="00F93046" w:rsidRPr="006B3641" w:rsidRDefault="001448B9" w:rsidP="00D74FA7">
      <w:pPr>
        <w:jc w:val="center"/>
        <w:rPr>
          <w:b/>
          <w:bCs/>
          <w:sz w:val="22"/>
          <w:szCs w:val="22"/>
        </w:rPr>
      </w:pPr>
      <w:r w:rsidRPr="00B50B70">
        <w:rPr>
          <w:b/>
          <w:bCs/>
          <w:sz w:val="22"/>
          <w:szCs w:val="22"/>
        </w:rPr>
        <w:t>ANEXO II – ESPECIFICAÇÕES TÉCNICAS.</w:t>
      </w:r>
    </w:p>
    <w:p w14:paraId="774D0B2D" w14:textId="77777777" w:rsidR="00D26ACB" w:rsidRPr="00A92FEB" w:rsidRDefault="00D26ACB" w:rsidP="00D26ACB">
      <w:pPr>
        <w:widowControl w:val="0"/>
        <w:suppressAutoHyphens w:val="0"/>
      </w:pPr>
    </w:p>
    <w:p w14:paraId="61B2A1FA" w14:textId="77777777" w:rsidR="00D26ACB" w:rsidRPr="00A92FEB" w:rsidRDefault="00D26ACB" w:rsidP="00D26ACB">
      <w:pPr>
        <w:pStyle w:val="TRN3"/>
        <w:widowControl w:val="0"/>
        <w:numPr>
          <w:ilvl w:val="0"/>
          <w:numId w:val="19"/>
        </w:numPr>
        <w:shd w:val="clear" w:color="auto" w:fill="D9D9D9" w:themeFill="background1" w:themeFillShade="D9"/>
        <w:suppressAutoHyphens w:val="0"/>
        <w:rPr>
          <w:b/>
          <w:bCs/>
          <w:sz w:val="28"/>
          <w:szCs w:val="28"/>
        </w:rPr>
      </w:pPr>
      <w:bookmarkStart w:id="19" w:name="_Hlk142158692"/>
      <w:r w:rsidRPr="00A92FEB">
        <w:rPr>
          <w:b/>
          <w:bCs/>
          <w:sz w:val="28"/>
          <w:szCs w:val="28"/>
        </w:rPr>
        <w:t>SERVIÇOS TÉCNICOS PROFISSIONAIS</w:t>
      </w:r>
    </w:p>
    <w:p w14:paraId="1CFCCB90" w14:textId="77777777" w:rsidR="00D26ACB" w:rsidRPr="00A92FEB" w:rsidRDefault="00D26ACB" w:rsidP="00D26ACB">
      <w:pPr>
        <w:pStyle w:val="TRN3"/>
        <w:widowControl w:val="0"/>
        <w:numPr>
          <w:ilvl w:val="0"/>
          <w:numId w:val="0"/>
        </w:numPr>
        <w:rPr>
          <w:u w:val="single"/>
        </w:rPr>
      </w:pPr>
    </w:p>
    <w:p w14:paraId="291A21B0" w14:textId="77777777" w:rsidR="00D26ACB" w:rsidRPr="00A92FEB" w:rsidRDefault="00D26ACB" w:rsidP="00D26ACB">
      <w:pPr>
        <w:pStyle w:val="TRN3"/>
        <w:widowControl w:val="0"/>
        <w:numPr>
          <w:ilvl w:val="1"/>
          <w:numId w:val="20"/>
        </w:numPr>
        <w:suppressAutoHyphens w:val="0"/>
        <w:rPr>
          <w:b/>
          <w:bCs/>
        </w:rPr>
      </w:pPr>
      <w:r w:rsidRPr="00A92FEB">
        <w:rPr>
          <w:b/>
          <w:bCs/>
        </w:rPr>
        <w:t>ART – ANOTAÇÃO DE REGISTRO TÉCNICA</w:t>
      </w:r>
    </w:p>
    <w:p w14:paraId="6A8B36A0" w14:textId="77777777" w:rsidR="00D26ACB" w:rsidRPr="00A92FEB" w:rsidRDefault="00D26ACB" w:rsidP="00D26ACB">
      <w:pPr>
        <w:pStyle w:val="TRN3"/>
        <w:widowControl w:val="0"/>
        <w:numPr>
          <w:ilvl w:val="2"/>
          <w:numId w:val="20"/>
        </w:numPr>
        <w:suppressAutoHyphens w:val="0"/>
        <w:ind w:left="1134" w:firstLine="0"/>
      </w:pPr>
      <w:r w:rsidRPr="00A92FEB">
        <w:t>A CONTRATADA tomará todas as providências necessárias à legalização da obra perante os órgãos distritais ou federais, correndo por sua conta as despesas, especificamente referentes à Anotação de Responsabilidade Técnica (ART) junto ao CREA-DF.</w:t>
      </w:r>
    </w:p>
    <w:p w14:paraId="79BB8238" w14:textId="77777777" w:rsidR="00D26ACB" w:rsidRPr="00A92FEB" w:rsidRDefault="00D26ACB" w:rsidP="00D26ACB">
      <w:pPr>
        <w:pStyle w:val="EstiloTermodeReferencia"/>
        <w:widowControl w:val="0"/>
        <w:rPr>
          <w:b/>
          <w:bCs/>
        </w:rPr>
      </w:pPr>
    </w:p>
    <w:p w14:paraId="297FA657" w14:textId="77777777" w:rsidR="00D26ACB" w:rsidRPr="00AF3CFF" w:rsidRDefault="00D26ACB" w:rsidP="00D26ACB">
      <w:pPr>
        <w:pStyle w:val="TRN3"/>
        <w:widowControl w:val="0"/>
        <w:numPr>
          <w:ilvl w:val="0"/>
          <w:numId w:val="20"/>
        </w:numPr>
        <w:shd w:val="clear" w:color="auto" w:fill="D9D9D9" w:themeFill="background1" w:themeFillShade="D9"/>
        <w:suppressAutoHyphens w:val="0"/>
        <w:rPr>
          <w:b/>
          <w:bCs/>
          <w:sz w:val="28"/>
          <w:szCs w:val="28"/>
        </w:rPr>
      </w:pPr>
      <w:r w:rsidRPr="00AF3CFF">
        <w:rPr>
          <w:b/>
          <w:bCs/>
          <w:sz w:val="28"/>
          <w:szCs w:val="28"/>
        </w:rPr>
        <w:t>SERVIÇOS PRELIMINARES</w:t>
      </w:r>
    </w:p>
    <w:p w14:paraId="211D2529" w14:textId="77777777" w:rsidR="00D26ACB" w:rsidRPr="00AF3CFF" w:rsidRDefault="00D26ACB" w:rsidP="00D26ACB">
      <w:pPr>
        <w:pStyle w:val="TRN3"/>
        <w:widowControl w:val="0"/>
        <w:numPr>
          <w:ilvl w:val="0"/>
          <w:numId w:val="0"/>
        </w:numPr>
        <w:rPr>
          <w:u w:val="single"/>
        </w:rPr>
      </w:pPr>
    </w:p>
    <w:p w14:paraId="7627494B" w14:textId="77777777" w:rsidR="00D26ACB" w:rsidRPr="00AF3CFF" w:rsidRDefault="00D26ACB" w:rsidP="00D26ACB">
      <w:pPr>
        <w:pStyle w:val="TRN3"/>
        <w:widowControl w:val="0"/>
        <w:numPr>
          <w:ilvl w:val="1"/>
          <w:numId w:val="20"/>
        </w:numPr>
        <w:suppressAutoHyphens w:val="0"/>
        <w:rPr>
          <w:b/>
          <w:bCs/>
        </w:rPr>
      </w:pPr>
      <w:r w:rsidRPr="00AF3CFF">
        <w:rPr>
          <w:b/>
          <w:bCs/>
        </w:rPr>
        <w:t>CANTEIRO DE OBRAS</w:t>
      </w:r>
    </w:p>
    <w:p w14:paraId="5C33B350" w14:textId="77777777" w:rsidR="00D26ACB" w:rsidRPr="00AF3CFF" w:rsidRDefault="00D26ACB" w:rsidP="00D26ACB">
      <w:pPr>
        <w:pStyle w:val="TRN3"/>
        <w:widowControl w:val="0"/>
        <w:numPr>
          <w:ilvl w:val="2"/>
          <w:numId w:val="20"/>
        </w:numPr>
        <w:suppressAutoHyphens w:val="0"/>
        <w:ind w:left="1134" w:firstLine="0"/>
        <w:rPr>
          <w:u w:val="single"/>
        </w:rPr>
      </w:pPr>
      <w:r w:rsidRPr="00AF3CFF">
        <w:rPr>
          <w:u w:val="single"/>
        </w:rPr>
        <w:t>CONTEINERS E LIGAÇÕES PROVISÓRIAS</w:t>
      </w:r>
    </w:p>
    <w:bookmarkEnd w:id="19"/>
    <w:p w14:paraId="4672E1A6" w14:textId="77777777" w:rsidR="00D26ACB" w:rsidRPr="00AF3CFF" w:rsidRDefault="00D26ACB" w:rsidP="00D26ACB">
      <w:pPr>
        <w:pStyle w:val="TRN3"/>
        <w:widowControl w:val="0"/>
        <w:numPr>
          <w:ilvl w:val="3"/>
          <w:numId w:val="20"/>
        </w:numPr>
        <w:suppressAutoHyphens w:val="0"/>
        <w:ind w:left="2127" w:firstLine="0"/>
      </w:pPr>
      <w:r w:rsidRPr="00AF3CFF">
        <w:t xml:space="preserve">A CONTRATADA deverá instalar no canteiro de obras contêineres metálicos para administração e vestiário, </w:t>
      </w:r>
      <w:bookmarkStart w:id="20" w:name="_Hlk144660686"/>
      <w:r w:rsidRPr="00AF3CFF">
        <w:t>de acordo com as recomendações da NR 18</w:t>
      </w:r>
      <w:bookmarkEnd w:id="20"/>
      <w:r w:rsidRPr="00AF3CFF">
        <w:t>, prevendo as instalações mínimas exigidas pela DRT.</w:t>
      </w:r>
    </w:p>
    <w:p w14:paraId="40477220" w14:textId="48557CFF" w:rsidR="00D26ACB" w:rsidRPr="00AF3CFF" w:rsidRDefault="00D26ACB" w:rsidP="00D26ACB">
      <w:pPr>
        <w:pStyle w:val="TRN3"/>
        <w:widowControl w:val="0"/>
        <w:numPr>
          <w:ilvl w:val="3"/>
          <w:numId w:val="20"/>
        </w:numPr>
        <w:suppressAutoHyphens w:val="0"/>
        <w:ind w:left="2127" w:firstLine="0"/>
      </w:pPr>
      <w:r w:rsidRPr="00AF3CFF">
        <w:t xml:space="preserve">O projeto do canteiro de obras (incluindo os containers, baias, áreas de carga/descarga, </w:t>
      </w:r>
      <w:proofErr w:type="gramStart"/>
      <w:r w:rsidRPr="00AF3CFF">
        <w:t>acessos,</w:t>
      </w:r>
      <w:r w:rsidR="00B50B70">
        <w:t xml:space="preserve"> </w:t>
      </w:r>
      <w:r w:rsidRPr="00AF3CFF">
        <w:t>etc</w:t>
      </w:r>
      <w:r w:rsidR="00B50B70">
        <w:t>.</w:t>
      </w:r>
      <w:proofErr w:type="gramEnd"/>
      <w:r w:rsidRPr="00AF3CFF">
        <w:t xml:space="preserve">) deverá ser fornecido pela CONTRATADA e submetido à aprovação prévia da FISCALIZAÇÃO, no prazo máximo de 15 (quinze) dias da emissão da ordem de serviço. </w:t>
      </w:r>
    </w:p>
    <w:p w14:paraId="0FF200C8" w14:textId="12A91A02" w:rsidR="00D26ACB" w:rsidRPr="00AF3CFF" w:rsidRDefault="00D26ACB" w:rsidP="00D26ACB">
      <w:pPr>
        <w:pStyle w:val="TRN3"/>
        <w:widowControl w:val="0"/>
        <w:numPr>
          <w:ilvl w:val="3"/>
          <w:numId w:val="20"/>
        </w:numPr>
        <w:suppressAutoHyphens w:val="0"/>
        <w:ind w:left="2127" w:firstLine="0"/>
      </w:pPr>
      <w:r w:rsidRPr="00AF3CFF">
        <w:t xml:space="preserve">Os containers deverão ser </w:t>
      </w:r>
      <w:r w:rsidR="00B50B70">
        <w:t>a</w:t>
      </w:r>
      <w:r w:rsidRPr="00AF3CFF">
        <w:t>locados de maneira a facilitar o esgotamento sanitário, preferencialmente para o coletor da rede pública, e sempre evitando distúrbio ao fluxo normal de carros e pessoas nas dependências da CONTRATANTE.</w:t>
      </w:r>
    </w:p>
    <w:p w14:paraId="5214B340" w14:textId="7C576A42" w:rsidR="00D26ACB" w:rsidRPr="00AF3CFF" w:rsidRDefault="00D26ACB" w:rsidP="00D26ACB">
      <w:pPr>
        <w:pStyle w:val="TRN3"/>
        <w:widowControl w:val="0"/>
        <w:numPr>
          <w:ilvl w:val="3"/>
          <w:numId w:val="20"/>
        </w:numPr>
        <w:suppressAutoHyphens w:val="0"/>
        <w:ind w:left="2127" w:firstLine="0"/>
      </w:pPr>
      <w:r w:rsidRPr="00AF3CFF">
        <w:lastRenderedPageBreak/>
        <w:t xml:space="preserve">Não poderão ser utilizadas vagas internas do TCDF para as facilidades do canteiro (barracão/container, </w:t>
      </w:r>
      <w:proofErr w:type="gramStart"/>
      <w:r w:rsidRPr="00AF3CFF">
        <w:t>baias, etc</w:t>
      </w:r>
      <w:r w:rsidR="00B50B70">
        <w:t>.</w:t>
      </w:r>
      <w:proofErr w:type="gramEnd"/>
      <w:r w:rsidRPr="00AF3CFF">
        <w:t>), com exceção daquelas liberadas pela FISCALIZAÇÃO.</w:t>
      </w:r>
    </w:p>
    <w:p w14:paraId="7F2D79BC" w14:textId="77777777" w:rsidR="00D26ACB" w:rsidRPr="00AF3CFF" w:rsidRDefault="00D26ACB" w:rsidP="00D26ACB">
      <w:pPr>
        <w:pStyle w:val="TRN3"/>
        <w:widowControl w:val="0"/>
        <w:numPr>
          <w:ilvl w:val="3"/>
          <w:numId w:val="20"/>
        </w:numPr>
        <w:suppressAutoHyphens w:val="0"/>
        <w:ind w:left="2127" w:firstLine="0"/>
      </w:pPr>
      <w:r w:rsidRPr="00AF3CFF">
        <w:t>Fica a cargo da CONTRATADA a execução das construções provisórias de apoio à execução dos serviços e daquelas exigidas por Lei em atendimento às regulamentações da legislação trabalhista.</w:t>
      </w:r>
    </w:p>
    <w:p w14:paraId="0EA4192F" w14:textId="77777777" w:rsidR="00D26ACB" w:rsidRPr="00AF3CFF" w:rsidRDefault="00D26ACB" w:rsidP="00D26ACB">
      <w:pPr>
        <w:pStyle w:val="TRN3"/>
        <w:widowControl w:val="0"/>
        <w:numPr>
          <w:ilvl w:val="3"/>
          <w:numId w:val="20"/>
        </w:numPr>
        <w:suppressAutoHyphens w:val="0"/>
        <w:ind w:left="2127" w:firstLine="0"/>
      </w:pPr>
      <w:r w:rsidRPr="00AF3CFF">
        <w:t>Os materiais e equipamentos utilizados na execução do canteiro da obra deverão ser de boa qualidade e serão removidos ao final dos serviços.</w:t>
      </w:r>
    </w:p>
    <w:p w14:paraId="4866EB87" w14:textId="77777777" w:rsidR="00D26ACB" w:rsidRPr="00AF3CFF" w:rsidRDefault="00D26ACB" w:rsidP="00D26ACB">
      <w:pPr>
        <w:pStyle w:val="TRN3"/>
        <w:widowControl w:val="0"/>
        <w:numPr>
          <w:ilvl w:val="3"/>
          <w:numId w:val="20"/>
        </w:numPr>
        <w:suppressAutoHyphens w:val="0"/>
        <w:ind w:left="2127" w:firstLine="0"/>
      </w:pPr>
      <w:r w:rsidRPr="00AF3CFF">
        <w:t xml:space="preserve">Serão de responsabilidade da CONTRATADA todas as ligações provisórias necessárias ao canteiro, tais como energia, água, esgoto, telefone, pluvial, entre outras. As instalações provisórias deverão ser feitas de acordo com as normas municipais vigentes. </w:t>
      </w:r>
    </w:p>
    <w:p w14:paraId="2F667083" w14:textId="77777777" w:rsidR="00D26ACB" w:rsidRPr="00AF3CFF" w:rsidRDefault="00D26ACB" w:rsidP="00D26ACB">
      <w:pPr>
        <w:pStyle w:val="TRN3"/>
        <w:widowControl w:val="0"/>
        <w:numPr>
          <w:ilvl w:val="3"/>
          <w:numId w:val="20"/>
        </w:numPr>
        <w:suppressAutoHyphens w:val="0"/>
        <w:ind w:left="2127" w:firstLine="0"/>
      </w:pPr>
      <w:r w:rsidRPr="00AF3CFF">
        <w:t>Ao final da obra, caberá à CONTRATADA a retirada das instalações do canteiro.</w:t>
      </w:r>
    </w:p>
    <w:p w14:paraId="07F71C99" w14:textId="77777777" w:rsidR="00D26ACB" w:rsidRPr="00AF3CFF" w:rsidRDefault="00D26ACB" w:rsidP="00D26ACB">
      <w:pPr>
        <w:pStyle w:val="TRN3"/>
        <w:widowControl w:val="0"/>
        <w:numPr>
          <w:ilvl w:val="3"/>
          <w:numId w:val="20"/>
        </w:numPr>
        <w:suppressAutoHyphens w:val="0"/>
        <w:ind w:left="2127" w:firstLine="0"/>
      </w:pPr>
      <w:r w:rsidRPr="00AF3CFF">
        <w:t>Todas as despesas advindas do consumo de energia elétrica, telefonia, água e esgoto decorrentes da utilização destes serviços no período de execução da obra correrão por conta da CONTRATANTE.</w:t>
      </w:r>
    </w:p>
    <w:p w14:paraId="2E10C63E" w14:textId="77777777" w:rsidR="00D26ACB" w:rsidRPr="00AF3CFF" w:rsidRDefault="00D26ACB" w:rsidP="00D26ACB">
      <w:pPr>
        <w:pStyle w:val="TRN3"/>
        <w:widowControl w:val="0"/>
        <w:numPr>
          <w:ilvl w:val="2"/>
          <w:numId w:val="20"/>
        </w:numPr>
        <w:suppressAutoHyphens w:val="0"/>
        <w:ind w:left="1134" w:firstLine="0"/>
        <w:rPr>
          <w:u w:val="single"/>
        </w:rPr>
      </w:pPr>
      <w:r w:rsidRPr="00AF3CFF">
        <w:rPr>
          <w:u w:val="single"/>
        </w:rPr>
        <w:t>PROTEÇÃO E SINALIZAÇÃO</w:t>
      </w:r>
    </w:p>
    <w:p w14:paraId="5491F5E4" w14:textId="77777777" w:rsidR="00D26ACB" w:rsidRPr="00AF3CFF" w:rsidRDefault="00D26ACB" w:rsidP="00D26ACB">
      <w:pPr>
        <w:pStyle w:val="TRN3"/>
        <w:widowControl w:val="0"/>
        <w:numPr>
          <w:ilvl w:val="3"/>
          <w:numId w:val="20"/>
        </w:numPr>
        <w:suppressAutoHyphens w:val="0"/>
        <w:ind w:left="2127" w:firstLine="0"/>
      </w:pPr>
      <w:r w:rsidRPr="00AF3CFF">
        <w:t>TAPUME</w:t>
      </w:r>
    </w:p>
    <w:p w14:paraId="7E92FC99" w14:textId="77777777" w:rsidR="00D26ACB" w:rsidRPr="00AF3CFF" w:rsidRDefault="00D26ACB" w:rsidP="00D26ACB">
      <w:pPr>
        <w:pStyle w:val="TRN3"/>
        <w:widowControl w:val="0"/>
        <w:numPr>
          <w:ilvl w:val="4"/>
          <w:numId w:val="20"/>
        </w:numPr>
        <w:suppressAutoHyphens w:val="0"/>
        <w:ind w:left="3544" w:firstLine="0"/>
      </w:pPr>
      <w:r w:rsidRPr="00AF3CFF">
        <w:t>Caberá à CONTRATADA adotar todas as medidas relativas à Engenharia de Segurança, Higiene e Medicina do Trabalho, visando à prevenção de acidentes de qualquer natureza no decorrer da obra.</w:t>
      </w:r>
    </w:p>
    <w:p w14:paraId="67F17270" w14:textId="77777777" w:rsidR="00D26ACB" w:rsidRPr="00AF3CFF" w:rsidRDefault="00D26ACB" w:rsidP="00D26ACB">
      <w:pPr>
        <w:pStyle w:val="TRN3"/>
        <w:widowControl w:val="0"/>
        <w:numPr>
          <w:ilvl w:val="4"/>
          <w:numId w:val="20"/>
        </w:numPr>
        <w:suppressAutoHyphens w:val="0"/>
        <w:ind w:left="3544" w:firstLine="0"/>
      </w:pPr>
      <w:r w:rsidRPr="00AF3CFF">
        <w:t xml:space="preserve">A CONTRATADA deverá implantar os elementos de sinalização e proteção atendendo às normas e aos regulamentos relativos à engenharia de segurança e medicina do trabalho, em torno dos locais onde os serviços </w:t>
      </w:r>
      <w:r w:rsidRPr="00AF3CFF">
        <w:lastRenderedPageBreak/>
        <w:t>estiverem sendo executados, de forma a resguardar de acidentes os trabalhadores e transeuntes, sem prejuízo dos serviços em andamento</w:t>
      </w:r>
    </w:p>
    <w:p w14:paraId="34C03271" w14:textId="77777777" w:rsidR="00D26ACB" w:rsidRPr="00AF3CFF" w:rsidRDefault="00D26ACB" w:rsidP="00D26ACB">
      <w:pPr>
        <w:pStyle w:val="TRN3"/>
        <w:widowControl w:val="0"/>
        <w:numPr>
          <w:ilvl w:val="4"/>
          <w:numId w:val="20"/>
        </w:numPr>
        <w:suppressAutoHyphens w:val="0"/>
        <w:ind w:left="3544" w:firstLine="0"/>
      </w:pPr>
      <w:r w:rsidRPr="00AF3CFF">
        <w:t>Para isolar a área do canteiro de obras, a CONTRATADA instalará tapume em telha metálica, de acordo com as recomendações da NR 18.</w:t>
      </w:r>
    </w:p>
    <w:p w14:paraId="4C5BE747" w14:textId="77777777" w:rsidR="00D26ACB" w:rsidRPr="00AF3CFF" w:rsidRDefault="00D26ACB" w:rsidP="00D26ACB">
      <w:pPr>
        <w:pStyle w:val="TRN3"/>
        <w:widowControl w:val="0"/>
        <w:numPr>
          <w:ilvl w:val="3"/>
          <w:numId w:val="20"/>
        </w:numPr>
        <w:suppressAutoHyphens w:val="0"/>
        <w:ind w:left="2127" w:firstLine="0"/>
      </w:pPr>
      <w:r w:rsidRPr="00AF3CFF">
        <w:t>PLACA DA OBRA</w:t>
      </w:r>
    </w:p>
    <w:p w14:paraId="7CC45A8B" w14:textId="77777777" w:rsidR="00D26ACB" w:rsidRPr="00AF3CFF" w:rsidRDefault="00D26ACB" w:rsidP="00D26ACB">
      <w:pPr>
        <w:pStyle w:val="TRN3"/>
        <w:widowControl w:val="0"/>
        <w:numPr>
          <w:ilvl w:val="4"/>
          <w:numId w:val="20"/>
        </w:numPr>
        <w:suppressAutoHyphens w:val="0"/>
        <w:ind w:left="3544" w:firstLine="0"/>
      </w:pPr>
      <w:r w:rsidRPr="00AF3CFF">
        <w:t>A placa indicativa da obra deverá ser em chapa galvanizada montada em estrutura de madeira, pintada com tinta esmalte sintético, contendo as principais características do contrato, como nome da obra, órgão contratante e valor investido, conforme modelo a ser apresentado pela FISCALIZAÇÃO.</w:t>
      </w:r>
    </w:p>
    <w:p w14:paraId="13D278D7" w14:textId="77777777" w:rsidR="00D26ACB" w:rsidRPr="00AF3CFF" w:rsidRDefault="00D26ACB" w:rsidP="00D26ACB">
      <w:pPr>
        <w:pStyle w:val="TRN3"/>
        <w:widowControl w:val="0"/>
        <w:numPr>
          <w:ilvl w:val="4"/>
          <w:numId w:val="20"/>
        </w:numPr>
        <w:suppressAutoHyphens w:val="0"/>
        <w:ind w:left="3544" w:firstLine="0"/>
      </w:pPr>
      <w:r w:rsidRPr="00AF3CFF">
        <w:t>Suas dimensões deverão ser de, no mínimo, 2,5x2,0m (altura x base), em local visível, de acordo com as exigências do CREA/DF e da Administração do Plano Piloto.</w:t>
      </w:r>
    </w:p>
    <w:p w14:paraId="0C728AC7" w14:textId="77777777" w:rsidR="00D26ACB" w:rsidRPr="00AF3CFF" w:rsidRDefault="00D26ACB" w:rsidP="00D26ACB">
      <w:pPr>
        <w:pStyle w:val="TRN3"/>
        <w:widowControl w:val="0"/>
        <w:numPr>
          <w:ilvl w:val="4"/>
          <w:numId w:val="37"/>
        </w:numPr>
        <w:suppressAutoHyphens w:val="0"/>
        <w:ind w:left="3544" w:firstLine="0"/>
      </w:pPr>
      <w:r w:rsidRPr="00AF3CFF">
        <w:t>A CONTRATADA também deverá instalar as suas custas, em local previamente autorizado pela FISCALIZAÇÃO, a placa identificadora da empresa e demais placas exigidas pela legislação.</w:t>
      </w:r>
    </w:p>
    <w:p w14:paraId="2142B063" w14:textId="77777777" w:rsidR="00D26ACB" w:rsidRDefault="00D26ACB" w:rsidP="00D26ACB">
      <w:pPr>
        <w:pStyle w:val="TRN3"/>
        <w:widowControl w:val="0"/>
        <w:numPr>
          <w:ilvl w:val="3"/>
          <w:numId w:val="37"/>
        </w:numPr>
        <w:suppressAutoHyphens w:val="0"/>
      </w:pPr>
      <w:r>
        <w:t>PROTEÇÃO</w:t>
      </w:r>
    </w:p>
    <w:p w14:paraId="1675935E" w14:textId="77777777" w:rsidR="00D26ACB" w:rsidRDefault="00D26ACB" w:rsidP="00D26ACB">
      <w:pPr>
        <w:pStyle w:val="TRN3"/>
        <w:widowControl w:val="0"/>
        <w:numPr>
          <w:ilvl w:val="0"/>
          <w:numId w:val="0"/>
        </w:numPr>
        <w:ind w:left="3498"/>
      </w:pPr>
      <w:r>
        <w:t>2.1.2.3.1</w:t>
      </w:r>
      <w:r>
        <w:tab/>
      </w:r>
      <w:r w:rsidRPr="00AF3CFF">
        <w:t xml:space="preserve">Como forma de proteção ao canteiro de obras, a CONTRATADA deverá empreitar um serviço de monitoramento 24h, </w:t>
      </w:r>
      <w:r w:rsidRPr="009059A9">
        <w:t>composto por câmeras de CFTV, alarme e vigilância remota.</w:t>
      </w:r>
    </w:p>
    <w:p w14:paraId="37A348FA" w14:textId="77777777" w:rsidR="00D26ACB" w:rsidRDefault="00D26ACB" w:rsidP="00D26ACB">
      <w:pPr>
        <w:pStyle w:val="TRN3"/>
        <w:widowControl w:val="0"/>
        <w:numPr>
          <w:ilvl w:val="0"/>
          <w:numId w:val="0"/>
        </w:numPr>
        <w:ind w:left="3498"/>
      </w:pPr>
      <w:r>
        <w:t>2.1.2.3.2</w:t>
      </w:r>
      <w:r>
        <w:tab/>
      </w:r>
      <w:r w:rsidRPr="00AF3CFF">
        <w:t>A CONTRATADA deverá instalar</w:t>
      </w:r>
      <w:r>
        <w:t xml:space="preserve"> uma fileira de c</w:t>
      </w:r>
      <w:r w:rsidRPr="00B8480E">
        <w:t>oncertina clipada (dupla) em aço galvanizado de alta resistência</w:t>
      </w:r>
      <w:r>
        <w:t xml:space="preserve"> sobre o tapume.</w:t>
      </w:r>
    </w:p>
    <w:p w14:paraId="0E3371C5" w14:textId="77777777" w:rsidR="00D26ACB" w:rsidRPr="00647D8B" w:rsidRDefault="00D26ACB" w:rsidP="00D26ACB">
      <w:pPr>
        <w:pStyle w:val="TRN3"/>
        <w:widowControl w:val="0"/>
        <w:numPr>
          <w:ilvl w:val="0"/>
          <w:numId w:val="0"/>
        </w:numPr>
        <w:ind w:left="3498"/>
      </w:pPr>
      <w:r w:rsidRPr="00647D8B">
        <w:lastRenderedPageBreak/>
        <w:t>2.1.2.3.3</w:t>
      </w:r>
      <w:r w:rsidRPr="00647D8B">
        <w:tab/>
        <w:t xml:space="preserve">A CONTRATADA também deverá instalar um tapume em compensado de madeira para proteger os vidros que circundam a lanchonete do </w:t>
      </w:r>
      <w:proofErr w:type="spellStart"/>
      <w:r w:rsidRPr="00647D8B">
        <w:t>edificio</w:t>
      </w:r>
      <w:proofErr w:type="spellEnd"/>
      <w:r w:rsidRPr="00647D8B">
        <w:t xml:space="preserve"> anexo do TCDF.</w:t>
      </w:r>
    </w:p>
    <w:p w14:paraId="66A048F6" w14:textId="77777777" w:rsidR="00D26ACB" w:rsidRPr="00280669" w:rsidRDefault="00D26ACB" w:rsidP="00D26ACB">
      <w:pPr>
        <w:pStyle w:val="TRN3"/>
        <w:widowControl w:val="0"/>
        <w:numPr>
          <w:ilvl w:val="0"/>
          <w:numId w:val="0"/>
        </w:numPr>
        <w:ind w:left="3498"/>
      </w:pPr>
    </w:p>
    <w:p w14:paraId="2E1C00A0" w14:textId="77777777" w:rsidR="00D26ACB" w:rsidRPr="009059A9" w:rsidRDefault="00D26ACB" w:rsidP="00D26ACB">
      <w:pPr>
        <w:pStyle w:val="TRN3"/>
        <w:widowControl w:val="0"/>
        <w:numPr>
          <w:ilvl w:val="1"/>
          <w:numId w:val="20"/>
        </w:numPr>
        <w:suppressAutoHyphens w:val="0"/>
        <w:rPr>
          <w:b/>
          <w:bCs/>
        </w:rPr>
      </w:pPr>
      <w:r w:rsidRPr="009059A9">
        <w:rPr>
          <w:b/>
          <w:bCs/>
        </w:rPr>
        <w:t xml:space="preserve">DEMOLIÇÕES E REMOÇÕES </w:t>
      </w:r>
    </w:p>
    <w:p w14:paraId="0350CC40" w14:textId="77777777" w:rsidR="00D26ACB" w:rsidRPr="009059A9" w:rsidRDefault="00D26ACB" w:rsidP="00D26ACB">
      <w:pPr>
        <w:pStyle w:val="TRN3"/>
        <w:widowControl w:val="0"/>
        <w:numPr>
          <w:ilvl w:val="2"/>
          <w:numId w:val="20"/>
        </w:numPr>
        <w:suppressAutoHyphens w:val="0"/>
        <w:ind w:left="1134" w:firstLine="0"/>
        <w:rPr>
          <w:u w:val="single"/>
        </w:rPr>
      </w:pPr>
      <w:r w:rsidRPr="009059A9">
        <w:rPr>
          <w:u w:val="single"/>
        </w:rPr>
        <w:t xml:space="preserve">MATERIAIS, EQUIPAMENTOS E DESTINAÇÃO </w:t>
      </w:r>
    </w:p>
    <w:p w14:paraId="4DB869B9" w14:textId="77777777" w:rsidR="00D26ACB" w:rsidRPr="009059A9" w:rsidRDefault="00D26ACB" w:rsidP="00D26ACB">
      <w:pPr>
        <w:pStyle w:val="TRN3"/>
        <w:widowControl w:val="0"/>
        <w:numPr>
          <w:ilvl w:val="3"/>
          <w:numId w:val="20"/>
        </w:numPr>
        <w:suppressAutoHyphens w:val="0"/>
        <w:ind w:left="2127" w:firstLine="0"/>
      </w:pPr>
      <w:r w:rsidRPr="009059A9">
        <w:t>Os materiais e equipamentos a serem utilizados na execução dos serviços de demolições e remoções atenderão às prescrições das Normas Brasileiras. Os materiais serão cuidadosamente armazenados em local seco e protegido.</w:t>
      </w:r>
    </w:p>
    <w:p w14:paraId="36BCBA13" w14:textId="77777777" w:rsidR="00D26ACB" w:rsidRPr="009059A9" w:rsidRDefault="00D26ACB" w:rsidP="00D26ACB">
      <w:pPr>
        <w:pStyle w:val="TRN3"/>
        <w:widowControl w:val="0"/>
        <w:numPr>
          <w:ilvl w:val="3"/>
          <w:numId w:val="20"/>
        </w:numPr>
        <w:suppressAutoHyphens w:val="0"/>
        <w:ind w:left="2127" w:firstLine="0"/>
      </w:pPr>
      <w:r w:rsidRPr="009059A9">
        <w:t xml:space="preserve">O entulho oriundo das demolições deverá ser descartado em containers de lixo fornecidos por empresa cadastrada/autorizada pelas autoridades competentes para o descarte específico </w:t>
      </w:r>
      <w:proofErr w:type="gramStart"/>
      <w:r w:rsidRPr="009059A9">
        <w:t>dos mesmos</w:t>
      </w:r>
      <w:proofErr w:type="gramEnd"/>
      <w:r w:rsidRPr="009059A9">
        <w:t>.</w:t>
      </w:r>
    </w:p>
    <w:p w14:paraId="013B298C" w14:textId="77777777" w:rsidR="00D26ACB" w:rsidRPr="009059A9" w:rsidRDefault="00D26ACB" w:rsidP="00D26ACB">
      <w:pPr>
        <w:pStyle w:val="TRN3"/>
        <w:widowControl w:val="0"/>
        <w:numPr>
          <w:ilvl w:val="2"/>
          <w:numId w:val="20"/>
        </w:numPr>
        <w:suppressAutoHyphens w:val="0"/>
        <w:ind w:left="1134" w:firstLine="0"/>
        <w:rPr>
          <w:u w:val="single"/>
        </w:rPr>
      </w:pPr>
      <w:r w:rsidRPr="009059A9">
        <w:rPr>
          <w:u w:val="single"/>
        </w:rPr>
        <w:t xml:space="preserve">PROCESSO EXECUTIVO </w:t>
      </w:r>
    </w:p>
    <w:p w14:paraId="55B58DA4" w14:textId="77777777" w:rsidR="00D26ACB" w:rsidRPr="009059A9" w:rsidRDefault="00D26ACB" w:rsidP="00D26ACB">
      <w:pPr>
        <w:pStyle w:val="TRN3"/>
        <w:widowControl w:val="0"/>
        <w:numPr>
          <w:ilvl w:val="3"/>
          <w:numId w:val="20"/>
        </w:numPr>
        <w:suppressAutoHyphens w:val="0"/>
        <w:ind w:left="2127" w:firstLine="0"/>
      </w:pPr>
      <w:r w:rsidRPr="009059A9">
        <w:t>Será demolido todo o piso e retirada a impermeabilização da área externa do edifício anexo prevista em projeto.</w:t>
      </w:r>
    </w:p>
    <w:p w14:paraId="3107A5BF" w14:textId="77777777" w:rsidR="00D26ACB" w:rsidRPr="009059A9" w:rsidRDefault="00D26ACB" w:rsidP="00D26ACB">
      <w:pPr>
        <w:pStyle w:val="TRN3"/>
        <w:widowControl w:val="0"/>
        <w:numPr>
          <w:ilvl w:val="3"/>
          <w:numId w:val="20"/>
        </w:numPr>
        <w:suppressAutoHyphens w:val="0"/>
        <w:ind w:left="2127" w:firstLine="0"/>
      </w:pPr>
      <w:r w:rsidRPr="009059A9">
        <w:t xml:space="preserve">Caberá à CONTRATADA a demolição, remoção, retirada e expurgo de todo o material e/ou equipamento demolido, desinstalado e/ou desmontado. A CONTRATADA deverá fornecer, para aprovação da Fiscalização, um programa detalhado, descrevendo sobre a fase de demolição prevista no projeto. </w:t>
      </w:r>
    </w:p>
    <w:p w14:paraId="0D6E552D" w14:textId="77777777" w:rsidR="00D26ACB" w:rsidRPr="009059A9" w:rsidRDefault="00D26ACB" w:rsidP="00D26ACB">
      <w:pPr>
        <w:pStyle w:val="TRN3"/>
        <w:widowControl w:val="0"/>
        <w:numPr>
          <w:ilvl w:val="3"/>
          <w:numId w:val="20"/>
        </w:numPr>
        <w:suppressAutoHyphens w:val="0"/>
        <w:ind w:left="2127" w:firstLine="0"/>
      </w:pPr>
      <w:r w:rsidRPr="009059A9">
        <w:t xml:space="preserve">Antes do início dos serviços, a CONTRATADA deverá proceder a um detalhado exame e levantamento dos elementos de arquitetura e de instalações a serem demolidos. Deverão ser considerados aspectos importantes, tais como a natureza das peças, os métodos utilizados na construção, as condições das estruturas vizinhas, existência de juntas de dilatação, interferências com as instalações, </w:t>
      </w:r>
      <w:proofErr w:type="spellStart"/>
      <w:r w:rsidRPr="009059A9">
        <w:t>shafts</w:t>
      </w:r>
      <w:proofErr w:type="spellEnd"/>
      <w:r w:rsidRPr="009059A9">
        <w:t>, entre outros.</w:t>
      </w:r>
    </w:p>
    <w:p w14:paraId="5CC64915" w14:textId="77777777" w:rsidR="00D26ACB" w:rsidRPr="009059A9" w:rsidRDefault="00D26ACB" w:rsidP="00D26ACB">
      <w:pPr>
        <w:pStyle w:val="TRN3"/>
        <w:widowControl w:val="0"/>
        <w:numPr>
          <w:ilvl w:val="3"/>
          <w:numId w:val="20"/>
        </w:numPr>
        <w:suppressAutoHyphens w:val="0"/>
        <w:ind w:left="2127" w:firstLine="0"/>
      </w:pPr>
      <w:r w:rsidRPr="009059A9">
        <w:t xml:space="preserve">As demolições deverão ser convencionais, executadas </w:t>
      </w:r>
      <w:r w:rsidRPr="009059A9">
        <w:lastRenderedPageBreak/>
        <w:t>progressivamente, utilizando ferramentas portáteis elétricas ou manuais. A remoção de entulhos deverá ser feita por meio de sacos, ou seja, entulho ensacado para pedaços de demolições e em carrinhos porta-</w:t>
      </w:r>
      <w:proofErr w:type="spellStart"/>
      <w:r w:rsidRPr="009059A9">
        <w:t>palets</w:t>
      </w:r>
      <w:proofErr w:type="spellEnd"/>
      <w:r w:rsidRPr="009059A9">
        <w:t xml:space="preserve"> para placas e chapas, desde que respeitadas as tolerâncias estipuladas nas normas técnicas aplicáveis. Deve-se evitar o acúmulo de entulho em quantidade tal que sobrecarregue excessivamente áreas de lajes.</w:t>
      </w:r>
    </w:p>
    <w:p w14:paraId="3DEE8B23" w14:textId="77777777" w:rsidR="00D26ACB" w:rsidRPr="009059A9" w:rsidRDefault="00D26ACB" w:rsidP="00D26ACB">
      <w:pPr>
        <w:pStyle w:val="TRN3"/>
        <w:widowControl w:val="0"/>
        <w:numPr>
          <w:ilvl w:val="3"/>
          <w:numId w:val="20"/>
        </w:numPr>
        <w:suppressAutoHyphens w:val="0"/>
        <w:ind w:left="2127" w:firstLine="0"/>
      </w:pPr>
      <w:r w:rsidRPr="009059A9">
        <w:t>A CONTRATADA será responsável pela limpeza de cada uma das áreas de intervenção, durante e ao término dos serviços.</w:t>
      </w:r>
    </w:p>
    <w:p w14:paraId="035C95C2" w14:textId="77777777" w:rsidR="00D26ACB" w:rsidRPr="009059A9" w:rsidRDefault="00D26ACB" w:rsidP="00D26ACB">
      <w:pPr>
        <w:pStyle w:val="TRN3"/>
        <w:widowControl w:val="0"/>
        <w:numPr>
          <w:ilvl w:val="3"/>
          <w:numId w:val="20"/>
        </w:numPr>
        <w:suppressAutoHyphens w:val="0"/>
        <w:ind w:left="2127" w:firstLine="0"/>
      </w:pPr>
      <w:r w:rsidRPr="009059A9">
        <w:t>Todo e qualquer elemento de arquitetura, de estrutura ou de instalações danificado pelas demolições e/ou retiradas, ou proveniente de seus serviços inerentes, que não estejam no escopo das demolições, será imediatamente reparado e/ou substituído por elemento igual ou melhor em suas características físicas e funcionais, tanto para as áreas privativas quanto para as áreas comuns do edifício.</w:t>
      </w:r>
    </w:p>
    <w:p w14:paraId="11E9F75D" w14:textId="77777777" w:rsidR="00D26ACB" w:rsidRPr="009059A9" w:rsidRDefault="00D26ACB" w:rsidP="00D26ACB">
      <w:pPr>
        <w:pStyle w:val="TRN3"/>
        <w:widowControl w:val="0"/>
        <w:numPr>
          <w:ilvl w:val="0"/>
          <w:numId w:val="0"/>
        </w:numPr>
        <w:ind w:left="1728"/>
      </w:pPr>
      <w:r w:rsidRPr="009059A9">
        <w:t>OBSERVAÇÃO: Os custos do transporte vertical e horizontal do entulho, bem como o lançamento em caçamba ou carga em veículo de transporte deverá ser lançado na composição unitária de cada item de serviço de demolição.</w:t>
      </w:r>
    </w:p>
    <w:p w14:paraId="57C373FD" w14:textId="77777777" w:rsidR="00D26ACB" w:rsidRPr="002770E4" w:rsidRDefault="00D26ACB" w:rsidP="00D26ACB">
      <w:pPr>
        <w:pStyle w:val="TRN3"/>
        <w:widowControl w:val="0"/>
        <w:numPr>
          <w:ilvl w:val="3"/>
          <w:numId w:val="20"/>
        </w:numPr>
        <w:suppressAutoHyphens w:val="0"/>
        <w:ind w:left="2127" w:firstLine="0"/>
      </w:pPr>
      <w:r w:rsidRPr="009059A9">
        <w:t xml:space="preserve">Os contêineres ou caçambas com entulhos deverão ser periodicamente </w:t>
      </w:r>
      <w:r w:rsidRPr="002770E4">
        <w:t>removidos, cabendo atenção especial da CONTRATADA para evitar acúmulo excessivo de entulho sobre a estrutura do prédio</w:t>
      </w:r>
    </w:p>
    <w:p w14:paraId="00459C83" w14:textId="77777777" w:rsidR="00D26ACB" w:rsidRPr="002770E4" w:rsidRDefault="00D26ACB" w:rsidP="00D26ACB">
      <w:pPr>
        <w:pStyle w:val="TRN3"/>
        <w:widowControl w:val="0"/>
        <w:numPr>
          <w:ilvl w:val="3"/>
          <w:numId w:val="20"/>
        </w:numPr>
        <w:suppressAutoHyphens w:val="0"/>
        <w:ind w:left="2127" w:firstLine="0"/>
      </w:pPr>
      <w:r w:rsidRPr="002770E4">
        <w:t>A CONTRATADA cuidará para que todas as áreas externas à edificação permaneçam sempre limpas e organizadas, com os materiais estocados e empilhados em local apropriado, por tipo e qualidade.</w:t>
      </w:r>
      <w:r w:rsidRPr="002770E4">
        <w:cr/>
      </w:r>
      <w:bookmarkStart w:id="21" w:name="_Hlk144663581"/>
    </w:p>
    <w:p w14:paraId="0991FAC6" w14:textId="77777777" w:rsidR="00D26ACB" w:rsidRPr="002770E4" w:rsidRDefault="00D26ACB" w:rsidP="00D26ACB">
      <w:pPr>
        <w:pStyle w:val="TRN3"/>
        <w:widowControl w:val="0"/>
        <w:numPr>
          <w:ilvl w:val="2"/>
          <w:numId w:val="20"/>
        </w:numPr>
        <w:suppressAutoHyphens w:val="0"/>
        <w:ind w:left="1134" w:firstLine="0"/>
        <w:rPr>
          <w:u w:val="single"/>
        </w:rPr>
      </w:pPr>
      <w:bookmarkStart w:id="22" w:name="_Hlk144663813"/>
      <w:bookmarkEnd w:id="21"/>
      <w:r w:rsidRPr="002770E4">
        <w:rPr>
          <w:u w:val="single"/>
        </w:rPr>
        <w:t>REMOÇÃO DE MANTA ASFÁLTICA</w:t>
      </w:r>
    </w:p>
    <w:p w14:paraId="404E45B6" w14:textId="77777777" w:rsidR="00D26ACB" w:rsidRPr="002770E4" w:rsidRDefault="00D26ACB" w:rsidP="00D26ACB">
      <w:pPr>
        <w:pStyle w:val="TRN3"/>
        <w:widowControl w:val="0"/>
        <w:numPr>
          <w:ilvl w:val="3"/>
          <w:numId w:val="20"/>
        </w:numPr>
        <w:suppressAutoHyphens w:val="0"/>
        <w:ind w:left="2127" w:firstLine="0"/>
      </w:pPr>
      <w:r w:rsidRPr="002770E4">
        <w:t>Execução: Consiste na remoção da manta asfáltica que impermeabiliza a área de concreto da cobertura do Espaço Corpo &amp; Mente. A manta deverá ser removida de forma cuidadosa, sem causar danos à estrutura.</w:t>
      </w:r>
    </w:p>
    <w:p w14:paraId="15D53FC9" w14:textId="77777777" w:rsidR="00D26ACB" w:rsidRPr="002770E4" w:rsidRDefault="00D26ACB" w:rsidP="00D26ACB">
      <w:pPr>
        <w:pStyle w:val="EstiloTermodeReferencia"/>
      </w:pPr>
    </w:p>
    <w:bookmarkEnd w:id="22"/>
    <w:p w14:paraId="30FCC30F" w14:textId="77777777" w:rsidR="00D26ACB" w:rsidRPr="00401640" w:rsidRDefault="00D26ACB" w:rsidP="00D26ACB">
      <w:pPr>
        <w:pStyle w:val="TRN3"/>
        <w:widowControl w:val="0"/>
        <w:numPr>
          <w:ilvl w:val="0"/>
          <w:numId w:val="20"/>
        </w:numPr>
        <w:shd w:val="clear" w:color="auto" w:fill="D9D9D9" w:themeFill="background1" w:themeFillShade="D9"/>
        <w:suppressAutoHyphens w:val="0"/>
        <w:rPr>
          <w:b/>
          <w:bCs/>
          <w:sz w:val="28"/>
          <w:szCs w:val="28"/>
        </w:rPr>
      </w:pPr>
      <w:r w:rsidRPr="00401640">
        <w:rPr>
          <w:b/>
          <w:bCs/>
          <w:sz w:val="28"/>
          <w:szCs w:val="28"/>
        </w:rPr>
        <w:t>PISOS E IMPERMEABILIZAÇÕES</w:t>
      </w:r>
    </w:p>
    <w:p w14:paraId="6BD3E366" w14:textId="77777777" w:rsidR="00D26ACB" w:rsidRPr="008E4155" w:rsidRDefault="00D26ACB" w:rsidP="00D26ACB">
      <w:pPr>
        <w:pStyle w:val="TRN2"/>
        <w:widowControl w:val="0"/>
        <w:numPr>
          <w:ilvl w:val="1"/>
          <w:numId w:val="38"/>
        </w:numPr>
        <w:suppressAutoHyphens w:val="0"/>
        <w:spacing w:after="60"/>
        <w:rPr>
          <w:b/>
          <w:bCs/>
        </w:rPr>
      </w:pPr>
      <w:r w:rsidRPr="008E4155">
        <w:rPr>
          <w:b/>
          <w:bCs/>
        </w:rPr>
        <w:t xml:space="preserve">LASTRO </w:t>
      </w:r>
      <w:r>
        <w:rPr>
          <w:b/>
          <w:bCs/>
        </w:rPr>
        <w:t xml:space="preserve">E LAJE </w:t>
      </w:r>
      <w:r w:rsidRPr="008E4155">
        <w:rPr>
          <w:b/>
          <w:bCs/>
        </w:rPr>
        <w:t>DE CONCRETO</w:t>
      </w:r>
    </w:p>
    <w:p w14:paraId="3AC7AECD" w14:textId="77777777" w:rsidR="00D26ACB" w:rsidRDefault="00D26ACB" w:rsidP="00D26ACB">
      <w:pPr>
        <w:pStyle w:val="TRN3"/>
        <w:widowControl w:val="0"/>
        <w:numPr>
          <w:ilvl w:val="2"/>
          <w:numId w:val="38"/>
        </w:numPr>
        <w:suppressAutoHyphens w:val="0"/>
      </w:pPr>
      <w:r w:rsidRPr="00470E09">
        <w:t>A partir dos eixos de referência</w:t>
      </w:r>
      <w:r>
        <w:t xml:space="preserve"> das calhas existentes</w:t>
      </w:r>
      <w:r w:rsidRPr="00470E09">
        <w:t xml:space="preserve">, marcar o perímetro das formas, realizando medições e conferências com trena metálica, esquadros de braços longos, nível laser e outros dispositivos; </w:t>
      </w:r>
    </w:p>
    <w:p w14:paraId="1989B3EF" w14:textId="77777777" w:rsidR="00D26ACB" w:rsidRDefault="00D26ACB" w:rsidP="00D26ACB">
      <w:pPr>
        <w:pStyle w:val="TRN3"/>
        <w:widowControl w:val="0"/>
        <w:numPr>
          <w:ilvl w:val="2"/>
          <w:numId w:val="38"/>
        </w:numPr>
        <w:suppressAutoHyphens w:val="0"/>
      </w:pPr>
      <w:r w:rsidRPr="00470E09">
        <w:t xml:space="preserve">Montar as formas, escorando-as com piquetes de madeira; </w:t>
      </w:r>
    </w:p>
    <w:p w14:paraId="52C899E9" w14:textId="77777777" w:rsidR="00D26ACB" w:rsidRDefault="00D26ACB" w:rsidP="00D26ACB">
      <w:pPr>
        <w:pStyle w:val="TRN3"/>
        <w:widowControl w:val="0"/>
        <w:numPr>
          <w:ilvl w:val="2"/>
          <w:numId w:val="38"/>
        </w:numPr>
        <w:suppressAutoHyphens w:val="0"/>
      </w:pPr>
      <w:r w:rsidRPr="00470E09">
        <w:t xml:space="preserve">Sobre a superfície limpa, aplicar desmoldante com broxa ou spray em toda a face exposta da forma; </w:t>
      </w:r>
    </w:p>
    <w:p w14:paraId="74C5616C" w14:textId="77777777" w:rsidR="00D26ACB" w:rsidRDefault="00D26ACB" w:rsidP="00D26ACB">
      <w:pPr>
        <w:pStyle w:val="TRN3"/>
        <w:widowControl w:val="0"/>
        <w:numPr>
          <w:ilvl w:val="2"/>
          <w:numId w:val="38"/>
        </w:numPr>
        <w:suppressAutoHyphens w:val="0"/>
      </w:pPr>
      <w:r w:rsidRPr="00470E09">
        <w:t xml:space="preserve">Promover a retirada das formas somente quando o concreto atingir resistência suficiente para suportar as cargas, conforme NBR 14931:2004; </w:t>
      </w:r>
    </w:p>
    <w:p w14:paraId="53376E02" w14:textId="77777777" w:rsidR="00D26ACB" w:rsidRDefault="00D26ACB" w:rsidP="00D26ACB">
      <w:pPr>
        <w:pStyle w:val="TRN3"/>
        <w:widowControl w:val="0"/>
        <w:numPr>
          <w:ilvl w:val="2"/>
          <w:numId w:val="38"/>
        </w:numPr>
        <w:suppressAutoHyphens w:val="0"/>
      </w:pPr>
      <w:r w:rsidRPr="00470E09">
        <w:t>Logo após a desforma, fazer a limpeza das peças e armazená-las de forma adequada para impedir o empenamento</w:t>
      </w:r>
      <w:r>
        <w:t>.</w:t>
      </w:r>
    </w:p>
    <w:p w14:paraId="108433A6" w14:textId="77777777" w:rsidR="00D26ACB" w:rsidRDefault="00D26ACB" w:rsidP="00D26ACB">
      <w:pPr>
        <w:pStyle w:val="TRN3"/>
        <w:widowControl w:val="0"/>
        <w:numPr>
          <w:ilvl w:val="2"/>
          <w:numId w:val="38"/>
        </w:numPr>
        <w:suppressAutoHyphens w:val="0"/>
      </w:pPr>
      <w:r w:rsidRPr="00DD7305">
        <w:t xml:space="preserve">Lançar e espalhar o concreto </w:t>
      </w:r>
      <w:r>
        <w:t xml:space="preserve">e seu lastro </w:t>
      </w:r>
      <w:r w:rsidRPr="00DD7305">
        <w:t xml:space="preserve">sobre </w:t>
      </w:r>
      <w:r>
        <w:t>a nova laje nos locais em que a manta foi removida</w:t>
      </w:r>
      <w:r w:rsidRPr="00DD7305">
        <w:t>;</w:t>
      </w:r>
    </w:p>
    <w:p w14:paraId="3ABE1084" w14:textId="77777777" w:rsidR="00D26ACB" w:rsidRDefault="00D26ACB" w:rsidP="00D26ACB">
      <w:pPr>
        <w:pStyle w:val="TRN3"/>
        <w:widowControl w:val="0"/>
        <w:numPr>
          <w:ilvl w:val="2"/>
          <w:numId w:val="38"/>
        </w:numPr>
        <w:suppressAutoHyphens w:val="0"/>
      </w:pPr>
      <w:r>
        <w:t>P</w:t>
      </w:r>
      <w:r w:rsidRPr="00DD7305">
        <w:t xml:space="preserve">rever juntas conforme utilização ou previsto em projeto; - </w:t>
      </w:r>
    </w:p>
    <w:p w14:paraId="288C6E0C" w14:textId="77777777" w:rsidR="00D26ACB" w:rsidRPr="007B4FD5" w:rsidRDefault="00D26ACB" w:rsidP="00D26ACB">
      <w:pPr>
        <w:pStyle w:val="TRN3"/>
        <w:widowControl w:val="0"/>
        <w:numPr>
          <w:ilvl w:val="2"/>
          <w:numId w:val="38"/>
        </w:numPr>
        <w:suppressAutoHyphens w:val="0"/>
      </w:pPr>
      <w:r w:rsidRPr="00DD7305">
        <w:t>Nivelar a superfície final.</w:t>
      </w:r>
    </w:p>
    <w:p w14:paraId="2E6690E3" w14:textId="77777777" w:rsidR="00D26ACB" w:rsidRPr="00255E5D" w:rsidRDefault="00D26ACB" w:rsidP="00D26ACB">
      <w:pPr>
        <w:pStyle w:val="EstiloTermodeReferencia"/>
      </w:pPr>
    </w:p>
    <w:p w14:paraId="2FD115BB" w14:textId="77777777" w:rsidR="00D26ACB" w:rsidRPr="001F2E1A" w:rsidRDefault="00D26ACB" w:rsidP="00D26ACB">
      <w:pPr>
        <w:pStyle w:val="TRN3"/>
        <w:widowControl w:val="0"/>
        <w:numPr>
          <w:ilvl w:val="1"/>
          <w:numId w:val="38"/>
        </w:numPr>
        <w:suppressAutoHyphens w:val="0"/>
        <w:rPr>
          <w:b/>
          <w:bCs/>
        </w:rPr>
      </w:pPr>
      <w:r w:rsidRPr="001F2E1A">
        <w:rPr>
          <w:b/>
          <w:bCs/>
        </w:rPr>
        <w:t>IMPERMEABILIZAÇÃO COM MANTA ASFÁLTICA</w:t>
      </w:r>
    </w:p>
    <w:p w14:paraId="033B626E" w14:textId="77777777" w:rsidR="00D26ACB" w:rsidRPr="00EC3F3D" w:rsidRDefault="00D26ACB" w:rsidP="00D26ACB">
      <w:pPr>
        <w:pStyle w:val="TRN3"/>
        <w:widowControl w:val="0"/>
        <w:numPr>
          <w:ilvl w:val="2"/>
          <w:numId w:val="38"/>
        </w:numPr>
        <w:suppressAutoHyphens w:val="0"/>
      </w:pPr>
      <w:r w:rsidRPr="00EC3F3D">
        <w:t xml:space="preserve">Será realizada uma nova impermeabilização da </w:t>
      </w:r>
      <w:r>
        <w:t>área externa</w:t>
      </w:r>
      <w:r w:rsidRPr="00EC3F3D">
        <w:t xml:space="preserve"> da cobertura com </w:t>
      </w:r>
      <w:r>
        <w:t xml:space="preserve">duas camadas de </w:t>
      </w:r>
      <w:r w:rsidRPr="00EC3F3D">
        <w:t>manta asfáltica</w:t>
      </w:r>
      <w:r>
        <w:t xml:space="preserve"> colada com asfalto derretido</w:t>
      </w:r>
      <w:r w:rsidRPr="00EC3F3D">
        <w:t>.</w:t>
      </w:r>
    </w:p>
    <w:p w14:paraId="183BD1FB" w14:textId="77777777" w:rsidR="00D26ACB" w:rsidRPr="00EC3F3D" w:rsidRDefault="00D26ACB" w:rsidP="00D26ACB">
      <w:pPr>
        <w:pStyle w:val="TRN3"/>
        <w:widowControl w:val="0"/>
        <w:numPr>
          <w:ilvl w:val="2"/>
          <w:numId w:val="38"/>
        </w:numPr>
        <w:suppressAutoHyphens w:val="0"/>
      </w:pPr>
      <w:r w:rsidRPr="00EC3F3D">
        <w:t>Para início da aplicação, a superfície deve estar limpa, seca e isenta de partículas soltas, pinturas, graxa, óleo ou desmoldantes. Realizar a imprimação com primer asfáltico e aguardar a secagem.</w:t>
      </w:r>
    </w:p>
    <w:p w14:paraId="49F3509E" w14:textId="77777777" w:rsidR="00D26ACB" w:rsidRDefault="00D26ACB" w:rsidP="00D26ACB">
      <w:pPr>
        <w:pStyle w:val="TRN3"/>
        <w:widowControl w:val="0"/>
        <w:numPr>
          <w:ilvl w:val="2"/>
          <w:numId w:val="38"/>
        </w:numPr>
        <w:suppressAutoHyphens w:val="0"/>
      </w:pPr>
      <w:r w:rsidRPr="00EC3F3D">
        <w:lastRenderedPageBreak/>
        <w:t xml:space="preserve">Abrir totalmente a primeira manta asfáltica, deixando-a alinhada e, em seguida, enrolá-la novamente; </w:t>
      </w:r>
    </w:p>
    <w:p w14:paraId="1668A45A" w14:textId="77777777" w:rsidR="00D26ACB" w:rsidRDefault="00D26ACB" w:rsidP="00D26ACB">
      <w:pPr>
        <w:pStyle w:val="TRN3"/>
        <w:widowControl w:val="0"/>
        <w:numPr>
          <w:ilvl w:val="2"/>
          <w:numId w:val="38"/>
        </w:numPr>
        <w:suppressAutoHyphens w:val="0"/>
      </w:pPr>
      <w:r w:rsidRPr="00C70E85">
        <w:t xml:space="preserve">Aplicar o asfalto a quente com </w:t>
      </w:r>
      <w:proofErr w:type="spellStart"/>
      <w:r w:rsidRPr="00C70E85">
        <w:t>vassourão</w:t>
      </w:r>
      <w:proofErr w:type="spellEnd"/>
      <w:r w:rsidRPr="00C70E85">
        <w:t xml:space="preserve"> de juta ou de algodão, à medida em que se vai desenrolando a manta, aos poucos, tomando-se cuidado de deixar um excesso de asfalto na frente do rolo; </w:t>
      </w:r>
    </w:p>
    <w:p w14:paraId="4775DA33" w14:textId="77777777" w:rsidR="00D26ACB" w:rsidRDefault="00D26ACB" w:rsidP="00D26ACB">
      <w:pPr>
        <w:pStyle w:val="TRN3"/>
        <w:widowControl w:val="0"/>
        <w:numPr>
          <w:ilvl w:val="2"/>
          <w:numId w:val="38"/>
        </w:numPr>
        <w:suppressAutoHyphens w:val="0"/>
      </w:pPr>
      <w:r w:rsidRPr="00E31820">
        <w:t xml:space="preserve">A manta deverá ser bem apertada contra a superfície em que está sendo aplicada, para garantir sua total aderência e evitar bolhas ou enrugamentos; - </w:t>
      </w:r>
    </w:p>
    <w:p w14:paraId="0F40B7A3" w14:textId="77777777" w:rsidR="00D26ACB" w:rsidRDefault="00D26ACB" w:rsidP="00D26ACB">
      <w:pPr>
        <w:pStyle w:val="TRN3"/>
        <w:widowControl w:val="0"/>
        <w:numPr>
          <w:ilvl w:val="2"/>
          <w:numId w:val="38"/>
        </w:numPr>
        <w:suppressAutoHyphens w:val="0"/>
      </w:pPr>
      <w:r w:rsidRPr="00E31820">
        <w:t xml:space="preserve">Repetir a operação, fazendo uma sobreposição de 10 cm entre as mantas, colando as emendas com asfalto derretido; </w:t>
      </w:r>
    </w:p>
    <w:p w14:paraId="40D1AB47" w14:textId="77777777" w:rsidR="00D26ACB" w:rsidRDefault="00D26ACB" w:rsidP="00D26ACB">
      <w:pPr>
        <w:pStyle w:val="TRN3"/>
        <w:widowControl w:val="0"/>
        <w:numPr>
          <w:ilvl w:val="2"/>
          <w:numId w:val="38"/>
        </w:numPr>
        <w:suppressAutoHyphens w:val="0"/>
      </w:pPr>
      <w:r w:rsidRPr="00E31820">
        <w:t xml:space="preserve">Após a conclusão da 1ª camada (manta de 4mm), proceder da mesma forma para a 2ª camada constituída pela manta de 3mm, cuidando para que as sobreposições na junção de duas mantas adjacentes não coincidam com as da manta da camada inferior; </w:t>
      </w:r>
    </w:p>
    <w:p w14:paraId="46A48C13" w14:textId="77777777" w:rsidR="00D26ACB" w:rsidRPr="00180512" w:rsidRDefault="00D26ACB" w:rsidP="00D26ACB">
      <w:pPr>
        <w:pStyle w:val="TRN3"/>
        <w:widowControl w:val="0"/>
        <w:numPr>
          <w:ilvl w:val="2"/>
          <w:numId w:val="38"/>
        </w:numPr>
        <w:suppressAutoHyphens w:val="0"/>
      </w:pPr>
      <w:r w:rsidRPr="00E31820">
        <w:t xml:space="preserve">Avançar ao menos 10 cm na junção com as superfícies verticais; </w:t>
      </w:r>
      <w:r w:rsidRPr="00EC3F3D">
        <w:t>om um maçarico de boca larga e gás GLP, desenrolar aos poucos a manta, aquecendo o primer asfáltico e fazendo a queima do filme plástico de proteção da manta para garantir sua total aderência.</w:t>
      </w:r>
    </w:p>
    <w:p w14:paraId="319E811B" w14:textId="77777777" w:rsidR="00D26ACB" w:rsidRDefault="00D26ACB" w:rsidP="00D26ACB">
      <w:pPr>
        <w:pStyle w:val="TRN3"/>
        <w:widowControl w:val="0"/>
        <w:numPr>
          <w:ilvl w:val="2"/>
          <w:numId w:val="38"/>
        </w:numPr>
        <w:suppressAutoHyphens w:val="0"/>
        <w:rPr>
          <w:rFonts w:eastAsia="Times New Roman" w:cs="Times New Roman"/>
          <w:szCs w:val="20"/>
        </w:rPr>
      </w:pPr>
      <w:r w:rsidRPr="00EC3F3D">
        <w:t>Após a aplicação em toda área e o tratamento dos ralos e dos pontos emergentes, realizar o teste de estanqueidade, enchendo a área com uma lâmina d’água de cerca 5 cm e deixar por no mínimo 72 horas para verificar se há algum vazamento.</w:t>
      </w:r>
      <w:r w:rsidRPr="00E473C8">
        <w:rPr>
          <w:rFonts w:eastAsia="Times New Roman" w:cs="Times New Roman"/>
          <w:szCs w:val="20"/>
        </w:rPr>
        <w:t xml:space="preserve"> </w:t>
      </w:r>
    </w:p>
    <w:p w14:paraId="28CBB83C" w14:textId="77777777" w:rsidR="00D26ACB" w:rsidRPr="00F60CD1" w:rsidRDefault="00D26ACB" w:rsidP="00D26ACB">
      <w:pPr>
        <w:pStyle w:val="EstiloTermodeReferencia"/>
        <w:numPr>
          <w:ilvl w:val="1"/>
          <w:numId w:val="38"/>
        </w:numPr>
        <w:suppressAutoHyphens w:val="0"/>
        <w:rPr>
          <w:b/>
          <w:bCs/>
        </w:rPr>
      </w:pPr>
      <w:r w:rsidRPr="00F60CD1">
        <w:rPr>
          <w:b/>
          <w:bCs/>
        </w:rPr>
        <w:t>PROTEÇÃO MECÂNICA</w:t>
      </w:r>
    </w:p>
    <w:p w14:paraId="2A679DF4" w14:textId="77777777" w:rsidR="00D26ACB" w:rsidRDefault="00D26ACB" w:rsidP="00D26ACB">
      <w:pPr>
        <w:pStyle w:val="TRN3"/>
        <w:widowControl w:val="0"/>
        <w:numPr>
          <w:ilvl w:val="2"/>
          <w:numId w:val="38"/>
        </w:numPr>
        <w:suppressAutoHyphens w:val="0"/>
      </w:pPr>
      <w:r w:rsidRPr="00E473C8">
        <w:t xml:space="preserve">Após o teste de estanqueidade, sobre a impermeabilização seca, colocar </w:t>
      </w:r>
      <w:r>
        <w:t xml:space="preserve">a camada de isopor e </w:t>
      </w:r>
      <w:r w:rsidRPr="00E473C8">
        <w:t xml:space="preserve">o filme de filme de polietileno como camada separadora entre a camada impermeável e a de proteção mecânica a ser aplicada; </w:t>
      </w:r>
    </w:p>
    <w:p w14:paraId="64237068" w14:textId="77777777" w:rsidR="00D26ACB" w:rsidRDefault="00D26ACB" w:rsidP="00D26ACB">
      <w:pPr>
        <w:pStyle w:val="TRN3"/>
        <w:widowControl w:val="0"/>
        <w:numPr>
          <w:ilvl w:val="2"/>
          <w:numId w:val="38"/>
        </w:numPr>
        <w:suppressAutoHyphens w:val="0"/>
      </w:pPr>
      <w:r w:rsidRPr="00E473C8">
        <w:t xml:space="preserve">Dividir a área em quadros de dimensão máxima 5x5 m, para evitar </w:t>
      </w:r>
      <w:r w:rsidRPr="00E473C8">
        <w:lastRenderedPageBreak/>
        <w:t xml:space="preserve">fissuras de retração; </w:t>
      </w:r>
    </w:p>
    <w:p w14:paraId="3E9C2CA9" w14:textId="77777777" w:rsidR="00D26ACB" w:rsidRDefault="00D26ACB" w:rsidP="00D26ACB">
      <w:pPr>
        <w:pStyle w:val="TRN3"/>
        <w:widowControl w:val="0"/>
        <w:numPr>
          <w:ilvl w:val="2"/>
          <w:numId w:val="38"/>
        </w:numPr>
        <w:suppressAutoHyphens w:val="0"/>
      </w:pPr>
      <w:r w:rsidRPr="00E473C8">
        <w:t xml:space="preserve">Lançar e adensar a argamassa sobre a camada separadora, formando uma camada de </w:t>
      </w:r>
      <w:r>
        <w:t>4</w:t>
      </w:r>
      <w:r w:rsidRPr="00E473C8">
        <w:t xml:space="preserve"> cm de espessura; </w:t>
      </w:r>
    </w:p>
    <w:p w14:paraId="086A11EF" w14:textId="77777777" w:rsidR="00D26ACB" w:rsidRPr="008869B2" w:rsidRDefault="00D26ACB" w:rsidP="00D26ACB">
      <w:pPr>
        <w:pStyle w:val="TRN3"/>
        <w:widowControl w:val="0"/>
        <w:numPr>
          <w:ilvl w:val="2"/>
          <w:numId w:val="38"/>
        </w:numPr>
        <w:suppressAutoHyphens w:val="0"/>
      </w:pPr>
      <w:r w:rsidRPr="00E473C8">
        <w:t>Sarrafear e desempenar a camada de argamassa</w:t>
      </w:r>
      <w:r>
        <w:t>.</w:t>
      </w:r>
    </w:p>
    <w:p w14:paraId="683EBCB0" w14:textId="77777777" w:rsidR="00D26ACB" w:rsidRPr="00455D80" w:rsidRDefault="00D26ACB" w:rsidP="00D26ACB">
      <w:pPr>
        <w:pStyle w:val="EstiloTermodeReferencia"/>
        <w:numPr>
          <w:ilvl w:val="1"/>
          <w:numId w:val="38"/>
        </w:numPr>
        <w:suppressAutoHyphens w:val="0"/>
        <w:rPr>
          <w:b/>
          <w:bCs/>
        </w:rPr>
      </w:pPr>
      <w:r w:rsidRPr="00455D80">
        <w:rPr>
          <w:b/>
          <w:bCs/>
        </w:rPr>
        <w:t>PISO DE CONCRETO</w:t>
      </w:r>
    </w:p>
    <w:p w14:paraId="49D994FD" w14:textId="77777777" w:rsidR="00D26ACB" w:rsidRPr="00C62984" w:rsidRDefault="00D26ACB" w:rsidP="00D26ACB">
      <w:pPr>
        <w:pStyle w:val="TRN3"/>
        <w:widowControl w:val="0"/>
        <w:numPr>
          <w:ilvl w:val="2"/>
          <w:numId w:val="38"/>
        </w:numPr>
        <w:suppressAutoHyphens w:val="0"/>
      </w:pPr>
      <w:r w:rsidRPr="00C62984">
        <w:t xml:space="preserve">Sobre a camada de base regularizada, montam-se as fôrmas para conter o concreto, de modo que o topo das fôrmas seja devidamente nivelado, observando-se </w:t>
      </w:r>
      <w:r>
        <w:t xml:space="preserve">o caimento e </w:t>
      </w:r>
      <w:r w:rsidRPr="00C62984">
        <w:t xml:space="preserve">a espessura especificada para o passeio; </w:t>
      </w:r>
    </w:p>
    <w:p w14:paraId="3B357AB6" w14:textId="77777777" w:rsidR="00D26ACB" w:rsidRPr="00C62984" w:rsidRDefault="00D26ACB" w:rsidP="00D26ACB">
      <w:pPr>
        <w:pStyle w:val="TRN3"/>
        <w:widowControl w:val="0"/>
        <w:numPr>
          <w:ilvl w:val="2"/>
          <w:numId w:val="38"/>
        </w:numPr>
        <w:suppressAutoHyphens w:val="0"/>
      </w:pPr>
      <w:r w:rsidRPr="00C62984">
        <w:t xml:space="preserve">Finalizada a etapa anterior é feito o lançamento, espalhamento, adensamento, </w:t>
      </w:r>
      <w:proofErr w:type="spellStart"/>
      <w:r w:rsidRPr="00C62984">
        <w:t>sarrafeamento</w:t>
      </w:r>
      <w:proofErr w:type="spellEnd"/>
      <w:r w:rsidRPr="00C62984">
        <w:t xml:space="preserve"> e desempeno do concreto; </w:t>
      </w:r>
    </w:p>
    <w:p w14:paraId="0DB178EE" w14:textId="77777777" w:rsidR="00D26ACB" w:rsidRDefault="00D26ACB" w:rsidP="00D26ACB">
      <w:pPr>
        <w:pStyle w:val="TRN3"/>
        <w:widowControl w:val="0"/>
        <w:numPr>
          <w:ilvl w:val="2"/>
          <w:numId w:val="38"/>
        </w:numPr>
        <w:suppressAutoHyphens w:val="0"/>
      </w:pPr>
      <w:r w:rsidRPr="00C62984">
        <w:t>Por fim, são feitas as juntas de dilatação com o corte a seco.</w:t>
      </w:r>
    </w:p>
    <w:p w14:paraId="6C78E9A5" w14:textId="77777777" w:rsidR="00D26ACB" w:rsidRPr="00480BA5" w:rsidRDefault="00D26ACB" w:rsidP="00D26ACB">
      <w:pPr>
        <w:pStyle w:val="EstiloTermodeReferencia"/>
        <w:numPr>
          <w:ilvl w:val="1"/>
          <w:numId w:val="38"/>
        </w:numPr>
        <w:suppressAutoHyphens w:val="0"/>
        <w:rPr>
          <w:b/>
          <w:bCs/>
        </w:rPr>
      </w:pPr>
      <w:r w:rsidRPr="00480BA5">
        <w:rPr>
          <w:b/>
          <w:bCs/>
        </w:rPr>
        <w:t>PINTURA DE PISO</w:t>
      </w:r>
    </w:p>
    <w:p w14:paraId="75A85F11" w14:textId="77777777" w:rsidR="00D26ACB" w:rsidRDefault="00D26ACB" w:rsidP="00D26ACB">
      <w:pPr>
        <w:pStyle w:val="TRN3"/>
        <w:widowControl w:val="0"/>
        <w:numPr>
          <w:ilvl w:val="2"/>
          <w:numId w:val="38"/>
        </w:numPr>
        <w:suppressAutoHyphens w:val="0"/>
      </w:pPr>
      <w:r w:rsidRPr="00C34059">
        <w:t xml:space="preserve">- Certificar-se que o piso cimentado foi executado há pelo menos 28 dias; </w:t>
      </w:r>
    </w:p>
    <w:p w14:paraId="57540064" w14:textId="77777777" w:rsidR="00D26ACB" w:rsidRDefault="00D26ACB" w:rsidP="00D26ACB">
      <w:pPr>
        <w:pStyle w:val="TRN3"/>
        <w:widowControl w:val="0"/>
        <w:numPr>
          <w:ilvl w:val="2"/>
          <w:numId w:val="38"/>
        </w:numPr>
        <w:suppressAutoHyphens w:val="0"/>
      </w:pPr>
      <w:r w:rsidRPr="00C34059">
        <w:t>Antes de iniciar a pintura certificar-se que o piso esteja, limpo, seco, sem poeira, gordura, graxa, sabão ou bolor;</w:t>
      </w:r>
    </w:p>
    <w:p w14:paraId="4C9FE7DA" w14:textId="77777777" w:rsidR="00D26ACB" w:rsidRDefault="00D26ACB" w:rsidP="00D26ACB">
      <w:pPr>
        <w:pStyle w:val="TRN3"/>
        <w:widowControl w:val="0"/>
        <w:numPr>
          <w:ilvl w:val="2"/>
          <w:numId w:val="38"/>
        </w:numPr>
        <w:suppressAutoHyphens w:val="0"/>
      </w:pPr>
      <w:r w:rsidRPr="00C34059">
        <w:t xml:space="preserve">Delimitar a área de pintura com fita crepe, aplicando-a em todo o perímetro; </w:t>
      </w:r>
    </w:p>
    <w:p w14:paraId="2D8E62C6" w14:textId="77777777" w:rsidR="00D26ACB" w:rsidRDefault="00D26ACB" w:rsidP="00D26ACB">
      <w:pPr>
        <w:pStyle w:val="TRN3"/>
        <w:widowControl w:val="0"/>
        <w:numPr>
          <w:ilvl w:val="2"/>
          <w:numId w:val="38"/>
        </w:numPr>
        <w:suppressAutoHyphens w:val="0"/>
      </w:pPr>
      <w:r w:rsidRPr="00C34059">
        <w:t xml:space="preserve">Diluir fundo preparador com água, 10% do volume; </w:t>
      </w:r>
    </w:p>
    <w:p w14:paraId="4A7011D5" w14:textId="77777777" w:rsidR="00D26ACB" w:rsidRDefault="00D26ACB" w:rsidP="00D26ACB">
      <w:pPr>
        <w:pStyle w:val="TRN3"/>
        <w:widowControl w:val="0"/>
        <w:numPr>
          <w:ilvl w:val="2"/>
          <w:numId w:val="38"/>
        </w:numPr>
        <w:suppressAutoHyphens w:val="0"/>
      </w:pPr>
      <w:r w:rsidRPr="00C34059">
        <w:t xml:space="preserve">Aplicar uma demão de fundo preparador com trincha ou rolo de lã; </w:t>
      </w:r>
    </w:p>
    <w:p w14:paraId="4868F24B" w14:textId="77777777" w:rsidR="00D26ACB" w:rsidRDefault="00D26ACB" w:rsidP="00D26ACB">
      <w:pPr>
        <w:pStyle w:val="TRN3"/>
        <w:widowControl w:val="0"/>
        <w:numPr>
          <w:ilvl w:val="2"/>
          <w:numId w:val="38"/>
        </w:numPr>
        <w:suppressAutoHyphens w:val="0"/>
      </w:pPr>
      <w:r w:rsidRPr="00C34059">
        <w:t xml:space="preserve">Diluir tinta acrílica com água, 10% do volume; </w:t>
      </w:r>
    </w:p>
    <w:p w14:paraId="7D23FFE2" w14:textId="77777777" w:rsidR="00D26ACB" w:rsidRDefault="00D26ACB" w:rsidP="00D26ACB">
      <w:pPr>
        <w:pStyle w:val="TRN3"/>
        <w:widowControl w:val="0"/>
        <w:numPr>
          <w:ilvl w:val="2"/>
          <w:numId w:val="38"/>
        </w:numPr>
        <w:suppressAutoHyphens w:val="0"/>
      </w:pPr>
      <w:r w:rsidRPr="00C34059">
        <w:t xml:space="preserve">Aplicar 1ª demão da tinta acrílica diluída com rolo de lã (esperar de 1 a 4 horas após aplicação do fundo preparador); </w:t>
      </w:r>
    </w:p>
    <w:p w14:paraId="691C7CBB" w14:textId="77777777" w:rsidR="00D26ACB" w:rsidRDefault="00D26ACB" w:rsidP="00D26ACB">
      <w:pPr>
        <w:pStyle w:val="TRN3"/>
        <w:widowControl w:val="0"/>
        <w:numPr>
          <w:ilvl w:val="2"/>
          <w:numId w:val="38"/>
        </w:numPr>
        <w:suppressAutoHyphens w:val="0"/>
      </w:pPr>
      <w:r w:rsidRPr="00C34059">
        <w:t xml:space="preserve">Fazer retoques e cantos com trincha; </w:t>
      </w:r>
    </w:p>
    <w:p w14:paraId="04EA070D" w14:textId="77777777" w:rsidR="00D26ACB" w:rsidRDefault="00D26ACB" w:rsidP="00D26ACB">
      <w:pPr>
        <w:pStyle w:val="TRN3"/>
        <w:widowControl w:val="0"/>
        <w:numPr>
          <w:ilvl w:val="2"/>
          <w:numId w:val="38"/>
        </w:numPr>
        <w:suppressAutoHyphens w:val="0"/>
      </w:pPr>
      <w:r w:rsidRPr="00C34059">
        <w:t xml:space="preserve">Aplicar 2ª demão de tinta acrílica sem nenhuma diluição com rolo de </w:t>
      </w:r>
      <w:r w:rsidRPr="00C34059">
        <w:lastRenderedPageBreak/>
        <w:t>lã (esperar 4 horas após aplicação da 1ª demão);</w:t>
      </w:r>
    </w:p>
    <w:p w14:paraId="211D2D87" w14:textId="77777777" w:rsidR="00D26ACB" w:rsidRDefault="00D26ACB" w:rsidP="00D26ACB">
      <w:pPr>
        <w:pStyle w:val="TRN3"/>
        <w:widowControl w:val="0"/>
        <w:numPr>
          <w:ilvl w:val="2"/>
          <w:numId w:val="38"/>
        </w:numPr>
        <w:suppressAutoHyphens w:val="0"/>
      </w:pPr>
      <w:r w:rsidRPr="00C34059">
        <w:t xml:space="preserve"> Aplicar a 2ª demão de tinta a 90° da 1ª demão (aplicação cruzada);</w:t>
      </w:r>
    </w:p>
    <w:p w14:paraId="77686988" w14:textId="77777777" w:rsidR="00D26ACB" w:rsidRPr="00480BA5" w:rsidRDefault="00D26ACB" w:rsidP="00D26ACB">
      <w:pPr>
        <w:pStyle w:val="TRN3"/>
        <w:widowControl w:val="0"/>
        <w:numPr>
          <w:ilvl w:val="2"/>
          <w:numId w:val="38"/>
        </w:numPr>
        <w:suppressAutoHyphens w:val="0"/>
      </w:pPr>
      <w:r w:rsidRPr="00C34059">
        <w:t xml:space="preserve"> Remover fitas após secagem</w:t>
      </w:r>
      <w:r>
        <w:t>.</w:t>
      </w:r>
    </w:p>
    <w:p w14:paraId="199CAFAA" w14:textId="77777777" w:rsidR="00D26ACB" w:rsidRPr="00BB63DB" w:rsidRDefault="00D26ACB" w:rsidP="00D26ACB">
      <w:pPr>
        <w:pStyle w:val="TRN3"/>
        <w:widowControl w:val="0"/>
        <w:numPr>
          <w:ilvl w:val="0"/>
          <w:numId w:val="38"/>
        </w:numPr>
        <w:shd w:val="clear" w:color="auto" w:fill="D9D9D9" w:themeFill="background1" w:themeFillShade="D9"/>
        <w:suppressAutoHyphens w:val="0"/>
        <w:rPr>
          <w:b/>
          <w:bCs/>
          <w:sz w:val="28"/>
          <w:szCs w:val="28"/>
        </w:rPr>
      </w:pPr>
      <w:bookmarkStart w:id="23" w:name="_Hlk160546417"/>
      <w:r w:rsidRPr="00BB63DB">
        <w:rPr>
          <w:b/>
          <w:bCs/>
          <w:sz w:val="28"/>
          <w:szCs w:val="28"/>
        </w:rPr>
        <w:t>DRENAGEM</w:t>
      </w:r>
    </w:p>
    <w:p w14:paraId="2B0BC555" w14:textId="77777777" w:rsidR="00D26ACB" w:rsidRPr="00B50B70" w:rsidRDefault="00D26ACB" w:rsidP="00D26ACB">
      <w:pPr>
        <w:pStyle w:val="PargrafodaLista"/>
        <w:spacing w:line="360" w:lineRule="auto"/>
        <w:ind w:left="794"/>
        <w:rPr>
          <w:rFonts w:cs="Arial"/>
          <w:bCs/>
          <w:sz w:val="12"/>
          <w:szCs w:val="12"/>
        </w:rPr>
      </w:pPr>
    </w:p>
    <w:bookmarkEnd w:id="23"/>
    <w:p w14:paraId="7D9E06AC" w14:textId="77777777" w:rsidR="00D26ACB" w:rsidRPr="00BB63DB" w:rsidRDefault="00D26ACB" w:rsidP="00D26ACB">
      <w:pPr>
        <w:pStyle w:val="TRN3"/>
        <w:widowControl w:val="0"/>
        <w:numPr>
          <w:ilvl w:val="1"/>
          <w:numId w:val="38"/>
        </w:numPr>
        <w:suppressAutoHyphens w:val="0"/>
        <w:ind w:left="1134" w:hanging="708"/>
        <w:rPr>
          <w:b/>
          <w:bCs/>
          <w:sz w:val="24"/>
          <w:szCs w:val="24"/>
        </w:rPr>
      </w:pPr>
      <w:r w:rsidRPr="00BB63DB">
        <w:rPr>
          <w:b/>
          <w:bCs/>
          <w:sz w:val="24"/>
          <w:szCs w:val="24"/>
        </w:rPr>
        <w:t>CALHAS</w:t>
      </w:r>
    </w:p>
    <w:p w14:paraId="3272E88D" w14:textId="77777777" w:rsidR="00D26ACB" w:rsidRPr="00BB63DB" w:rsidRDefault="00D26ACB" w:rsidP="00D26ACB">
      <w:pPr>
        <w:pStyle w:val="TRN3"/>
        <w:widowControl w:val="0"/>
        <w:numPr>
          <w:ilvl w:val="2"/>
          <w:numId w:val="38"/>
        </w:numPr>
        <w:suppressAutoHyphens w:val="0"/>
        <w:ind w:left="1134" w:firstLine="0"/>
        <w:rPr>
          <w:u w:val="single"/>
        </w:rPr>
      </w:pPr>
      <w:r w:rsidRPr="00BB63DB">
        <w:rPr>
          <w:u w:val="single"/>
        </w:rPr>
        <w:t xml:space="preserve">CONTRAPISO, TRAÇO 1:4 – PREPARO MECÂNICO </w:t>
      </w:r>
    </w:p>
    <w:p w14:paraId="7D502AA2" w14:textId="77777777" w:rsidR="00D26ACB" w:rsidRPr="00BB63DB" w:rsidRDefault="00D26ACB" w:rsidP="00D26ACB">
      <w:pPr>
        <w:pStyle w:val="TRN3"/>
        <w:widowControl w:val="0"/>
        <w:numPr>
          <w:ilvl w:val="3"/>
          <w:numId w:val="38"/>
        </w:numPr>
        <w:suppressAutoHyphens w:val="0"/>
        <w:ind w:left="2127" w:firstLine="0"/>
      </w:pPr>
      <w:r w:rsidRPr="00BB63DB">
        <w:t>Características: Argamassa de cimento/areia lavada grossa, traço 1:4, com aditivo adesivo líquido para argamassas, lançado diretamente sobre a laje, ou poderá ser executado sobre o solo compactado.</w:t>
      </w:r>
    </w:p>
    <w:p w14:paraId="078078A6" w14:textId="77777777" w:rsidR="00D26ACB" w:rsidRPr="00BB63DB" w:rsidRDefault="00D26ACB" w:rsidP="00D26ACB">
      <w:pPr>
        <w:pStyle w:val="TRN3"/>
        <w:widowControl w:val="0"/>
        <w:numPr>
          <w:ilvl w:val="3"/>
          <w:numId w:val="38"/>
        </w:numPr>
        <w:suppressAutoHyphens w:val="0"/>
        <w:ind w:left="2127" w:firstLine="0"/>
      </w:pPr>
      <w:r w:rsidRPr="00BB63DB">
        <w:t>Dimensões: Espessura média de 35 mm a qual não poderá ser, em nenhum ponto, inferior a 30 mm.</w:t>
      </w:r>
    </w:p>
    <w:p w14:paraId="66A12C14" w14:textId="77777777" w:rsidR="00D26ACB" w:rsidRPr="00BB63DB" w:rsidRDefault="00D26ACB" w:rsidP="00D26ACB">
      <w:pPr>
        <w:pStyle w:val="TRN3"/>
        <w:widowControl w:val="0"/>
        <w:numPr>
          <w:ilvl w:val="3"/>
          <w:numId w:val="38"/>
        </w:numPr>
        <w:suppressAutoHyphens w:val="0"/>
        <w:ind w:left="2127" w:firstLine="0"/>
      </w:pPr>
      <w:r w:rsidRPr="00BB63DB">
        <w:t>Acabamento: Desempenado camurçado do próprio contrapiso, ainda em estado plástico.</w:t>
      </w:r>
    </w:p>
    <w:p w14:paraId="5024E8CF" w14:textId="77777777" w:rsidR="00D26ACB" w:rsidRPr="00BB63DB" w:rsidRDefault="00D26ACB" w:rsidP="00D26ACB">
      <w:pPr>
        <w:pStyle w:val="TRN3"/>
        <w:widowControl w:val="0"/>
        <w:numPr>
          <w:ilvl w:val="3"/>
          <w:numId w:val="38"/>
        </w:numPr>
        <w:suppressAutoHyphens w:val="0"/>
        <w:ind w:left="2127" w:firstLine="0"/>
      </w:pPr>
      <w:r w:rsidRPr="00BB63DB">
        <w:t>A base deverá estar limpa, sem a presença de material pulverulento, óleo, graxa, cola, tinta ou produtos químicos</w:t>
      </w:r>
    </w:p>
    <w:p w14:paraId="33043C78" w14:textId="77777777" w:rsidR="00D26ACB" w:rsidRPr="00BB63DB" w:rsidRDefault="00D26ACB" w:rsidP="00D26ACB">
      <w:pPr>
        <w:pStyle w:val="TRN3"/>
        <w:widowControl w:val="0"/>
        <w:numPr>
          <w:ilvl w:val="3"/>
          <w:numId w:val="38"/>
        </w:numPr>
        <w:suppressAutoHyphens w:val="0"/>
        <w:ind w:left="2127" w:firstLine="0"/>
      </w:pPr>
      <w:r w:rsidRPr="00BB63DB">
        <w:t>Após atendidos todos os pré-requisitos supracitados, os níveis devem ser definidos. A partir do nível mestre do pavimento, transferir o nível das taliscas para cada ambiente, obedecendo à espessura prevista no projeto executivo. Poderá ser utilizado um nível alemão, ou um nível laser ou nível de mangueira para marcação dos níveis.</w:t>
      </w:r>
    </w:p>
    <w:p w14:paraId="44909751" w14:textId="77777777" w:rsidR="00D26ACB" w:rsidRPr="00BB63DB" w:rsidRDefault="00D26ACB" w:rsidP="00D26ACB">
      <w:pPr>
        <w:pStyle w:val="TRN3"/>
        <w:widowControl w:val="0"/>
        <w:numPr>
          <w:ilvl w:val="3"/>
          <w:numId w:val="38"/>
        </w:numPr>
        <w:suppressAutoHyphens w:val="0"/>
        <w:ind w:left="2127" w:firstLine="0"/>
      </w:pPr>
      <w:r w:rsidRPr="00BB63DB">
        <w:t>Em seguida, assentar as taliscas sobre a base previamente umedecida. A distância entre as taliscas não deve ser maior do que a régua usada na execução do contrapiso. Aplicar com vassoura tipo gari uma nata de resina sintética - tipo Bianco ou equivalente - e cimento em toda área que receberá o contrapiso. A nata garantirá a aderência do contrapiso ao substrato.</w:t>
      </w:r>
    </w:p>
    <w:p w14:paraId="7A09E274" w14:textId="77777777" w:rsidR="00D26ACB" w:rsidRPr="00BB63DB" w:rsidRDefault="00D26ACB" w:rsidP="00D26ACB">
      <w:pPr>
        <w:pStyle w:val="TRN3"/>
        <w:widowControl w:val="0"/>
        <w:numPr>
          <w:ilvl w:val="3"/>
          <w:numId w:val="38"/>
        </w:numPr>
        <w:suppressAutoHyphens w:val="0"/>
        <w:ind w:left="2127" w:firstLine="0"/>
      </w:pPr>
      <w:r w:rsidRPr="00BB63DB">
        <w:lastRenderedPageBreak/>
        <w:t>Lançar a argamassa para execução do contrapiso entre as taliscas, formando as mestras. Compactar a argamassa utilizando um soquete de madeira. Sarrafear a camada de argamassa para retirar o excedente, remover as taliscas. Seguir com o espalhamento do restante da argamassa que deverá seguir o nível das mestras. A camada não poderá exceder 30 mm, no caso de espessuras superiores, o espalhamento da argamassa deverá ser feito em duas ou mais operações consecutivas, intercaladas pela compactação das camadas.</w:t>
      </w:r>
    </w:p>
    <w:p w14:paraId="684168C9" w14:textId="77777777" w:rsidR="00D26ACB" w:rsidRPr="00BB63DB" w:rsidRDefault="00D26ACB" w:rsidP="00D26ACB">
      <w:pPr>
        <w:pStyle w:val="TRN3"/>
        <w:widowControl w:val="0"/>
        <w:numPr>
          <w:ilvl w:val="3"/>
          <w:numId w:val="38"/>
        </w:numPr>
        <w:suppressAutoHyphens w:val="0"/>
        <w:ind w:left="2127" w:firstLine="0"/>
      </w:pPr>
      <w:r w:rsidRPr="00BB63DB">
        <w:t>O acabamento será desempenado, em função da umidade de aplicação da argamassa e do tempo decorrido entre a sua aplicação e o desempeno, será necessário borrifar água sobre a superfície do contrapiso para facilitar a operação de desempeno. Esse acabamento é indicado nos casos em que serão utilizados revestimentos fixados com dispositivos ou com argamassas colantes e é feito com desempenadeira de madeira.</w:t>
      </w:r>
    </w:p>
    <w:p w14:paraId="305DCF8C" w14:textId="77777777" w:rsidR="00D26ACB" w:rsidRPr="00BB63DB" w:rsidRDefault="00D26ACB" w:rsidP="00D26ACB">
      <w:pPr>
        <w:pStyle w:val="TRN3"/>
        <w:widowControl w:val="0"/>
        <w:numPr>
          <w:ilvl w:val="3"/>
          <w:numId w:val="38"/>
        </w:numPr>
        <w:suppressAutoHyphens w:val="0"/>
        <w:ind w:left="2127" w:firstLine="0"/>
      </w:pPr>
      <w:r w:rsidRPr="00BB63DB">
        <w:t xml:space="preserve">Após a execução, proceder com a cura do contrapiso pelo menos uma vez ao dia e protegê-lo de ações agressivas com isolamento do trânsito no local por três dias. </w:t>
      </w:r>
    </w:p>
    <w:p w14:paraId="19EFF040" w14:textId="77777777" w:rsidR="00D26ACB" w:rsidRPr="00BB63DB" w:rsidRDefault="00D26ACB" w:rsidP="00D26ACB">
      <w:pPr>
        <w:pStyle w:val="TRN3"/>
        <w:widowControl w:val="0"/>
        <w:numPr>
          <w:ilvl w:val="3"/>
          <w:numId w:val="38"/>
        </w:numPr>
        <w:suppressAutoHyphens w:val="0"/>
        <w:ind w:left="2127" w:firstLine="0"/>
      </w:pPr>
      <w:r w:rsidRPr="00BB63DB">
        <w:t>Local de aplicação: Calha de águas pluviais na área externa.</w:t>
      </w:r>
    </w:p>
    <w:p w14:paraId="526F47A3" w14:textId="77777777" w:rsidR="00D26ACB" w:rsidRPr="00C81437" w:rsidRDefault="00D26ACB" w:rsidP="00D26ACB">
      <w:pPr>
        <w:pStyle w:val="TRN3"/>
        <w:widowControl w:val="0"/>
        <w:numPr>
          <w:ilvl w:val="0"/>
          <w:numId w:val="38"/>
        </w:numPr>
        <w:shd w:val="clear" w:color="auto" w:fill="D9D9D9" w:themeFill="background1" w:themeFillShade="D9"/>
        <w:suppressAutoHyphens w:val="0"/>
        <w:rPr>
          <w:b/>
          <w:bCs/>
          <w:sz w:val="28"/>
          <w:szCs w:val="28"/>
        </w:rPr>
      </w:pPr>
      <w:r w:rsidRPr="00BB63DB">
        <w:rPr>
          <w:b/>
          <w:bCs/>
          <w:sz w:val="28"/>
          <w:szCs w:val="28"/>
        </w:rPr>
        <w:t xml:space="preserve">LIMPEZA DA OBRA </w:t>
      </w:r>
    </w:p>
    <w:p w14:paraId="121C2AA2" w14:textId="77777777" w:rsidR="00D26ACB" w:rsidRPr="00C81437" w:rsidRDefault="00D26ACB" w:rsidP="00D26ACB">
      <w:pPr>
        <w:pStyle w:val="TRN3"/>
        <w:widowControl w:val="0"/>
        <w:numPr>
          <w:ilvl w:val="1"/>
          <w:numId w:val="38"/>
        </w:numPr>
        <w:suppressAutoHyphens w:val="0"/>
        <w:spacing w:before="120"/>
        <w:ind w:left="1134" w:hanging="708"/>
        <w:rPr>
          <w:b/>
          <w:bCs/>
          <w:sz w:val="24"/>
          <w:szCs w:val="24"/>
        </w:rPr>
      </w:pPr>
      <w:r w:rsidRPr="00C81437">
        <w:rPr>
          <w:b/>
          <w:bCs/>
          <w:sz w:val="24"/>
          <w:szCs w:val="24"/>
        </w:rPr>
        <w:t>DESMOBILIZAÇÃO E LIMPEZA</w:t>
      </w:r>
    </w:p>
    <w:p w14:paraId="5D9C4A56" w14:textId="77777777" w:rsidR="00D26ACB" w:rsidRPr="00C81437" w:rsidRDefault="00D26ACB" w:rsidP="00D26ACB">
      <w:pPr>
        <w:pStyle w:val="TRN3"/>
        <w:widowControl w:val="0"/>
        <w:numPr>
          <w:ilvl w:val="2"/>
          <w:numId w:val="38"/>
        </w:numPr>
        <w:suppressAutoHyphens w:val="0"/>
        <w:spacing w:before="120"/>
        <w:ind w:left="1134" w:firstLine="0"/>
        <w:rPr>
          <w:sz w:val="24"/>
          <w:szCs w:val="24"/>
        </w:rPr>
      </w:pPr>
      <w:r w:rsidRPr="00C81437">
        <w:rPr>
          <w:sz w:val="24"/>
          <w:szCs w:val="24"/>
        </w:rPr>
        <w:t>Os serviços dessa fase incluem a limpeza de pisos e a retirada de entulhos, detritos e obras provisórias.</w:t>
      </w:r>
    </w:p>
    <w:p w14:paraId="4FDCBC01" w14:textId="77777777" w:rsidR="00D26ACB" w:rsidRPr="00C81437" w:rsidRDefault="00D26ACB" w:rsidP="00D26ACB">
      <w:pPr>
        <w:pStyle w:val="TRN3"/>
        <w:widowControl w:val="0"/>
        <w:numPr>
          <w:ilvl w:val="2"/>
          <w:numId w:val="38"/>
        </w:numPr>
        <w:suppressAutoHyphens w:val="0"/>
        <w:spacing w:before="120"/>
        <w:ind w:left="1134" w:firstLine="0"/>
        <w:rPr>
          <w:sz w:val="24"/>
          <w:szCs w:val="24"/>
        </w:rPr>
      </w:pPr>
      <w:r w:rsidRPr="00C81437">
        <w:rPr>
          <w:sz w:val="24"/>
          <w:szCs w:val="24"/>
        </w:rPr>
        <w:t xml:space="preserve"> Todos os pisos deverão estar limpos e, quando necessário, encerados por ocasião da entrega da obra </w:t>
      </w:r>
    </w:p>
    <w:p w14:paraId="62254861" w14:textId="79B0A5F6" w:rsidR="00D26ACB" w:rsidRDefault="00D26ACB" w:rsidP="00D26ACB">
      <w:pPr>
        <w:pStyle w:val="TRN3"/>
        <w:widowControl w:val="0"/>
        <w:numPr>
          <w:ilvl w:val="2"/>
          <w:numId w:val="38"/>
        </w:numPr>
        <w:suppressAutoHyphens w:val="0"/>
        <w:spacing w:before="120"/>
        <w:ind w:left="1134" w:firstLine="0"/>
        <w:rPr>
          <w:sz w:val="24"/>
          <w:szCs w:val="24"/>
        </w:rPr>
      </w:pPr>
      <w:r w:rsidRPr="00C81437">
        <w:rPr>
          <w:sz w:val="24"/>
          <w:szCs w:val="24"/>
        </w:rPr>
        <w:t xml:space="preserve">A limpeza das manchas e respingos de tinta deverá ser feita com removedor apropriado e palha de aço fina sem causar danos aos </w:t>
      </w:r>
      <w:r w:rsidR="00B50B70" w:rsidRPr="00C81437">
        <w:rPr>
          <w:sz w:val="24"/>
          <w:szCs w:val="24"/>
        </w:rPr>
        <w:t>materiais</w:t>
      </w:r>
      <w:r w:rsidRPr="00C81437">
        <w:rPr>
          <w:sz w:val="24"/>
          <w:szCs w:val="24"/>
        </w:rPr>
        <w:t>.</w:t>
      </w:r>
    </w:p>
    <w:p w14:paraId="00092D6C" w14:textId="77777777" w:rsidR="007C1396" w:rsidRDefault="007C1396" w:rsidP="007C1396">
      <w:pPr>
        <w:pStyle w:val="EstiloTermodeReferencia"/>
      </w:pPr>
    </w:p>
    <w:p w14:paraId="44CE07D4" w14:textId="04329B9D" w:rsidR="001A17F4" w:rsidRPr="007428BA" w:rsidRDefault="001A17F4" w:rsidP="001A17F4">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Pr="007428BA">
        <w:rPr>
          <w:rFonts w:eastAsia="Calibri" w:cs="Arial"/>
          <w:b/>
          <w:sz w:val="22"/>
          <w:szCs w:val="22"/>
        </w:rPr>
        <w:t xml:space="preserve"> N.º</w:t>
      </w:r>
      <w:r>
        <w:rPr>
          <w:rFonts w:eastAsia="Calibri" w:cs="Arial"/>
          <w:b/>
          <w:sz w:val="22"/>
          <w:szCs w:val="22"/>
        </w:rPr>
        <w:t xml:space="preserve"> </w:t>
      </w:r>
      <w:r w:rsidR="00D80879">
        <w:rPr>
          <w:rFonts w:eastAsia="Calibri" w:cs="Arial"/>
          <w:b/>
          <w:sz w:val="22"/>
          <w:szCs w:val="22"/>
        </w:rPr>
        <w:t>90001</w:t>
      </w:r>
      <w:r>
        <w:rPr>
          <w:rFonts w:eastAsia="Calibri" w:cs="Arial"/>
          <w:b/>
          <w:sz w:val="22"/>
          <w:szCs w:val="22"/>
        </w:rPr>
        <w:t>/2025</w:t>
      </w:r>
    </w:p>
    <w:p w14:paraId="2F0F2CDA" w14:textId="0AC9E377" w:rsidR="001A17F4" w:rsidRPr="006B3641" w:rsidRDefault="001A17F4" w:rsidP="001A17F4">
      <w:pPr>
        <w:jc w:val="center"/>
        <w:rPr>
          <w:b/>
          <w:bCs/>
          <w:sz w:val="22"/>
          <w:szCs w:val="22"/>
        </w:rPr>
      </w:pPr>
      <w:r w:rsidRPr="00B50B70">
        <w:rPr>
          <w:b/>
          <w:bCs/>
          <w:sz w:val="22"/>
          <w:szCs w:val="22"/>
        </w:rPr>
        <w:t>ANEXO II – ESPECIFICAÇÕES TÉCNICAS</w:t>
      </w:r>
      <w:r>
        <w:rPr>
          <w:b/>
          <w:bCs/>
          <w:sz w:val="22"/>
          <w:szCs w:val="22"/>
        </w:rPr>
        <w:t xml:space="preserve"> - CONTINUAÇÃO</w:t>
      </w:r>
      <w:r w:rsidRPr="00B50B70">
        <w:rPr>
          <w:b/>
          <w:bCs/>
          <w:sz w:val="22"/>
          <w:szCs w:val="22"/>
        </w:rPr>
        <w:t>.</w:t>
      </w:r>
    </w:p>
    <w:p w14:paraId="1CB9BCA6" w14:textId="581D76B8" w:rsidR="007C1396" w:rsidRDefault="00443D2E" w:rsidP="007C1396">
      <w:r>
        <w:object w:dxaOrig="12630" w:dyaOrig="8925" w14:anchorId="438CACB1">
          <v:shape id="_x0000_i1028" type="#_x0000_t75" style="width:484.5pt;height:461.25pt" o:ole="">
            <v:imagedata r:id="rId33" o:title=""/>
          </v:shape>
          <o:OLEObject Type="Embed" ProgID="Acrobat.Document.DC" ShapeID="_x0000_i1028" DrawAspect="Content" ObjectID="_1811306381" r:id="rId34"/>
        </w:object>
      </w:r>
    </w:p>
    <w:p w14:paraId="28166B71" w14:textId="77777777" w:rsidR="00443D2E" w:rsidRPr="007F1137" w:rsidRDefault="00443D2E" w:rsidP="00443D2E">
      <w:pPr>
        <w:suppressAutoHyphens w:val="0"/>
        <w:spacing w:after="0"/>
        <w:rPr>
          <w:rFonts w:cs="Arial"/>
          <w:szCs w:val="22"/>
        </w:rPr>
      </w:pPr>
      <w:r w:rsidRPr="00F277FA">
        <w:rPr>
          <w:rFonts w:cs="Arial"/>
          <w:b/>
          <w:szCs w:val="22"/>
        </w:rPr>
        <w:t xml:space="preserve">OBSERVAÇÃO: </w:t>
      </w:r>
      <w:r w:rsidRPr="00F277FA">
        <w:rPr>
          <w:rFonts w:cs="Arial"/>
          <w:szCs w:val="22"/>
        </w:rPr>
        <w:t xml:space="preserve">Planilhas orçamentárias de discriminação dos serviços, modelo do cronograma físico-financeiro </w:t>
      </w:r>
      <w:r w:rsidRPr="007F1137">
        <w:rPr>
          <w:rFonts w:cs="Arial"/>
          <w:szCs w:val="22"/>
        </w:rPr>
        <w:t xml:space="preserve">provisório, no formato </w:t>
      </w:r>
      <w:proofErr w:type="spellStart"/>
      <w:r w:rsidRPr="007F1137">
        <w:rPr>
          <w:rFonts w:cs="Arial"/>
          <w:szCs w:val="22"/>
        </w:rPr>
        <w:t>excel</w:t>
      </w:r>
      <w:proofErr w:type="spellEnd"/>
      <w:r w:rsidRPr="007F1137">
        <w:rPr>
          <w:rFonts w:cs="Arial"/>
          <w:szCs w:val="22"/>
        </w:rPr>
        <w:t>, referidas no presente Edital estão disponíveis no sítio www.gov.br</w:t>
      </w:r>
      <w:r>
        <w:rPr>
          <w:rFonts w:cs="Arial"/>
          <w:szCs w:val="22"/>
        </w:rPr>
        <w:t>/compras</w:t>
      </w:r>
      <w:r w:rsidRPr="007F1137">
        <w:rPr>
          <w:rFonts w:cs="Arial"/>
          <w:szCs w:val="22"/>
        </w:rPr>
        <w:t xml:space="preserve">, UASG 974003, bem como poderão ser solicitadas junto </w:t>
      </w:r>
      <w:r>
        <w:rPr>
          <w:rFonts w:cs="Arial"/>
          <w:szCs w:val="22"/>
        </w:rPr>
        <w:t>a Secretaria de Engenharia e Serviços de Apoio (SESAP)</w:t>
      </w:r>
      <w:r w:rsidRPr="00F031E1">
        <w:rPr>
          <w:rFonts w:cs="Arial"/>
          <w:szCs w:val="22"/>
        </w:rPr>
        <w:t>,</w:t>
      </w:r>
      <w:r w:rsidRPr="007F1137">
        <w:rPr>
          <w:rFonts w:cs="Arial"/>
          <w:szCs w:val="22"/>
        </w:rPr>
        <w:t xml:space="preserve"> localizado no </w:t>
      </w:r>
      <w:r>
        <w:rPr>
          <w:rFonts w:cs="Arial"/>
          <w:szCs w:val="22"/>
        </w:rPr>
        <w:t>3</w:t>
      </w:r>
      <w:r w:rsidRPr="007F1137">
        <w:rPr>
          <w:rFonts w:cs="Arial"/>
          <w:szCs w:val="22"/>
        </w:rPr>
        <w:t>º Andar do Edifício Anexo, telefone (61) 3314-214</w:t>
      </w:r>
      <w:r>
        <w:rPr>
          <w:rFonts w:cs="Arial"/>
          <w:szCs w:val="22"/>
        </w:rPr>
        <w:t>6</w:t>
      </w:r>
      <w:r w:rsidRPr="007F1137">
        <w:rPr>
          <w:rFonts w:cs="Arial"/>
          <w:szCs w:val="22"/>
        </w:rPr>
        <w:t>.</w:t>
      </w:r>
    </w:p>
    <w:p w14:paraId="398AB158" w14:textId="77777777" w:rsidR="002371C7" w:rsidRPr="00C11AB6" w:rsidRDefault="002371C7" w:rsidP="00F93046">
      <w:pPr>
        <w:rPr>
          <w:rFonts w:eastAsia="Arial"/>
          <w:sz w:val="12"/>
          <w:szCs w:val="12"/>
        </w:rPr>
      </w:pPr>
    </w:p>
    <w:p w14:paraId="398AB159" w14:textId="77777777" w:rsidR="006679F6" w:rsidRPr="007428BA" w:rsidRDefault="006679F6" w:rsidP="006679F6">
      <w:pPr>
        <w:rPr>
          <w:rFonts w:eastAsia="Arial"/>
        </w:rPr>
        <w:sectPr w:rsidR="006679F6" w:rsidRPr="007428BA"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5A" w14:textId="1DAA2F76" w:rsidR="006C4A8B" w:rsidRPr="007428BA" w:rsidRDefault="00D86E0C" w:rsidP="00045898">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6C4A8B" w:rsidRPr="007428BA">
        <w:rPr>
          <w:rFonts w:eastAsia="Calibri" w:cs="Arial"/>
          <w:b/>
          <w:sz w:val="22"/>
          <w:szCs w:val="22"/>
        </w:rPr>
        <w:t xml:space="preserve"> N.º</w:t>
      </w:r>
      <w:r w:rsidR="003135FC">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B50B70">
        <w:rPr>
          <w:rFonts w:eastAsia="Calibri" w:cs="Arial"/>
          <w:b/>
          <w:sz w:val="22"/>
          <w:szCs w:val="22"/>
        </w:rPr>
        <w:t>5</w:t>
      </w:r>
    </w:p>
    <w:p w14:paraId="398AB15B" w14:textId="77777777" w:rsidR="00D74FA7" w:rsidRDefault="00D74FA7" w:rsidP="00D74FA7">
      <w:pPr>
        <w:jc w:val="center"/>
      </w:pPr>
      <w:r w:rsidRPr="007428BA">
        <w:rPr>
          <w:b/>
          <w:bCs/>
        </w:rPr>
        <w:t>ANEXO II</w:t>
      </w:r>
      <w:r>
        <w:rPr>
          <w:b/>
          <w:bCs/>
        </w:rPr>
        <w:t>I</w:t>
      </w:r>
      <w:r w:rsidRPr="007428BA">
        <w:t xml:space="preserve"> – </w:t>
      </w:r>
      <w:r>
        <w:t>Planilha Estimativas dos Preços dos Serviços.</w:t>
      </w:r>
    </w:p>
    <w:p w14:paraId="79276E51" w14:textId="1BAC587F" w:rsidR="00B50B70" w:rsidRDefault="00D86A89" w:rsidP="00D74FA7">
      <w:pPr>
        <w:jc w:val="center"/>
      </w:pPr>
      <w:r w:rsidRPr="00D86A89">
        <w:rPr>
          <w:noProof/>
        </w:rPr>
        <w:drawing>
          <wp:inline distT="0" distB="0" distL="0" distR="0" wp14:anchorId="3DCBADD8" wp14:editId="151FD427">
            <wp:extent cx="8891905" cy="3563620"/>
            <wp:effectExtent l="0" t="0" r="4445" b="0"/>
            <wp:docPr id="1932152472"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152472" name="Imagem 1" descr="Calendário&#10;&#10;Descrição gerada automaticamente"/>
                    <pic:cNvPicPr/>
                  </pic:nvPicPr>
                  <pic:blipFill>
                    <a:blip r:embed="rId35"/>
                    <a:stretch>
                      <a:fillRect/>
                    </a:stretch>
                  </pic:blipFill>
                  <pic:spPr>
                    <a:xfrm>
                      <a:off x="0" y="0"/>
                      <a:ext cx="8891905" cy="3563620"/>
                    </a:xfrm>
                    <a:prstGeom prst="rect">
                      <a:avLst/>
                    </a:prstGeom>
                  </pic:spPr>
                </pic:pic>
              </a:graphicData>
            </a:graphic>
          </wp:inline>
        </w:drawing>
      </w:r>
    </w:p>
    <w:p w14:paraId="7A34435F" w14:textId="77777777" w:rsidR="00B50B70" w:rsidRDefault="00B50B70" w:rsidP="00D74FA7">
      <w:pPr>
        <w:jc w:val="center"/>
      </w:pPr>
    </w:p>
    <w:p w14:paraId="398AB15C" w14:textId="011AA527" w:rsidR="00D74FA7" w:rsidRDefault="00D74FA7" w:rsidP="006679F6">
      <w:pPr>
        <w:rPr>
          <w:noProof/>
          <w:lang w:eastAsia="pt-BR"/>
        </w:rPr>
      </w:pPr>
    </w:p>
    <w:p w14:paraId="151DE862" w14:textId="14BF6EB0" w:rsidR="00175071" w:rsidRDefault="00D86A89" w:rsidP="006679F6">
      <w:pPr>
        <w:rPr>
          <w:noProof/>
          <w:lang w:eastAsia="pt-BR"/>
        </w:rPr>
      </w:pPr>
      <w:r w:rsidRPr="00D86A89">
        <w:rPr>
          <w:noProof/>
        </w:rPr>
        <w:lastRenderedPageBreak/>
        <w:drawing>
          <wp:inline distT="0" distB="0" distL="0" distR="0" wp14:anchorId="0F0615A1" wp14:editId="350C73B3">
            <wp:extent cx="8891905" cy="4277802"/>
            <wp:effectExtent l="0" t="0" r="4445" b="8890"/>
            <wp:docPr id="1382145784"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145784" name="Imagem 1" descr="Calendário&#10;&#10;Descrição gerada automaticamente"/>
                    <pic:cNvPicPr/>
                  </pic:nvPicPr>
                  <pic:blipFill>
                    <a:blip r:embed="rId36"/>
                    <a:stretch>
                      <a:fillRect/>
                    </a:stretch>
                  </pic:blipFill>
                  <pic:spPr>
                    <a:xfrm>
                      <a:off x="0" y="0"/>
                      <a:ext cx="8909727" cy="4286376"/>
                    </a:xfrm>
                    <a:prstGeom prst="rect">
                      <a:avLst/>
                    </a:prstGeom>
                  </pic:spPr>
                </pic:pic>
              </a:graphicData>
            </a:graphic>
          </wp:inline>
        </w:drawing>
      </w:r>
    </w:p>
    <w:p w14:paraId="4648232F" w14:textId="55C7DD0C" w:rsidR="00100FDB" w:rsidRDefault="00100FDB" w:rsidP="006679F6">
      <w:pPr>
        <w:rPr>
          <w:noProof/>
          <w:lang w:eastAsia="pt-BR"/>
        </w:rPr>
      </w:pPr>
    </w:p>
    <w:p w14:paraId="361B462D" w14:textId="1380B431" w:rsidR="00100FDB" w:rsidRDefault="00D86A89" w:rsidP="006679F6">
      <w:pPr>
        <w:rPr>
          <w:noProof/>
          <w:lang w:eastAsia="pt-BR"/>
        </w:rPr>
      </w:pPr>
      <w:r w:rsidRPr="00D86A89">
        <w:rPr>
          <w:noProof/>
        </w:rPr>
        <w:lastRenderedPageBreak/>
        <w:drawing>
          <wp:inline distT="0" distB="0" distL="0" distR="0" wp14:anchorId="4B8D7FD6" wp14:editId="2137609F">
            <wp:extent cx="8891905" cy="2584174"/>
            <wp:effectExtent l="0" t="0" r="4445" b="6985"/>
            <wp:docPr id="629232259" name="Imagem 1" descr="Uma imagem contend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9232259" name="Imagem 1" descr="Uma imagem contendo Tabela&#10;&#10;Descrição gerada automaticamente"/>
                    <pic:cNvPicPr/>
                  </pic:nvPicPr>
                  <pic:blipFill>
                    <a:blip r:embed="rId37"/>
                    <a:stretch>
                      <a:fillRect/>
                    </a:stretch>
                  </pic:blipFill>
                  <pic:spPr>
                    <a:xfrm>
                      <a:off x="0" y="0"/>
                      <a:ext cx="8932844" cy="2596072"/>
                    </a:xfrm>
                    <a:prstGeom prst="rect">
                      <a:avLst/>
                    </a:prstGeom>
                  </pic:spPr>
                </pic:pic>
              </a:graphicData>
            </a:graphic>
          </wp:inline>
        </w:drawing>
      </w:r>
    </w:p>
    <w:p w14:paraId="398AB167" w14:textId="77777777" w:rsidR="00EE1263" w:rsidRPr="00DD48BE" w:rsidRDefault="00EE1263" w:rsidP="00BD0FB8">
      <w:pPr>
        <w:spacing w:after="0"/>
        <w:ind w:hanging="284"/>
        <w:jc w:val="center"/>
        <w:rPr>
          <w:sz w:val="12"/>
          <w:szCs w:val="12"/>
        </w:rPr>
      </w:pPr>
    </w:p>
    <w:p w14:paraId="398AB168" w14:textId="77777777" w:rsidR="00507844" w:rsidRPr="000A355E" w:rsidRDefault="00507844" w:rsidP="00507844">
      <w:pPr>
        <w:suppressAutoHyphens w:val="0"/>
        <w:spacing w:before="120" w:line="360" w:lineRule="auto"/>
        <w:rPr>
          <w:rFonts w:cs="Arial"/>
          <w:b/>
          <w:szCs w:val="24"/>
          <w:u w:val="single"/>
        </w:rPr>
      </w:pPr>
      <w:r w:rsidRPr="000A355E">
        <w:rPr>
          <w:rFonts w:cs="Arial"/>
          <w:b/>
          <w:szCs w:val="24"/>
          <w:u w:val="single"/>
        </w:rPr>
        <w:t>Observações:</w:t>
      </w:r>
    </w:p>
    <w:p w14:paraId="398AB169" w14:textId="77777777" w:rsidR="00507844" w:rsidRPr="000A355E" w:rsidRDefault="00507844" w:rsidP="00562C61">
      <w:pPr>
        <w:numPr>
          <w:ilvl w:val="0"/>
          <w:numId w:val="26"/>
        </w:numPr>
        <w:suppressAutoHyphens w:val="0"/>
        <w:spacing w:after="0" w:line="360" w:lineRule="auto"/>
        <w:ind w:left="142" w:firstLine="0"/>
        <w:rPr>
          <w:rFonts w:cs="Arial"/>
          <w:b/>
          <w:szCs w:val="24"/>
          <w:u w:val="single"/>
        </w:rPr>
      </w:pPr>
      <w:r w:rsidRPr="000A355E">
        <w:rPr>
          <w:rFonts w:cs="Arial"/>
          <w:szCs w:val="24"/>
        </w:rPr>
        <w:t>Eventual citação de marca de produto, constante da descrição dos itens acima, tem por objetivo apenas referenciar aspectos de qualidade e produtividade.</w:t>
      </w:r>
      <w:r w:rsidRPr="000A355E">
        <w:rPr>
          <w:rFonts w:cs="Arial"/>
          <w:b/>
          <w:szCs w:val="24"/>
        </w:rPr>
        <w:t xml:space="preserve"> </w:t>
      </w:r>
      <w:r w:rsidRPr="000A355E">
        <w:rPr>
          <w:rFonts w:cs="Arial"/>
          <w:b/>
          <w:szCs w:val="24"/>
          <w:u w:val="single"/>
        </w:rPr>
        <w:t>Entretanto, cabe ressaltar que serão aceitas cotações de produtos similares;</w:t>
      </w:r>
    </w:p>
    <w:p w14:paraId="754DD501" w14:textId="4C162D25" w:rsidR="00100FDB" w:rsidRPr="00562C61" w:rsidRDefault="00507844" w:rsidP="00562C61">
      <w:pPr>
        <w:numPr>
          <w:ilvl w:val="0"/>
          <w:numId w:val="26"/>
        </w:numPr>
        <w:suppressAutoHyphens w:val="0"/>
        <w:spacing w:before="120" w:line="360" w:lineRule="auto"/>
        <w:ind w:left="142" w:firstLine="0"/>
        <w:rPr>
          <w:rFonts w:cs="Arial"/>
          <w:szCs w:val="24"/>
        </w:rPr>
      </w:pPr>
      <w:r w:rsidRPr="00562C61">
        <w:rPr>
          <w:rFonts w:cs="Arial"/>
          <w:szCs w:val="24"/>
        </w:rPr>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6B" w14:textId="77777777" w:rsidR="00CC68A3" w:rsidRPr="009B268F" w:rsidRDefault="00CC68A3" w:rsidP="00E92C97">
      <w:pPr>
        <w:rPr>
          <w:rFonts w:cs="Arial"/>
          <w:sz w:val="12"/>
          <w:szCs w:val="12"/>
        </w:rPr>
      </w:pPr>
    </w:p>
    <w:p w14:paraId="398AB16C"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8"/>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6D" w14:textId="0E7E4441" w:rsidR="00697A82" w:rsidRPr="007428BA" w:rsidRDefault="00D86E0C" w:rsidP="00697A82">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97A82" w:rsidRPr="007428BA">
        <w:rPr>
          <w:rFonts w:eastAsia="Calibri" w:cs="Arial"/>
          <w:b/>
          <w:sz w:val="22"/>
          <w:szCs w:val="22"/>
        </w:rPr>
        <w:t xml:space="preserve"> N.º</w:t>
      </w:r>
      <w:r w:rsidR="003135FC">
        <w:rPr>
          <w:rFonts w:eastAsia="Calibri" w:cs="Arial"/>
          <w:b/>
          <w:sz w:val="22"/>
          <w:szCs w:val="22"/>
        </w:rPr>
        <w:t xml:space="preserve"> 90001/2024</w:t>
      </w:r>
    </w:p>
    <w:p w14:paraId="398AB16E" w14:textId="77777777" w:rsidR="00697A82" w:rsidRDefault="00697A82" w:rsidP="00E92C97">
      <w:pPr>
        <w:rPr>
          <w:sz w:val="20"/>
        </w:rPr>
      </w:pPr>
      <w:r w:rsidRPr="00507844">
        <w:rPr>
          <w:b/>
          <w:bCs/>
        </w:rPr>
        <w:t>ANEXO I</w:t>
      </w:r>
      <w:r w:rsidR="00471026" w:rsidRPr="00507844">
        <w:rPr>
          <w:b/>
          <w:bCs/>
        </w:rPr>
        <w:t>V</w:t>
      </w:r>
      <w:r w:rsidRPr="0033093B">
        <w:t xml:space="preserve"> – </w:t>
      </w:r>
      <w:r w:rsidR="00D74FA7">
        <w:t>Memória de Cálculo do BDI e dos Encargos Sociais</w:t>
      </w:r>
      <w:r w:rsidR="00E92C97" w:rsidRPr="007428BA">
        <w:rPr>
          <w:sz w:val="20"/>
        </w:rPr>
        <w:t>.</w:t>
      </w:r>
    </w:p>
    <w:p w14:paraId="398AB16F" w14:textId="77777777" w:rsidR="00D74FA7" w:rsidRPr="00F277FA" w:rsidRDefault="00D74FA7" w:rsidP="00D74FA7">
      <w:pPr>
        <w:keepNext/>
        <w:suppressAutoHyphens w:val="0"/>
        <w:spacing w:before="480" w:line="360" w:lineRule="auto"/>
        <w:rPr>
          <w:rFonts w:cs="Arial"/>
          <w:b/>
          <w:u w:val="single"/>
        </w:rPr>
      </w:pPr>
      <w:r w:rsidRPr="003C52E7">
        <w:rPr>
          <w:rFonts w:cs="Arial"/>
          <w:b/>
          <w:u w:val="single"/>
        </w:rPr>
        <w:t>BDI CONVENCIONAL</w:t>
      </w:r>
    </w:p>
    <w:p w14:paraId="398AB170"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As planilhas orçamentárias fornecidas no Anexo V</w:t>
      </w:r>
      <w:r w:rsidR="003C52E7">
        <w:rPr>
          <w:rFonts w:cs="Arial"/>
          <w:szCs w:val="24"/>
        </w:rPr>
        <w:t>II</w:t>
      </w:r>
      <w:r w:rsidRPr="00F277FA">
        <w:rPr>
          <w:rFonts w:cs="Arial"/>
          <w:szCs w:val="24"/>
        </w:rPr>
        <w:t xml:space="preserve"> (Modelo das Planilhas Orçamentárias de Discriminação dos Serviços) deverão ser preenchidas pelos licitantes com os custos unitários de cada item de serviço.</w:t>
      </w:r>
    </w:p>
    <w:p w14:paraId="398AB171"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O BDI convencional, que incidirá sobre o somatório dos custos totais de cada item de serviço, deverá ser apresentado em separado pelo licitante, nos moldes do presente Anexo.</w:t>
      </w:r>
    </w:p>
    <w:p w14:paraId="398AB172" w14:textId="77777777" w:rsidR="00D74FA7" w:rsidRPr="00F277FA" w:rsidRDefault="00D74FA7" w:rsidP="00D74FA7">
      <w:pPr>
        <w:pStyle w:val="Corpodetexto"/>
        <w:spacing w:before="120" w:line="360" w:lineRule="auto"/>
        <w:ind w:firstLine="709"/>
        <w:rPr>
          <w:rFonts w:cs="Arial"/>
          <w:szCs w:val="24"/>
        </w:rPr>
      </w:pPr>
      <w:r w:rsidRPr="00F277FA">
        <w:rPr>
          <w:rFonts w:cs="Arial"/>
          <w:szCs w:val="24"/>
        </w:rPr>
        <w:t>Cada licitante deverá compor sua taxa de BDI convencional com base na fórmula apresentada adiante, levando em conta que nessa taxa deverão ser considerados, além dos tributos, as despesas indiretas, não explicitadas na planilha orçamentária, e o lucro.</w:t>
      </w:r>
    </w:p>
    <w:p w14:paraId="398AB173" w14:textId="77777777" w:rsidR="00D74FA7" w:rsidRPr="00F277FA" w:rsidRDefault="00D74FA7" w:rsidP="00D74FA7">
      <w:pPr>
        <w:spacing w:before="120" w:line="360" w:lineRule="auto"/>
        <w:ind w:firstLine="709"/>
        <w:rPr>
          <w:rFonts w:cs="Arial"/>
          <w:szCs w:val="24"/>
        </w:rPr>
      </w:pPr>
      <w:r w:rsidRPr="00F277FA">
        <w:rPr>
          <w:rFonts w:cs="Arial"/>
          <w:szCs w:val="24"/>
        </w:rPr>
        <w:t>A fórmula proposta para o cálculo do BDI Convencional, nos termos da Decisão TCDF nº 1.583/2014 e do Acórdão TCU nº 2.622/2013 - Plenário, é:</w:t>
      </w:r>
    </w:p>
    <w:p w14:paraId="398AB174" w14:textId="66B82F78" w:rsidR="00D74FA7" w:rsidRPr="00F277FA" w:rsidRDefault="0028585F" w:rsidP="00D74FA7">
      <w:pPr>
        <w:spacing w:before="120" w:line="360" w:lineRule="auto"/>
        <w:ind w:firstLine="709"/>
        <w:rPr>
          <w:rFonts w:cs="Arial"/>
          <w:szCs w:val="24"/>
        </w:rPr>
      </w:pPr>
      <w:r>
        <w:rPr>
          <w:noProof/>
        </w:rPr>
        <mc:AlternateContent>
          <mc:Choice Requires="wps">
            <w:drawing>
              <wp:anchor distT="0" distB="0" distL="114300" distR="114300" simplePos="0" relativeHeight="251658243" behindDoc="0" locked="0" layoutInCell="1" allowOverlap="1" wp14:anchorId="398AB375" wp14:editId="74B1DEAB">
                <wp:simplePos x="0" y="0"/>
                <wp:positionH relativeFrom="column">
                  <wp:posOffset>3703955</wp:posOffset>
                </wp:positionH>
                <wp:positionV relativeFrom="paragraph">
                  <wp:posOffset>317500</wp:posOffset>
                </wp:positionV>
                <wp:extent cx="69215" cy="396240"/>
                <wp:effectExtent l="0" t="0" r="6985" b="3810"/>
                <wp:wrapNone/>
                <wp:docPr id="15" name="Colchete Direito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9215" cy="396240"/>
                        </a:xfrm>
                        <a:prstGeom prst="rightBracket">
                          <a:avLst>
                            <a:gd name="adj" fmla="val 47706"/>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09CDF"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Colchete Direito 15" o:spid="_x0000_s1026" type="#_x0000_t86" style="position:absolute;margin-left:291.65pt;margin-top:25pt;width:5.45pt;height:31.2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"/>
            </w:pict>
          </mc:Fallback>
        </mc:AlternateContent>
      </w:r>
      <w:r>
        <w:rPr>
          <w:noProof/>
        </w:rPr>
        <mc:AlternateContent>
          <mc:Choice Requires="wps">
            <w:drawing>
              <wp:anchor distT="0" distB="0" distL="114300" distR="114300" simplePos="0" relativeHeight="251658244" behindDoc="0" locked="0" layoutInCell="1" allowOverlap="1" wp14:anchorId="398AB376" wp14:editId="7DBA460D">
                <wp:simplePos x="0" y="0"/>
                <wp:positionH relativeFrom="column">
                  <wp:posOffset>817245</wp:posOffset>
                </wp:positionH>
                <wp:positionV relativeFrom="paragraph">
                  <wp:posOffset>279400</wp:posOffset>
                </wp:positionV>
                <wp:extent cx="90805" cy="396240"/>
                <wp:effectExtent l="0" t="0" r="4445" b="3810"/>
                <wp:wrapNone/>
                <wp:docPr id="14" name="Colchete Esquerdo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396240"/>
                        </a:xfrm>
                        <a:prstGeom prst="leftBracket">
                          <a:avLst>
                            <a:gd name="adj" fmla="val 36364"/>
                          </a:avLst>
                        </a:prstGeom>
                        <a:no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B67563"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Colchete Esquerdo 14" o:spid="_x0000_s1026" type="#_x0000_t85" style="position:absolute;margin-left:64.35pt;margin-top:22pt;width:7.15pt;height:31.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"/>
            </w:pict>
          </mc:Fallback>
        </mc:AlternateContent>
      </w:r>
    </w:p>
    <w:p w14:paraId="398AB175" w14:textId="77777777" w:rsidR="00D74FA7" w:rsidRPr="00F277FA" w:rsidRDefault="00D74FA7" w:rsidP="00D74FA7">
      <w:pPr>
        <w:ind w:firstLine="709"/>
        <w:rPr>
          <w:rFonts w:ascii="Calibri" w:hAnsi="Calibri"/>
          <w:b/>
          <w:bCs/>
          <w:szCs w:val="24"/>
        </w:rPr>
      </w:pPr>
      <w:r w:rsidRPr="00F277FA">
        <w:rPr>
          <w:rFonts w:ascii="Calibri" w:hAnsi="Calibri"/>
          <w:b/>
          <w:bCs/>
          <w:szCs w:val="24"/>
        </w:rPr>
        <w:t>BDI =</w:t>
      </w:r>
      <w:proofErr w:type="gramStart"/>
      <w:r w:rsidRPr="00F277FA">
        <w:rPr>
          <w:rFonts w:ascii="Calibri" w:hAnsi="Calibri"/>
          <w:b/>
          <w:bCs/>
          <w:szCs w:val="24"/>
        </w:rPr>
        <w:t xml:space="preserve">   </w:t>
      </w:r>
      <w:r w:rsidRPr="00F277FA">
        <w:rPr>
          <w:rFonts w:ascii="Calibri" w:hAnsi="Calibri"/>
          <w:b/>
          <w:bCs/>
          <w:szCs w:val="24"/>
          <w:u w:val="single"/>
        </w:rPr>
        <w:t>(</w:t>
      </w:r>
      <w:proofErr w:type="gramEnd"/>
      <w:r w:rsidRPr="00F277FA">
        <w:rPr>
          <w:rFonts w:ascii="Calibri" w:hAnsi="Calibri"/>
          <w:b/>
          <w:bCs/>
          <w:szCs w:val="24"/>
          <w:u w:val="single"/>
        </w:rPr>
        <w:t>1 + AC + S + R + G</w:t>
      </w:r>
      <w:proofErr w:type="gramStart"/>
      <w:r w:rsidRPr="00F277FA">
        <w:rPr>
          <w:rFonts w:ascii="Calibri" w:hAnsi="Calibri"/>
          <w:b/>
          <w:bCs/>
          <w:szCs w:val="24"/>
          <w:u w:val="single"/>
        </w:rPr>
        <w:t>).(</w:t>
      </w:r>
      <w:proofErr w:type="gramEnd"/>
      <w:r w:rsidRPr="00F277FA">
        <w:rPr>
          <w:rFonts w:ascii="Calibri" w:hAnsi="Calibri"/>
          <w:b/>
          <w:bCs/>
          <w:szCs w:val="24"/>
          <w:u w:val="single"/>
        </w:rPr>
        <w:t>1 + DF</w:t>
      </w:r>
      <w:proofErr w:type="gramStart"/>
      <w:r w:rsidRPr="00F277FA">
        <w:rPr>
          <w:rFonts w:ascii="Calibri" w:hAnsi="Calibri"/>
          <w:b/>
          <w:bCs/>
          <w:szCs w:val="24"/>
          <w:u w:val="single"/>
        </w:rPr>
        <w:t>).(</w:t>
      </w:r>
      <w:proofErr w:type="gramEnd"/>
      <w:r w:rsidRPr="00F277FA">
        <w:rPr>
          <w:rFonts w:ascii="Calibri" w:hAnsi="Calibri"/>
          <w:b/>
          <w:bCs/>
          <w:szCs w:val="24"/>
          <w:u w:val="single"/>
        </w:rPr>
        <w:t>1 + L</w:t>
      </w:r>
      <w:proofErr w:type="gramStart"/>
      <w:r w:rsidRPr="00F277FA">
        <w:rPr>
          <w:rFonts w:ascii="Calibri" w:hAnsi="Calibri"/>
          <w:b/>
          <w:bCs/>
          <w:szCs w:val="24"/>
          <w:u w:val="single"/>
        </w:rPr>
        <w:t>)</w:t>
      </w:r>
      <w:r w:rsidRPr="00F277FA">
        <w:rPr>
          <w:rFonts w:ascii="Calibri" w:hAnsi="Calibri"/>
          <w:b/>
          <w:bCs/>
          <w:szCs w:val="24"/>
        </w:rPr>
        <w:t xml:space="preserve">  -</w:t>
      </w:r>
      <w:proofErr w:type="gramEnd"/>
      <w:r w:rsidRPr="00F277FA">
        <w:rPr>
          <w:rFonts w:ascii="Calibri" w:hAnsi="Calibri"/>
          <w:b/>
          <w:bCs/>
          <w:szCs w:val="24"/>
        </w:rPr>
        <w:t xml:space="preserve"> </w:t>
      </w:r>
      <w:proofErr w:type="gramStart"/>
      <w:r w:rsidRPr="00F277FA">
        <w:rPr>
          <w:rFonts w:ascii="Calibri" w:hAnsi="Calibri"/>
          <w:b/>
          <w:bCs/>
          <w:szCs w:val="24"/>
        </w:rPr>
        <w:t>1  .</w:t>
      </w:r>
      <w:proofErr w:type="gramEnd"/>
      <w:r w:rsidRPr="00F277FA">
        <w:rPr>
          <w:rFonts w:ascii="Calibri" w:hAnsi="Calibri"/>
          <w:b/>
          <w:bCs/>
          <w:szCs w:val="24"/>
        </w:rPr>
        <w:t xml:space="preserve"> 100%</w:t>
      </w:r>
    </w:p>
    <w:p w14:paraId="398AB176" w14:textId="77777777" w:rsidR="00D74FA7" w:rsidRPr="00F277FA" w:rsidRDefault="00D74FA7" w:rsidP="00D74FA7">
      <w:pPr>
        <w:rPr>
          <w:rFonts w:ascii="Calibri" w:hAnsi="Calibri"/>
          <w:i/>
          <w:iCs/>
          <w:szCs w:val="24"/>
        </w:rPr>
      </w:pPr>
      <w:r w:rsidRPr="00F277FA">
        <w:rPr>
          <w:rFonts w:ascii="Calibri" w:hAnsi="Calibri"/>
          <w:b/>
          <w:bCs/>
          <w:szCs w:val="24"/>
        </w:rPr>
        <w:t xml:space="preserve">                                                   (1 - </w:t>
      </w:r>
      <w:r w:rsidR="00D327DB">
        <w:rPr>
          <w:rFonts w:ascii="Calibri" w:hAnsi="Calibri"/>
          <w:b/>
          <w:bCs/>
          <w:szCs w:val="24"/>
        </w:rPr>
        <w:t>I</w:t>
      </w:r>
      <w:r w:rsidRPr="00F277FA">
        <w:rPr>
          <w:rFonts w:ascii="Calibri" w:hAnsi="Calibri"/>
          <w:b/>
          <w:bCs/>
          <w:szCs w:val="24"/>
        </w:rPr>
        <w:t>)</w:t>
      </w:r>
      <w:r w:rsidRPr="00F277FA">
        <w:rPr>
          <w:rFonts w:ascii="Calibri" w:hAnsi="Calibri"/>
          <w:i/>
          <w:iCs/>
          <w:szCs w:val="24"/>
        </w:rPr>
        <w:t xml:space="preserve">                                                                </w:t>
      </w:r>
    </w:p>
    <w:p w14:paraId="398AB177" w14:textId="77777777" w:rsidR="00D74FA7" w:rsidRPr="00F277FA" w:rsidRDefault="00D74FA7" w:rsidP="00D74FA7">
      <w:pPr>
        <w:jc w:val="right"/>
        <w:rPr>
          <w:rFonts w:ascii="Calibri" w:hAnsi="Calibri"/>
          <w:szCs w:val="24"/>
        </w:rPr>
      </w:pPr>
      <w:r w:rsidRPr="00F277FA">
        <w:rPr>
          <w:rFonts w:ascii="Calibri" w:hAnsi="Calibri"/>
          <w:i/>
          <w:iCs/>
          <w:szCs w:val="24"/>
        </w:rPr>
        <w:t xml:space="preserve"> Fonte: Acórdão 2.622/2013-TCU-Plenário   </w:t>
      </w:r>
    </w:p>
    <w:p w14:paraId="398AB178" w14:textId="77777777" w:rsidR="00D74FA7" w:rsidRPr="00F277FA" w:rsidRDefault="00D74FA7" w:rsidP="00D74FA7">
      <w:pPr>
        <w:rPr>
          <w:rFonts w:ascii="Calibri" w:hAnsi="Calibri"/>
          <w:szCs w:val="24"/>
        </w:rPr>
      </w:pPr>
    </w:p>
    <w:p w14:paraId="398AB179" w14:textId="77777777" w:rsidR="00D74FA7" w:rsidRPr="00F277FA" w:rsidRDefault="00D74FA7" w:rsidP="00D74FA7">
      <w:pPr>
        <w:spacing w:before="120" w:line="360" w:lineRule="auto"/>
        <w:ind w:left="709"/>
        <w:rPr>
          <w:rFonts w:cs="Arial"/>
          <w:szCs w:val="24"/>
        </w:rPr>
      </w:pPr>
      <w:r w:rsidRPr="00F277FA">
        <w:rPr>
          <w:rFonts w:cs="Arial"/>
          <w:szCs w:val="24"/>
        </w:rPr>
        <w:t>Em que:</w:t>
      </w:r>
    </w:p>
    <w:p w14:paraId="398AB17A"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AC</w:t>
      </w:r>
      <w:r w:rsidRPr="00F277FA">
        <w:rPr>
          <w:rFonts w:cs="Arial"/>
          <w:sz w:val="20"/>
          <w:szCs w:val="24"/>
        </w:rPr>
        <w:t xml:space="preserve"> é a taxa de rateio da Administração Central;</w:t>
      </w:r>
    </w:p>
    <w:p w14:paraId="398AB17B"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S</w:t>
      </w:r>
      <w:r w:rsidRPr="00F277FA">
        <w:rPr>
          <w:rFonts w:cs="Arial"/>
          <w:sz w:val="20"/>
          <w:szCs w:val="24"/>
        </w:rPr>
        <w:t xml:space="preserve"> é uma taxa representativa de Seguros;</w:t>
      </w:r>
    </w:p>
    <w:p w14:paraId="398AB17C"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lastRenderedPageBreak/>
        <w:t>R</w:t>
      </w:r>
      <w:r w:rsidRPr="00F277FA">
        <w:rPr>
          <w:rFonts w:cs="Arial"/>
          <w:sz w:val="20"/>
          <w:szCs w:val="24"/>
        </w:rPr>
        <w:t xml:space="preserve"> é a taxa correspondente aos riscos e imprevistos;</w:t>
      </w:r>
    </w:p>
    <w:p w14:paraId="398AB17D"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G</w:t>
      </w:r>
      <w:r w:rsidRPr="00F277FA">
        <w:rPr>
          <w:rFonts w:cs="Arial"/>
          <w:sz w:val="20"/>
          <w:szCs w:val="24"/>
        </w:rPr>
        <w:t xml:space="preserve"> é a taxa que representa o ônus das garantias exigidas em edital;</w:t>
      </w:r>
    </w:p>
    <w:p w14:paraId="398AB17E"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DF</w:t>
      </w:r>
      <w:r w:rsidRPr="00F277FA">
        <w:rPr>
          <w:rFonts w:cs="Arial"/>
          <w:sz w:val="20"/>
          <w:szCs w:val="24"/>
        </w:rPr>
        <w:t xml:space="preserve"> é a taxa representativa das despesas financeiras;</w:t>
      </w:r>
    </w:p>
    <w:p w14:paraId="398AB17F" w14:textId="77777777" w:rsidR="00D74FA7" w:rsidRPr="00F277FA" w:rsidRDefault="00D74FA7" w:rsidP="00D74FA7">
      <w:pPr>
        <w:spacing w:before="120" w:line="360" w:lineRule="auto"/>
        <w:ind w:left="709"/>
        <w:rPr>
          <w:rFonts w:cs="Arial"/>
          <w:sz w:val="20"/>
          <w:szCs w:val="24"/>
        </w:rPr>
      </w:pPr>
      <w:r w:rsidRPr="00F277FA">
        <w:rPr>
          <w:rFonts w:cs="Arial"/>
          <w:b/>
          <w:bCs/>
          <w:sz w:val="20"/>
          <w:szCs w:val="24"/>
        </w:rPr>
        <w:t>L</w:t>
      </w:r>
      <w:r w:rsidRPr="00F277FA">
        <w:rPr>
          <w:rFonts w:cs="Arial"/>
          <w:sz w:val="20"/>
          <w:szCs w:val="24"/>
        </w:rPr>
        <w:t xml:space="preserve"> é a taxa corresponde ao lucro bruto e;</w:t>
      </w:r>
    </w:p>
    <w:p w14:paraId="398AB180" w14:textId="77777777" w:rsidR="00D74FA7" w:rsidRPr="00F277FA" w:rsidRDefault="002770F1" w:rsidP="00D74FA7">
      <w:pPr>
        <w:spacing w:before="120" w:line="360" w:lineRule="auto"/>
        <w:ind w:left="709"/>
        <w:rPr>
          <w:rFonts w:cs="Arial"/>
          <w:sz w:val="20"/>
          <w:szCs w:val="24"/>
        </w:rPr>
      </w:pPr>
      <w:r>
        <w:rPr>
          <w:rFonts w:cs="Arial"/>
          <w:b/>
          <w:bCs/>
          <w:sz w:val="20"/>
          <w:szCs w:val="24"/>
        </w:rPr>
        <w:t>I</w:t>
      </w:r>
      <w:r w:rsidR="00D74FA7" w:rsidRPr="00F277FA">
        <w:rPr>
          <w:rFonts w:cs="Arial"/>
          <w:sz w:val="20"/>
          <w:szCs w:val="24"/>
        </w:rPr>
        <w:t xml:space="preserve"> é a taxa representativa dos tributos incidentes sobre o valor faturado.</w:t>
      </w:r>
    </w:p>
    <w:p w14:paraId="398AB181" w14:textId="77777777" w:rsidR="00D74FA7" w:rsidRPr="00F277FA" w:rsidRDefault="00D74FA7" w:rsidP="00D74FA7">
      <w:pPr>
        <w:spacing w:before="120" w:line="360" w:lineRule="auto"/>
        <w:ind w:left="709"/>
        <w:rPr>
          <w:rFonts w:cs="Arial"/>
          <w:szCs w:val="24"/>
        </w:rPr>
      </w:pPr>
    </w:p>
    <w:p w14:paraId="398AB182" w14:textId="77777777" w:rsidR="00D74FA7" w:rsidRPr="00F277FA" w:rsidRDefault="002770F1" w:rsidP="00D74FA7">
      <w:pPr>
        <w:spacing w:before="120" w:line="360" w:lineRule="auto"/>
        <w:ind w:firstLine="709"/>
        <w:rPr>
          <w:rFonts w:cs="Arial"/>
          <w:szCs w:val="24"/>
        </w:rPr>
      </w:pPr>
      <w:r>
        <w:rPr>
          <w:rFonts w:cs="Arial"/>
          <w:szCs w:val="24"/>
        </w:rPr>
        <w:t>Para empresas tributadas pelo Lucro Real ou Presumido a</w:t>
      </w:r>
      <w:r w:rsidR="00D74FA7" w:rsidRPr="00F277FA">
        <w:rPr>
          <w:rFonts w:cs="Arial"/>
          <w:szCs w:val="24"/>
        </w:rPr>
        <w:t xml:space="preserve"> parcela </w:t>
      </w:r>
      <w:r>
        <w:rPr>
          <w:rFonts w:cs="Arial"/>
          <w:szCs w:val="24"/>
        </w:rPr>
        <w:t>I</w:t>
      </w:r>
      <w:r w:rsidR="00D74FA7" w:rsidRPr="00F277FA">
        <w:rPr>
          <w:rFonts w:cs="Arial"/>
          <w:b/>
          <w:bCs/>
          <w:szCs w:val="24"/>
        </w:rPr>
        <w:t xml:space="preserve"> </w:t>
      </w:r>
      <w:r w:rsidR="00D74FA7" w:rsidRPr="00F277FA">
        <w:rPr>
          <w:rFonts w:cs="Arial"/>
          <w:szCs w:val="24"/>
        </w:rPr>
        <w:t xml:space="preserve">deverá incorporar as alíquotas de PIS e </w:t>
      </w:r>
      <w:proofErr w:type="spellStart"/>
      <w:r w:rsidR="00D74FA7" w:rsidRPr="00F277FA">
        <w:rPr>
          <w:rFonts w:cs="Arial"/>
          <w:szCs w:val="24"/>
        </w:rPr>
        <w:t>Cofins</w:t>
      </w:r>
      <w:proofErr w:type="spellEnd"/>
      <w:r w:rsidR="00D74FA7" w:rsidRPr="00F277FA">
        <w:rPr>
          <w:rFonts w:cs="Arial"/>
          <w:szCs w:val="24"/>
        </w:rPr>
        <w:t>, além do ISS e da CPRB (quando for o caso).</w:t>
      </w:r>
      <w:r>
        <w:rPr>
          <w:rFonts w:cs="Arial"/>
          <w:szCs w:val="24"/>
        </w:rPr>
        <w:t xml:space="preserve"> Já para empresas tributadas pelo Simples Nacional a parcela I deverá corresponder a alíquota efetiva integral de que trata o art. 18, §1º A da Lei Complementar nº 123/2006, além da CPRB (quando for o caso).</w:t>
      </w:r>
    </w:p>
    <w:p w14:paraId="398AB183" w14:textId="0888B65C" w:rsidR="00D74FA7" w:rsidRPr="00F277FA" w:rsidRDefault="00D74FA7" w:rsidP="00D74FA7">
      <w:pPr>
        <w:spacing w:before="120" w:line="360" w:lineRule="auto"/>
        <w:ind w:firstLine="709"/>
        <w:rPr>
          <w:rFonts w:cs="Arial"/>
          <w:szCs w:val="24"/>
        </w:rPr>
      </w:pPr>
      <w:r w:rsidRPr="00F277FA">
        <w:rPr>
          <w:rFonts w:cs="Arial"/>
          <w:szCs w:val="24"/>
        </w:rPr>
        <w:t xml:space="preserve">No orçamento estimado pelo TCDF para a presente licitação, foram adotados os seguintes valores percentuais, que conduziram a um BDI convencional </w:t>
      </w:r>
      <w:r w:rsidRPr="004A2DD2">
        <w:rPr>
          <w:rFonts w:cs="Arial"/>
          <w:szCs w:val="24"/>
        </w:rPr>
        <w:t xml:space="preserve">de </w:t>
      </w:r>
      <w:r w:rsidRPr="004A2DD2">
        <w:rPr>
          <w:rFonts w:cs="Arial"/>
          <w:b/>
          <w:szCs w:val="24"/>
        </w:rPr>
        <w:t>20,</w:t>
      </w:r>
      <w:r w:rsidR="00100FDB" w:rsidRPr="004A2DD2">
        <w:rPr>
          <w:rFonts w:cs="Arial"/>
          <w:b/>
          <w:szCs w:val="24"/>
        </w:rPr>
        <w:t>5</w:t>
      </w:r>
      <w:r w:rsidR="00D86A89">
        <w:rPr>
          <w:rFonts w:cs="Arial"/>
          <w:b/>
          <w:szCs w:val="24"/>
        </w:rPr>
        <w:t>8</w:t>
      </w:r>
      <w:r w:rsidRPr="004A2DD2">
        <w:rPr>
          <w:rFonts w:cs="Arial"/>
          <w:szCs w:val="24"/>
        </w:rPr>
        <w:t>%:</w:t>
      </w:r>
    </w:p>
    <w:p w14:paraId="398AB184" w14:textId="77777777" w:rsidR="00D74FA7" w:rsidRPr="004A2DD2" w:rsidRDefault="00D74FA7" w:rsidP="00D74FA7">
      <w:pPr>
        <w:ind w:left="709"/>
        <w:rPr>
          <w:rFonts w:cs="Arial"/>
          <w:sz w:val="20"/>
          <w:szCs w:val="24"/>
        </w:rPr>
      </w:pPr>
      <w:r w:rsidRPr="004A2DD2">
        <w:rPr>
          <w:rFonts w:cs="Arial"/>
          <w:sz w:val="20"/>
          <w:szCs w:val="24"/>
        </w:rPr>
        <w:t>AC = 4,00%;</w:t>
      </w:r>
    </w:p>
    <w:p w14:paraId="398AB185" w14:textId="77777777" w:rsidR="00D74FA7" w:rsidRPr="004A2DD2" w:rsidRDefault="003C52E7" w:rsidP="00D74FA7">
      <w:pPr>
        <w:ind w:left="709"/>
        <w:rPr>
          <w:rFonts w:cs="Arial"/>
          <w:sz w:val="20"/>
          <w:szCs w:val="24"/>
        </w:rPr>
      </w:pPr>
      <w:r w:rsidRPr="004A2DD2">
        <w:rPr>
          <w:rFonts w:cs="Arial"/>
          <w:sz w:val="20"/>
          <w:szCs w:val="24"/>
        </w:rPr>
        <w:t>G</w:t>
      </w:r>
      <w:r w:rsidR="00D74FA7" w:rsidRPr="004A2DD2">
        <w:rPr>
          <w:rFonts w:cs="Arial"/>
          <w:sz w:val="20"/>
          <w:szCs w:val="24"/>
        </w:rPr>
        <w:t xml:space="preserve"> =0,40%;</w:t>
      </w:r>
    </w:p>
    <w:p w14:paraId="398AB186" w14:textId="77777777" w:rsidR="00D74FA7" w:rsidRPr="004A2DD2" w:rsidRDefault="003C52E7" w:rsidP="00D74FA7">
      <w:pPr>
        <w:ind w:left="709"/>
        <w:rPr>
          <w:rFonts w:cs="Arial"/>
          <w:sz w:val="20"/>
          <w:szCs w:val="24"/>
        </w:rPr>
      </w:pPr>
      <w:r w:rsidRPr="004A2DD2">
        <w:rPr>
          <w:rFonts w:cs="Arial"/>
          <w:sz w:val="20"/>
          <w:szCs w:val="24"/>
        </w:rPr>
        <w:t>S</w:t>
      </w:r>
      <w:r w:rsidR="00D74FA7" w:rsidRPr="004A2DD2">
        <w:rPr>
          <w:rFonts w:cs="Arial"/>
          <w:sz w:val="20"/>
          <w:szCs w:val="24"/>
        </w:rPr>
        <w:t xml:space="preserve"> = 0,40%;</w:t>
      </w:r>
    </w:p>
    <w:p w14:paraId="398AB187" w14:textId="77777777" w:rsidR="00D74FA7" w:rsidRPr="004A2DD2" w:rsidRDefault="00D74FA7" w:rsidP="00D74FA7">
      <w:pPr>
        <w:ind w:left="709"/>
        <w:rPr>
          <w:rFonts w:cs="Arial"/>
          <w:sz w:val="20"/>
          <w:szCs w:val="24"/>
        </w:rPr>
      </w:pPr>
      <w:r w:rsidRPr="004A2DD2">
        <w:rPr>
          <w:rFonts w:cs="Arial"/>
          <w:sz w:val="20"/>
          <w:szCs w:val="24"/>
        </w:rPr>
        <w:t>R = 1,27%;</w:t>
      </w:r>
    </w:p>
    <w:p w14:paraId="398AB188" w14:textId="77777777" w:rsidR="00D74FA7" w:rsidRPr="004A2DD2" w:rsidRDefault="00D74FA7" w:rsidP="00D74FA7">
      <w:pPr>
        <w:ind w:left="709"/>
        <w:rPr>
          <w:rFonts w:cs="Arial"/>
          <w:sz w:val="20"/>
          <w:szCs w:val="24"/>
        </w:rPr>
      </w:pPr>
      <w:r w:rsidRPr="004A2DD2">
        <w:rPr>
          <w:rFonts w:cs="Arial"/>
          <w:sz w:val="20"/>
          <w:szCs w:val="24"/>
        </w:rPr>
        <w:t>DF = 1,2</w:t>
      </w:r>
      <w:r w:rsidR="003C52E7" w:rsidRPr="004A2DD2">
        <w:rPr>
          <w:rFonts w:cs="Arial"/>
          <w:sz w:val="20"/>
          <w:szCs w:val="24"/>
        </w:rPr>
        <w:t>0</w:t>
      </w:r>
      <w:r w:rsidRPr="004A2DD2">
        <w:rPr>
          <w:rFonts w:cs="Arial"/>
          <w:sz w:val="20"/>
          <w:szCs w:val="24"/>
        </w:rPr>
        <w:t>%;</w:t>
      </w:r>
    </w:p>
    <w:p w14:paraId="398AB189" w14:textId="77777777" w:rsidR="00D74FA7" w:rsidRPr="004A2DD2" w:rsidRDefault="00D74FA7" w:rsidP="00D74FA7">
      <w:pPr>
        <w:ind w:left="709"/>
        <w:rPr>
          <w:rFonts w:cs="Arial"/>
          <w:sz w:val="20"/>
          <w:szCs w:val="24"/>
        </w:rPr>
      </w:pPr>
      <w:r w:rsidRPr="004A2DD2">
        <w:rPr>
          <w:rFonts w:cs="Arial"/>
          <w:sz w:val="20"/>
          <w:szCs w:val="24"/>
        </w:rPr>
        <w:t>L = 7,40%;</w:t>
      </w:r>
    </w:p>
    <w:p w14:paraId="398AB18A" w14:textId="4CEE469B" w:rsidR="00D74FA7" w:rsidRPr="003C52E7" w:rsidRDefault="00205935" w:rsidP="00D74FA7">
      <w:pPr>
        <w:ind w:left="709"/>
        <w:rPr>
          <w:rFonts w:cs="Arial"/>
          <w:sz w:val="20"/>
          <w:szCs w:val="24"/>
        </w:rPr>
      </w:pPr>
      <w:r w:rsidRPr="004A2DD2">
        <w:rPr>
          <w:rFonts w:cs="Arial"/>
          <w:sz w:val="20"/>
          <w:szCs w:val="24"/>
        </w:rPr>
        <w:t>I</w:t>
      </w:r>
      <w:r w:rsidR="00D74FA7" w:rsidRPr="004A2DD2">
        <w:rPr>
          <w:rFonts w:cs="Arial"/>
          <w:sz w:val="20"/>
          <w:szCs w:val="24"/>
        </w:rPr>
        <w:t xml:space="preserve"> = 4,</w:t>
      </w:r>
      <w:r w:rsidR="00100FDB" w:rsidRPr="004A2DD2">
        <w:rPr>
          <w:rFonts w:cs="Arial"/>
          <w:sz w:val="20"/>
          <w:szCs w:val="24"/>
        </w:rPr>
        <w:t>3</w:t>
      </w:r>
      <w:r w:rsidR="00D86A89">
        <w:rPr>
          <w:rFonts w:cs="Arial"/>
          <w:sz w:val="20"/>
          <w:szCs w:val="24"/>
        </w:rPr>
        <w:t>9</w:t>
      </w:r>
      <w:r w:rsidR="00D74FA7" w:rsidRPr="004A2DD2">
        <w:rPr>
          <w:rFonts w:cs="Arial"/>
          <w:sz w:val="20"/>
          <w:szCs w:val="24"/>
        </w:rPr>
        <w:t>%.</w:t>
      </w:r>
    </w:p>
    <w:p w14:paraId="398AB18B" w14:textId="77777777" w:rsidR="00D74FA7" w:rsidRPr="00F277FA" w:rsidRDefault="00D74FA7" w:rsidP="00D74FA7">
      <w:pPr>
        <w:spacing w:before="120" w:line="360" w:lineRule="auto"/>
        <w:ind w:firstLine="709"/>
        <w:rPr>
          <w:rFonts w:cs="Arial"/>
          <w:szCs w:val="24"/>
        </w:rPr>
      </w:pPr>
      <w:r w:rsidRPr="00F277FA">
        <w:rPr>
          <w:rFonts w:cs="Arial"/>
          <w:szCs w:val="24"/>
        </w:rPr>
        <w:t>As alíquotas adotadas para os tributos incidentes sobre o faturamento foram as seguintes:</w:t>
      </w:r>
    </w:p>
    <w:p w14:paraId="398AB18C" w14:textId="77777777"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PIS = 0,65%; COFINS = 3,00% (considerando a incidência cumulativa de apuração);</w:t>
      </w:r>
    </w:p>
    <w:p w14:paraId="398AB18D" w14:textId="1229EA29" w:rsidR="00D74FA7" w:rsidRPr="00F277FA" w:rsidRDefault="00D74FA7" w:rsidP="00D03013">
      <w:pPr>
        <w:pStyle w:val="PargrafodaLista"/>
        <w:numPr>
          <w:ilvl w:val="0"/>
          <w:numId w:val="11"/>
        </w:numPr>
        <w:spacing w:before="120" w:line="360" w:lineRule="auto"/>
        <w:ind w:left="709" w:firstLine="0"/>
        <w:rPr>
          <w:rFonts w:cs="Arial"/>
          <w:sz w:val="22"/>
          <w:szCs w:val="22"/>
        </w:rPr>
      </w:pPr>
      <w:r w:rsidRPr="00F277FA">
        <w:rPr>
          <w:rFonts w:cs="Arial"/>
          <w:sz w:val="22"/>
          <w:szCs w:val="22"/>
        </w:rPr>
        <w:t xml:space="preserve">ISS = </w:t>
      </w:r>
      <w:r w:rsidRPr="00205935">
        <w:rPr>
          <w:rFonts w:cs="Arial"/>
          <w:sz w:val="22"/>
          <w:szCs w:val="22"/>
        </w:rPr>
        <w:t>0,</w:t>
      </w:r>
      <w:r w:rsidR="00100FDB">
        <w:rPr>
          <w:rFonts w:cs="Arial"/>
          <w:sz w:val="22"/>
          <w:szCs w:val="22"/>
        </w:rPr>
        <w:t>6</w:t>
      </w:r>
      <w:r w:rsidR="00D86A89">
        <w:rPr>
          <w:rFonts w:cs="Arial"/>
          <w:sz w:val="22"/>
          <w:szCs w:val="22"/>
        </w:rPr>
        <w:t>9</w:t>
      </w:r>
      <w:r w:rsidRPr="00205935">
        <w:rPr>
          <w:rFonts w:cs="Arial"/>
          <w:sz w:val="22"/>
          <w:szCs w:val="22"/>
        </w:rPr>
        <w:t xml:space="preserve">% </w:t>
      </w:r>
      <w:r w:rsidRPr="00F277FA">
        <w:rPr>
          <w:rFonts w:cs="Arial"/>
          <w:sz w:val="22"/>
          <w:szCs w:val="22"/>
        </w:rPr>
        <w:t>(Representando a alíquota efetiva desse imposto estimada para a presente licitação, obtida aplicando-se a fórmula abaixo, fundamentada no art. 45 do Decreto Distrital nº 25.508/2005);</w:t>
      </w:r>
    </w:p>
    <w:p w14:paraId="398AB18E" w14:textId="77777777" w:rsidR="00D74FA7" w:rsidRPr="00F277FA" w:rsidRDefault="00D74FA7" w:rsidP="00D74FA7">
      <w:pPr>
        <w:ind w:left="709"/>
        <w:rPr>
          <w:rFonts w:cs="Arial"/>
          <w:sz w:val="12"/>
          <w:szCs w:val="12"/>
        </w:rPr>
      </w:pPr>
    </w:p>
    <w:tbl>
      <w:tblPr>
        <w:tblW w:w="0" w:type="auto"/>
        <w:tblInd w:w="8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831"/>
        <w:gridCol w:w="2831"/>
        <w:gridCol w:w="2832"/>
      </w:tblGrid>
      <w:tr w:rsidR="00D74FA7" w:rsidRPr="00F277FA" w14:paraId="398AB192" w14:textId="77777777" w:rsidTr="00B66B0C">
        <w:tc>
          <w:tcPr>
            <w:tcW w:w="2831" w:type="dxa"/>
            <w:shd w:val="clear" w:color="auto" w:fill="auto"/>
          </w:tcPr>
          <w:p w14:paraId="398AB18F" w14:textId="77777777" w:rsidR="00D74FA7" w:rsidRPr="00F277FA" w:rsidRDefault="00D74FA7" w:rsidP="00B66B0C">
            <w:pPr>
              <w:jc w:val="center"/>
              <w:rPr>
                <w:rFonts w:eastAsia="Calibri"/>
                <w:b/>
                <w:szCs w:val="22"/>
              </w:rPr>
            </w:pPr>
            <w:r w:rsidRPr="00F277FA">
              <w:rPr>
                <w:rFonts w:eastAsia="Calibri"/>
                <w:b/>
                <w:szCs w:val="22"/>
              </w:rPr>
              <w:t>Tipo de Insumo</w:t>
            </w:r>
          </w:p>
        </w:tc>
        <w:tc>
          <w:tcPr>
            <w:tcW w:w="2831" w:type="dxa"/>
            <w:shd w:val="clear" w:color="auto" w:fill="auto"/>
          </w:tcPr>
          <w:p w14:paraId="398AB190" w14:textId="77777777" w:rsidR="00D74FA7" w:rsidRPr="00F277FA" w:rsidRDefault="00D74FA7" w:rsidP="00B66B0C">
            <w:pPr>
              <w:jc w:val="center"/>
              <w:rPr>
                <w:rFonts w:eastAsia="Calibri"/>
                <w:b/>
                <w:szCs w:val="22"/>
              </w:rPr>
            </w:pPr>
            <w:r w:rsidRPr="00F277FA">
              <w:rPr>
                <w:rFonts w:eastAsia="Calibri"/>
                <w:b/>
                <w:szCs w:val="22"/>
              </w:rPr>
              <w:t>Preços Parciais</w:t>
            </w:r>
          </w:p>
        </w:tc>
        <w:tc>
          <w:tcPr>
            <w:tcW w:w="2832" w:type="dxa"/>
            <w:shd w:val="clear" w:color="auto" w:fill="auto"/>
          </w:tcPr>
          <w:p w14:paraId="398AB191" w14:textId="77777777" w:rsidR="00D74FA7" w:rsidRPr="00F277FA" w:rsidRDefault="00D74FA7" w:rsidP="00B66B0C">
            <w:pPr>
              <w:jc w:val="center"/>
              <w:rPr>
                <w:rFonts w:eastAsia="Calibri"/>
                <w:b/>
                <w:szCs w:val="22"/>
              </w:rPr>
            </w:pPr>
            <w:r w:rsidRPr="00F277FA">
              <w:rPr>
                <w:rFonts w:eastAsia="Calibri"/>
                <w:b/>
                <w:szCs w:val="22"/>
              </w:rPr>
              <w:t>(%)</w:t>
            </w:r>
          </w:p>
        </w:tc>
      </w:tr>
      <w:tr w:rsidR="00D74FA7" w:rsidRPr="00F277FA" w14:paraId="398AB196" w14:textId="77777777" w:rsidTr="00B66B0C">
        <w:tc>
          <w:tcPr>
            <w:tcW w:w="2831" w:type="dxa"/>
            <w:shd w:val="clear" w:color="auto" w:fill="auto"/>
          </w:tcPr>
          <w:p w14:paraId="398AB193" w14:textId="77777777" w:rsidR="00D74FA7" w:rsidRPr="00F277FA" w:rsidRDefault="00D74FA7" w:rsidP="00B66B0C">
            <w:pPr>
              <w:jc w:val="center"/>
              <w:rPr>
                <w:rFonts w:eastAsia="Calibri"/>
                <w:szCs w:val="22"/>
              </w:rPr>
            </w:pPr>
            <w:r w:rsidRPr="00F277FA">
              <w:rPr>
                <w:rFonts w:eastAsia="Calibri"/>
                <w:szCs w:val="22"/>
              </w:rPr>
              <w:t>Equipamentos</w:t>
            </w:r>
          </w:p>
        </w:tc>
        <w:tc>
          <w:tcPr>
            <w:tcW w:w="2831" w:type="dxa"/>
            <w:shd w:val="clear" w:color="auto" w:fill="auto"/>
          </w:tcPr>
          <w:p w14:paraId="398AB194" w14:textId="77777777" w:rsidR="00D74FA7" w:rsidRPr="00F277FA" w:rsidRDefault="00D74FA7" w:rsidP="00B66B0C">
            <w:pPr>
              <w:jc w:val="center"/>
              <w:rPr>
                <w:rFonts w:eastAsia="Calibri"/>
                <w:szCs w:val="22"/>
              </w:rPr>
            </w:pPr>
            <w:r w:rsidRPr="00F277FA">
              <w:rPr>
                <w:rFonts w:eastAsia="Calibri"/>
                <w:szCs w:val="22"/>
              </w:rPr>
              <w:t>x</w:t>
            </w:r>
          </w:p>
        </w:tc>
        <w:tc>
          <w:tcPr>
            <w:tcW w:w="2832" w:type="dxa"/>
            <w:shd w:val="clear" w:color="auto" w:fill="auto"/>
          </w:tcPr>
          <w:p w14:paraId="398AB195" w14:textId="77777777" w:rsidR="00D74FA7" w:rsidRPr="00F277FA" w:rsidRDefault="00D74FA7" w:rsidP="00B66B0C">
            <w:pPr>
              <w:jc w:val="center"/>
              <w:rPr>
                <w:rFonts w:eastAsia="Calibri"/>
                <w:szCs w:val="22"/>
              </w:rPr>
            </w:pPr>
            <w:r w:rsidRPr="00F277FA">
              <w:rPr>
                <w:rFonts w:eastAsia="Calibri"/>
                <w:szCs w:val="22"/>
              </w:rPr>
              <w:t>a%</w:t>
            </w:r>
          </w:p>
        </w:tc>
      </w:tr>
      <w:tr w:rsidR="00D74FA7" w:rsidRPr="00F277FA" w14:paraId="398AB19A" w14:textId="77777777" w:rsidTr="00B66B0C">
        <w:tc>
          <w:tcPr>
            <w:tcW w:w="2831" w:type="dxa"/>
            <w:shd w:val="clear" w:color="auto" w:fill="auto"/>
          </w:tcPr>
          <w:p w14:paraId="398AB197" w14:textId="77777777" w:rsidR="00D74FA7" w:rsidRPr="00F277FA" w:rsidRDefault="00D74FA7" w:rsidP="00B66B0C">
            <w:pPr>
              <w:jc w:val="center"/>
              <w:rPr>
                <w:rFonts w:eastAsia="Calibri"/>
                <w:szCs w:val="22"/>
              </w:rPr>
            </w:pPr>
            <w:r w:rsidRPr="00F277FA">
              <w:rPr>
                <w:rFonts w:eastAsia="Calibri"/>
                <w:szCs w:val="22"/>
              </w:rPr>
              <w:t>Mão de Obra</w:t>
            </w:r>
          </w:p>
        </w:tc>
        <w:tc>
          <w:tcPr>
            <w:tcW w:w="2831" w:type="dxa"/>
            <w:shd w:val="clear" w:color="auto" w:fill="auto"/>
          </w:tcPr>
          <w:p w14:paraId="398AB198" w14:textId="77777777" w:rsidR="00D74FA7" w:rsidRPr="00F277FA" w:rsidRDefault="00D74FA7" w:rsidP="00B66B0C">
            <w:pPr>
              <w:jc w:val="center"/>
              <w:rPr>
                <w:rFonts w:eastAsia="Calibri"/>
                <w:szCs w:val="22"/>
              </w:rPr>
            </w:pPr>
            <w:r w:rsidRPr="00F277FA">
              <w:rPr>
                <w:rFonts w:eastAsia="Calibri"/>
                <w:szCs w:val="22"/>
              </w:rPr>
              <w:t>y</w:t>
            </w:r>
          </w:p>
        </w:tc>
        <w:tc>
          <w:tcPr>
            <w:tcW w:w="2832" w:type="dxa"/>
            <w:shd w:val="clear" w:color="auto" w:fill="auto"/>
          </w:tcPr>
          <w:p w14:paraId="398AB199" w14:textId="77777777" w:rsidR="00D74FA7" w:rsidRPr="00F277FA" w:rsidRDefault="00D74FA7" w:rsidP="00B66B0C">
            <w:pPr>
              <w:jc w:val="center"/>
              <w:rPr>
                <w:rFonts w:eastAsia="Calibri"/>
                <w:szCs w:val="22"/>
              </w:rPr>
            </w:pPr>
            <w:r w:rsidRPr="00F277FA">
              <w:rPr>
                <w:rFonts w:eastAsia="Calibri"/>
                <w:szCs w:val="22"/>
              </w:rPr>
              <w:t>b%</w:t>
            </w:r>
          </w:p>
        </w:tc>
      </w:tr>
      <w:tr w:rsidR="00D74FA7" w:rsidRPr="00F277FA" w14:paraId="398AB19E" w14:textId="77777777" w:rsidTr="00B66B0C">
        <w:tc>
          <w:tcPr>
            <w:tcW w:w="2831" w:type="dxa"/>
            <w:shd w:val="clear" w:color="auto" w:fill="auto"/>
          </w:tcPr>
          <w:p w14:paraId="398AB19B" w14:textId="77777777" w:rsidR="00D74FA7" w:rsidRPr="00F277FA" w:rsidRDefault="00D74FA7" w:rsidP="00B66B0C">
            <w:pPr>
              <w:jc w:val="center"/>
              <w:rPr>
                <w:rFonts w:eastAsia="Calibri"/>
                <w:szCs w:val="22"/>
              </w:rPr>
            </w:pPr>
            <w:r w:rsidRPr="00F277FA">
              <w:rPr>
                <w:rFonts w:eastAsia="Calibri"/>
                <w:szCs w:val="22"/>
              </w:rPr>
              <w:t>Material*</w:t>
            </w:r>
          </w:p>
        </w:tc>
        <w:tc>
          <w:tcPr>
            <w:tcW w:w="2831" w:type="dxa"/>
            <w:shd w:val="clear" w:color="auto" w:fill="auto"/>
          </w:tcPr>
          <w:p w14:paraId="398AB19C" w14:textId="77777777" w:rsidR="00D74FA7" w:rsidRPr="00F277FA" w:rsidRDefault="00D74FA7" w:rsidP="00B66B0C">
            <w:pPr>
              <w:jc w:val="center"/>
              <w:rPr>
                <w:rFonts w:eastAsia="Calibri"/>
                <w:szCs w:val="22"/>
              </w:rPr>
            </w:pPr>
            <w:r w:rsidRPr="00F277FA">
              <w:rPr>
                <w:rFonts w:eastAsia="Calibri"/>
                <w:szCs w:val="22"/>
              </w:rPr>
              <w:t>z</w:t>
            </w:r>
          </w:p>
        </w:tc>
        <w:tc>
          <w:tcPr>
            <w:tcW w:w="2832" w:type="dxa"/>
            <w:shd w:val="clear" w:color="auto" w:fill="auto"/>
          </w:tcPr>
          <w:p w14:paraId="398AB19D" w14:textId="77777777" w:rsidR="00D74FA7" w:rsidRPr="00F277FA" w:rsidRDefault="00D74FA7" w:rsidP="00B66B0C">
            <w:pPr>
              <w:jc w:val="center"/>
              <w:rPr>
                <w:rFonts w:eastAsia="Calibri"/>
                <w:szCs w:val="22"/>
              </w:rPr>
            </w:pPr>
            <w:r w:rsidRPr="00F277FA">
              <w:rPr>
                <w:rFonts w:eastAsia="Calibri"/>
                <w:szCs w:val="22"/>
              </w:rPr>
              <w:t>c%</w:t>
            </w:r>
          </w:p>
        </w:tc>
      </w:tr>
      <w:tr w:rsidR="00D74FA7" w:rsidRPr="00F277FA" w14:paraId="398AB1A2" w14:textId="77777777" w:rsidTr="00B66B0C">
        <w:tc>
          <w:tcPr>
            <w:tcW w:w="2831" w:type="dxa"/>
            <w:shd w:val="clear" w:color="auto" w:fill="auto"/>
          </w:tcPr>
          <w:p w14:paraId="398AB19F" w14:textId="77777777" w:rsidR="00D74FA7" w:rsidRPr="00F277FA" w:rsidRDefault="00D74FA7" w:rsidP="00B66B0C">
            <w:pPr>
              <w:jc w:val="center"/>
              <w:rPr>
                <w:rFonts w:eastAsia="Calibri"/>
                <w:b/>
                <w:szCs w:val="22"/>
              </w:rPr>
            </w:pPr>
            <w:r w:rsidRPr="00F277FA">
              <w:rPr>
                <w:rFonts w:eastAsia="Calibri"/>
                <w:b/>
                <w:szCs w:val="22"/>
              </w:rPr>
              <w:t>Total Geral</w:t>
            </w:r>
          </w:p>
        </w:tc>
        <w:tc>
          <w:tcPr>
            <w:tcW w:w="2831" w:type="dxa"/>
            <w:shd w:val="clear" w:color="auto" w:fill="auto"/>
          </w:tcPr>
          <w:p w14:paraId="398AB1A0" w14:textId="77777777" w:rsidR="00D74FA7" w:rsidRPr="00F277FA" w:rsidRDefault="00D74FA7" w:rsidP="00B66B0C">
            <w:pPr>
              <w:jc w:val="center"/>
              <w:rPr>
                <w:rFonts w:eastAsia="Calibri"/>
                <w:b/>
                <w:szCs w:val="22"/>
              </w:rPr>
            </w:pPr>
            <w:proofErr w:type="spellStart"/>
            <w:r w:rsidRPr="00F277FA">
              <w:rPr>
                <w:rFonts w:eastAsia="Calibri"/>
                <w:b/>
                <w:szCs w:val="22"/>
              </w:rPr>
              <w:t>x+y+z</w:t>
            </w:r>
            <w:proofErr w:type="spellEnd"/>
          </w:p>
        </w:tc>
        <w:tc>
          <w:tcPr>
            <w:tcW w:w="2832" w:type="dxa"/>
            <w:shd w:val="clear" w:color="auto" w:fill="auto"/>
          </w:tcPr>
          <w:p w14:paraId="398AB1A1" w14:textId="77777777" w:rsidR="00D74FA7" w:rsidRPr="00F277FA" w:rsidRDefault="00D74FA7" w:rsidP="00B66B0C">
            <w:pPr>
              <w:jc w:val="center"/>
              <w:rPr>
                <w:rFonts w:eastAsia="Calibri"/>
                <w:b/>
                <w:szCs w:val="22"/>
              </w:rPr>
            </w:pPr>
            <w:r w:rsidRPr="00F277FA">
              <w:rPr>
                <w:rFonts w:eastAsia="Calibri"/>
                <w:b/>
                <w:szCs w:val="22"/>
              </w:rPr>
              <w:t>100%</w:t>
            </w:r>
          </w:p>
        </w:tc>
      </w:tr>
    </w:tbl>
    <w:p w14:paraId="398AB1A3" w14:textId="77777777" w:rsidR="00D74FA7" w:rsidRPr="00F277FA" w:rsidRDefault="00D74FA7" w:rsidP="00D74FA7">
      <w:pPr>
        <w:spacing w:line="360" w:lineRule="auto"/>
        <w:ind w:left="709"/>
        <w:rPr>
          <w:rFonts w:cs="Arial"/>
          <w:sz w:val="20"/>
        </w:rPr>
      </w:pPr>
      <w:r w:rsidRPr="00F277FA">
        <w:rPr>
          <w:rFonts w:cs="Arial"/>
          <w:sz w:val="20"/>
        </w:rPr>
        <w:t xml:space="preserve">*Com </w:t>
      </w:r>
      <w:proofErr w:type="spellStart"/>
      <w:r w:rsidRPr="00F277FA">
        <w:rPr>
          <w:rFonts w:cs="Arial"/>
          <w:sz w:val="20"/>
        </w:rPr>
        <w:t>execeção</w:t>
      </w:r>
      <w:proofErr w:type="spellEnd"/>
      <w:r w:rsidRPr="00F277FA">
        <w:rPr>
          <w:rFonts w:cs="Arial"/>
          <w:sz w:val="20"/>
        </w:rPr>
        <w:t xml:space="preserve"> dos itens de material sujeitos ao BDI diferenciado</w:t>
      </w:r>
    </w:p>
    <w:p w14:paraId="398AB1A4" w14:textId="77777777" w:rsidR="00D74FA7" w:rsidRPr="00F277FA" w:rsidRDefault="00D74FA7" w:rsidP="00D74FA7">
      <w:pPr>
        <w:spacing w:before="120" w:line="360" w:lineRule="auto"/>
        <w:ind w:firstLine="709"/>
        <w:rPr>
          <w:rFonts w:cs="Arial"/>
        </w:rPr>
      </w:pPr>
      <w:r w:rsidRPr="00F277FA">
        <w:rPr>
          <w:rFonts w:cs="Arial"/>
        </w:rPr>
        <w:t xml:space="preserve">Considerando a alíquota de </w:t>
      </w:r>
      <w:r w:rsidRPr="00F277FA">
        <w:rPr>
          <w:rFonts w:cs="Arial"/>
          <w:b/>
        </w:rPr>
        <w:t>2%</w:t>
      </w:r>
      <w:r w:rsidRPr="00F277FA">
        <w:rPr>
          <w:rFonts w:cs="Arial"/>
        </w:rPr>
        <w:t xml:space="preserve"> para o ISS adotada no Distrito Federal para o objeto da presente licitação, a incidir sobre a fatura, descontados os materiais aplicados na obra, a alíquota efetiva a ser utilizada na contratação é:</w:t>
      </w:r>
    </w:p>
    <w:p w14:paraId="398AB1A5" w14:textId="77777777" w:rsidR="00D74FA7" w:rsidRPr="00F277FA" w:rsidRDefault="00D74FA7" w:rsidP="00D74FA7">
      <w:pPr>
        <w:spacing w:before="120" w:line="360" w:lineRule="auto"/>
        <w:jc w:val="center"/>
        <w:rPr>
          <w:rFonts w:cs="Arial"/>
          <w:b/>
        </w:rPr>
      </w:pPr>
      <w:r w:rsidRPr="00F277FA">
        <w:rPr>
          <w:rFonts w:cs="Arial"/>
          <w:b/>
        </w:rPr>
        <w:t>2% x (1 - c%) = Alíquota Efetiva*</w:t>
      </w:r>
    </w:p>
    <w:p w14:paraId="398AB1A6" w14:textId="77777777" w:rsidR="00D74FA7" w:rsidRPr="00F277FA" w:rsidRDefault="00D74FA7" w:rsidP="00D74FA7">
      <w:pPr>
        <w:spacing w:before="120" w:line="360" w:lineRule="auto"/>
        <w:rPr>
          <w:rFonts w:cs="Arial"/>
          <w:szCs w:val="22"/>
        </w:rPr>
      </w:pPr>
      <w:r w:rsidRPr="00F277FA">
        <w:rPr>
          <w:rFonts w:cs="Arial"/>
          <w:b/>
          <w:szCs w:val="22"/>
        </w:rPr>
        <w:t>*</w:t>
      </w:r>
      <w:r w:rsidRPr="00F277FA">
        <w:rPr>
          <w:rFonts w:cs="Arial"/>
          <w:b/>
          <w:szCs w:val="22"/>
          <w:u w:val="single"/>
        </w:rPr>
        <w:t>Observação</w:t>
      </w:r>
      <w:r w:rsidRPr="00F277FA">
        <w:rPr>
          <w:rFonts w:cs="Arial"/>
          <w:szCs w:val="22"/>
          <w:u w:val="single"/>
        </w:rPr>
        <w:t>:</w:t>
      </w:r>
      <w:r w:rsidRPr="00F277FA">
        <w:rPr>
          <w:rFonts w:cs="Arial"/>
          <w:szCs w:val="22"/>
        </w:rPr>
        <w:t xml:space="preserve"> </w:t>
      </w:r>
    </w:p>
    <w:p w14:paraId="398AB1A7" w14:textId="77777777" w:rsidR="00D74FA7" w:rsidRPr="00F277FA" w:rsidRDefault="00D74FA7" w:rsidP="00D74FA7">
      <w:pPr>
        <w:spacing w:before="120" w:line="312" w:lineRule="auto"/>
        <w:rPr>
          <w:rFonts w:cs="Arial"/>
          <w:szCs w:val="22"/>
        </w:rPr>
      </w:pPr>
      <w:r w:rsidRPr="00F277FA">
        <w:rPr>
          <w:rFonts w:cs="Arial"/>
          <w:szCs w:val="22"/>
        </w:rPr>
        <w:t>1) Os valores utilizados na determinação da alíquota efetiva do ISS estimada na presente licitação encontram-se demonstrados na aba “</w:t>
      </w:r>
      <w:proofErr w:type="spellStart"/>
      <w:r w:rsidRPr="00F277FA">
        <w:rPr>
          <w:rFonts w:cs="Arial"/>
          <w:szCs w:val="22"/>
        </w:rPr>
        <w:t>bdi</w:t>
      </w:r>
      <w:proofErr w:type="spellEnd"/>
      <w:r w:rsidRPr="00F277FA">
        <w:rPr>
          <w:rFonts w:cs="Arial"/>
          <w:szCs w:val="22"/>
        </w:rPr>
        <w:t>” das planilhas orçamentárias de estimativa de preços disponibilizadas.</w:t>
      </w:r>
    </w:p>
    <w:p w14:paraId="398AB1A8" w14:textId="77777777" w:rsidR="00D74FA7" w:rsidRDefault="00D74FA7" w:rsidP="00D74FA7">
      <w:pPr>
        <w:spacing w:before="120" w:line="312" w:lineRule="auto"/>
        <w:rPr>
          <w:rFonts w:cs="Arial"/>
          <w:szCs w:val="22"/>
        </w:rPr>
      </w:pPr>
      <w:r w:rsidRPr="00F277FA">
        <w:rPr>
          <w:rFonts w:cs="Arial"/>
          <w:szCs w:val="22"/>
        </w:rPr>
        <w:t>2) No que tange ao ISS favor observar ainda os seguintes dispositivos do Decreto Distrital nº 25.508/2005: Art. 8, §11, Art. 38, inciso I, alínea “g”, Art. 44, Art. 45, Art. 72, e Anexo I – código 7.02.</w:t>
      </w:r>
    </w:p>
    <w:p w14:paraId="398AB1A9" w14:textId="77777777" w:rsidR="00567544" w:rsidRDefault="00567544" w:rsidP="00D74FA7">
      <w:pPr>
        <w:spacing w:before="120" w:line="312" w:lineRule="auto"/>
        <w:rPr>
          <w:rFonts w:cs="Arial"/>
          <w:szCs w:val="22"/>
        </w:rPr>
      </w:pPr>
      <w:r>
        <w:rPr>
          <w:rFonts w:cs="Arial"/>
          <w:szCs w:val="22"/>
        </w:rPr>
        <w:t xml:space="preserve">3) A fórmula descrita para </w:t>
      </w:r>
      <w:r w:rsidR="00997DA5">
        <w:rPr>
          <w:rFonts w:cs="Arial"/>
          <w:szCs w:val="22"/>
        </w:rPr>
        <w:t xml:space="preserve">a alíquota efetiva do </w:t>
      </w:r>
      <w:r>
        <w:rPr>
          <w:rFonts w:cs="Arial"/>
          <w:szCs w:val="22"/>
        </w:rPr>
        <w:t>ISS não se aplica para as empresas tributadas pelo simples nacional.</w:t>
      </w:r>
      <w:r w:rsidR="00997DA5">
        <w:rPr>
          <w:rFonts w:cs="Arial"/>
          <w:szCs w:val="22"/>
        </w:rPr>
        <w:t xml:space="preserve"> Essas empresas devem observar o disposto no item 9.3.16 do Anexo I do Edital.</w:t>
      </w:r>
    </w:p>
    <w:p w14:paraId="398AB1AA" w14:textId="2D5231B6" w:rsidR="00997DA5" w:rsidRDefault="00205935" w:rsidP="00D74FA7">
      <w:pPr>
        <w:spacing w:before="120" w:line="312" w:lineRule="auto"/>
        <w:rPr>
          <w:rFonts w:cs="Arial"/>
          <w:szCs w:val="22"/>
        </w:rPr>
      </w:pPr>
      <w:r>
        <w:rPr>
          <w:rFonts w:cs="Arial"/>
          <w:szCs w:val="22"/>
        </w:rPr>
        <w:t>4) No arquivo da planilha estimativa de custos encontra-se exemplo de cálculo do BDI para empresas tributadas pelo Simples Nacional</w:t>
      </w:r>
      <w:r w:rsidR="00100FDB">
        <w:rPr>
          <w:rFonts w:cs="Arial"/>
          <w:szCs w:val="22"/>
        </w:rPr>
        <w:t xml:space="preserve"> sem a opção pela CPRB</w:t>
      </w:r>
      <w:r>
        <w:rPr>
          <w:rFonts w:cs="Arial"/>
          <w:szCs w:val="22"/>
        </w:rPr>
        <w:t>.</w:t>
      </w:r>
    </w:p>
    <w:p w14:paraId="398AB1AB" w14:textId="77777777" w:rsidR="00997DA5" w:rsidRDefault="00997DA5" w:rsidP="00D74FA7">
      <w:pPr>
        <w:spacing w:before="120" w:line="312" w:lineRule="auto"/>
        <w:rPr>
          <w:rFonts w:cs="Arial"/>
          <w:szCs w:val="22"/>
        </w:rPr>
      </w:pPr>
    </w:p>
    <w:p w14:paraId="398AB1AC" w14:textId="77777777" w:rsidR="00997DA5" w:rsidRPr="00F277FA" w:rsidRDefault="00997DA5" w:rsidP="00997DA5">
      <w:pPr>
        <w:keepNext/>
        <w:suppressAutoHyphens w:val="0"/>
        <w:spacing w:before="480" w:line="360" w:lineRule="auto"/>
        <w:rPr>
          <w:rFonts w:cs="Arial"/>
          <w:b/>
          <w:u w:val="single"/>
        </w:rPr>
      </w:pPr>
      <w:r w:rsidRPr="00507844">
        <w:rPr>
          <w:rFonts w:cs="Arial"/>
          <w:b/>
          <w:u w:val="single"/>
        </w:rPr>
        <w:lastRenderedPageBreak/>
        <w:t>ENCARGOS SOCIAIS</w:t>
      </w:r>
    </w:p>
    <w:p w14:paraId="398AB1AD" w14:textId="739754DC" w:rsidR="00997DA5" w:rsidRPr="00A429EE" w:rsidRDefault="00997DA5" w:rsidP="00A429EE">
      <w:pPr>
        <w:pStyle w:val="PargrafodaLista"/>
        <w:numPr>
          <w:ilvl w:val="0"/>
          <w:numId w:val="27"/>
        </w:numPr>
        <w:spacing w:before="120" w:line="360" w:lineRule="auto"/>
        <w:ind w:left="0" w:firstLine="0"/>
        <w:rPr>
          <w:rFonts w:cs="Arial"/>
        </w:rPr>
      </w:pPr>
      <w:r w:rsidRPr="00A429EE">
        <w:rPr>
          <w:rFonts w:cs="Arial"/>
        </w:rPr>
        <w:t xml:space="preserve">Nos termos do disposto no item 6.4 do Anexo I (Projeto Básico) do Edital, os encargos sociais sobre preços da mão de obra de horistas e mensalistas correspondem aos que se tornaram vigentes a partir de </w:t>
      </w:r>
      <w:r w:rsidR="00CC05C8">
        <w:rPr>
          <w:rFonts w:cs="Arial"/>
        </w:rPr>
        <w:t>janei</w:t>
      </w:r>
      <w:r w:rsidR="00CE46B2" w:rsidRPr="00A429EE">
        <w:rPr>
          <w:rFonts w:cs="Arial"/>
        </w:rPr>
        <w:t>ro</w:t>
      </w:r>
      <w:r w:rsidRPr="00A429EE">
        <w:rPr>
          <w:rFonts w:cs="Arial"/>
        </w:rPr>
        <w:t xml:space="preserve"> de 20</w:t>
      </w:r>
      <w:r w:rsidR="00CE46B2" w:rsidRPr="00A429EE">
        <w:rPr>
          <w:rFonts w:cs="Arial"/>
        </w:rPr>
        <w:t>2</w:t>
      </w:r>
      <w:r w:rsidR="00CC05C8">
        <w:rPr>
          <w:rFonts w:cs="Arial"/>
        </w:rPr>
        <w:t>5</w:t>
      </w:r>
      <w:r w:rsidRPr="00A429EE">
        <w:rPr>
          <w:rFonts w:cs="Arial"/>
        </w:rPr>
        <w:t xml:space="preserve"> para o Distrito Federal e que foram utilizados nas planilhas de preços unitários, constantes dos arquivos relativos ao Sistema Nacional de Pesquisa de Custos e Índices da Construção Civil - SINAPI, </w:t>
      </w:r>
      <w:r w:rsidRPr="00A429EE">
        <w:rPr>
          <w:rFonts w:cs="Arial"/>
          <w:b/>
          <w:caps/>
          <w:u w:val="single"/>
        </w:rPr>
        <w:t>sem</w:t>
      </w:r>
      <w:r w:rsidRPr="00A429EE">
        <w:rPr>
          <w:rFonts w:cs="Arial"/>
        </w:rPr>
        <w:t xml:space="preserve"> a desoneração dada pela Lei do Plano Brasil Maior (Lei nº 12.546/2011).</w:t>
      </w:r>
    </w:p>
    <w:p w14:paraId="398AB1AE" w14:textId="6DFF4131" w:rsidR="00997DA5" w:rsidRPr="00F277FA" w:rsidRDefault="00CC05C8" w:rsidP="00100FDB">
      <w:pPr>
        <w:spacing w:before="120" w:line="360" w:lineRule="auto"/>
        <w:ind w:hanging="284"/>
        <w:jc w:val="center"/>
        <w:rPr>
          <w:rFonts w:cs="Arial"/>
          <w:noProof/>
        </w:rPr>
      </w:pPr>
      <w:r>
        <w:rPr>
          <w:noProof/>
        </w:rPr>
        <w:drawing>
          <wp:inline distT="0" distB="0" distL="0" distR="0" wp14:anchorId="7474DC46" wp14:editId="1E5C0415">
            <wp:extent cx="5181771" cy="3681454"/>
            <wp:effectExtent l="0" t="0" r="0" b="0"/>
            <wp:docPr id="1575018195" name="Imagem 1" descr="Interface gráfica do usuário, Tabela&#10;&#10;Descrição gerada automaticamente com confiança média">
              <a:extLst xmlns:a="http://schemas.openxmlformats.org/drawingml/2006/main">
                <a:ext uri="{FF2B5EF4-FFF2-40B4-BE49-F238E27FC236}">
                  <a16:creationId xmlns:a16="http://schemas.microsoft.com/office/drawing/2014/main" id="{272BD546-41BA-4996-AE40-BF6750C300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018195" name="Imagem 1" descr="Interface gráfica do usuário, Tabela&#10;&#10;Descrição gerada automaticamente com confiança média">
                      <a:extLst>
                        <a:ext uri="{FF2B5EF4-FFF2-40B4-BE49-F238E27FC236}">
                          <a16:creationId xmlns:a16="http://schemas.microsoft.com/office/drawing/2014/main" id="{272BD546-41BA-4996-AE40-BF6750C3007C}"/>
                        </a:ext>
                      </a:extLst>
                    </pic:cNvPr>
                    <pic:cNvPicPr>
                      <a:picLocks noChangeAspect="1"/>
                    </pic:cNvPicPr>
                  </pic:nvPicPr>
                  <pic:blipFill>
                    <a:blip r:embed="rId39"/>
                    <a:stretch>
                      <a:fillRect/>
                    </a:stretch>
                  </pic:blipFill>
                  <pic:spPr>
                    <a:xfrm>
                      <a:off x="0" y="0"/>
                      <a:ext cx="5230776" cy="3716270"/>
                    </a:xfrm>
                    <a:prstGeom prst="rect">
                      <a:avLst/>
                    </a:prstGeom>
                  </pic:spPr>
                </pic:pic>
              </a:graphicData>
            </a:graphic>
          </wp:inline>
        </w:drawing>
      </w:r>
    </w:p>
    <w:p w14:paraId="398AB1AF" w14:textId="77777777" w:rsidR="00997DA5" w:rsidRPr="00CE46B2" w:rsidRDefault="00CE46B2" w:rsidP="00A429EE">
      <w:pPr>
        <w:spacing w:line="312" w:lineRule="auto"/>
        <w:rPr>
          <w:rFonts w:cs="Arial"/>
          <w:sz w:val="12"/>
          <w:szCs w:val="12"/>
        </w:rPr>
      </w:pPr>
      <w:r w:rsidRPr="00CE46B2">
        <w:rPr>
          <w:rFonts w:cs="Arial"/>
          <w:sz w:val="20"/>
          <w:szCs w:val="18"/>
        </w:rPr>
        <w:t>Fonte:</w:t>
      </w:r>
      <w:r>
        <w:rPr>
          <w:rFonts w:cs="Arial"/>
          <w:sz w:val="20"/>
          <w:szCs w:val="18"/>
        </w:rPr>
        <w:t xml:space="preserve"> </w:t>
      </w:r>
      <w:r w:rsidRPr="00CE46B2">
        <w:rPr>
          <w:rFonts w:cs="Arial"/>
          <w:sz w:val="12"/>
          <w:szCs w:val="12"/>
        </w:rPr>
        <w:t>https://www.caixa.gov.br/Downloads/sinapi-manual-de-metodologias-e-conceitos/Livro2_SINAPI_Calculos_e_Parametros_Edicao_Digital_Vigente.pdf</w:t>
      </w:r>
    </w:p>
    <w:p w14:paraId="398AB1B0" w14:textId="77777777" w:rsidR="00997DA5" w:rsidRDefault="00A429EE" w:rsidP="00997DA5">
      <w:pPr>
        <w:spacing w:before="120" w:line="312" w:lineRule="auto"/>
        <w:rPr>
          <w:rFonts w:cs="Arial"/>
          <w:szCs w:val="22"/>
        </w:rPr>
      </w:pPr>
      <w:r w:rsidRPr="00A429EE">
        <w:rPr>
          <w:rFonts w:cs="Arial"/>
          <w:szCs w:val="22"/>
        </w:rPr>
        <w:t>2)</w:t>
      </w:r>
      <w:r w:rsidRPr="00A429EE">
        <w:rPr>
          <w:rFonts w:cs="Arial"/>
          <w:szCs w:val="22"/>
        </w:rPr>
        <w:tab/>
        <w:t>A licitante deve preencher e encaminhar, juntamente à sua proposta de preços, a respectiva planilha, conforme modelo constante deste Anexo. No entanto, os itens constantes do modelo não são exaustivos, devendo a planilha, a ser apresentada, contemplar os encargos sociais efetivamente arcados pela licitante.</w:t>
      </w:r>
    </w:p>
    <w:p w14:paraId="398AB1B1" w14:textId="77777777" w:rsidR="00997DA5" w:rsidRDefault="00997DA5" w:rsidP="00D74FA7">
      <w:pPr>
        <w:spacing w:before="120" w:line="312" w:lineRule="auto"/>
        <w:rPr>
          <w:rFonts w:cs="Arial"/>
          <w:szCs w:val="22"/>
        </w:rPr>
      </w:pPr>
    </w:p>
    <w:p w14:paraId="398AB1B2" w14:textId="77777777" w:rsidR="00A429EE" w:rsidRDefault="00A429EE" w:rsidP="00D74FA7">
      <w:pPr>
        <w:spacing w:before="120" w:line="312" w:lineRule="auto"/>
        <w:rPr>
          <w:rFonts w:cs="Arial"/>
          <w:szCs w:val="22"/>
        </w:rPr>
        <w:sectPr w:rsidR="00A429EE" w:rsidSect="00511FC3">
          <w:headerReference w:type="default" r:id="rId40"/>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B3" w14:textId="4AF879C9" w:rsidR="00997DA5" w:rsidRDefault="00D86E0C" w:rsidP="00997DA5">
      <w:pPr>
        <w:widowControl w:val="0"/>
        <w:suppressAutoHyphens w:val="0"/>
        <w:spacing w:before="120"/>
        <w:jc w:val="center"/>
        <w:rPr>
          <w:rFonts w:eastAsia="Calibri" w:cs="Arial"/>
          <w:b/>
          <w:sz w:val="22"/>
          <w:szCs w:val="22"/>
        </w:rPr>
      </w:pPr>
      <w:r>
        <w:rPr>
          <w:rFonts w:eastAsia="Calibri" w:cs="Arial"/>
          <w:b/>
          <w:sz w:val="22"/>
          <w:szCs w:val="22"/>
        </w:rPr>
        <w:lastRenderedPageBreak/>
        <w:t>CONCORRÊNCIA ELETRÔNICA</w:t>
      </w:r>
      <w:r w:rsidR="00997DA5" w:rsidRPr="007428BA">
        <w:rPr>
          <w:rFonts w:eastAsia="Calibri" w:cs="Arial"/>
          <w:b/>
          <w:sz w:val="22"/>
          <w:szCs w:val="22"/>
        </w:rPr>
        <w:t xml:space="preserve"> N.º</w:t>
      </w:r>
      <w:r w:rsidR="003135FC">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CC05C8">
        <w:rPr>
          <w:rFonts w:eastAsia="Calibri" w:cs="Arial"/>
          <w:b/>
          <w:sz w:val="22"/>
          <w:szCs w:val="22"/>
        </w:rPr>
        <w:t>5</w:t>
      </w:r>
    </w:p>
    <w:p w14:paraId="5AA39F14" w14:textId="77777777" w:rsidR="00CC05C8" w:rsidRPr="007428BA" w:rsidRDefault="00CC05C8" w:rsidP="00997DA5">
      <w:pPr>
        <w:widowControl w:val="0"/>
        <w:suppressAutoHyphens w:val="0"/>
        <w:spacing w:before="120"/>
        <w:jc w:val="center"/>
        <w:rPr>
          <w:rFonts w:eastAsia="Arial" w:cs="Arial"/>
          <w:sz w:val="22"/>
          <w:szCs w:val="22"/>
        </w:rPr>
      </w:pPr>
    </w:p>
    <w:p w14:paraId="398AB1B4" w14:textId="77777777" w:rsidR="00997DA5" w:rsidRDefault="00997DA5" w:rsidP="00997DA5">
      <w:pPr>
        <w:jc w:val="center"/>
      </w:pPr>
      <w:r w:rsidRPr="00E92A44">
        <w:rPr>
          <w:b/>
          <w:bCs/>
        </w:rPr>
        <w:t>ANEXO V</w:t>
      </w:r>
      <w:r w:rsidRPr="00E92A44">
        <w:t xml:space="preserve"> –</w:t>
      </w:r>
      <w:r w:rsidRPr="007428BA">
        <w:t xml:space="preserve"> </w:t>
      </w:r>
      <w:r w:rsidR="00D036A7">
        <w:t>Detalhamento dos custos unitários referentes às composições criadas</w:t>
      </w:r>
      <w:r>
        <w:t>.</w:t>
      </w:r>
    </w:p>
    <w:p w14:paraId="398AB1B5" w14:textId="250A5BAE" w:rsidR="00E92A44" w:rsidRDefault="00E92A44" w:rsidP="00997DA5">
      <w:pPr>
        <w:jc w:val="center"/>
      </w:pPr>
    </w:p>
    <w:p w14:paraId="06692DC1" w14:textId="4A6489F8" w:rsidR="00CC05C8" w:rsidRDefault="00CC05C8" w:rsidP="00CC05C8">
      <w:pPr>
        <w:ind w:hanging="284"/>
        <w:jc w:val="center"/>
      </w:pPr>
      <w:r w:rsidRPr="00CC05C8">
        <w:rPr>
          <w:noProof/>
        </w:rPr>
        <w:drawing>
          <wp:inline distT="0" distB="0" distL="0" distR="0" wp14:anchorId="0E0DDD9E" wp14:editId="374F6824">
            <wp:extent cx="6289040" cy="6066845"/>
            <wp:effectExtent l="0" t="0" r="0" b="0"/>
            <wp:docPr id="48395726" name="Imagem 1" descr="Interface gráfica do usuário, Text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95726" name="Imagem 1" descr="Interface gráfica do usuário, Texto, Aplicativo&#10;&#10;Descrição gerada automaticamente"/>
                    <pic:cNvPicPr/>
                  </pic:nvPicPr>
                  <pic:blipFill>
                    <a:blip r:embed="rId41"/>
                    <a:stretch>
                      <a:fillRect/>
                    </a:stretch>
                  </pic:blipFill>
                  <pic:spPr>
                    <a:xfrm>
                      <a:off x="0" y="0"/>
                      <a:ext cx="6307728" cy="6084873"/>
                    </a:xfrm>
                    <a:prstGeom prst="rect">
                      <a:avLst/>
                    </a:prstGeom>
                  </pic:spPr>
                </pic:pic>
              </a:graphicData>
            </a:graphic>
          </wp:inline>
        </w:drawing>
      </w:r>
    </w:p>
    <w:p w14:paraId="6B83A9AD" w14:textId="77777777" w:rsidR="00CC05C8" w:rsidRDefault="00CC05C8" w:rsidP="00997DA5">
      <w:pPr>
        <w:jc w:val="center"/>
      </w:pPr>
    </w:p>
    <w:p w14:paraId="00B8483D" w14:textId="77777777" w:rsidR="00CC05C8" w:rsidRDefault="00CC05C8" w:rsidP="00997DA5">
      <w:pPr>
        <w:jc w:val="center"/>
      </w:pPr>
    </w:p>
    <w:p w14:paraId="052789C8" w14:textId="308DD8FD" w:rsidR="00CC05C8" w:rsidRDefault="00CC05C8" w:rsidP="00997DA5">
      <w:pPr>
        <w:jc w:val="center"/>
      </w:pPr>
      <w:r w:rsidRPr="00CC05C8">
        <w:rPr>
          <w:noProof/>
        </w:rPr>
        <w:drawing>
          <wp:inline distT="0" distB="0" distL="0" distR="0" wp14:anchorId="4CCA2B90" wp14:editId="7FD748B7">
            <wp:extent cx="6121058" cy="7267493"/>
            <wp:effectExtent l="0" t="0" r="0" b="0"/>
            <wp:docPr id="1773793172"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793172" name="Imagem 1" descr="Tabela&#10;&#10;Descrição gerada automaticamente com confiança média"/>
                    <pic:cNvPicPr/>
                  </pic:nvPicPr>
                  <pic:blipFill>
                    <a:blip r:embed="rId42"/>
                    <a:stretch>
                      <a:fillRect/>
                    </a:stretch>
                  </pic:blipFill>
                  <pic:spPr>
                    <a:xfrm>
                      <a:off x="0" y="0"/>
                      <a:ext cx="6142580" cy="7293046"/>
                    </a:xfrm>
                    <a:prstGeom prst="rect">
                      <a:avLst/>
                    </a:prstGeom>
                  </pic:spPr>
                </pic:pic>
              </a:graphicData>
            </a:graphic>
          </wp:inline>
        </w:drawing>
      </w:r>
    </w:p>
    <w:p w14:paraId="415E41A1" w14:textId="105D15BA" w:rsidR="00CC05C8" w:rsidRDefault="00CC05C8" w:rsidP="00997DA5">
      <w:pPr>
        <w:jc w:val="center"/>
      </w:pPr>
      <w:r w:rsidRPr="00CC05C8">
        <w:rPr>
          <w:noProof/>
        </w:rPr>
        <w:lastRenderedPageBreak/>
        <w:drawing>
          <wp:inline distT="0" distB="0" distL="0" distR="0" wp14:anchorId="5E1740A2" wp14:editId="1643485A">
            <wp:extent cx="6121400" cy="7394713"/>
            <wp:effectExtent l="0" t="0" r="0" b="0"/>
            <wp:docPr id="199482927"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82927" name="Imagem 1" descr="Tabela&#10;&#10;Descrição gerada automaticamente"/>
                    <pic:cNvPicPr/>
                  </pic:nvPicPr>
                  <pic:blipFill>
                    <a:blip r:embed="rId43"/>
                    <a:stretch>
                      <a:fillRect/>
                    </a:stretch>
                  </pic:blipFill>
                  <pic:spPr>
                    <a:xfrm>
                      <a:off x="0" y="0"/>
                      <a:ext cx="6129424" cy="7404406"/>
                    </a:xfrm>
                    <a:prstGeom prst="rect">
                      <a:avLst/>
                    </a:prstGeom>
                  </pic:spPr>
                </pic:pic>
              </a:graphicData>
            </a:graphic>
          </wp:inline>
        </w:drawing>
      </w:r>
    </w:p>
    <w:p w14:paraId="01D42654" w14:textId="6491908A" w:rsidR="00CC05C8" w:rsidRDefault="00CC05C8" w:rsidP="00997DA5">
      <w:pPr>
        <w:jc w:val="center"/>
      </w:pPr>
      <w:r w:rsidRPr="00CC05C8">
        <w:rPr>
          <w:noProof/>
        </w:rPr>
        <w:lastRenderedPageBreak/>
        <w:drawing>
          <wp:inline distT="0" distB="0" distL="0" distR="0" wp14:anchorId="3F62F87E" wp14:editId="653A81A7">
            <wp:extent cx="6121400" cy="7299297"/>
            <wp:effectExtent l="0" t="0" r="0" b="0"/>
            <wp:docPr id="100953794"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53794" name="Imagem 1" descr="Tabela&#10;&#10;Descrição gerada automaticamente com confiança média"/>
                    <pic:cNvPicPr/>
                  </pic:nvPicPr>
                  <pic:blipFill>
                    <a:blip r:embed="rId44"/>
                    <a:stretch>
                      <a:fillRect/>
                    </a:stretch>
                  </pic:blipFill>
                  <pic:spPr>
                    <a:xfrm>
                      <a:off x="0" y="0"/>
                      <a:ext cx="6128914" cy="7308257"/>
                    </a:xfrm>
                    <a:prstGeom prst="rect">
                      <a:avLst/>
                    </a:prstGeom>
                  </pic:spPr>
                </pic:pic>
              </a:graphicData>
            </a:graphic>
          </wp:inline>
        </w:drawing>
      </w:r>
    </w:p>
    <w:p w14:paraId="1B688483" w14:textId="77777777" w:rsidR="00CC05C8" w:rsidRDefault="00CC05C8" w:rsidP="00997DA5">
      <w:pPr>
        <w:jc w:val="center"/>
      </w:pPr>
    </w:p>
    <w:p w14:paraId="6D689D6A" w14:textId="1C1BA6BF" w:rsidR="00CC05C8" w:rsidRDefault="00E425D3" w:rsidP="00997DA5">
      <w:pPr>
        <w:jc w:val="center"/>
      </w:pPr>
      <w:r w:rsidRPr="00E425D3">
        <w:rPr>
          <w:noProof/>
        </w:rPr>
        <w:lastRenderedPageBreak/>
        <w:drawing>
          <wp:inline distT="0" distB="0" distL="0" distR="0" wp14:anchorId="6BD8A3DB" wp14:editId="4CD908A0">
            <wp:extent cx="6121400" cy="7394713"/>
            <wp:effectExtent l="0" t="0" r="0" b="0"/>
            <wp:docPr id="1397110127"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7110127" name="Imagem 1" descr="Tabela&#10;&#10;Descrição gerada automaticamente"/>
                    <pic:cNvPicPr/>
                  </pic:nvPicPr>
                  <pic:blipFill>
                    <a:blip r:embed="rId45"/>
                    <a:stretch>
                      <a:fillRect/>
                    </a:stretch>
                  </pic:blipFill>
                  <pic:spPr>
                    <a:xfrm>
                      <a:off x="0" y="0"/>
                      <a:ext cx="6126980" cy="7401454"/>
                    </a:xfrm>
                    <a:prstGeom prst="rect">
                      <a:avLst/>
                    </a:prstGeom>
                  </pic:spPr>
                </pic:pic>
              </a:graphicData>
            </a:graphic>
          </wp:inline>
        </w:drawing>
      </w:r>
    </w:p>
    <w:p w14:paraId="471BFB23" w14:textId="7870FC30" w:rsidR="00E425D3" w:rsidRDefault="00E425D3" w:rsidP="00997DA5">
      <w:pPr>
        <w:jc w:val="center"/>
      </w:pPr>
      <w:r w:rsidRPr="00E425D3">
        <w:rPr>
          <w:noProof/>
        </w:rPr>
        <w:lastRenderedPageBreak/>
        <w:drawing>
          <wp:inline distT="0" distB="0" distL="0" distR="0" wp14:anchorId="2187BC71" wp14:editId="55114345">
            <wp:extent cx="6121101" cy="7474226"/>
            <wp:effectExtent l="0" t="0" r="0" b="0"/>
            <wp:docPr id="1080972597"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972597" name="Imagem 1" descr="Tabela&#10;&#10;Descrição gerada automaticamente"/>
                    <pic:cNvPicPr/>
                  </pic:nvPicPr>
                  <pic:blipFill>
                    <a:blip r:embed="rId46"/>
                    <a:stretch>
                      <a:fillRect/>
                    </a:stretch>
                  </pic:blipFill>
                  <pic:spPr>
                    <a:xfrm>
                      <a:off x="0" y="0"/>
                      <a:ext cx="6129126" cy="7484026"/>
                    </a:xfrm>
                    <a:prstGeom prst="rect">
                      <a:avLst/>
                    </a:prstGeom>
                  </pic:spPr>
                </pic:pic>
              </a:graphicData>
            </a:graphic>
          </wp:inline>
        </w:drawing>
      </w:r>
    </w:p>
    <w:p w14:paraId="1C596A72" w14:textId="7787976F" w:rsidR="00E425D3" w:rsidRDefault="00E425D3" w:rsidP="00997DA5">
      <w:pPr>
        <w:jc w:val="center"/>
      </w:pPr>
      <w:r w:rsidRPr="00E425D3">
        <w:rPr>
          <w:noProof/>
        </w:rPr>
        <w:lastRenderedPageBreak/>
        <w:drawing>
          <wp:inline distT="0" distB="0" distL="0" distR="0" wp14:anchorId="27C98240" wp14:editId="4B6B9AA3">
            <wp:extent cx="6121400" cy="7450372"/>
            <wp:effectExtent l="0" t="0" r="0" b="0"/>
            <wp:docPr id="555775934"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5775934" name="Imagem 1" descr="Tabela&#10;&#10;Descrição gerada automaticamente"/>
                    <pic:cNvPicPr/>
                  </pic:nvPicPr>
                  <pic:blipFill>
                    <a:blip r:embed="rId47"/>
                    <a:stretch>
                      <a:fillRect/>
                    </a:stretch>
                  </pic:blipFill>
                  <pic:spPr>
                    <a:xfrm>
                      <a:off x="0" y="0"/>
                      <a:ext cx="6128124" cy="7458556"/>
                    </a:xfrm>
                    <a:prstGeom prst="rect">
                      <a:avLst/>
                    </a:prstGeom>
                  </pic:spPr>
                </pic:pic>
              </a:graphicData>
            </a:graphic>
          </wp:inline>
        </w:drawing>
      </w:r>
    </w:p>
    <w:p w14:paraId="3DA24D6E" w14:textId="4E15D138" w:rsidR="00E425D3" w:rsidRDefault="00E425D3" w:rsidP="00997DA5">
      <w:pPr>
        <w:jc w:val="center"/>
      </w:pPr>
      <w:r w:rsidRPr="00E425D3">
        <w:rPr>
          <w:noProof/>
        </w:rPr>
        <w:lastRenderedPageBreak/>
        <w:drawing>
          <wp:inline distT="0" distB="0" distL="0" distR="0" wp14:anchorId="36083B85" wp14:editId="3F16817A">
            <wp:extent cx="6117590" cy="3029447"/>
            <wp:effectExtent l="0" t="0" r="0" b="0"/>
            <wp:docPr id="570411121" name="Imagem 1" descr="Interface gráfica do usuário, Texto, Aplicativo, chat ou mensagem de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411121" name="Imagem 1" descr="Interface gráfica do usuário, Texto, Aplicativo, chat ou mensagem de texto&#10;&#10;Descrição gerada automaticamente"/>
                    <pic:cNvPicPr/>
                  </pic:nvPicPr>
                  <pic:blipFill>
                    <a:blip r:embed="rId48"/>
                    <a:stretch>
                      <a:fillRect/>
                    </a:stretch>
                  </pic:blipFill>
                  <pic:spPr>
                    <a:xfrm>
                      <a:off x="0" y="0"/>
                      <a:ext cx="6151188" cy="3046085"/>
                    </a:xfrm>
                    <a:prstGeom prst="rect">
                      <a:avLst/>
                    </a:prstGeom>
                  </pic:spPr>
                </pic:pic>
              </a:graphicData>
            </a:graphic>
          </wp:inline>
        </w:drawing>
      </w:r>
    </w:p>
    <w:p w14:paraId="2CFD5080" w14:textId="77777777" w:rsidR="00E425D3" w:rsidRDefault="00E425D3" w:rsidP="00B3620B">
      <w:pPr>
        <w:pStyle w:val="Corponico"/>
        <w:widowControl w:val="0"/>
        <w:suppressAutoHyphens w:val="0"/>
        <w:spacing w:before="120" w:after="120" w:line="400" w:lineRule="atLeast"/>
        <w:rPr>
          <w:rFonts w:cs="Arial"/>
          <w:b/>
          <w:sz w:val="22"/>
          <w:szCs w:val="22"/>
          <w:u w:val="single"/>
        </w:rPr>
      </w:pPr>
    </w:p>
    <w:p w14:paraId="398AB1BF" w14:textId="1534FDE7" w:rsidR="00B3620B" w:rsidRDefault="00B3620B" w:rsidP="00E425D3">
      <w:pPr>
        <w:pStyle w:val="Corponico"/>
        <w:widowControl w:val="0"/>
        <w:suppressAutoHyphens w:val="0"/>
        <w:spacing w:before="120" w:line="400" w:lineRule="atLeast"/>
        <w:rPr>
          <w:rFonts w:cs="Arial"/>
          <w:b/>
          <w:sz w:val="22"/>
          <w:szCs w:val="22"/>
        </w:rPr>
      </w:pPr>
      <w:r w:rsidRPr="00F277FA">
        <w:rPr>
          <w:rFonts w:cs="Arial"/>
          <w:b/>
          <w:sz w:val="22"/>
          <w:szCs w:val="22"/>
          <w:u w:val="single"/>
        </w:rPr>
        <w:t>Observações</w:t>
      </w:r>
      <w:r w:rsidRPr="00F277FA">
        <w:rPr>
          <w:rFonts w:cs="Arial"/>
          <w:b/>
          <w:sz w:val="22"/>
          <w:szCs w:val="22"/>
        </w:rPr>
        <w:t>:</w:t>
      </w:r>
    </w:p>
    <w:p w14:paraId="398AB1C0" w14:textId="77777777" w:rsidR="00B3620B" w:rsidRDefault="00B3620B" w:rsidP="00E425D3">
      <w:pPr>
        <w:pStyle w:val="Corponico"/>
        <w:widowControl w:val="0"/>
        <w:suppressAutoHyphens w:val="0"/>
        <w:spacing w:before="120" w:after="120" w:line="288" w:lineRule="auto"/>
        <w:rPr>
          <w:rFonts w:cs="Arial"/>
          <w:b/>
          <w:sz w:val="22"/>
          <w:szCs w:val="22"/>
        </w:rPr>
      </w:pPr>
      <w:r w:rsidRPr="00A429EE">
        <w:rPr>
          <w:rFonts w:cs="Arial"/>
          <w:bCs/>
          <w:sz w:val="22"/>
          <w:szCs w:val="22"/>
        </w:rPr>
        <w:t>1)</w:t>
      </w:r>
      <w:r w:rsidRPr="00F277FA">
        <w:rPr>
          <w:rFonts w:cs="Arial"/>
          <w:b/>
          <w:sz w:val="22"/>
          <w:szCs w:val="22"/>
        </w:rPr>
        <w:tab/>
      </w:r>
      <w:r>
        <w:rPr>
          <w:rFonts w:cs="Arial"/>
          <w:b/>
          <w:sz w:val="22"/>
          <w:szCs w:val="22"/>
        </w:rPr>
        <w:t>O presente anexo encontra-se preenchidos com os dados levantados durante a elaboração da estimativa dos preços.</w:t>
      </w:r>
    </w:p>
    <w:p w14:paraId="398AB1C1" w14:textId="68B7482A" w:rsidR="00A429EE" w:rsidRPr="00A429EE" w:rsidRDefault="00A429EE" w:rsidP="00E425D3">
      <w:pPr>
        <w:pStyle w:val="Corponico"/>
        <w:widowControl w:val="0"/>
        <w:suppressAutoHyphens w:val="0"/>
        <w:spacing w:before="120" w:after="120" w:line="288" w:lineRule="auto"/>
        <w:rPr>
          <w:rFonts w:cs="Arial"/>
          <w:bCs/>
          <w:sz w:val="22"/>
          <w:szCs w:val="22"/>
        </w:rPr>
      </w:pPr>
      <w:r>
        <w:rPr>
          <w:rFonts w:cs="Arial"/>
          <w:bCs/>
          <w:sz w:val="22"/>
          <w:szCs w:val="22"/>
        </w:rPr>
        <w:t>2</w:t>
      </w:r>
      <w:r w:rsidRPr="00A429EE">
        <w:rPr>
          <w:rFonts w:cs="Arial"/>
          <w:bCs/>
          <w:sz w:val="22"/>
          <w:szCs w:val="22"/>
        </w:rPr>
        <w:t>)</w:t>
      </w:r>
      <w:r w:rsidRPr="00A429EE">
        <w:rPr>
          <w:rFonts w:cs="Arial"/>
          <w:bCs/>
          <w:sz w:val="22"/>
          <w:szCs w:val="22"/>
        </w:rPr>
        <w:tab/>
        <w:t>Os códigos empregados nos itens constantes desse Anexo (CPU X</w:t>
      </w:r>
      <w:r w:rsidR="00E425D3">
        <w:rPr>
          <w:rFonts w:cs="Arial"/>
          <w:bCs/>
          <w:sz w:val="22"/>
          <w:szCs w:val="22"/>
        </w:rPr>
        <w:t>.</w:t>
      </w:r>
      <w:r w:rsidRPr="00A429EE">
        <w:rPr>
          <w:rFonts w:cs="Arial"/>
          <w:bCs/>
          <w:sz w:val="22"/>
          <w:szCs w:val="22"/>
        </w:rPr>
        <w:t>X) correspondem aos mesmos códigos dos itens constantes das planilhas do Anexo II</w:t>
      </w:r>
      <w:r>
        <w:rPr>
          <w:rFonts w:cs="Arial"/>
          <w:bCs/>
          <w:sz w:val="22"/>
          <w:szCs w:val="22"/>
        </w:rPr>
        <w:t>I</w:t>
      </w:r>
      <w:r w:rsidRPr="00A429EE">
        <w:rPr>
          <w:rFonts w:cs="Arial"/>
          <w:bCs/>
          <w:sz w:val="22"/>
          <w:szCs w:val="22"/>
        </w:rPr>
        <w:t>, e detalham a memória de cálculo das composições unitárias criadas (próprias).</w:t>
      </w:r>
    </w:p>
    <w:p w14:paraId="398AB1C2" w14:textId="77777777" w:rsidR="00A429EE" w:rsidRPr="00A429EE" w:rsidRDefault="00A429EE" w:rsidP="00E425D3">
      <w:pPr>
        <w:pStyle w:val="Corponico"/>
        <w:widowControl w:val="0"/>
        <w:suppressAutoHyphens w:val="0"/>
        <w:spacing w:before="120" w:after="120" w:line="288" w:lineRule="auto"/>
        <w:rPr>
          <w:rFonts w:cs="Arial"/>
          <w:bCs/>
          <w:sz w:val="22"/>
          <w:szCs w:val="22"/>
        </w:rPr>
      </w:pPr>
      <w:r>
        <w:rPr>
          <w:rFonts w:cs="Arial"/>
          <w:bCs/>
          <w:sz w:val="22"/>
          <w:szCs w:val="22"/>
        </w:rPr>
        <w:t>3</w:t>
      </w:r>
      <w:r w:rsidRPr="00A429EE">
        <w:rPr>
          <w:rFonts w:cs="Arial"/>
          <w:bCs/>
          <w:sz w:val="22"/>
          <w:szCs w:val="22"/>
        </w:rPr>
        <w:t>)</w:t>
      </w:r>
      <w:r w:rsidRPr="00A429EE">
        <w:rPr>
          <w:rFonts w:cs="Arial"/>
          <w:bCs/>
          <w:sz w:val="22"/>
          <w:szCs w:val="22"/>
        </w:rPr>
        <w:tab/>
        <w:t>Eventual citação de marca de produto, constante da descrição dos itens acima, tem por objetivo apenas referenciar aspectos de qualidade e produtividade. Entretanto, cabe ressaltar que serão aceitas cotações de produtos similares;</w:t>
      </w:r>
    </w:p>
    <w:p w14:paraId="398AB1C3" w14:textId="77777777" w:rsidR="00A429EE" w:rsidRPr="00A429EE" w:rsidRDefault="00A429EE" w:rsidP="00E425D3">
      <w:pPr>
        <w:pStyle w:val="Corponico"/>
        <w:widowControl w:val="0"/>
        <w:suppressAutoHyphens w:val="0"/>
        <w:spacing w:before="120" w:after="120" w:line="288" w:lineRule="auto"/>
        <w:rPr>
          <w:rFonts w:cs="Arial"/>
          <w:bCs/>
          <w:sz w:val="22"/>
          <w:szCs w:val="22"/>
        </w:rPr>
      </w:pPr>
      <w:r>
        <w:rPr>
          <w:rFonts w:cs="Arial"/>
          <w:bCs/>
          <w:sz w:val="22"/>
          <w:szCs w:val="22"/>
        </w:rPr>
        <w:t>4</w:t>
      </w:r>
      <w:r w:rsidRPr="00A429EE">
        <w:rPr>
          <w:rFonts w:cs="Arial"/>
          <w:bCs/>
          <w:sz w:val="22"/>
          <w:szCs w:val="22"/>
        </w:rPr>
        <w:t>)</w:t>
      </w:r>
      <w:r w:rsidRPr="00A429EE">
        <w:rPr>
          <w:rFonts w:cs="Arial"/>
          <w:bCs/>
          <w:sz w:val="22"/>
          <w:szCs w:val="22"/>
        </w:rPr>
        <w:tab/>
        <w:t>Entende-se como similar o produto de outra marca que possua qualidades iguais ou superiores aos referenciados. A utilização efetiva do produto similar nos serviços de reforma, contudo, deverá ser precedida de análise e aprovação por parte da fiscalização do contrato.</w:t>
      </w:r>
    </w:p>
    <w:p w14:paraId="398AB1C4" w14:textId="77777777" w:rsidR="00B3620B" w:rsidRDefault="00A429EE" w:rsidP="00E425D3">
      <w:pPr>
        <w:pStyle w:val="Corponico"/>
        <w:widowControl w:val="0"/>
        <w:suppressAutoHyphens w:val="0"/>
        <w:spacing w:before="120" w:after="120" w:line="288" w:lineRule="auto"/>
        <w:rPr>
          <w:rFonts w:cs="Arial"/>
          <w:b/>
          <w:sz w:val="22"/>
          <w:szCs w:val="22"/>
          <w:u w:val="single"/>
        </w:rPr>
      </w:pPr>
      <w:r w:rsidRPr="00A429EE">
        <w:rPr>
          <w:rFonts w:cs="Arial"/>
          <w:sz w:val="22"/>
          <w:szCs w:val="22"/>
        </w:rPr>
        <w:t>5</w:t>
      </w:r>
      <w:r w:rsidR="00B3620B" w:rsidRPr="00A429EE">
        <w:rPr>
          <w:rFonts w:cs="Arial"/>
          <w:sz w:val="22"/>
          <w:szCs w:val="22"/>
        </w:rPr>
        <w:t>)</w:t>
      </w:r>
      <w:r w:rsidR="00B3620B">
        <w:rPr>
          <w:rFonts w:cs="Arial"/>
          <w:sz w:val="22"/>
          <w:szCs w:val="22"/>
        </w:rPr>
        <w:t xml:space="preserve"> </w:t>
      </w:r>
      <w:r w:rsidR="00B3620B" w:rsidRPr="00F277FA">
        <w:rPr>
          <w:rFonts w:cs="Arial"/>
          <w:sz w:val="22"/>
          <w:szCs w:val="22"/>
        </w:rPr>
        <w:t>Os dados dos custos unitários das composições</w:t>
      </w:r>
      <w:r w:rsidR="00B3620B">
        <w:rPr>
          <w:rFonts w:cs="Arial"/>
          <w:sz w:val="22"/>
          <w:szCs w:val="22"/>
        </w:rPr>
        <w:t xml:space="preserve"> próprias</w:t>
      </w:r>
      <w:r w:rsidR="00B3620B" w:rsidRPr="00F277FA">
        <w:rPr>
          <w:rFonts w:cs="Arial"/>
          <w:sz w:val="22"/>
          <w:szCs w:val="22"/>
        </w:rPr>
        <w:t xml:space="preserve"> a serem preenchidas </w:t>
      </w:r>
      <w:r w:rsidR="00B3620B">
        <w:rPr>
          <w:rFonts w:cs="Arial"/>
          <w:sz w:val="22"/>
          <w:szCs w:val="22"/>
        </w:rPr>
        <w:t xml:space="preserve">pelos licitantes em sua proposta </w:t>
      </w:r>
      <w:r w:rsidR="00B3620B" w:rsidRPr="00F277FA">
        <w:rPr>
          <w:rFonts w:cs="Arial"/>
          <w:sz w:val="22"/>
          <w:szCs w:val="22"/>
        </w:rPr>
        <w:t>deverão</w:t>
      </w:r>
      <w:r w:rsidR="00B3620B" w:rsidRPr="00F277FA">
        <w:rPr>
          <w:rFonts w:cs="Arial"/>
          <w:b/>
          <w:sz w:val="22"/>
          <w:szCs w:val="22"/>
        </w:rPr>
        <w:t xml:space="preserve"> </w:t>
      </w:r>
      <w:r w:rsidR="00B3620B" w:rsidRPr="00F277FA">
        <w:rPr>
          <w:rFonts w:cs="Arial"/>
          <w:b/>
          <w:sz w:val="22"/>
          <w:szCs w:val="22"/>
          <w:u w:val="single"/>
        </w:rPr>
        <w:t>reproduzir os dados já constantes d</w:t>
      </w:r>
      <w:r w:rsidR="00B3620B">
        <w:rPr>
          <w:rFonts w:cs="Arial"/>
          <w:b/>
          <w:sz w:val="22"/>
          <w:szCs w:val="22"/>
          <w:u w:val="single"/>
        </w:rPr>
        <w:t>o respectivo resumo da</w:t>
      </w:r>
      <w:r w:rsidR="00B3620B" w:rsidRPr="00F277FA">
        <w:rPr>
          <w:rFonts w:cs="Arial"/>
          <w:b/>
          <w:sz w:val="22"/>
          <w:szCs w:val="22"/>
          <w:u w:val="single"/>
        </w:rPr>
        <w:t xml:space="preserve"> proposta</w:t>
      </w:r>
      <w:r w:rsidR="00B3620B">
        <w:rPr>
          <w:rFonts w:cs="Arial"/>
          <w:b/>
          <w:sz w:val="22"/>
          <w:szCs w:val="22"/>
          <w:u w:val="single"/>
        </w:rPr>
        <w:t xml:space="preserve"> </w:t>
      </w:r>
      <w:r w:rsidR="00B3620B" w:rsidRPr="00F277FA">
        <w:rPr>
          <w:rFonts w:cs="Arial"/>
          <w:b/>
          <w:sz w:val="22"/>
          <w:szCs w:val="22"/>
          <w:u w:val="single"/>
        </w:rPr>
        <w:t>de preços</w:t>
      </w:r>
      <w:r w:rsidR="00B3620B">
        <w:rPr>
          <w:rFonts w:cs="Arial"/>
          <w:b/>
          <w:sz w:val="22"/>
          <w:szCs w:val="22"/>
          <w:u w:val="single"/>
        </w:rPr>
        <w:t xml:space="preserve"> (Anexo VII)</w:t>
      </w:r>
      <w:r w:rsidR="00B3620B" w:rsidRPr="00F277FA">
        <w:rPr>
          <w:rFonts w:cs="Arial"/>
          <w:b/>
          <w:sz w:val="22"/>
          <w:szCs w:val="22"/>
        </w:rPr>
        <w:t xml:space="preserve">, </w:t>
      </w:r>
      <w:r w:rsidR="00B3620B" w:rsidRPr="00F277FA">
        <w:rPr>
          <w:rFonts w:cs="Arial"/>
          <w:b/>
          <w:sz w:val="22"/>
          <w:szCs w:val="22"/>
          <w:u w:val="single"/>
        </w:rPr>
        <w:t>sem a inclusão de BDI.</w:t>
      </w:r>
    </w:p>
    <w:p w14:paraId="7DBB8460" w14:textId="77777777" w:rsidR="00E425D3" w:rsidRDefault="00E425D3" w:rsidP="00E425D3">
      <w:pPr>
        <w:pStyle w:val="Corponico"/>
        <w:widowControl w:val="0"/>
        <w:suppressAutoHyphens w:val="0"/>
        <w:spacing w:before="120" w:after="120" w:line="288" w:lineRule="auto"/>
        <w:rPr>
          <w:rFonts w:cs="Arial"/>
          <w:b/>
          <w:sz w:val="22"/>
          <w:szCs w:val="22"/>
          <w:u w:val="single"/>
        </w:rPr>
      </w:pPr>
    </w:p>
    <w:p w14:paraId="398AB1C5" w14:textId="77777777" w:rsidR="00B3620B" w:rsidRPr="00F277FA" w:rsidRDefault="00A429EE" w:rsidP="00E425D3">
      <w:pPr>
        <w:spacing w:before="120" w:line="288" w:lineRule="auto"/>
        <w:rPr>
          <w:rFonts w:cs="Arial"/>
          <w:szCs w:val="22"/>
        </w:rPr>
      </w:pPr>
      <w:r w:rsidRPr="00A429EE">
        <w:rPr>
          <w:rFonts w:cs="Arial"/>
          <w:bCs/>
          <w:szCs w:val="22"/>
        </w:rPr>
        <w:t>6</w:t>
      </w:r>
      <w:r w:rsidR="00B3620B" w:rsidRPr="00A429EE">
        <w:rPr>
          <w:rFonts w:cs="Arial"/>
          <w:bCs/>
          <w:szCs w:val="22"/>
        </w:rPr>
        <w:t>)</w:t>
      </w:r>
      <w:r w:rsidR="00B3620B" w:rsidRPr="00F277FA">
        <w:rPr>
          <w:rFonts w:cs="Arial"/>
          <w:b/>
          <w:szCs w:val="22"/>
        </w:rPr>
        <w:tab/>
      </w:r>
      <w:r w:rsidR="00B3620B" w:rsidRPr="00F277FA">
        <w:rPr>
          <w:rFonts w:cs="Arial"/>
          <w:szCs w:val="22"/>
        </w:rPr>
        <w:t>No preço unitário dos itens de mão de obra já deverão estar inclusos os encargos sociais correspondentes, inclusive os complementares</w:t>
      </w:r>
      <w:r w:rsidR="00B3620B" w:rsidRPr="00F277FA">
        <w:rPr>
          <w:rStyle w:val="Refdenotaderodap"/>
          <w:rFonts w:cs="Arial"/>
          <w:szCs w:val="22"/>
        </w:rPr>
        <w:footnoteReference w:id="7"/>
      </w:r>
      <w:r w:rsidR="00B3620B" w:rsidRPr="00F277FA">
        <w:rPr>
          <w:rFonts w:cs="Arial"/>
          <w:szCs w:val="22"/>
        </w:rPr>
        <w:t>, quando cabível.</w:t>
      </w:r>
    </w:p>
    <w:p w14:paraId="398AB1C6" w14:textId="77777777" w:rsidR="00B3620B" w:rsidRPr="00F277FA" w:rsidRDefault="00A429EE" w:rsidP="00E425D3">
      <w:pPr>
        <w:pStyle w:val="Corponico"/>
        <w:widowControl w:val="0"/>
        <w:suppressAutoHyphens w:val="0"/>
        <w:spacing w:before="120" w:after="120" w:line="288" w:lineRule="auto"/>
        <w:rPr>
          <w:rFonts w:cs="Arial"/>
          <w:b/>
          <w:sz w:val="22"/>
          <w:szCs w:val="22"/>
        </w:rPr>
      </w:pPr>
      <w:r w:rsidRPr="00A429EE">
        <w:rPr>
          <w:rFonts w:cs="Arial"/>
          <w:bCs/>
          <w:sz w:val="22"/>
          <w:szCs w:val="22"/>
        </w:rPr>
        <w:t>7</w:t>
      </w:r>
      <w:r w:rsidR="00B3620B" w:rsidRPr="00A429EE">
        <w:rPr>
          <w:rFonts w:cs="Arial"/>
          <w:bCs/>
          <w:sz w:val="22"/>
          <w:szCs w:val="22"/>
        </w:rPr>
        <w:t>)</w:t>
      </w:r>
      <w:r w:rsidR="00B3620B" w:rsidRPr="00F277FA">
        <w:rPr>
          <w:rFonts w:cs="Arial"/>
          <w:sz w:val="22"/>
          <w:szCs w:val="22"/>
        </w:rPr>
        <w:tab/>
        <w:t xml:space="preserve">A(s) planilha(s) referente ao presente Anexo tem por finalidade apenas detalhar os custos unitários referentes às composições próprias (criadas), </w:t>
      </w:r>
      <w:r w:rsidR="00B3620B" w:rsidRPr="00F277FA">
        <w:rPr>
          <w:rFonts w:cs="Arial"/>
          <w:b/>
          <w:sz w:val="22"/>
          <w:szCs w:val="22"/>
          <w:u w:val="single"/>
        </w:rPr>
        <w:t>e não será(</w:t>
      </w:r>
      <w:proofErr w:type="spellStart"/>
      <w:r w:rsidR="00B3620B" w:rsidRPr="00F277FA">
        <w:rPr>
          <w:rFonts w:cs="Arial"/>
          <w:b/>
          <w:sz w:val="22"/>
          <w:szCs w:val="22"/>
          <w:u w:val="single"/>
        </w:rPr>
        <w:t>ão</w:t>
      </w:r>
      <w:proofErr w:type="spellEnd"/>
      <w:r w:rsidR="00B3620B" w:rsidRPr="00F277FA">
        <w:rPr>
          <w:rFonts w:cs="Arial"/>
          <w:b/>
          <w:sz w:val="22"/>
          <w:szCs w:val="22"/>
          <w:u w:val="single"/>
        </w:rPr>
        <w:t>) levada(s) em conta para fins de julgamento do preço referente à licitação.</w:t>
      </w:r>
      <w:r w:rsidR="00B3620B" w:rsidRPr="00F277FA">
        <w:rPr>
          <w:rFonts w:cs="Arial"/>
          <w:b/>
          <w:sz w:val="22"/>
          <w:szCs w:val="22"/>
        </w:rPr>
        <w:t xml:space="preserve"> </w:t>
      </w:r>
    </w:p>
    <w:p w14:paraId="398AB1C7" w14:textId="77777777" w:rsidR="00A739B8" w:rsidRDefault="00A739B8" w:rsidP="0089063C">
      <w:pPr>
        <w:rPr>
          <w:b/>
          <w:bCs/>
          <w:caps/>
        </w:rPr>
      </w:pPr>
    </w:p>
    <w:p w14:paraId="398AB1C8"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C9" w14:textId="2EDC7907" w:rsidR="00D036A7" w:rsidRPr="007428BA" w:rsidRDefault="00D86E0C" w:rsidP="00D036A7">
      <w:pPr>
        <w:widowControl w:val="0"/>
        <w:suppressAutoHyphens w:val="0"/>
        <w:spacing w:before="120"/>
        <w:jc w:val="center"/>
        <w:rPr>
          <w:rFonts w:eastAsia="Arial" w:cs="Arial"/>
          <w:sz w:val="22"/>
          <w:szCs w:val="22"/>
        </w:rPr>
      </w:pPr>
      <w:r>
        <w:rPr>
          <w:rFonts w:eastAsia="Calibri" w:cs="Arial"/>
          <w:b/>
          <w:sz w:val="22"/>
          <w:szCs w:val="22"/>
        </w:rPr>
        <w:lastRenderedPageBreak/>
        <w:t>CONCORRÊNCIA ELETRÔNICA</w:t>
      </w:r>
      <w:r w:rsidR="00D036A7" w:rsidRPr="007428BA">
        <w:rPr>
          <w:rFonts w:eastAsia="Calibri" w:cs="Arial"/>
          <w:b/>
          <w:sz w:val="22"/>
          <w:szCs w:val="22"/>
        </w:rPr>
        <w:t xml:space="preserve"> N.º</w:t>
      </w:r>
      <w:r w:rsidR="003135FC">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E425D3">
        <w:rPr>
          <w:rFonts w:eastAsia="Calibri" w:cs="Arial"/>
          <w:b/>
          <w:sz w:val="22"/>
          <w:szCs w:val="22"/>
        </w:rPr>
        <w:t>5</w:t>
      </w:r>
    </w:p>
    <w:p w14:paraId="398AB1CA" w14:textId="77777777" w:rsidR="00D036A7" w:rsidRDefault="00D036A7" w:rsidP="00D036A7">
      <w:pPr>
        <w:jc w:val="center"/>
      </w:pPr>
      <w:r w:rsidRPr="007428BA">
        <w:rPr>
          <w:b/>
          <w:bCs/>
        </w:rPr>
        <w:t xml:space="preserve">ANEXO </w:t>
      </w:r>
      <w:r>
        <w:rPr>
          <w:b/>
          <w:bCs/>
        </w:rPr>
        <w:t>VI</w:t>
      </w:r>
      <w:r w:rsidRPr="007428BA">
        <w:t xml:space="preserve"> – </w:t>
      </w:r>
      <w:r>
        <w:t>Cronograma Físico – Financeiro Provisório.</w:t>
      </w:r>
    </w:p>
    <w:p w14:paraId="398AB1CB" w14:textId="35314097" w:rsidR="00CF3A73" w:rsidRDefault="00E425D3" w:rsidP="00562C61">
      <w:pPr>
        <w:ind w:hanging="284"/>
        <w:jc w:val="center"/>
        <w:rPr>
          <w:noProof/>
          <w:lang w:eastAsia="pt-BR"/>
        </w:rPr>
      </w:pPr>
      <w:r w:rsidRPr="00E425D3">
        <w:rPr>
          <w:noProof/>
        </w:rPr>
        <w:drawing>
          <wp:inline distT="0" distB="0" distL="0" distR="0" wp14:anchorId="3D87A138" wp14:editId="58E6A76B">
            <wp:extent cx="7951305" cy="2451735"/>
            <wp:effectExtent l="0" t="0" r="0" b="5715"/>
            <wp:docPr id="94717786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7177863" name="Imagem 1" descr="Tabela&#10;&#10;Descrição gerada automaticamente"/>
                    <pic:cNvPicPr/>
                  </pic:nvPicPr>
                  <pic:blipFill>
                    <a:blip r:embed="rId49"/>
                    <a:stretch>
                      <a:fillRect/>
                    </a:stretch>
                  </pic:blipFill>
                  <pic:spPr>
                    <a:xfrm>
                      <a:off x="0" y="0"/>
                      <a:ext cx="8008192" cy="2469276"/>
                    </a:xfrm>
                    <a:prstGeom prst="rect">
                      <a:avLst/>
                    </a:prstGeom>
                  </pic:spPr>
                </pic:pic>
              </a:graphicData>
            </a:graphic>
          </wp:inline>
        </w:drawing>
      </w:r>
    </w:p>
    <w:p w14:paraId="101E89EC" w14:textId="77777777" w:rsidR="00100FDB" w:rsidRDefault="00100FDB" w:rsidP="00507844">
      <w:pPr>
        <w:ind w:hanging="567"/>
        <w:jc w:val="center"/>
        <w:rPr>
          <w:noProof/>
          <w:lang w:eastAsia="pt-BR"/>
        </w:rPr>
      </w:pPr>
    </w:p>
    <w:p w14:paraId="398AB1CC" w14:textId="77777777" w:rsidR="00F55D44" w:rsidRPr="00507844" w:rsidRDefault="00A23882" w:rsidP="00697A82">
      <w:pPr>
        <w:rPr>
          <w:sz w:val="22"/>
          <w:szCs w:val="22"/>
        </w:rPr>
      </w:pPr>
      <w:r w:rsidRPr="00507844">
        <w:rPr>
          <w:b/>
          <w:bCs/>
          <w:sz w:val="22"/>
          <w:szCs w:val="22"/>
        </w:rPr>
        <w:t>Observações</w:t>
      </w:r>
      <w:r w:rsidR="00507844" w:rsidRPr="00507844">
        <w:rPr>
          <w:b/>
          <w:bCs/>
          <w:sz w:val="22"/>
          <w:szCs w:val="22"/>
        </w:rPr>
        <w:t>:</w:t>
      </w:r>
    </w:p>
    <w:p w14:paraId="398AB1CD" w14:textId="77777777" w:rsidR="00F55D44" w:rsidRPr="007428BA" w:rsidRDefault="00A23882" w:rsidP="00697A82">
      <w:pPr>
        <w:rPr>
          <w:sz w:val="22"/>
          <w:szCs w:val="22"/>
        </w:rPr>
      </w:pPr>
      <w:r w:rsidRPr="00507844">
        <w:rPr>
          <w:sz w:val="22"/>
          <w:szCs w:val="22"/>
        </w:rPr>
        <w:t xml:space="preserve">1) </w:t>
      </w:r>
      <w:r w:rsidR="00507844" w:rsidRPr="00507844">
        <w:rPr>
          <w:sz w:val="22"/>
          <w:szCs w:val="22"/>
        </w:rPr>
        <w:t>O presente modelo encontra-se preenchido com os valores estimados da Contratação (Anexo II), devendo a licitante, em sua proposta, adequá-lo aos valores ofertados pela empresa</w:t>
      </w:r>
      <w:r w:rsidRPr="007428BA">
        <w:rPr>
          <w:sz w:val="22"/>
          <w:szCs w:val="22"/>
        </w:rPr>
        <w:t>.</w:t>
      </w:r>
    </w:p>
    <w:p w14:paraId="398AB1CE" w14:textId="77777777" w:rsidR="00F55D44" w:rsidRPr="007428BA" w:rsidRDefault="00A23882" w:rsidP="00697A82">
      <w:pPr>
        <w:rPr>
          <w:sz w:val="22"/>
          <w:szCs w:val="22"/>
        </w:rPr>
      </w:pPr>
      <w:r w:rsidRPr="007428BA">
        <w:rPr>
          <w:sz w:val="22"/>
          <w:szCs w:val="22"/>
        </w:rPr>
        <w:t xml:space="preserve">2) </w:t>
      </w:r>
      <w:r w:rsidR="00507844">
        <w:rPr>
          <w:sz w:val="22"/>
          <w:szCs w:val="22"/>
        </w:rPr>
        <w:t>As licitantes não poderão alterar os percentuais de pagamento previstos para cada etapa.</w:t>
      </w:r>
    </w:p>
    <w:p w14:paraId="398AB1CF" w14:textId="77777777" w:rsidR="00697A82" w:rsidRPr="007428BA" w:rsidRDefault="00507844" w:rsidP="00DD4E78">
      <w:pPr>
        <w:rPr>
          <w:rFonts w:cs="Arial"/>
          <w:szCs w:val="22"/>
        </w:rPr>
      </w:pPr>
      <w:r>
        <w:rPr>
          <w:sz w:val="22"/>
          <w:szCs w:val="22"/>
        </w:rPr>
        <w:t>3</w:t>
      </w:r>
      <w:r w:rsidR="00A23882" w:rsidRPr="007428BA">
        <w:rPr>
          <w:sz w:val="22"/>
          <w:szCs w:val="22"/>
        </w:rPr>
        <w:t xml:space="preserve">) </w:t>
      </w:r>
      <w:r w:rsidR="00C21074" w:rsidRPr="007428BA">
        <w:rPr>
          <w:sz w:val="22"/>
          <w:szCs w:val="22"/>
        </w:rPr>
        <w:t xml:space="preserve">No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 .zip.</w:t>
      </w:r>
    </w:p>
    <w:p w14:paraId="398AB1D0"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D1" w14:textId="5CD72231"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E425D3">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E425D3">
        <w:rPr>
          <w:rFonts w:eastAsia="Calibri" w:cs="Arial"/>
          <w:b/>
          <w:sz w:val="22"/>
          <w:szCs w:val="22"/>
        </w:rPr>
        <w:t>5</w:t>
      </w:r>
    </w:p>
    <w:p w14:paraId="398AB1D2" w14:textId="77777777" w:rsidR="00F44146" w:rsidRDefault="00F44146" w:rsidP="00D036A7">
      <w:r w:rsidRPr="0072797C">
        <w:rPr>
          <w:b/>
          <w:bCs/>
        </w:rPr>
        <w:t>ANEXO V</w:t>
      </w:r>
      <w:r w:rsidR="00D036A7" w:rsidRPr="0072797C">
        <w:rPr>
          <w:b/>
          <w:bCs/>
        </w:rPr>
        <w:t>II</w:t>
      </w:r>
      <w:r w:rsidRPr="007428BA">
        <w:t xml:space="preserve"> – </w:t>
      </w:r>
      <w:r w:rsidR="00D036A7" w:rsidRPr="00D036A7">
        <w:t xml:space="preserve">Modelo das Planilhas Orçamentárias de Discriminação dos Serviços </w:t>
      </w:r>
      <w:r w:rsidR="00B677BD">
        <w:t>para a Proposta de Preços</w:t>
      </w:r>
    </w:p>
    <w:p w14:paraId="05398D51" w14:textId="550F14C1" w:rsidR="00E425D3" w:rsidRDefault="0007374C" w:rsidP="00D036A7">
      <w:r w:rsidRPr="0007374C">
        <w:rPr>
          <w:noProof/>
        </w:rPr>
        <w:drawing>
          <wp:inline distT="0" distB="0" distL="0" distR="0" wp14:anchorId="3E9C1B43" wp14:editId="7CF4F873">
            <wp:extent cx="8801735" cy="3800723"/>
            <wp:effectExtent l="0" t="0" r="0" b="9525"/>
            <wp:docPr id="2003110909"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110909" name="Imagem 1" descr="Interface gráfica do usuário&#10;&#10;Descrição gerada automaticamente com confiança baixa"/>
                    <pic:cNvPicPr/>
                  </pic:nvPicPr>
                  <pic:blipFill>
                    <a:blip r:embed="rId50"/>
                    <a:stretch>
                      <a:fillRect/>
                    </a:stretch>
                  </pic:blipFill>
                  <pic:spPr>
                    <a:xfrm>
                      <a:off x="0" y="0"/>
                      <a:ext cx="8810211" cy="3804383"/>
                    </a:xfrm>
                    <a:prstGeom prst="rect">
                      <a:avLst/>
                    </a:prstGeom>
                  </pic:spPr>
                </pic:pic>
              </a:graphicData>
            </a:graphic>
          </wp:inline>
        </w:drawing>
      </w:r>
    </w:p>
    <w:p w14:paraId="6BC393CA" w14:textId="31D76C88" w:rsidR="00E425D3" w:rsidRDefault="008E4BFE" w:rsidP="00D036A7">
      <w:r w:rsidRPr="008E4BFE">
        <w:rPr>
          <w:noProof/>
        </w:rPr>
        <w:lastRenderedPageBreak/>
        <w:drawing>
          <wp:inline distT="0" distB="0" distL="0" distR="0" wp14:anchorId="306B64D0" wp14:editId="0984BAE1">
            <wp:extent cx="8801735" cy="4460682"/>
            <wp:effectExtent l="0" t="0" r="0" b="0"/>
            <wp:docPr id="686445051" name="Imagem 1" descr="Uma imagem contend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445051" name="Imagem 1" descr="Uma imagem contendo Aplicativo&#10;&#10;Descrição gerada automaticamente"/>
                    <pic:cNvPicPr/>
                  </pic:nvPicPr>
                  <pic:blipFill>
                    <a:blip r:embed="rId51"/>
                    <a:stretch>
                      <a:fillRect/>
                    </a:stretch>
                  </pic:blipFill>
                  <pic:spPr>
                    <a:xfrm>
                      <a:off x="0" y="0"/>
                      <a:ext cx="8828605" cy="4474299"/>
                    </a:xfrm>
                    <a:prstGeom prst="rect">
                      <a:avLst/>
                    </a:prstGeom>
                  </pic:spPr>
                </pic:pic>
              </a:graphicData>
            </a:graphic>
          </wp:inline>
        </w:drawing>
      </w:r>
    </w:p>
    <w:p w14:paraId="0F045826" w14:textId="38B450B3" w:rsidR="00E425D3" w:rsidRDefault="008E4BFE" w:rsidP="00D036A7">
      <w:r w:rsidRPr="008E4BFE">
        <w:rPr>
          <w:noProof/>
        </w:rPr>
        <w:lastRenderedPageBreak/>
        <w:drawing>
          <wp:inline distT="0" distB="0" distL="0" distR="0" wp14:anchorId="7888BAD8" wp14:editId="60BE271D">
            <wp:extent cx="8801735" cy="2655736"/>
            <wp:effectExtent l="0" t="0" r="0" b="0"/>
            <wp:docPr id="648333539" name="Imagem 1" descr="Uma imagem contendo Interface gráfica do usu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8333539" name="Imagem 1" descr="Uma imagem contendo Interface gráfica do usuário&#10;&#10;Descrição gerada automaticamente"/>
                    <pic:cNvPicPr/>
                  </pic:nvPicPr>
                  <pic:blipFill>
                    <a:blip r:embed="rId52"/>
                    <a:stretch>
                      <a:fillRect/>
                    </a:stretch>
                  </pic:blipFill>
                  <pic:spPr>
                    <a:xfrm>
                      <a:off x="0" y="0"/>
                      <a:ext cx="8817343" cy="2660445"/>
                    </a:xfrm>
                    <a:prstGeom prst="rect">
                      <a:avLst/>
                    </a:prstGeom>
                  </pic:spPr>
                </pic:pic>
              </a:graphicData>
            </a:graphic>
          </wp:inline>
        </w:drawing>
      </w:r>
    </w:p>
    <w:p w14:paraId="398AB1DB" w14:textId="77777777" w:rsidR="0085014F" w:rsidRPr="00F44F18" w:rsidRDefault="0085014F" w:rsidP="00F44F18">
      <w:pPr>
        <w:suppressAutoHyphens w:val="0"/>
        <w:spacing w:after="0"/>
        <w:rPr>
          <w:rFonts w:cs="Arial"/>
          <w:b/>
          <w:sz w:val="12"/>
          <w:szCs w:val="12"/>
        </w:rPr>
      </w:pPr>
    </w:p>
    <w:p w14:paraId="6D858A87" w14:textId="77777777" w:rsidR="00D80747" w:rsidRDefault="00507844" w:rsidP="00F44F18">
      <w:pPr>
        <w:suppressAutoHyphens w:val="0"/>
        <w:rPr>
          <w:rFonts w:cs="Arial"/>
          <w:b/>
          <w:szCs w:val="22"/>
        </w:rPr>
      </w:pPr>
      <w:r w:rsidRPr="00F277FA">
        <w:rPr>
          <w:rFonts w:cs="Arial"/>
          <w:b/>
          <w:szCs w:val="22"/>
        </w:rPr>
        <w:t xml:space="preserve">Observação: </w:t>
      </w:r>
    </w:p>
    <w:p w14:paraId="398AB1DC" w14:textId="4EA4090B" w:rsidR="00507844" w:rsidRPr="00D80747" w:rsidRDefault="00507844" w:rsidP="00D80747">
      <w:pPr>
        <w:pStyle w:val="PargrafodaLista"/>
        <w:numPr>
          <w:ilvl w:val="0"/>
          <w:numId w:val="31"/>
        </w:numPr>
        <w:suppressAutoHyphens w:val="0"/>
        <w:spacing w:before="120" w:line="360" w:lineRule="auto"/>
        <w:rPr>
          <w:rFonts w:cs="Arial"/>
          <w:b/>
          <w:szCs w:val="22"/>
        </w:rPr>
      </w:pPr>
      <w:r w:rsidRPr="00D80747">
        <w:rPr>
          <w:rFonts w:cs="Arial"/>
          <w:szCs w:val="22"/>
        </w:rPr>
        <w:t xml:space="preserve">No que tange às menções a eventuais marcas, constantes do presente Anexo, aplicam-se o disposto nas observações constantes do Anexo III do Edital de </w:t>
      </w:r>
      <w:r w:rsidR="00D86E0C">
        <w:rPr>
          <w:rFonts w:cs="Arial"/>
          <w:szCs w:val="22"/>
        </w:rPr>
        <w:t>Concorrência eletrônica</w:t>
      </w:r>
      <w:r w:rsidRPr="00D80747">
        <w:rPr>
          <w:rFonts w:cs="Arial"/>
          <w:szCs w:val="22"/>
        </w:rPr>
        <w:t xml:space="preserve"> nº</w:t>
      </w:r>
      <w:r w:rsidR="003135FC">
        <w:rPr>
          <w:rFonts w:cs="Arial"/>
          <w:szCs w:val="22"/>
        </w:rPr>
        <w:t xml:space="preserve"> 90001/2024</w:t>
      </w:r>
      <w:r w:rsidR="00D80747">
        <w:rPr>
          <w:rFonts w:cs="Arial"/>
          <w:szCs w:val="22"/>
        </w:rPr>
        <w:t>;</w:t>
      </w:r>
    </w:p>
    <w:p w14:paraId="482804D7" w14:textId="77777777" w:rsidR="00D80747" w:rsidRPr="00D80747" w:rsidRDefault="00D80747" w:rsidP="00D80747">
      <w:pPr>
        <w:pStyle w:val="PargrafodaLista"/>
        <w:numPr>
          <w:ilvl w:val="0"/>
          <w:numId w:val="31"/>
        </w:numPr>
        <w:spacing w:after="0"/>
        <w:rPr>
          <w:rFonts w:cs="Arial"/>
          <w:b/>
        </w:rPr>
      </w:pPr>
      <w:proofErr w:type="gramStart"/>
      <w:r w:rsidRPr="00D80747">
        <w:rPr>
          <w:rFonts w:cs="Arial"/>
          <w:b/>
        </w:rPr>
        <w:t>( *</w:t>
      </w:r>
      <w:proofErr w:type="gramEnd"/>
      <w:r w:rsidRPr="00D80747">
        <w:rPr>
          <w:rFonts w:cs="Arial"/>
          <w:b/>
        </w:rPr>
        <w:t xml:space="preserve"> ) Valor que deverá ser lançado no Sistema </w:t>
      </w:r>
      <w:proofErr w:type="spellStart"/>
      <w:r w:rsidRPr="00D80747">
        <w:rPr>
          <w:rFonts w:cs="Arial"/>
          <w:b/>
        </w:rPr>
        <w:t>Comprasnet</w:t>
      </w:r>
      <w:proofErr w:type="spellEnd"/>
      <w:r w:rsidRPr="00D80747">
        <w:rPr>
          <w:rFonts w:cs="Arial"/>
          <w:b/>
        </w:rPr>
        <w:t>.</w:t>
      </w:r>
    </w:p>
    <w:p w14:paraId="424E8F76" w14:textId="77777777" w:rsidR="00D80747" w:rsidRPr="00F44F18" w:rsidRDefault="00D80747" w:rsidP="00D80747">
      <w:pPr>
        <w:spacing w:after="0"/>
        <w:ind w:left="360"/>
        <w:rPr>
          <w:rFonts w:cs="Arial"/>
          <w:b/>
          <w:sz w:val="12"/>
          <w:szCs w:val="12"/>
        </w:rPr>
      </w:pPr>
    </w:p>
    <w:p w14:paraId="398AB1DE" w14:textId="77777777" w:rsidR="00A312F6" w:rsidRDefault="00A312F6" w:rsidP="00CF3A73">
      <w:pPr>
        <w:widowControl w:val="0"/>
        <w:spacing w:after="0"/>
        <w:ind w:right="215" w:hanging="425"/>
        <w:rPr>
          <w:rFonts w:eastAsia="Calibri"/>
        </w:rPr>
      </w:pPr>
    </w:p>
    <w:p w14:paraId="398AB1DF" w14:textId="77777777" w:rsidR="00A312F6" w:rsidRDefault="00A312F6" w:rsidP="00E63AC0">
      <w:pPr>
        <w:widowControl w:val="0"/>
        <w:spacing w:before="120" w:line="360" w:lineRule="auto"/>
        <w:ind w:right="215" w:hanging="426"/>
        <w:rPr>
          <w:rFonts w:eastAsia="Calibri"/>
        </w:rPr>
        <w:sectPr w:rsidR="00A312F6" w:rsidSect="0085014F">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1E0" w14:textId="00F7BEC0" w:rsidR="00F44146" w:rsidRPr="007428BA" w:rsidRDefault="00D86E0C" w:rsidP="00F44146">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F44146" w:rsidRPr="007428BA">
        <w:rPr>
          <w:rFonts w:eastAsia="Calibri" w:cs="Arial"/>
          <w:b/>
          <w:sz w:val="22"/>
          <w:szCs w:val="22"/>
        </w:rPr>
        <w:t xml:space="preserve"> N.º</w:t>
      </w:r>
      <w:r w:rsidR="003135FC">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8E4BFE">
        <w:rPr>
          <w:rFonts w:eastAsia="Calibri" w:cs="Arial"/>
          <w:b/>
          <w:sz w:val="22"/>
          <w:szCs w:val="22"/>
        </w:rPr>
        <w:t>5</w:t>
      </w:r>
    </w:p>
    <w:p w14:paraId="398AB1E1" w14:textId="77777777" w:rsidR="00D036A7" w:rsidRDefault="00F44146" w:rsidP="00E63AC0">
      <w:pPr>
        <w:spacing w:after="0"/>
      </w:pPr>
      <w:r w:rsidRPr="00FF0E38">
        <w:rPr>
          <w:b/>
          <w:bCs/>
        </w:rPr>
        <w:t>ANEXO V</w:t>
      </w:r>
      <w:r w:rsidR="00D036A7" w:rsidRPr="00FF0E38">
        <w:rPr>
          <w:b/>
          <w:bCs/>
        </w:rPr>
        <w:t>II</w:t>
      </w:r>
      <w:r w:rsidR="00E63AC0" w:rsidRPr="00FF0E38">
        <w:rPr>
          <w:b/>
          <w:bCs/>
        </w:rPr>
        <w:t>I</w:t>
      </w:r>
      <w:r w:rsidRPr="00FF0E38">
        <w:t xml:space="preserve"> –</w:t>
      </w:r>
      <w:r w:rsidR="00D036A7" w:rsidRPr="00FF0E38">
        <w:t xml:space="preserve"> Modelo</w:t>
      </w:r>
      <w:r w:rsidR="00D036A7">
        <w:t xml:space="preserve"> de Indicação das entidades preferenciais e dos serviços a serem subcontratados compulsoriamente.</w:t>
      </w:r>
    </w:p>
    <w:p w14:paraId="398AB1E2" w14:textId="77777777" w:rsidR="00F44146" w:rsidRPr="00D036A7" w:rsidRDefault="00F44146" w:rsidP="00E63AC0">
      <w:pPr>
        <w:spacing w:after="0"/>
        <w:rPr>
          <w:sz w:val="12"/>
          <w:szCs w:val="12"/>
        </w:rPr>
      </w:pPr>
    </w:p>
    <w:p w14:paraId="398AB1E3" w14:textId="7DA9BB9B" w:rsidR="00D036A7" w:rsidRDefault="00D036A7" w:rsidP="00D036A7">
      <w:pPr>
        <w:pStyle w:val="Corponico"/>
        <w:widowControl w:val="0"/>
        <w:suppressAutoHyphens w:val="0"/>
        <w:spacing w:before="120" w:after="120" w:line="360" w:lineRule="auto"/>
        <w:ind w:firstLine="568"/>
        <w:rPr>
          <w:rFonts w:cs="Arial"/>
          <w:sz w:val="22"/>
          <w:szCs w:val="22"/>
        </w:rPr>
      </w:pPr>
      <w:r w:rsidRPr="00F277FA">
        <w:rPr>
          <w:rFonts w:cs="Arial"/>
          <w:sz w:val="22"/>
          <w:szCs w:val="22"/>
        </w:rPr>
        <w:tab/>
        <w:t>Nos termos do Capítulos X</w:t>
      </w:r>
      <w:r>
        <w:rPr>
          <w:rFonts w:cs="Arial"/>
          <w:sz w:val="22"/>
          <w:szCs w:val="22"/>
        </w:rPr>
        <w:t>III</w:t>
      </w:r>
      <w:r w:rsidRPr="00F277FA">
        <w:rPr>
          <w:rFonts w:cs="Arial"/>
          <w:sz w:val="22"/>
          <w:szCs w:val="22"/>
        </w:rPr>
        <w:t xml:space="preserve"> do Edital de </w:t>
      </w:r>
      <w:r w:rsidR="00D86E0C">
        <w:rPr>
          <w:rFonts w:cs="Arial"/>
          <w:sz w:val="22"/>
          <w:szCs w:val="22"/>
        </w:rPr>
        <w:t>Concorrência eletrônica</w:t>
      </w:r>
      <w:r w:rsidRPr="00F277FA">
        <w:rPr>
          <w:rFonts w:cs="Arial"/>
          <w:sz w:val="22"/>
          <w:szCs w:val="22"/>
        </w:rPr>
        <w:t xml:space="preserve"> nº</w:t>
      </w:r>
      <w:r w:rsidR="003135FC">
        <w:rPr>
          <w:rFonts w:cs="Arial"/>
          <w:sz w:val="22"/>
          <w:szCs w:val="22"/>
        </w:rPr>
        <w:t xml:space="preserve"> </w:t>
      </w:r>
      <w:r w:rsidR="00D80879">
        <w:rPr>
          <w:rFonts w:cs="Arial"/>
          <w:sz w:val="22"/>
          <w:szCs w:val="22"/>
        </w:rPr>
        <w:t>90001/</w:t>
      </w:r>
      <w:r w:rsidR="003135FC">
        <w:rPr>
          <w:rFonts w:cs="Arial"/>
          <w:sz w:val="22"/>
          <w:szCs w:val="22"/>
        </w:rPr>
        <w:t>202</w:t>
      </w:r>
      <w:r w:rsidR="008E4BFE">
        <w:rPr>
          <w:rFonts w:cs="Arial"/>
          <w:sz w:val="22"/>
          <w:szCs w:val="22"/>
        </w:rPr>
        <w:t>5</w:t>
      </w:r>
      <w:r w:rsidRPr="00F277FA">
        <w:rPr>
          <w:rFonts w:cs="Arial"/>
          <w:sz w:val="22"/>
          <w:szCs w:val="22"/>
        </w:rPr>
        <w:t>, a licitante vem indicar a(s) entidade(s) preferencial(ais) a serem subcontratadas compulsoriamente:</w:t>
      </w:r>
    </w:p>
    <w:p w14:paraId="6F2459BA" w14:textId="3714C9B4" w:rsidR="008E4BFE" w:rsidRPr="00F277FA" w:rsidRDefault="008E4BFE" w:rsidP="008E4BFE">
      <w:pPr>
        <w:pStyle w:val="Corponico"/>
        <w:widowControl w:val="0"/>
        <w:suppressAutoHyphens w:val="0"/>
        <w:spacing w:before="120" w:after="120" w:line="360" w:lineRule="auto"/>
        <w:rPr>
          <w:rFonts w:cs="Arial"/>
          <w:sz w:val="22"/>
          <w:szCs w:val="22"/>
        </w:rPr>
      </w:pPr>
      <w:r w:rsidRPr="008E4BFE">
        <w:rPr>
          <w:noProof/>
        </w:rPr>
        <w:drawing>
          <wp:inline distT="0" distB="0" distL="0" distR="0" wp14:anchorId="338AE232" wp14:editId="7D9DB9C2">
            <wp:extent cx="6118860" cy="2035534"/>
            <wp:effectExtent l="0" t="0" r="0" b="3175"/>
            <wp:docPr id="1115040926" name="Imagem 1"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040926" name="Imagem 1" descr="Tabela&#10;&#10;Descrição gerada automaticamente com confiança média"/>
                    <pic:cNvPicPr/>
                  </pic:nvPicPr>
                  <pic:blipFill>
                    <a:blip r:embed="rId53"/>
                    <a:stretch>
                      <a:fillRect/>
                    </a:stretch>
                  </pic:blipFill>
                  <pic:spPr>
                    <a:xfrm>
                      <a:off x="0" y="0"/>
                      <a:ext cx="6127471" cy="2038399"/>
                    </a:xfrm>
                    <a:prstGeom prst="rect">
                      <a:avLst/>
                    </a:prstGeom>
                  </pic:spPr>
                </pic:pic>
              </a:graphicData>
            </a:graphic>
          </wp:inline>
        </w:drawing>
      </w:r>
    </w:p>
    <w:p w14:paraId="398AB1E5" w14:textId="7C75BC9C" w:rsidR="00D036A7" w:rsidRPr="00D036A7" w:rsidRDefault="00D036A7" w:rsidP="00D036A7">
      <w:pPr>
        <w:pStyle w:val="Corponico"/>
        <w:widowControl w:val="0"/>
        <w:suppressAutoHyphens w:val="0"/>
        <w:spacing w:after="0" w:line="360" w:lineRule="auto"/>
        <w:ind w:hanging="709"/>
        <w:rPr>
          <w:rFonts w:cs="Arial"/>
          <w:sz w:val="6"/>
          <w:szCs w:val="6"/>
        </w:rPr>
      </w:pPr>
    </w:p>
    <w:p w14:paraId="398AB1E6" w14:textId="77777777" w:rsidR="00D036A7" w:rsidRPr="00F277FA" w:rsidRDefault="00D036A7" w:rsidP="00D036A7">
      <w:pPr>
        <w:pStyle w:val="Corponico"/>
        <w:widowControl w:val="0"/>
        <w:suppressAutoHyphens w:val="0"/>
        <w:spacing w:before="120" w:after="120" w:line="360" w:lineRule="auto"/>
        <w:rPr>
          <w:rFonts w:cs="Arial"/>
          <w:b/>
          <w:sz w:val="22"/>
          <w:szCs w:val="22"/>
          <w:u w:val="single"/>
        </w:rPr>
      </w:pPr>
      <w:r w:rsidRPr="00F277FA">
        <w:rPr>
          <w:rFonts w:cs="Arial"/>
          <w:b/>
          <w:sz w:val="22"/>
          <w:szCs w:val="22"/>
          <w:u w:val="single"/>
        </w:rPr>
        <w:t>Observações:</w:t>
      </w:r>
    </w:p>
    <w:p w14:paraId="398AB1E7"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1)</w:t>
      </w:r>
      <w:r w:rsidRPr="00F277FA">
        <w:rPr>
          <w:rFonts w:cs="Arial"/>
          <w:sz w:val="22"/>
          <w:szCs w:val="22"/>
        </w:rPr>
        <w:tab/>
        <w:t>Para cada entidade preferencial a ser subcontratada compulsoriamente preencher uma planilha constante do modelo acima.</w:t>
      </w:r>
    </w:p>
    <w:p w14:paraId="398AB1E8"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2)</w:t>
      </w:r>
      <w:r w:rsidRPr="00F277FA">
        <w:rPr>
          <w:rFonts w:cs="Arial"/>
          <w:sz w:val="22"/>
          <w:szCs w:val="22"/>
        </w:rPr>
        <w:tab/>
        <w:t xml:space="preserve">Observar o limite mínimo estabelecido para a subcontratação compulsória, estabelecido no item </w:t>
      </w:r>
      <w:r>
        <w:rPr>
          <w:rFonts w:cs="Arial"/>
          <w:sz w:val="22"/>
          <w:szCs w:val="22"/>
        </w:rPr>
        <w:t>13</w:t>
      </w:r>
      <w:r w:rsidRPr="00F277FA">
        <w:rPr>
          <w:rFonts w:cs="Arial"/>
          <w:sz w:val="22"/>
          <w:szCs w:val="22"/>
        </w:rPr>
        <w:t xml:space="preserve">.2 do Capítulo </w:t>
      </w:r>
      <w:r>
        <w:rPr>
          <w:rFonts w:cs="Arial"/>
          <w:sz w:val="22"/>
          <w:szCs w:val="22"/>
        </w:rPr>
        <w:t>XIII</w:t>
      </w:r>
      <w:r w:rsidRPr="00F277FA">
        <w:rPr>
          <w:rFonts w:cs="Arial"/>
          <w:sz w:val="22"/>
          <w:szCs w:val="22"/>
        </w:rPr>
        <w:t xml:space="preserve"> do Edital;</w:t>
      </w:r>
    </w:p>
    <w:p w14:paraId="398AB1E9"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Não se aplica a exigência de subcontratação compulsória: a) quando o licitante for entidade preferencial.</w:t>
      </w:r>
    </w:p>
    <w:p w14:paraId="398AB1EA" w14:textId="77777777" w:rsidR="00D036A7" w:rsidRPr="00F277FA" w:rsidRDefault="00D036A7" w:rsidP="00D036A7">
      <w:pPr>
        <w:pStyle w:val="Corponico"/>
        <w:widowControl w:val="0"/>
        <w:suppressAutoHyphens w:val="0"/>
        <w:spacing w:before="60" w:after="60" w:line="360" w:lineRule="auto"/>
        <w:rPr>
          <w:rFonts w:cs="Arial"/>
          <w:sz w:val="22"/>
          <w:szCs w:val="22"/>
        </w:rPr>
      </w:pPr>
      <w:r w:rsidRPr="00F277FA">
        <w:rPr>
          <w:rFonts w:cs="Arial"/>
          <w:sz w:val="22"/>
          <w:szCs w:val="22"/>
        </w:rPr>
        <w:t>3)</w:t>
      </w:r>
      <w:r w:rsidRPr="00F277FA">
        <w:rPr>
          <w:rFonts w:cs="Arial"/>
          <w:sz w:val="22"/>
          <w:szCs w:val="22"/>
        </w:rPr>
        <w:tab/>
        <w:t xml:space="preserve">Os dados a serem preenchidos no modelo de planilha constante do presente Anexo deverão </w:t>
      </w:r>
      <w:r w:rsidRPr="00F277FA">
        <w:rPr>
          <w:rFonts w:cs="Arial"/>
          <w:b/>
          <w:sz w:val="22"/>
          <w:szCs w:val="22"/>
          <w:u w:val="single"/>
        </w:rPr>
        <w:t>reproduzir</w:t>
      </w:r>
      <w:r w:rsidRPr="00F277FA">
        <w:rPr>
          <w:rFonts w:cs="Arial"/>
          <w:sz w:val="22"/>
          <w:szCs w:val="22"/>
          <w:u w:val="single"/>
        </w:rPr>
        <w:t xml:space="preserve"> </w:t>
      </w:r>
      <w:r w:rsidRPr="00F277FA">
        <w:rPr>
          <w:rFonts w:cs="Arial"/>
          <w:b/>
          <w:sz w:val="22"/>
          <w:szCs w:val="22"/>
          <w:u w:val="single"/>
        </w:rPr>
        <w:t>os dados já constantes da proposta de preços</w:t>
      </w:r>
      <w:r w:rsidRPr="00F277FA">
        <w:rPr>
          <w:rFonts w:cs="Arial"/>
          <w:sz w:val="22"/>
          <w:szCs w:val="22"/>
        </w:rPr>
        <w:t xml:space="preserve"> da licitante, inclusive no que tange ao BDI.</w:t>
      </w:r>
    </w:p>
    <w:p w14:paraId="398AB1EB" w14:textId="77777777" w:rsidR="00D036A7" w:rsidRDefault="00D036A7" w:rsidP="00D036A7">
      <w:pPr>
        <w:pStyle w:val="Corponico"/>
        <w:widowControl w:val="0"/>
        <w:suppressAutoHyphens w:val="0"/>
        <w:spacing w:before="60" w:after="60"/>
        <w:rPr>
          <w:rFonts w:cs="Arial"/>
          <w:sz w:val="22"/>
          <w:szCs w:val="22"/>
          <w:u w:val="single"/>
        </w:rPr>
      </w:pPr>
      <w:r w:rsidRPr="00F277FA">
        <w:rPr>
          <w:rFonts w:cs="Arial"/>
          <w:sz w:val="22"/>
          <w:szCs w:val="22"/>
        </w:rPr>
        <w:t>4)</w:t>
      </w:r>
      <w:r w:rsidRPr="00F277FA">
        <w:rPr>
          <w:rFonts w:cs="Arial"/>
          <w:sz w:val="22"/>
          <w:szCs w:val="22"/>
        </w:rPr>
        <w:tab/>
        <w:t xml:space="preserve">A(s) planilha(s) referente ao presente Anexo </w:t>
      </w:r>
      <w:r w:rsidRPr="00F277FA">
        <w:rPr>
          <w:rFonts w:cs="Arial"/>
          <w:b/>
          <w:sz w:val="22"/>
          <w:szCs w:val="22"/>
          <w:u w:val="single"/>
        </w:rPr>
        <w:t>tem por finalidade apenas detalhar</w:t>
      </w:r>
      <w:r w:rsidRPr="00F277FA">
        <w:rPr>
          <w:rFonts w:cs="Arial"/>
          <w:sz w:val="22"/>
          <w:szCs w:val="22"/>
        </w:rPr>
        <w:t xml:space="preserve"> os serviços e valores a serem executados pela(s) entidade(s) preferencial(ais), quando subcontratada(s) compulsoriamente, </w:t>
      </w:r>
      <w:r w:rsidRPr="00F277FA">
        <w:rPr>
          <w:rFonts w:cs="Arial"/>
          <w:sz w:val="22"/>
          <w:szCs w:val="22"/>
          <w:u w:val="single"/>
        </w:rPr>
        <w:t>e não será(</w:t>
      </w:r>
      <w:proofErr w:type="spellStart"/>
      <w:r w:rsidRPr="00F277FA">
        <w:rPr>
          <w:rFonts w:cs="Arial"/>
          <w:sz w:val="22"/>
          <w:szCs w:val="22"/>
          <w:u w:val="single"/>
        </w:rPr>
        <w:t>ão</w:t>
      </w:r>
      <w:proofErr w:type="spellEnd"/>
      <w:r w:rsidRPr="00F277FA">
        <w:rPr>
          <w:rFonts w:cs="Arial"/>
          <w:sz w:val="22"/>
          <w:szCs w:val="22"/>
          <w:u w:val="single"/>
        </w:rPr>
        <w:t>) levada(s) em conta para fins de julgamento do preço referente à licitação</w:t>
      </w:r>
      <w:r w:rsidRPr="007E79E1">
        <w:rPr>
          <w:rFonts w:cs="Arial"/>
          <w:sz w:val="22"/>
          <w:szCs w:val="22"/>
        </w:rPr>
        <w:t>.</w:t>
      </w:r>
      <w:r w:rsidR="007E79E1" w:rsidRPr="007E79E1">
        <w:rPr>
          <w:rFonts w:cs="Arial"/>
          <w:sz w:val="22"/>
          <w:szCs w:val="22"/>
        </w:rPr>
        <w:t xml:space="preserve"> Os dados</w:t>
      </w:r>
      <w:r w:rsidR="007E79E1">
        <w:rPr>
          <w:rFonts w:cs="Arial"/>
          <w:sz w:val="22"/>
          <w:szCs w:val="22"/>
        </w:rPr>
        <w:t xml:space="preserve"> constantes dessa planilha poderão ser inclusive solicitados em fase de saneamento das propostas apresentadas.</w:t>
      </w:r>
    </w:p>
    <w:p w14:paraId="398AB1EC" w14:textId="77777777" w:rsidR="00D036A7" w:rsidRDefault="00D036A7" w:rsidP="00D036A7">
      <w:pPr>
        <w:pStyle w:val="Corponico"/>
        <w:widowControl w:val="0"/>
        <w:suppressAutoHyphens w:val="0"/>
        <w:spacing w:after="0"/>
        <w:rPr>
          <w:rFonts w:cs="Arial"/>
          <w:sz w:val="22"/>
          <w:szCs w:val="22"/>
          <w:u w:val="single"/>
        </w:rPr>
      </w:pPr>
    </w:p>
    <w:p w14:paraId="398AB1ED" w14:textId="77777777" w:rsidR="00D036A7" w:rsidRPr="00F277FA" w:rsidRDefault="00D036A7" w:rsidP="00D036A7">
      <w:pPr>
        <w:pStyle w:val="Corponico"/>
        <w:widowControl w:val="0"/>
        <w:suppressAutoHyphens w:val="0"/>
        <w:spacing w:after="0"/>
        <w:rPr>
          <w:rFonts w:cs="Arial"/>
          <w:sz w:val="22"/>
          <w:szCs w:val="22"/>
          <w:u w:val="single"/>
        </w:rPr>
        <w:sectPr w:rsidR="00D036A7" w:rsidRPr="00F277FA" w:rsidSect="00E21822">
          <w:endnotePr>
            <w:numFmt w:val="decimal"/>
          </w:endnotePr>
          <w:pgSz w:w="11905" w:h="16837" w:code="9"/>
          <w:pgMar w:top="1418" w:right="851" w:bottom="1418" w:left="1418" w:header="567" w:footer="1021" w:gutter="0"/>
          <w:pgBorders w:offsetFrom="page">
            <w:top w:val="single" w:sz="12" w:space="24" w:color="auto"/>
            <w:left w:val="single" w:sz="12" w:space="24" w:color="auto"/>
            <w:bottom w:val="single" w:sz="12" w:space="24" w:color="auto"/>
            <w:right w:val="single" w:sz="12" w:space="24" w:color="auto"/>
          </w:pgBorders>
          <w:cols w:space="720"/>
          <w:docGrid w:linePitch="360"/>
        </w:sectPr>
      </w:pPr>
    </w:p>
    <w:p w14:paraId="398AB1EE" w14:textId="6E34ACE2" w:rsidR="006D4D3E" w:rsidRPr="007428BA" w:rsidRDefault="00D86E0C" w:rsidP="006D4D3E">
      <w:pPr>
        <w:widowControl w:val="0"/>
        <w:suppressAutoHyphens w:val="0"/>
        <w:spacing w:before="120" w:line="360" w:lineRule="auto"/>
        <w:jc w:val="center"/>
        <w:rPr>
          <w:rFonts w:eastAsia="Arial" w:cs="Arial"/>
          <w:sz w:val="22"/>
          <w:szCs w:val="22"/>
        </w:rPr>
      </w:pPr>
      <w:r>
        <w:rPr>
          <w:rFonts w:eastAsia="Calibri" w:cs="Arial"/>
          <w:b/>
          <w:sz w:val="22"/>
          <w:szCs w:val="22"/>
        </w:rPr>
        <w:lastRenderedPageBreak/>
        <w:t>CONCORRÊNCIA ELETRÔNICA</w:t>
      </w:r>
      <w:r w:rsidR="006D4D3E" w:rsidRPr="007428BA">
        <w:rPr>
          <w:rFonts w:eastAsia="Calibri" w:cs="Arial"/>
          <w:b/>
          <w:sz w:val="22"/>
          <w:szCs w:val="22"/>
        </w:rPr>
        <w:t xml:space="preserve"> N</w:t>
      </w:r>
      <w:r w:rsidR="00D80879">
        <w:rPr>
          <w:rFonts w:eastAsia="Calibri" w:cs="Arial"/>
          <w:b/>
          <w:sz w:val="22"/>
          <w:szCs w:val="22"/>
        </w:rPr>
        <w:t>º 90001</w:t>
      </w:r>
      <w:r w:rsidR="003135FC">
        <w:rPr>
          <w:rFonts w:eastAsia="Calibri" w:cs="Arial"/>
          <w:b/>
          <w:sz w:val="22"/>
          <w:szCs w:val="22"/>
        </w:rPr>
        <w:t>/202</w:t>
      </w:r>
      <w:r w:rsidR="008E4BFE">
        <w:rPr>
          <w:rFonts w:eastAsia="Calibri" w:cs="Arial"/>
          <w:b/>
          <w:sz w:val="22"/>
          <w:szCs w:val="22"/>
        </w:rPr>
        <w:t>5</w:t>
      </w:r>
    </w:p>
    <w:p w14:paraId="398AB1EF" w14:textId="77777777" w:rsidR="006D4D3E" w:rsidRPr="007428BA" w:rsidRDefault="006D4D3E" w:rsidP="006D4D3E">
      <w:pPr>
        <w:jc w:val="center"/>
      </w:pPr>
      <w:r w:rsidRPr="00275D0C">
        <w:rPr>
          <w:b/>
          <w:bCs/>
        </w:rPr>
        <w:t xml:space="preserve">ANEXO </w:t>
      </w:r>
      <w:r w:rsidR="00403F68">
        <w:rPr>
          <w:b/>
          <w:bCs/>
        </w:rPr>
        <w:t>IX</w:t>
      </w:r>
      <w:r w:rsidRPr="00275D0C">
        <w:t xml:space="preserve"> – Modelo de Declaração de Vistoria</w:t>
      </w:r>
    </w:p>
    <w:p w14:paraId="398AB1F0" w14:textId="717A055E" w:rsidR="00403F68" w:rsidRDefault="00403F68" w:rsidP="00403F68">
      <w:pPr>
        <w:widowControl w:val="0"/>
        <w:suppressAutoHyphens w:val="0"/>
        <w:autoSpaceDE w:val="0"/>
        <w:autoSpaceDN w:val="0"/>
        <w:adjustRightInd w:val="0"/>
        <w:spacing w:before="120" w:line="360" w:lineRule="atLeast"/>
        <w:ind w:firstLine="567"/>
        <w:rPr>
          <w:rFonts w:cs="Arial"/>
          <w:szCs w:val="23"/>
        </w:rPr>
      </w:pPr>
      <w:r w:rsidRPr="008B25D0">
        <w:rPr>
          <w:rFonts w:cs="Arial"/>
          <w:szCs w:val="23"/>
        </w:rPr>
        <w:t xml:space="preserve">Declaro, para fins de participação na </w:t>
      </w:r>
      <w:r w:rsidR="00D86E0C">
        <w:rPr>
          <w:rFonts w:cs="Arial"/>
          <w:szCs w:val="23"/>
        </w:rPr>
        <w:t xml:space="preserve">Concorrência </w:t>
      </w:r>
      <w:r w:rsidR="003135FC">
        <w:rPr>
          <w:rFonts w:cs="Arial"/>
          <w:szCs w:val="23"/>
        </w:rPr>
        <w:t>E</w:t>
      </w:r>
      <w:r w:rsidR="00D86E0C">
        <w:rPr>
          <w:rFonts w:cs="Arial"/>
          <w:szCs w:val="23"/>
        </w:rPr>
        <w:t>letrônica</w:t>
      </w:r>
      <w:r w:rsidRPr="008B25D0">
        <w:rPr>
          <w:rFonts w:cs="Arial"/>
          <w:szCs w:val="23"/>
        </w:rPr>
        <w:t xml:space="preserve"> nº</w:t>
      </w:r>
      <w:r w:rsidR="003135FC">
        <w:rPr>
          <w:rFonts w:cs="Arial"/>
          <w:szCs w:val="23"/>
        </w:rPr>
        <w:t xml:space="preserve"> </w:t>
      </w:r>
      <w:r w:rsidR="00D80879">
        <w:rPr>
          <w:rFonts w:cs="Arial"/>
          <w:szCs w:val="23"/>
        </w:rPr>
        <w:t>90001</w:t>
      </w:r>
      <w:r w:rsidR="003135FC">
        <w:rPr>
          <w:rFonts w:cs="Arial"/>
          <w:szCs w:val="23"/>
        </w:rPr>
        <w:t>/202</w:t>
      </w:r>
      <w:r w:rsidR="006359E3">
        <w:rPr>
          <w:rFonts w:cs="Arial"/>
          <w:szCs w:val="23"/>
        </w:rPr>
        <w:t>5</w:t>
      </w:r>
      <w:r w:rsidRPr="008B25D0">
        <w:rPr>
          <w:rFonts w:cs="Arial"/>
          <w:szCs w:val="23"/>
        </w:rPr>
        <w:t xml:space="preserve">, que vistoriei, minuciosamente, o ambiente e as instalações do CONTRATANTE, e que tomei conhecimento das informações necessárias e </w:t>
      </w:r>
      <w:r w:rsidRPr="008B25D0">
        <w:rPr>
          <w:rFonts w:cs="Arial"/>
          <w:szCs w:val="22"/>
        </w:rPr>
        <w:t>suficientes para participação no certame e para elaboração da proposta para a</w:t>
      </w:r>
      <w:r w:rsidR="006359E3" w:rsidRPr="006359E3">
        <w:t xml:space="preserve"> </w:t>
      </w:r>
      <w:r w:rsidR="006359E3" w:rsidRPr="006359E3">
        <w:rPr>
          <w:rFonts w:cs="Arial"/>
          <w:b/>
          <w:bCs/>
          <w:szCs w:val="22"/>
        </w:rPr>
        <w:t>realização de substituição da impermeabilização e do piso, localizado em área externa do edifício anexo do Tribunal de Contas do Distrito Federal (TCDF)</w:t>
      </w:r>
      <w:r w:rsidRPr="008B25D0">
        <w:rPr>
          <w:rFonts w:cs="Arial"/>
          <w:szCs w:val="22"/>
        </w:rPr>
        <w:t>, com fim de execução do instrumento de ajuste. Desse modo, proclamo estar ciente da complexidade das instalações e dos bens, assim como dos termos e das condições descritos no respectivo instrumento convocatório e anexos</w:t>
      </w:r>
      <w:r w:rsidRPr="00967A05">
        <w:rPr>
          <w:rFonts w:cs="Arial"/>
          <w:szCs w:val="23"/>
        </w:rPr>
        <w:t>.</w:t>
      </w:r>
    </w:p>
    <w:p w14:paraId="398AB1F1" w14:textId="490B6FEF" w:rsidR="00403F68" w:rsidRPr="00967A05" w:rsidRDefault="00403F68" w:rsidP="00403F68">
      <w:pPr>
        <w:widowControl w:val="0"/>
        <w:suppressAutoHyphens w:val="0"/>
        <w:autoSpaceDE w:val="0"/>
        <w:autoSpaceDN w:val="0"/>
        <w:adjustRightInd w:val="0"/>
        <w:spacing w:before="120" w:line="360" w:lineRule="auto"/>
        <w:jc w:val="right"/>
        <w:rPr>
          <w:rFonts w:cs="Arial"/>
          <w:szCs w:val="23"/>
        </w:rPr>
      </w:pPr>
      <w:r w:rsidRPr="00967A05">
        <w:rPr>
          <w:rFonts w:cs="Arial"/>
          <w:szCs w:val="23"/>
        </w:rPr>
        <w:t xml:space="preserve">Brasília (DF), _____ de _______________ </w:t>
      </w:r>
      <w:proofErr w:type="spellStart"/>
      <w:r w:rsidRPr="00967A05">
        <w:rPr>
          <w:rFonts w:cs="Arial"/>
          <w:szCs w:val="23"/>
        </w:rPr>
        <w:t>de</w:t>
      </w:r>
      <w:proofErr w:type="spellEnd"/>
      <w:r w:rsidRPr="00967A05">
        <w:rPr>
          <w:rFonts w:cs="Arial"/>
          <w:szCs w:val="23"/>
        </w:rPr>
        <w:t xml:space="preserve"> 202</w:t>
      </w:r>
      <w:r w:rsidR="008E4BFE">
        <w:rPr>
          <w:rFonts w:cs="Arial"/>
          <w:szCs w:val="23"/>
        </w:rPr>
        <w:t>5</w:t>
      </w:r>
      <w:r w:rsidRPr="00967A05">
        <w:rPr>
          <w:rFonts w:cs="Arial"/>
          <w:szCs w:val="23"/>
        </w:rPr>
        <w:t>.</w:t>
      </w:r>
    </w:p>
    <w:p w14:paraId="398AB1F2" w14:textId="77777777" w:rsidR="00403F68" w:rsidRPr="00967A05" w:rsidRDefault="00403F68" w:rsidP="00403F68">
      <w:pPr>
        <w:widowControl w:val="0"/>
        <w:suppressAutoHyphens w:val="0"/>
        <w:autoSpaceDE w:val="0"/>
        <w:autoSpaceDN w:val="0"/>
        <w:adjustRightInd w:val="0"/>
        <w:jc w:val="center"/>
        <w:rPr>
          <w:rFonts w:cs="Arial"/>
          <w:sz w:val="6"/>
          <w:szCs w:val="6"/>
        </w:rPr>
      </w:pPr>
    </w:p>
    <w:p w14:paraId="398AB1F3" w14:textId="77777777" w:rsidR="00403F68" w:rsidRPr="00967A05" w:rsidRDefault="00403F68" w:rsidP="00403F68">
      <w:pPr>
        <w:widowControl w:val="0"/>
        <w:suppressAutoHyphens w:val="0"/>
        <w:autoSpaceDE w:val="0"/>
        <w:autoSpaceDN w:val="0"/>
        <w:adjustRightInd w:val="0"/>
        <w:spacing w:before="120"/>
        <w:jc w:val="center"/>
        <w:rPr>
          <w:rFonts w:cs="Arial"/>
          <w:szCs w:val="21"/>
        </w:rPr>
      </w:pPr>
      <w:r w:rsidRPr="00967A05">
        <w:rPr>
          <w:rFonts w:cs="Arial"/>
          <w:szCs w:val="23"/>
        </w:rPr>
        <w:t>________</w:t>
      </w:r>
      <w:r>
        <w:rPr>
          <w:rFonts w:cs="Arial"/>
          <w:szCs w:val="23"/>
        </w:rPr>
        <w:t>________________</w:t>
      </w:r>
      <w:r w:rsidRPr="00967A05">
        <w:rPr>
          <w:rFonts w:cs="Arial"/>
          <w:szCs w:val="23"/>
        </w:rPr>
        <w:t>__________________________________________</w:t>
      </w:r>
      <w:r w:rsidRPr="00967A05">
        <w:rPr>
          <w:rFonts w:cs="Arial"/>
          <w:szCs w:val="23"/>
        </w:rPr>
        <w:br/>
      </w:r>
      <w:r w:rsidRPr="00967A05">
        <w:rPr>
          <w:rFonts w:cs="Arial"/>
          <w:szCs w:val="21"/>
        </w:rPr>
        <w:t xml:space="preserve">Carimbo </w:t>
      </w:r>
      <w:r>
        <w:rPr>
          <w:rFonts w:cs="Arial"/>
          <w:szCs w:val="21"/>
        </w:rPr>
        <w:t>e</w:t>
      </w:r>
      <w:r w:rsidRPr="00967A05">
        <w:rPr>
          <w:rFonts w:cs="Arial"/>
          <w:szCs w:val="21"/>
        </w:rPr>
        <w:t xml:space="preserve"> Assinatura </w:t>
      </w:r>
      <w:r>
        <w:rPr>
          <w:rFonts w:cs="Arial"/>
          <w:szCs w:val="21"/>
        </w:rPr>
        <w:t>d</w:t>
      </w:r>
      <w:r w:rsidRPr="00967A05">
        <w:rPr>
          <w:rFonts w:cs="Arial"/>
          <w:szCs w:val="21"/>
        </w:rPr>
        <w:t xml:space="preserve">o Responsável/Representante </w:t>
      </w:r>
      <w:r>
        <w:rPr>
          <w:rFonts w:cs="Arial"/>
          <w:szCs w:val="21"/>
        </w:rPr>
        <w:t>d</w:t>
      </w:r>
      <w:r w:rsidRPr="00967A05">
        <w:rPr>
          <w:rFonts w:cs="Arial"/>
          <w:szCs w:val="21"/>
        </w:rPr>
        <w:t>a Empresa</w:t>
      </w:r>
    </w:p>
    <w:p w14:paraId="398AB1F4" w14:textId="77777777" w:rsidR="00403F68" w:rsidRPr="00967A05" w:rsidRDefault="00403F68" w:rsidP="00403F68">
      <w:pPr>
        <w:widowControl w:val="0"/>
        <w:suppressAutoHyphens w:val="0"/>
        <w:autoSpaceDE w:val="0"/>
        <w:autoSpaceDN w:val="0"/>
        <w:adjustRightInd w:val="0"/>
        <w:spacing w:before="120"/>
        <w:jc w:val="center"/>
        <w:rPr>
          <w:rFonts w:cs="Arial"/>
          <w:szCs w:val="23"/>
        </w:rPr>
      </w:pPr>
      <w:r w:rsidRPr="00967A05">
        <w:rPr>
          <w:rFonts w:cs="Arial"/>
          <w:szCs w:val="23"/>
        </w:rPr>
        <w:t>Nome legível: _______________________________</w:t>
      </w:r>
    </w:p>
    <w:p w14:paraId="398AB1F5" w14:textId="77777777" w:rsidR="00403F68" w:rsidRPr="00967A05" w:rsidRDefault="00403F68" w:rsidP="00403F68">
      <w:pPr>
        <w:widowControl w:val="0"/>
        <w:suppressAutoHyphens w:val="0"/>
        <w:spacing w:before="120"/>
        <w:jc w:val="center"/>
        <w:rPr>
          <w:rFonts w:cs="Arial"/>
          <w:szCs w:val="23"/>
        </w:rPr>
      </w:pPr>
      <w:r w:rsidRPr="00967A05">
        <w:rPr>
          <w:rFonts w:cs="Arial"/>
          <w:szCs w:val="23"/>
        </w:rPr>
        <w:t>CPF: ____________________</w:t>
      </w:r>
    </w:p>
    <w:p w14:paraId="398AB1F6" w14:textId="77777777" w:rsidR="00403F68" w:rsidRPr="00967A05" w:rsidRDefault="00403F68" w:rsidP="00403F68">
      <w:pPr>
        <w:widowControl w:val="0"/>
        <w:suppressAutoHyphens w:val="0"/>
        <w:spacing w:before="120" w:line="360" w:lineRule="auto"/>
      </w:pPr>
      <w:r w:rsidRPr="00967A05">
        <w:t>Visto:</w:t>
      </w:r>
    </w:p>
    <w:p w14:paraId="398AB1F7" w14:textId="5BE700A2" w:rsidR="00403F68" w:rsidRDefault="00403F68" w:rsidP="00403F68">
      <w:pPr>
        <w:widowControl w:val="0"/>
        <w:suppressAutoHyphens w:val="0"/>
        <w:spacing w:before="120" w:line="360" w:lineRule="auto"/>
        <w:jc w:val="center"/>
        <w:rPr>
          <w:rFonts w:cs="Arial"/>
          <w:b/>
        </w:rPr>
      </w:pPr>
      <w:r w:rsidRPr="00967A05">
        <w:t>____________________________________</w:t>
      </w:r>
      <w:r w:rsidRPr="00967A05">
        <w:br/>
        <w:t>Chefe</w:t>
      </w:r>
      <w:r w:rsidRPr="00967A05">
        <w:br/>
      </w:r>
      <w:r w:rsidRPr="00967A05">
        <w:rPr>
          <w:rFonts w:cs="Arial"/>
          <w:b/>
        </w:rPr>
        <w:t>S</w:t>
      </w:r>
      <w:r w:rsidR="007D1FE4">
        <w:rPr>
          <w:rFonts w:cs="Arial"/>
          <w:b/>
        </w:rPr>
        <w:t>ecretaria de Engenharia e Serviços de Apoio</w:t>
      </w:r>
    </w:p>
    <w:p w14:paraId="398AB1F8" w14:textId="77777777" w:rsidR="00403F68" w:rsidRPr="00967A05" w:rsidRDefault="00403F68" w:rsidP="00403F68">
      <w:pPr>
        <w:widowControl w:val="0"/>
        <w:suppressAutoHyphens w:val="0"/>
        <w:spacing w:after="0"/>
        <w:jc w:val="center"/>
        <w:rPr>
          <w:rFonts w:cs="Arial"/>
          <w:b/>
        </w:rPr>
      </w:pPr>
    </w:p>
    <w:p w14:paraId="398AB1F9" w14:textId="77777777" w:rsidR="00403F68" w:rsidRPr="00967A05" w:rsidRDefault="00403F68" w:rsidP="00403F68">
      <w:pPr>
        <w:widowControl w:val="0"/>
        <w:pBdr>
          <w:top w:val="single" w:sz="18" w:space="1" w:color="auto"/>
          <w:left w:val="single" w:sz="18" w:space="4" w:color="auto"/>
          <w:bottom w:val="single" w:sz="18" w:space="1" w:color="auto"/>
          <w:right w:val="single" w:sz="18" w:space="4" w:color="auto"/>
        </w:pBdr>
        <w:suppressAutoHyphens w:val="0"/>
        <w:spacing w:before="120" w:line="360" w:lineRule="auto"/>
        <w:rPr>
          <w:rFonts w:cs="Arial"/>
        </w:rPr>
      </w:pPr>
      <w:r w:rsidRPr="00967A05">
        <w:rPr>
          <w:rFonts w:cs="Arial"/>
          <w:b/>
        </w:rPr>
        <w:t>Observação</w:t>
      </w:r>
      <w:r w:rsidRPr="00967A05">
        <w:rPr>
          <w:rFonts w:cs="Arial"/>
        </w:rPr>
        <w:t xml:space="preserve"> - Tendo em vista a faculdade de realizar a vistoria ao local do</w:t>
      </w:r>
      <w:r>
        <w:rPr>
          <w:rFonts w:cs="Arial"/>
        </w:rPr>
        <w:t xml:space="preserve"> objeto da Contratação</w:t>
      </w:r>
      <w:r w:rsidRPr="00967A05">
        <w:rPr>
          <w:rFonts w:cs="Arial"/>
        </w:rPr>
        <w:t>, a ausência da presente declaração não implicará a desclassificação do licitante vencedor, entretanto não poderá alegar desconhecimento das condições e do grau de dificuldade existentes para eximir-se das obrigações assumidas.</w:t>
      </w:r>
    </w:p>
    <w:p w14:paraId="398AB1FA" w14:textId="77777777" w:rsidR="00403F68" w:rsidRDefault="00403F68">
      <w:pPr>
        <w:suppressAutoHyphens w:val="0"/>
        <w:spacing w:after="0"/>
        <w:jc w:val="left"/>
      </w:pPr>
    </w:p>
    <w:p w14:paraId="398AB1FB" w14:textId="77777777" w:rsidR="00403F68" w:rsidRDefault="00403F68">
      <w:pPr>
        <w:suppressAutoHyphens w:val="0"/>
        <w:spacing w:after="0"/>
        <w:jc w:val="left"/>
        <w:sectPr w:rsidR="00403F6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98AB23F" w14:textId="31F69718" w:rsidR="001643AD" w:rsidRPr="007428BA" w:rsidRDefault="00D86E0C" w:rsidP="001643AD">
      <w:pPr>
        <w:widowControl w:val="0"/>
        <w:suppressAutoHyphens w:val="0"/>
        <w:spacing w:before="120" w:line="360" w:lineRule="auto"/>
        <w:jc w:val="center"/>
        <w:rPr>
          <w:rFonts w:cs="Arial"/>
          <w:szCs w:val="22"/>
        </w:rPr>
      </w:pPr>
      <w:r>
        <w:rPr>
          <w:rFonts w:eastAsia="Calibri" w:cs="Arial"/>
          <w:b/>
          <w:sz w:val="22"/>
          <w:szCs w:val="22"/>
        </w:rPr>
        <w:lastRenderedPageBreak/>
        <w:t>CONCORRÊNCIA ELETRÔNICA</w:t>
      </w:r>
      <w:r w:rsidR="001643AD" w:rsidRPr="007428BA">
        <w:rPr>
          <w:rFonts w:eastAsia="Calibri" w:cs="Arial"/>
          <w:b/>
          <w:sz w:val="22"/>
          <w:szCs w:val="22"/>
        </w:rPr>
        <w:t xml:space="preserve"> N.º</w:t>
      </w:r>
      <w:r w:rsidR="003135FC">
        <w:rPr>
          <w:rFonts w:eastAsia="Calibri" w:cs="Arial"/>
          <w:b/>
          <w:sz w:val="22"/>
          <w:szCs w:val="22"/>
        </w:rPr>
        <w:t xml:space="preserve"> </w:t>
      </w:r>
      <w:r w:rsidR="00D80879">
        <w:rPr>
          <w:rFonts w:eastAsia="Calibri" w:cs="Arial"/>
          <w:b/>
          <w:sz w:val="22"/>
          <w:szCs w:val="22"/>
        </w:rPr>
        <w:t>90001</w:t>
      </w:r>
      <w:r w:rsidR="003135FC">
        <w:rPr>
          <w:rFonts w:eastAsia="Calibri" w:cs="Arial"/>
          <w:b/>
          <w:sz w:val="22"/>
          <w:szCs w:val="22"/>
        </w:rPr>
        <w:t>/202</w:t>
      </w:r>
      <w:r w:rsidR="007C1396">
        <w:rPr>
          <w:rFonts w:eastAsia="Calibri" w:cs="Arial"/>
          <w:b/>
          <w:sz w:val="22"/>
          <w:szCs w:val="22"/>
        </w:rPr>
        <w:t>5</w:t>
      </w:r>
    </w:p>
    <w:p w14:paraId="398AB240" w14:textId="21212261" w:rsidR="001643AD" w:rsidRPr="007428BA" w:rsidRDefault="001643AD" w:rsidP="001643AD">
      <w:pPr>
        <w:jc w:val="center"/>
      </w:pPr>
      <w:r w:rsidRPr="005E18CD">
        <w:rPr>
          <w:b/>
          <w:bCs/>
        </w:rPr>
        <w:t>ANEXO X</w:t>
      </w:r>
      <w:r w:rsidRPr="00573FB7">
        <w:t xml:space="preserve"> – </w:t>
      </w:r>
      <w:r w:rsidRPr="00573FB7">
        <w:rPr>
          <w:caps/>
        </w:rPr>
        <w:t>Minuta do Contrato</w:t>
      </w:r>
    </w:p>
    <w:p w14:paraId="398AB241" w14:textId="77777777" w:rsidR="00E90849" w:rsidRPr="00266439" w:rsidRDefault="00E90849" w:rsidP="00CB42D0">
      <w:pPr>
        <w:spacing w:after="0"/>
        <w:rPr>
          <w:sz w:val="12"/>
          <w:szCs w:val="12"/>
        </w:rPr>
      </w:pPr>
    </w:p>
    <w:p w14:paraId="398AB242" w14:textId="06126E66" w:rsidR="00D32C0C" w:rsidRDefault="00D32C0C" w:rsidP="00CB42D0">
      <w:pPr>
        <w:widowControl w:val="0"/>
        <w:spacing w:line="300" w:lineRule="atLeast"/>
        <w:ind w:left="4678"/>
        <w:rPr>
          <w:rFonts w:cs="Arial"/>
          <w:b/>
          <w:sz w:val="22"/>
        </w:rPr>
      </w:pPr>
      <w:r w:rsidRPr="00FD5C19">
        <w:rPr>
          <w:rFonts w:cs="Arial"/>
          <w:b/>
          <w:sz w:val="22"/>
        </w:rPr>
        <w:t>CONTRATO Nº</w:t>
      </w:r>
      <w:r w:rsidRPr="007428BA">
        <w:rPr>
          <w:rFonts w:cs="Arial"/>
          <w:b/>
          <w:sz w:val="22"/>
        </w:rPr>
        <w:t xml:space="preserve"> _____ QUE ENTRE SI CELEBRAM O DISTRITO FEDERAL, POR INTERMÉDIO DO TRIBUNAL DE CONTAS DO DISTRITO FEDERAL, E A EMPRESA ______ </w:t>
      </w:r>
      <w:r w:rsidR="00BC6CB7">
        <w:rPr>
          <w:rFonts w:cs="Arial"/>
          <w:b/>
          <w:sz w:val="22"/>
        </w:rPr>
        <w:t xml:space="preserve">COM VISTAS À REALIZAÇÃO DE </w:t>
      </w:r>
      <w:r w:rsidR="00FD5C19">
        <w:rPr>
          <w:rFonts w:cs="Arial"/>
          <w:b/>
          <w:sz w:val="22"/>
        </w:rPr>
        <w:t xml:space="preserve">SUBSTITUIÇÃO DA IMPERMEABILIZAÇÃO E DO PISO, LOCALIZADO EM ÁREA EXTERNA DO EDIFÍCIO ANEXO DO </w:t>
      </w:r>
      <w:r w:rsidR="005E18CD" w:rsidRPr="005E18CD">
        <w:rPr>
          <w:rFonts w:cs="Arial"/>
          <w:b/>
          <w:caps/>
          <w:sz w:val="22"/>
        </w:rPr>
        <w:t>Tribunal de Contas do Distrito Federal (TCDF)</w:t>
      </w:r>
      <w:r w:rsidR="005E18CD" w:rsidRPr="005E18CD">
        <w:rPr>
          <w:rFonts w:cs="Arial"/>
          <w:b/>
          <w:sz w:val="22"/>
        </w:rPr>
        <w:t>.</w:t>
      </w:r>
      <w:r w:rsidR="00CB42D0" w:rsidRPr="007428BA">
        <w:rPr>
          <w:rFonts w:cs="Arial"/>
          <w:b/>
          <w:sz w:val="22"/>
        </w:rPr>
        <w:t xml:space="preserve"> (PROCESSO Nº</w:t>
      </w:r>
      <w:r w:rsidR="00BC6CB7">
        <w:rPr>
          <w:rFonts w:cs="Arial"/>
          <w:b/>
          <w:sz w:val="22"/>
        </w:rPr>
        <w:t> </w:t>
      </w:r>
      <w:r w:rsidR="00CB42D0" w:rsidRPr="007428BA">
        <w:rPr>
          <w:rFonts w:cs="Arial"/>
          <w:b/>
          <w:sz w:val="22"/>
        </w:rPr>
        <w:t>00600-0000</w:t>
      </w:r>
      <w:r w:rsidR="00FD5C19">
        <w:rPr>
          <w:rFonts w:cs="Arial"/>
          <w:b/>
          <w:sz w:val="22"/>
        </w:rPr>
        <w:t>2856</w:t>
      </w:r>
      <w:r w:rsidR="00CB42D0" w:rsidRPr="007428BA">
        <w:rPr>
          <w:rFonts w:cs="Arial"/>
          <w:b/>
          <w:sz w:val="22"/>
        </w:rPr>
        <w:t>/202</w:t>
      </w:r>
      <w:r w:rsidR="00FD5C19">
        <w:rPr>
          <w:rFonts w:cs="Arial"/>
          <w:b/>
          <w:sz w:val="22"/>
        </w:rPr>
        <w:t>5</w:t>
      </w:r>
      <w:r w:rsidR="00CB42D0" w:rsidRPr="007428BA">
        <w:rPr>
          <w:rFonts w:cs="Arial"/>
          <w:b/>
          <w:sz w:val="22"/>
        </w:rPr>
        <w:t>-</w:t>
      </w:r>
      <w:r w:rsidR="00FD5C19">
        <w:rPr>
          <w:rFonts w:cs="Arial"/>
          <w:b/>
          <w:sz w:val="22"/>
        </w:rPr>
        <w:t>16</w:t>
      </w:r>
      <w:r w:rsidR="00CB42D0" w:rsidRPr="007428BA">
        <w:rPr>
          <w:rFonts w:cs="Arial"/>
          <w:b/>
          <w:sz w:val="22"/>
        </w:rPr>
        <w:t>).</w:t>
      </w:r>
    </w:p>
    <w:p w14:paraId="37275693" w14:textId="77777777" w:rsidR="002453DE" w:rsidRPr="002453DE" w:rsidRDefault="002453DE" w:rsidP="002453DE">
      <w:pPr>
        <w:widowControl w:val="0"/>
        <w:spacing w:after="0"/>
        <w:ind w:left="4678"/>
        <w:rPr>
          <w:rFonts w:cs="Arial"/>
          <w:b/>
          <w:sz w:val="12"/>
          <w:szCs w:val="12"/>
        </w:rPr>
      </w:pPr>
    </w:p>
    <w:p w14:paraId="398AB244" w14:textId="77777777" w:rsidR="004D6867" w:rsidRPr="005E52C2" w:rsidRDefault="004D6867" w:rsidP="005E52C2">
      <w:pPr>
        <w:widowControl w:val="0"/>
        <w:spacing w:before="120" w:line="360" w:lineRule="auto"/>
        <w:ind w:firstLine="567"/>
        <w:rPr>
          <w:rFonts w:cs="Arial"/>
          <w:sz w:val="22"/>
          <w:szCs w:val="22"/>
          <w:lang w:bidi="pt-BR"/>
        </w:rPr>
      </w:pPr>
      <w:r w:rsidRPr="005E52C2">
        <w:rPr>
          <w:rFonts w:cs="Arial"/>
          <w:sz w:val="22"/>
          <w:szCs w:val="22"/>
          <w:lang w:bidi="pt-BR"/>
        </w:rPr>
        <w:t xml:space="preserve">Pelo presente instrumento, o </w:t>
      </w:r>
      <w:r w:rsidRPr="005E52C2">
        <w:rPr>
          <w:rFonts w:cs="Arial"/>
          <w:b/>
          <w:bCs/>
          <w:sz w:val="22"/>
          <w:szCs w:val="22"/>
          <w:lang w:bidi="pt-BR"/>
        </w:rPr>
        <w:t>DISTRITO FEDERAL</w:t>
      </w:r>
      <w:r w:rsidRPr="005E52C2">
        <w:rPr>
          <w:rFonts w:cs="Arial"/>
          <w:sz w:val="22"/>
          <w:szCs w:val="22"/>
          <w:lang w:bidi="pt-BR"/>
        </w:rPr>
        <w:t xml:space="preserve">, por intermédio do </w:t>
      </w:r>
      <w:r w:rsidRPr="005E52C2">
        <w:rPr>
          <w:rFonts w:cs="Arial"/>
          <w:b/>
          <w:sz w:val="22"/>
          <w:szCs w:val="22"/>
          <w:lang w:bidi="pt-BR"/>
        </w:rPr>
        <w:t>TRIBUNAL DE CONTAS DO DISTRITO FEDERAL</w:t>
      </w:r>
      <w:r w:rsidRPr="005E52C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4" w:name="Texto61"/>
      <w:bookmarkEnd w:id="24"/>
      <w:r w:rsidRPr="005E52C2">
        <w:rPr>
          <w:rFonts w:cs="Arial"/>
          <w:sz w:val="22"/>
          <w:szCs w:val="22"/>
          <w:lang w:bidi="pt-BR"/>
        </w:rPr>
        <w:t xml:space="preserve">doravante denominado </w:t>
      </w:r>
      <w:r w:rsidRPr="005E52C2">
        <w:rPr>
          <w:rFonts w:cs="Arial"/>
          <w:b/>
          <w:sz w:val="22"/>
          <w:szCs w:val="22"/>
          <w:lang w:bidi="pt-BR"/>
        </w:rPr>
        <w:t>CONTRATANTE</w:t>
      </w:r>
      <w:r w:rsidRPr="005E52C2">
        <w:rPr>
          <w:rFonts w:cs="Arial"/>
          <w:sz w:val="22"/>
          <w:szCs w:val="22"/>
          <w:lang w:bidi="pt-BR"/>
        </w:rPr>
        <w:t>, e a</w:t>
      </w:r>
      <w:r w:rsidRPr="005E52C2">
        <w:rPr>
          <w:rFonts w:cs="Arial"/>
          <w:b/>
          <w:bCs/>
          <w:caps/>
          <w:sz w:val="22"/>
          <w:szCs w:val="22"/>
        </w:rPr>
        <w:t xml:space="preserve"> EMPRESA </w:t>
      </w:r>
      <w:bookmarkStart w:id="25" w:name="Texto22"/>
      <w:bookmarkEnd w:id="25"/>
      <w:r w:rsidRPr="005E52C2">
        <w:rPr>
          <w:rFonts w:cs="Arial"/>
          <w:b/>
          <w:sz w:val="22"/>
          <w:szCs w:val="22"/>
        </w:rPr>
        <w:t>___________________</w:t>
      </w:r>
      <w:r w:rsidRPr="005E52C2">
        <w:rPr>
          <w:rFonts w:cs="Arial"/>
          <w:sz w:val="22"/>
          <w:szCs w:val="22"/>
          <w:lang w:bidi="pt-BR"/>
        </w:rPr>
        <w:t>, com sede no ________________________, CNPJ nº</w:t>
      </w:r>
      <w:bookmarkStart w:id="26" w:name="Texto24"/>
      <w:bookmarkEnd w:id="26"/>
      <w:r w:rsidRPr="005E52C2">
        <w:rPr>
          <w:rFonts w:cs="Arial"/>
          <w:sz w:val="22"/>
          <w:szCs w:val="22"/>
          <w:lang w:bidi="pt-BR"/>
        </w:rPr>
        <w:t xml:space="preserve"> _______________</w:t>
      </w:r>
      <w:bookmarkStart w:id="27" w:name="Texto25"/>
      <w:bookmarkEnd w:id="27"/>
      <w:r w:rsidRPr="005E52C2">
        <w:rPr>
          <w:rFonts w:cs="Arial"/>
          <w:sz w:val="22"/>
          <w:szCs w:val="22"/>
          <w:lang w:bidi="pt-BR"/>
        </w:rPr>
        <w:t xml:space="preserve">, representada por seu _______________, </w:t>
      </w:r>
      <w:bookmarkStart w:id="28" w:name="Texto26"/>
      <w:bookmarkEnd w:id="28"/>
      <w:proofErr w:type="spellStart"/>
      <w:r w:rsidRPr="005E52C2">
        <w:rPr>
          <w:rFonts w:cs="Arial"/>
          <w:sz w:val="22"/>
          <w:szCs w:val="22"/>
          <w:lang w:bidi="pt-BR"/>
        </w:rPr>
        <w:t>Sr</w:t>
      </w:r>
      <w:proofErr w:type="spellEnd"/>
      <w:r w:rsidRPr="005E52C2">
        <w:rPr>
          <w:rFonts w:cs="Arial"/>
          <w:sz w:val="22"/>
          <w:szCs w:val="22"/>
          <w:lang w:bidi="pt-BR"/>
        </w:rPr>
        <w:t>(ª)</w:t>
      </w:r>
      <w:bookmarkStart w:id="29" w:name="Texto27"/>
      <w:bookmarkEnd w:id="29"/>
      <w:r w:rsidRPr="005E52C2">
        <w:rPr>
          <w:rFonts w:cs="Arial"/>
          <w:sz w:val="22"/>
          <w:szCs w:val="22"/>
          <w:lang w:bidi="pt-BR"/>
        </w:rPr>
        <w:t xml:space="preserve"> ____________________, RG nº _______________, CPF nº _______________, doravante denominada </w:t>
      </w:r>
      <w:r w:rsidRPr="005E52C2">
        <w:rPr>
          <w:rFonts w:cs="Arial"/>
          <w:b/>
          <w:sz w:val="22"/>
          <w:szCs w:val="22"/>
          <w:lang w:bidi="pt-BR"/>
        </w:rPr>
        <w:t>CONTRATADA</w:t>
      </w:r>
      <w:r w:rsidRPr="005E52C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398AB246"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PRIMEIRA – DO OBJETO</w:t>
      </w:r>
    </w:p>
    <w:p w14:paraId="398AB247" w14:textId="5004A31E" w:rsidR="00D32C0C" w:rsidRPr="005E52C2" w:rsidRDefault="00CB42D0" w:rsidP="005E52C2">
      <w:pPr>
        <w:pStyle w:val="Corponico"/>
        <w:widowControl w:val="0"/>
        <w:numPr>
          <w:ilvl w:val="0"/>
          <w:numId w:val="6"/>
        </w:numPr>
        <w:tabs>
          <w:tab w:val="left" w:pos="709"/>
        </w:tabs>
        <w:spacing w:before="120" w:after="120" w:line="360" w:lineRule="auto"/>
        <w:ind w:left="0" w:firstLine="0"/>
        <w:rPr>
          <w:sz w:val="22"/>
          <w:szCs w:val="22"/>
        </w:rPr>
      </w:pPr>
      <w:r w:rsidRPr="005E52C2">
        <w:rPr>
          <w:rFonts w:cs="Arial"/>
          <w:sz w:val="22"/>
          <w:szCs w:val="22"/>
        </w:rPr>
        <w:t xml:space="preserve">O presente </w:t>
      </w:r>
      <w:r w:rsidR="00222752" w:rsidRPr="005E52C2">
        <w:rPr>
          <w:rFonts w:cs="Arial"/>
          <w:sz w:val="22"/>
          <w:szCs w:val="22"/>
        </w:rPr>
        <w:t>c</w:t>
      </w:r>
      <w:r w:rsidRPr="005E52C2">
        <w:rPr>
          <w:rFonts w:cs="Arial"/>
          <w:sz w:val="22"/>
          <w:szCs w:val="22"/>
        </w:rPr>
        <w:t>ontrato tem por objeto a</w:t>
      </w:r>
      <w:r w:rsidR="00AB782A" w:rsidRPr="005E52C2">
        <w:rPr>
          <w:rFonts w:cs="Arial"/>
          <w:sz w:val="22"/>
          <w:szCs w:val="22"/>
        </w:rPr>
        <w:t xml:space="preserve"> contratação</w:t>
      </w:r>
      <w:r w:rsidR="00C631D5">
        <w:rPr>
          <w:rFonts w:cs="Arial"/>
          <w:sz w:val="22"/>
          <w:szCs w:val="22"/>
        </w:rPr>
        <w:t xml:space="preserve"> </w:t>
      </w:r>
      <w:r w:rsidR="00C631D5" w:rsidRPr="00C631D5">
        <w:rPr>
          <w:rFonts w:cs="Arial"/>
          <w:sz w:val="22"/>
          <w:szCs w:val="22"/>
        </w:rPr>
        <w:t>de empresa especializada para realização de substituição da impermeabilização e do piso, localizado em área externa do edifício anexo do Tribunal de Contas do Distrito Federal (TCDF)</w:t>
      </w:r>
      <w:r w:rsidR="005E18CD" w:rsidRPr="005E18CD">
        <w:rPr>
          <w:rFonts w:cs="Arial"/>
          <w:sz w:val="22"/>
          <w:szCs w:val="22"/>
        </w:rPr>
        <w:t xml:space="preserve">, </w:t>
      </w:r>
      <w:r w:rsidR="00BC6CB7" w:rsidRPr="005E52C2">
        <w:rPr>
          <w:rFonts w:cs="Arial"/>
          <w:sz w:val="22"/>
          <w:szCs w:val="22"/>
        </w:rPr>
        <w:t xml:space="preserve">de acordo com as especificações e condições previstas na </w:t>
      </w:r>
      <w:r w:rsidR="005E4EAD">
        <w:rPr>
          <w:rFonts w:cs="Arial"/>
          <w:sz w:val="22"/>
          <w:szCs w:val="22"/>
        </w:rPr>
        <w:t xml:space="preserve">Concorrência </w:t>
      </w:r>
      <w:r w:rsidR="003135FC">
        <w:rPr>
          <w:rFonts w:cs="Arial"/>
          <w:sz w:val="22"/>
          <w:szCs w:val="22"/>
        </w:rPr>
        <w:t>E</w:t>
      </w:r>
      <w:r w:rsidR="005E4EAD">
        <w:rPr>
          <w:rFonts w:cs="Arial"/>
          <w:sz w:val="22"/>
          <w:szCs w:val="22"/>
        </w:rPr>
        <w:t>letrônica</w:t>
      </w:r>
      <w:r w:rsidR="00BC6CB7" w:rsidRPr="005E52C2">
        <w:rPr>
          <w:rFonts w:cs="Arial"/>
          <w:sz w:val="22"/>
          <w:szCs w:val="22"/>
        </w:rPr>
        <w:t xml:space="preserve"> nº</w:t>
      </w:r>
      <w:r w:rsidR="003135FC">
        <w:rPr>
          <w:rFonts w:cs="Arial"/>
          <w:sz w:val="22"/>
          <w:szCs w:val="22"/>
        </w:rPr>
        <w:t xml:space="preserve"> </w:t>
      </w:r>
      <w:r w:rsidR="00D80879">
        <w:rPr>
          <w:rFonts w:cs="Arial"/>
          <w:sz w:val="22"/>
          <w:szCs w:val="22"/>
        </w:rPr>
        <w:t>90001</w:t>
      </w:r>
      <w:r w:rsidR="003135FC">
        <w:rPr>
          <w:rFonts w:cs="Arial"/>
          <w:sz w:val="22"/>
          <w:szCs w:val="22"/>
        </w:rPr>
        <w:t>/202</w:t>
      </w:r>
      <w:r w:rsidR="00C631D5">
        <w:rPr>
          <w:rFonts w:cs="Arial"/>
          <w:sz w:val="22"/>
          <w:szCs w:val="22"/>
        </w:rPr>
        <w:t>5</w:t>
      </w:r>
      <w:r w:rsidR="00BC6CB7" w:rsidRPr="005E52C2">
        <w:rPr>
          <w:rFonts w:cs="Arial"/>
          <w:sz w:val="22"/>
          <w:szCs w:val="22"/>
        </w:rPr>
        <w:t>, e seus anexos</w:t>
      </w:r>
      <w:r w:rsidRPr="005E52C2">
        <w:rPr>
          <w:rFonts w:cs="Arial"/>
          <w:sz w:val="22"/>
          <w:szCs w:val="22"/>
        </w:rPr>
        <w:t>.</w:t>
      </w:r>
    </w:p>
    <w:p w14:paraId="398AB249"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lastRenderedPageBreak/>
        <w:t>CLáUSULA SEGUNDA – DO REGIME DE EXECUÇÃO</w:t>
      </w:r>
    </w:p>
    <w:p w14:paraId="398AB24A" w14:textId="77777777" w:rsidR="00D32C0C" w:rsidRPr="005E52C2" w:rsidRDefault="00D32C0C" w:rsidP="005E52C2">
      <w:pPr>
        <w:pStyle w:val="Corponico"/>
        <w:widowControl w:val="0"/>
        <w:numPr>
          <w:ilvl w:val="0"/>
          <w:numId w:val="6"/>
        </w:numPr>
        <w:tabs>
          <w:tab w:val="left" w:pos="709"/>
        </w:tabs>
        <w:spacing w:before="120" w:after="120" w:line="360" w:lineRule="auto"/>
        <w:ind w:left="0" w:firstLine="0"/>
        <w:rPr>
          <w:rFonts w:cs="Arial"/>
          <w:b/>
          <w:bCs/>
          <w:sz w:val="22"/>
          <w:szCs w:val="22"/>
        </w:rPr>
      </w:pPr>
      <w:r w:rsidRPr="005E52C2">
        <w:rPr>
          <w:rFonts w:cs="Arial"/>
          <w:sz w:val="22"/>
          <w:szCs w:val="22"/>
        </w:rPr>
        <w:t xml:space="preserve">Os serviços serão executados na forma de execução indireta, sob </w:t>
      </w:r>
      <w:r w:rsidRPr="005E52C2">
        <w:rPr>
          <w:rFonts w:cs="Arial"/>
          <w:b/>
          <w:bCs/>
          <w:sz w:val="22"/>
          <w:szCs w:val="22"/>
        </w:rPr>
        <w:t xml:space="preserve">o regime de empreitada por preço </w:t>
      </w:r>
      <w:r w:rsidR="00BC6CB7" w:rsidRPr="005E52C2">
        <w:rPr>
          <w:rFonts w:cs="Arial"/>
          <w:b/>
          <w:bCs/>
          <w:sz w:val="22"/>
          <w:szCs w:val="22"/>
        </w:rPr>
        <w:t>unitário</w:t>
      </w:r>
      <w:r w:rsidRPr="005E52C2">
        <w:rPr>
          <w:rFonts w:cs="Arial"/>
          <w:b/>
          <w:bCs/>
          <w:sz w:val="22"/>
          <w:szCs w:val="22"/>
        </w:rPr>
        <w:t>.</w:t>
      </w:r>
    </w:p>
    <w:p w14:paraId="398AB24B" w14:textId="77777777" w:rsidR="00E90849" w:rsidRPr="005E52C2" w:rsidRDefault="00E90849" w:rsidP="005E52C2">
      <w:pPr>
        <w:pStyle w:val="Corponico"/>
        <w:widowControl w:val="0"/>
        <w:tabs>
          <w:tab w:val="left" w:pos="709"/>
        </w:tabs>
        <w:spacing w:before="120" w:after="120" w:line="360" w:lineRule="auto"/>
        <w:rPr>
          <w:rFonts w:cs="Arial"/>
          <w:b/>
          <w:bCs/>
          <w:sz w:val="22"/>
          <w:szCs w:val="22"/>
        </w:rPr>
      </w:pPr>
    </w:p>
    <w:p w14:paraId="398AB24C" w14:textId="77777777" w:rsidR="00D32C0C" w:rsidRPr="005E52C2" w:rsidRDefault="00D32C0C" w:rsidP="005E52C2">
      <w:pPr>
        <w:pStyle w:val="Captulo"/>
        <w:keepNext w:val="0"/>
        <w:widowControl w:val="0"/>
        <w:spacing w:before="120" w:line="360" w:lineRule="auto"/>
        <w:jc w:val="center"/>
        <w:rPr>
          <w:rFonts w:eastAsia="Times New Roman" w:cs="Arial"/>
          <w:b/>
          <w:caps/>
          <w:kern w:val="1"/>
          <w:sz w:val="22"/>
          <w:szCs w:val="22"/>
        </w:rPr>
      </w:pPr>
      <w:r w:rsidRPr="005E52C2">
        <w:rPr>
          <w:rFonts w:eastAsia="Times New Roman" w:cs="Arial"/>
          <w:b/>
          <w:caps/>
          <w:kern w:val="1"/>
          <w:sz w:val="22"/>
          <w:szCs w:val="22"/>
        </w:rPr>
        <w:t>CLÁUSULA TERCEIRA – DO VALOR</w:t>
      </w:r>
    </w:p>
    <w:p w14:paraId="398AB24D" w14:textId="77777777" w:rsidR="0072018A" w:rsidRPr="005E52C2" w:rsidRDefault="0072018A" w:rsidP="005E52C2">
      <w:pPr>
        <w:pStyle w:val="Corpodetexto"/>
        <w:spacing w:before="120" w:line="360" w:lineRule="auto"/>
        <w:rPr>
          <w:sz w:val="22"/>
          <w:szCs w:val="22"/>
        </w:rPr>
      </w:pPr>
      <w:r w:rsidRPr="005E52C2">
        <w:rPr>
          <w:sz w:val="22"/>
          <w:szCs w:val="22"/>
        </w:rPr>
        <w:t>3.1.</w:t>
      </w:r>
      <w:r w:rsidRPr="005E52C2">
        <w:rPr>
          <w:sz w:val="22"/>
          <w:szCs w:val="22"/>
        </w:rPr>
        <w:tab/>
        <w:t xml:space="preserve">O </w:t>
      </w:r>
      <w:r w:rsidRPr="005E52C2">
        <w:rPr>
          <w:b/>
          <w:bCs/>
          <w:sz w:val="22"/>
          <w:szCs w:val="22"/>
        </w:rPr>
        <w:t>CONTRATANTE</w:t>
      </w:r>
      <w:r w:rsidRPr="005E52C2">
        <w:rPr>
          <w:sz w:val="22"/>
          <w:szCs w:val="22"/>
        </w:rPr>
        <w:t xml:space="preserve"> pagará à </w:t>
      </w:r>
      <w:r w:rsidRPr="005E52C2">
        <w:rPr>
          <w:b/>
          <w:bCs/>
          <w:sz w:val="22"/>
          <w:szCs w:val="22"/>
        </w:rPr>
        <w:t>CONTRATADA</w:t>
      </w:r>
      <w:r w:rsidRPr="005E52C2">
        <w:rPr>
          <w:sz w:val="22"/>
          <w:szCs w:val="22"/>
        </w:rPr>
        <w:t xml:space="preserve"> o valor estimado estabelecido na proposta de R$ ____ (____), pagos em parcelas, de acordo com o cronograma físico-financeiro aprovado e os quantitativos efetivamente executados (regime empreitada por preço unitário), correndo a despesa à conta da dotação orçamentária do </w:t>
      </w:r>
      <w:r w:rsidRPr="005E52C2">
        <w:rPr>
          <w:b/>
          <w:bCs/>
          <w:sz w:val="22"/>
          <w:szCs w:val="22"/>
        </w:rPr>
        <w:t>CONTRATANTE</w:t>
      </w:r>
      <w:r w:rsidRPr="005E52C2">
        <w:rPr>
          <w:sz w:val="22"/>
          <w:szCs w:val="22"/>
        </w:rPr>
        <w:t>.</w:t>
      </w:r>
    </w:p>
    <w:p w14:paraId="398AB24E" w14:textId="77777777" w:rsidR="00BC6CB7" w:rsidRPr="005E52C2" w:rsidRDefault="0072018A" w:rsidP="005E52C2">
      <w:pPr>
        <w:pStyle w:val="Corpodetexto"/>
        <w:spacing w:before="120" w:line="360" w:lineRule="auto"/>
        <w:rPr>
          <w:sz w:val="22"/>
          <w:szCs w:val="22"/>
        </w:rPr>
      </w:pPr>
      <w:r w:rsidRPr="005E52C2">
        <w:rPr>
          <w:sz w:val="22"/>
          <w:szCs w:val="22"/>
        </w:rPr>
        <w:t>3.2.</w:t>
      </w:r>
      <w:r w:rsidRPr="005E52C2">
        <w:rPr>
          <w:sz w:val="22"/>
          <w:szCs w:val="22"/>
        </w:rPr>
        <w:tab/>
        <w:t xml:space="preserve">Todas as despesas com tributos, encargos sociais e trabalhistas, bem como alimentação, atendimento médico, uniformes, transporte a seus empregados, correrão por conta da </w:t>
      </w:r>
      <w:r w:rsidRPr="005E52C2">
        <w:rPr>
          <w:b/>
          <w:bCs/>
          <w:sz w:val="22"/>
          <w:szCs w:val="22"/>
        </w:rPr>
        <w:t>CONTRATADA</w:t>
      </w:r>
      <w:r w:rsidRPr="005E52C2">
        <w:rPr>
          <w:sz w:val="22"/>
          <w:szCs w:val="22"/>
        </w:rPr>
        <w:t>, o qual se responsabilizará, inteiramente, por todas as obrigações trabalhistas, previdenciárias e fiscais, decorrentes ou relacionadas com os serviços ora contratados.</w:t>
      </w:r>
    </w:p>
    <w:p w14:paraId="398AB24F" w14:textId="77777777" w:rsidR="00E90849" w:rsidRPr="005E52C2" w:rsidRDefault="00E90849" w:rsidP="005E52C2">
      <w:pPr>
        <w:pStyle w:val="Corpodetexto"/>
        <w:spacing w:before="120" w:line="360" w:lineRule="auto"/>
        <w:rPr>
          <w:rFonts w:cs="Arial"/>
          <w:color w:val="000000" w:themeColor="text1"/>
          <w:sz w:val="22"/>
          <w:szCs w:val="22"/>
        </w:rPr>
      </w:pPr>
    </w:p>
    <w:p w14:paraId="398AB250" w14:textId="77777777" w:rsidR="00D32C0C" w:rsidRPr="005E52C2" w:rsidRDefault="00D32C0C" w:rsidP="005E52C2">
      <w:pPr>
        <w:pStyle w:val="Corponico"/>
        <w:keepNext/>
        <w:widowControl w:val="0"/>
        <w:spacing w:before="120" w:after="120" w:line="360" w:lineRule="auto"/>
        <w:jc w:val="center"/>
        <w:rPr>
          <w:rFonts w:cs="Arial"/>
          <w:b/>
          <w:color w:val="000000" w:themeColor="text1"/>
          <w:sz w:val="22"/>
          <w:szCs w:val="22"/>
        </w:rPr>
      </w:pPr>
      <w:r w:rsidRPr="005E52C2">
        <w:rPr>
          <w:rFonts w:cs="Arial"/>
          <w:b/>
          <w:color w:val="000000" w:themeColor="text1"/>
          <w:sz w:val="22"/>
          <w:szCs w:val="22"/>
        </w:rPr>
        <w:t>CLÁUSULA QUARTA – DA DESPESA</w:t>
      </w:r>
    </w:p>
    <w:p w14:paraId="398AB251" w14:textId="77777777" w:rsidR="00D32C0C" w:rsidRPr="005E52C2" w:rsidRDefault="00D32C0C" w:rsidP="005E52C2">
      <w:pPr>
        <w:pStyle w:val="Corponico"/>
        <w:widowControl w:val="0"/>
        <w:numPr>
          <w:ilvl w:val="0"/>
          <w:numId w:val="7"/>
        </w:numPr>
        <w:spacing w:before="120" w:after="120" w:line="360" w:lineRule="auto"/>
        <w:ind w:left="0" w:firstLine="0"/>
        <w:rPr>
          <w:rFonts w:cs="Arial"/>
          <w:color w:val="000000" w:themeColor="text1"/>
          <w:sz w:val="22"/>
          <w:szCs w:val="22"/>
        </w:rPr>
      </w:pPr>
      <w:r w:rsidRPr="005E52C2">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398AB252" w14:textId="77777777" w:rsidR="0072018A" w:rsidRPr="005E52C2" w:rsidRDefault="0072018A" w:rsidP="005E52C2">
      <w:pPr>
        <w:pStyle w:val="Corponico"/>
        <w:widowControl w:val="0"/>
        <w:spacing w:before="120" w:after="120" w:line="360" w:lineRule="auto"/>
        <w:rPr>
          <w:rFonts w:cs="Arial"/>
          <w:color w:val="000000" w:themeColor="text1"/>
          <w:sz w:val="22"/>
          <w:szCs w:val="22"/>
        </w:rPr>
      </w:pPr>
    </w:p>
    <w:p w14:paraId="398AB253" w14:textId="77777777" w:rsidR="0072018A" w:rsidRPr="005E52C2" w:rsidRDefault="0072018A" w:rsidP="005E52C2">
      <w:pPr>
        <w:pStyle w:val="Cap"/>
        <w:spacing w:before="120" w:after="120" w:line="360" w:lineRule="auto"/>
        <w:rPr>
          <w:rFonts w:cs="Arial"/>
          <w:sz w:val="22"/>
          <w:szCs w:val="22"/>
        </w:rPr>
      </w:pPr>
      <w:r w:rsidRPr="005E52C2">
        <w:rPr>
          <w:rFonts w:cs="Arial"/>
          <w:sz w:val="22"/>
          <w:szCs w:val="22"/>
        </w:rPr>
        <w:t>cláusula quINTA - da subcontratação / SUBCONTRATAÇÃO COMPULSÓRIA</w:t>
      </w:r>
    </w:p>
    <w:p w14:paraId="398AB254" w14:textId="77777777" w:rsidR="0072018A" w:rsidRPr="005E52C2" w:rsidRDefault="0072018A" w:rsidP="005E52C2">
      <w:pPr>
        <w:pStyle w:val="Corponico"/>
        <w:spacing w:before="120" w:after="120" w:line="360" w:lineRule="auto"/>
        <w:rPr>
          <w:rFonts w:cs="Arial"/>
          <w:sz w:val="22"/>
          <w:szCs w:val="22"/>
        </w:rPr>
      </w:pPr>
      <w:r w:rsidRPr="005E52C2">
        <w:rPr>
          <w:rFonts w:cs="Arial"/>
          <w:sz w:val="22"/>
          <w:szCs w:val="22"/>
        </w:rPr>
        <w:t>5.1.</w:t>
      </w:r>
      <w:r w:rsidRPr="005E52C2">
        <w:rPr>
          <w:rFonts w:cs="Arial"/>
          <w:sz w:val="22"/>
          <w:szCs w:val="22"/>
        </w:rPr>
        <w:tab/>
        <w:t xml:space="preserve">É permitida a subcontratação de parte dos serviços do presente objeto, mediante prévia e expressa anuência do </w:t>
      </w:r>
      <w:r w:rsidRPr="005E52C2">
        <w:rPr>
          <w:rFonts w:cs="Arial"/>
          <w:b/>
          <w:sz w:val="22"/>
          <w:szCs w:val="22"/>
        </w:rPr>
        <w:t>CONTRATANTE</w:t>
      </w:r>
      <w:r w:rsidRPr="005E52C2">
        <w:rPr>
          <w:rFonts w:cs="Arial"/>
          <w:sz w:val="22"/>
          <w:szCs w:val="22"/>
        </w:rPr>
        <w:t xml:space="preserve">, cujo montante a ser subcontratado pode totalizar </w:t>
      </w:r>
      <w:r w:rsidRPr="005E52C2">
        <w:rPr>
          <w:rFonts w:cs="Arial"/>
          <w:sz w:val="22"/>
          <w:szCs w:val="22"/>
          <w:u w:val="single"/>
        </w:rPr>
        <w:t>até 30% (trinta por cento) do valor total contratado</w:t>
      </w:r>
      <w:r w:rsidRPr="005E52C2">
        <w:rPr>
          <w:rFonts w:cs="Arial"/>
          <w:sz w:val="22"/>
          <w:szCs w:val="22"/>
        </w:rPr>
        <w:t xml:space="preserve">, sem prejuízo das responsabilidades contratuais e legais da </w:t>
      </w:r>
      <w:r w:rsidRPr="005E52C2">
        <w:rPr>
          <w:rFonts w:cs="Arial"/>
          <w:b/>
          <w:sz w:val="22"/>
          <w:szCs w:val="22"/>
        </w:rPr>
        <w:t xml:space="preserve">CONTRATADA </w:t>
      </w:r>
      <w:r w:rsidRPr="005E52C2">
        <w:rPr>
          <w:rFonts w:cs="Arial"/>
          <w:sz w:val="22"/>
          <w:szCs w:val="22"/>
        </w:rPr>
        <w:t>perante o TCDF.</w:t>
      </w:r>
    </w:p>
    <w:p w14:paraId="398AB255" w14:textId="3297EE0C" w:rsidR="0072018A" w:rsidRPr="005E52C2"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.2.</w:t>
      </w:r>
      <w:r w:rsidR="0072018A" w:rsidRPr="005E52C2">
        <w:rPr>
          <w:rFonts w:cs="Arial"/>
          <w:sz w:val="22"/>
          <w:szCs w:val="22"/>
        </w:rPr>
        <w:tab/>
        <w:t xml:space="preserve">Nos termos dos </w:t>
      </w:r>
      <w:proofErr w:type="spellStart"/>
      <w:r w:rsidR="0072018A" w:rsidRPr="005E52C2">
        <w:rPr>
          <w:rFonts w:cs="Arial"/>
          <w:sz w:val="22"/>
          <w:szCs w:val="22"/>
        </w:rPr>
        <w:t>arts</w:t>
      </w:r>
      <w:proofErr w:type="spellEnd"/>
      <w:r w:rsidR="0072018A" w:rsidRPr="005E52C2">
        <w:rPr>
          <w:rFonts w:cs="Arial"/>
          <w:sz w:val="22"/>
          <w:szCs w:val="22"/>
        </w:rPr>
        <w:t xml:space="preserve">. 47 e 48, inciso II da Lei Complementar Federal nº 123/2006 c/c art. 27 da Lei Distrital nº 4.611/2011 e art. 9º do Decreto Distrital nº 35.592/2014, </w:t>
      </w:r>
      <w:r w:rsidR="0072018A" w:rsidRPr="005E52C2">
        <w:rPr>
          <w:rFonts w:cs="Arial"/>
          <w:b/>
          <w:sz w:val="22"/>
          <w:szCs w:val="22"/>
          <w:u w:val="single"/>
        </w:rPr>
        <w:t>a CONTRATADA se obriga a subcontratar, compulsoriamente, entidade(s) preferencial(</w:t>
      </w:r>
      <w:proofErr w:type="spellStart"/>
      <w:r w:rsidR="0072018A" w:rsidRPr="005E52C2">
        <w:rPr>
          <w:rFonts w:cs="Arial"/>
          <w:b/>
          <w:sz w:val="22"/>
          <w:szCs w:val="22"/>
          <w:u w:val="single"/>
        </w:rPr>
        <w:t>is</w:t>
      </w:r>
      <w:proofErr w:type="spellEnd"/>
      <w:r w:rsidR="0072018A" w:rsidRPr="005E52C2">
        <w:rPr>
          <w:rFonts w:cs="Arial"/>
          <w:b/>
          <w:sz w:val="22"/>
          <w:szCs w:val="22"/>
          <w:u w:val="single"/>
        </w:rPr>
        <w:t>), assim considerada(s) a(s) microempresa(s), empresa(s) de pequeno porte e microempreendedor(es) individual(</w:t>
      </w:r>
      <w:proofErr w:type="spellStart"/>
      <w:r w:rsidR="0072018A" w:rsidRPr="005E52C2">
        <w:rPr>
          <w:rFonts w:cs="Arial"/>
          <w:b/>
          <w:sz w:val="22"/>
          <w:szCs w:val="22"/>
          <w:u w:val="single"/>
        </w:rPr>
        <w:t>is</w:t>
      </w:r>
      <w:proofErr w:type="spellEnd"/>
      <w:r w:rsidR="0072018A" w:rsidRPr="005E52C2">
        <w:rPr>
          <w:rFonts w:cs="Arial"/>
          <w:b/>
          <w:sz w:val="22"/>
          <w:szCs w:val="22"/>
          <w:u w:val="single"/>
        </w:rPr>
        <w:t xml:space="preserve">), nos exatos termos do que dispõem o art. 3º da Lei Complementar Federal nº 123/2006, apontada(s) na </w:t>
      </w:r>
      <w:r w:rsidR="005E4EAD">
        <w:rPr>
          <w:rFonts w:cs="Arial"/>
          <w:b/>
          <w:sz w:val="22"/>
          <w:szCs w:val="22"/>
          <w:u w:val="single"/>
        </w:rPr>
        <w:t xml:space="preserve">Concorrência </w:t>
      </w:r>
      <w:r w:rsidR="003135FC">
        <w:rPr>
          <w:rFonts w:cs="Arial"/>
          <w:b/>
          <w:sz w:val="22"/>
          <w:szCs w:val="22"/>
          <w:u w:val="single"/>
        </w:rPr>
        <w:t>E</w:t>
      </w:r>
      <w:r w:rsidR="005E4EAD">
        <w:rPr>
          <w:rFonts w:cs="Arial"/>
          <w:b/>
          <w:sz w:val="22"/>
          <w:szCs w:val="22"/>
          <w:u w:val="single"/>
        </w:rPr>
        <w:t>letrônica</w:t>
      </w:r>
      <w:r w:rsidR="0072018A" w:rsidRPr="005E52C2">
        <w:rPr>
          <w:rFonts w:cs="Arial"/>
          <w:b/>
          <w:sz w:val="22"/>
          <w:szCs w:val="22"/>
          <w:u w:val="single"/>
        </w:rPr>
        <w:t xml:space="preserve"> nº</w:t>
      </w:r>
      <w:r w:rsidR="003135FC">
        <w:rPr>
          <w:rFonts w:cs="Arial"/>
          <w:b/>
          <w:sz w:val="22"/>
          <w:szCs w:val="22"/>
          <w:u w:val="single"/>
        </w:rPr>
        <w:t xml:space="preserve"> 90001/2024</w:t>
      </w:r>
      <w:r w:rsidR="0072018A" w:rsidRPr="005E52C2">
        <w:rPr>
          <w:rFonts w:cs="Arial"/>
          <w:b/>
          <w:sz w:val="22"/>
          <w:szCs w:val="22"/>
          <w:u w:val="single"/>
        </w:rPr>
        <w:t>, para execução dos serviços e/ou fornecimentos, referentes a __% (______ por cento) do valor do objeto contratado</w:t>
      </w:r>
      <w:r w:rsidR="0072018A" w:rsidRPr="005E52C2">
        <w:rPr>
          <w:rFonts w:cs="Arial"/>
          <w:sz w:val="22"/>
          <w:szCs w:val="22"/>
        </w:rPr>
        <w:t>.</w:t>
      </w:r>
    </w:p>
    <w:p w14:paraId="398AB256"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.3.</w:t>
      </w:r>
      <w:r w:rsidR="0072018A" w:rsidRPr="005E52C2">
        <w:rPr>
          <w:rFonts w:cs="Arial"/>
          <w:sz w:val="22"/>
          <w:szCs w:val="22"/>
        </w:rPr>
        <w:tab/>
        <w:t xml:space="preserve">Do percentual de que trata o item </w:t>
      </w:r>
      <w:r w:rsidRPr="005E52C2">
        <w:rPr>
          <w:rFonts w:cs="Arial"/>
          <w:sz w:val="22"/>
          <w:szCs w:val="22"/>
        </w:rPr>
        <w:t>5</w:t>
      </w:r>
      <w:r w:rsidR="0072018A" w:rsidRPr="005E52C2">
        <w:rPr>
          <w:rFonts w:cs="Arial"/>
          <w:sz w:val="22"/>
          <w:szCs w:val="22"/>
        </w:rPr>
        <w:t xml:space="preserve">.1 será deduzido o percentual de subcontratação compulsória de que trata o item </w:t>
      </w:r>
      <w:r w:rsidRPr="005E52C2">
        <w:rPr>
          <w:rFonts w:cs="Arial"/>
          <w:sz w:val="22"/>
          <w:szCs w:val="22"/>
        </w:rPr>
        <w:t>5</w:t>
      </w:r>
      <w:r w:rsidR="0072018A" w:rsidRPr="005E52C2">
        <w:rPr>
          <w:rFonts w:cs="Arial"/>
          <w:sz w:val="22"/>
          <w:szCs w:val="22"/>
        </w:rPr>
        <w:t>.2.</w:t>
      </w:r>
    </w:p>
    <w:p w14:paraId="398AB257"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.4.</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ficará responsável por verificar a habilitação das subcontratações que realizar, sem prejuízo da fiscalização sob responsabilidade do </w:t>
      </w:r>
      <w:r w:rsidR="0072018A" w:rsidRPr="005E52C2">
        <w:rPr>
          <w:rFonts w:cs="Arial"/>
          <w:b/>
          <w:sz w:val="22"/>
          <w:szCs w:val="22"/>
        </w:rPr>
        <w:t>CONTRATANTE</w:t>
      </w:r>
      <w:r w:rsidR="0072018A" w:rsidRPr="005E52C2">
        <w:rPr>
          <w:rFonts w:cs="Arial"/>
          <w:sz w:val="22"/>
          <w:szCs w:val="22"/>
        </w:rPr>
        <w:t>, e será responsável pelo adimplemento integral do contrato.</w:t>
      </w:r>
    </w:p>
    <w:p w14:paraId="398AB258"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.5.</w:t>
      </w:r>
      <w:r w:rsidR="0072018A" w:rsidRPr="005E52C2">
        <w:rPr>
          <w:rFonts w:cs="Arial"/>
          <w:sz w:val="22"/>
          <w:szCs w:val="22"/>
        </w:rPr>
        <w:tab/>
        <w:t xml:space="preserve">Serão emitidas notas de empenho em favor da </w:t>
      </w:r>
      <w:r w:rsidR="0072018A" w:rsidRPr="005E52C2">
        <w:rPr>
          <w:rFonts w:cs="Arial"/>
          <w:b/>
          <w:sz w:val="22"/>
          <w:szCs w:val="22"/>
        </w:rPr>
        <w:t>CONTRATADA</w:t>
      </w:r>
      <w:r w:rsidR="0072018A" w:rsidRPr="005E52C2">
        <w:rPr>
          <w:rFonts w:cs="Arial"/>
          <w:sz w:val="22"/>
          <w:szCs w:val="22"/>
        </w:rPr>
        <w:t xml:space="preserve"> e, também, empenho(s) direto(s) em favor da(s) empresa(s) a que se refere(m) o item </w:t>
      </w:r>
      <w:r w:rsidRPr="005E52C2">
        <w:rPr>
          <w:rFonts w:cs="Arial"/>
          <w:sz w:val="22"/>
          <w:szCs w:val="22"/>
        </w:rPr>
        <w:t>5</w:t>
      </w:r>
      <w:r w:rsidR="0072018A" w:rsidRPr="005E52C2">
        <w:rPr>
          <w:rFonts w:cs="Arial"/>
          <w:sz w:val="22"/>
          <w:szCs w:val="22"/>
        </w:rPr>
        <w:t>.2 deste Contrato (apenas no caso de subcontratação compulsória para entidades preferenciais)</w:t>
      </w:r>
      <w:r w:rsidRPr="005E52C2">
        <w:rPr>
          <w:rFonts w:cs="Arial"/>
          <w:sz w:val="22"/>
          <w:szCs w:val="22"/>
        </w:rPr>
        <w:t>, a saber: empresa 1 ______________, CNPJ nº _____________, no valor de R$________,00; empresa 2 ______________, CNPJ nº _____________, no valor de R$________,00 (...)</w:t>
      </w:r>
      <w:r w:rsidR="0072018A" w:rsidRPr="005E52C2">
        <w:rPr>
          <w:rFonts w:cs="Arial"/>
          <w:sz w:val="22"/>
          <w:szCs w:val="22"/>
        </w:rPr>
        <w:t>.</w:t>
      </w:r>
    </w:p>
    <w:p w14:paraId="398AB259"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.6.</w:t>
      </w:r>
      <w:r w:rsidR="0072018A" w:rsidRPr="005E52C2">
        <w:rPr>
          <w:rFonts w:cs="Arial"/>
          <w:sz w:val="22"/>
          <w:szCs w:val="22"/>
        </w:rPr>
        <w:tab/>
        <w:t xml:space="preserve">No pagamento de cada etapa ou parcela será verificada a regularidade com a seguridade social e o cumprimento das obrigações trabalhistas da </w:t>
      </w:r>
      <w:r w:rsidR="0072018A" w:rsidRPr="005E52C2">
        <w:rPr>
          <w:rFonts w:cs="Arial"/>
          <w:b/>
          <w:caps/>
          <w:sz w:val="22"/>
          <w:szCs w:val="22"/>
        </w:rPr>
        <w:t>contratada</w:t>
      </w:r>
      <w:r w:rsidR="0072018A" w:rsidRPr="005E52C2">
        <w:rPr>
          <w:rFonts w:cs="Arial"/>
          <w:sz w:val="22"/>
          <w:szCs w:val="22"/>
        </w:rPr>
        <w:t xml:space="preserve"> e da subcontratada em relação ao efetivo de pessoal que contratar.</w:t>
      </w:r>
    </w:p>
    <w:p w14:paraId="398AB25A"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.7.</w:t>
      </w:r>
      <w:r w:rsidR="0072018A" w:rsidRPr="005E52C2">
        <w:rPr>
          <w:rFonts w:cs="Arial"/>
          <w:sz w:val="22"/>
          <w:szCs w:val="22"/>
        </w:rPr>
        <w:tab/>
        <w:t>No caso da(s) entidade(s) preferencial(</w:t>
      </w:r>
      <w:proofErr w:type="spellStart"/>
      <w:r w:rsidR="0072018A" w:rsidRPr="005E52C2">
        <w:rPr>
          <w:rFonts w:cs="Arial"/>
          <w:sz w:val="22"/>
          <w:szCs w:val="22"/>
        </w:rPr>
        <w:t>is</w:t>
      </w:r>
      <w:proofErr w:type="spellEnd"/>
      <w:r w:rsidR="0072018A" w:rsidRPr="005E52C2">
        <w:rPr>
          <w:rFonts w:cs="Arial"/>
          <w:sz w:val="22"/>
          <w:szCs w:val="22"/>
        </w:rPr>
        <w:t>) subcontratada(s), será concedido, se necessário, o direito de saneamento a que se refere a Lei Distrital nº 4.611/2011.</w:t>
      </w:r>
    </w:p>
    <w:p w14:paraId="398AB25B" w14:textId="77777777" w:rsidR="0072018A" w:rsidRPr="00F277FA" w:rsidRDefault="00124B97" w:rsidP="005E52C2">
      <w:pPr>
        <w:pStyle w:val="Corponico"/>
        <w:spacing w:before="120" w:after="120" w:line="360" w:lineRule="auto"/>
        <w:rPr>
          <w:rFonts w:cs="Arial"/>
          <w:sz w:val="22"/>
          <w:szCs w:val="22"/>
        </w:rPr>
      </w:pPr>
      <w:r w:rsidRPr="005E52C2">
        <w:rPr>
          <w:rFonts w:cs="Arial"/>
          <w:sz w:val="22"/>
          <w:szCs w:val="22"/>
        </w:rPr>
        <w:t>5</w:t>
      </w:r>
      <w:r w:rsidR="0072018A" w:rsidRPr="005E52C2">
        <w:rPr>
          <w:rFonts w:cs="Arial"/>
          <w:sz w:val="22"/>
          <w:szCs w:val="22"/>
        </w:rPr>
        <w:t>.8.</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substituirá a subcontratada, na parcela referente à subcontratação compulsória, no prazo máximo de 30 (trinta) dias, na hipótese de extinção da subcontratação, salvo se demonstrar a inviabilidade da substituição.</w:t>
      </w:r>
    </w:p>
    <w:p w14:paraId="398AB25C" w14:textId="77777777" w:rsidR="0072018A" w:rsidRPr="00F277FA" w:rsidRDefault="00124B97" w:rsidP="005E52C2">
      <w:pPr>
        <w:pStyle w:val="Corponico"/>
        <w:spacing w:before="120" w:after="120" w:line="360" w:lineRule="auto"/>
        <w:rPr>
          <w:rFonts w:cs="Arial"/>
          <w:sz w:val="22"/>
          <w:szCs w:val="22"/>
        </w:rPr>
      </w:pPr>
      <w:r>
        <w:rPr>
          <w:rFonts w:cs="Arial"/>
          <w:sz w:val="22"/>
          <w:szCs w:val="22"/>
        </w:rPr>
        <w:t>5</w:t>
      </w:r>
      <w:r w:rsidR="0072018A" w:rsidRPr="00F277FA">
        <w:rPr>
          <w:rFonts w:cs="Arial"/>
          <w:sz w:val="22"/>
          <w:szCs w:val="22"/>
        </w:rPr>
        <w:t>.9.</w:t>
      </w:r>
      <w:r w:rsidR="0072018A" w:rsidRPr="00F277FA">
        <w:rPr>
          <w:rFonts w:cs="Arial"/>
          <w:sz w:val="22"/>
          <w:szCs w:val="22"/>
        </w:rPr>
        <w:tab/>
        <w:t>A extinção da subcontratação que se refere o item anterior deverá ser justificada e comunicada à Administração no prazo de até 48 (quarenta e oito) horas.</w:t>
      </w:r>
    </w:p>
    <w:p w14:paraId="398AB25D" w14:textId="77777777" w:rsidR="0072018A" w:rsidRPr="005E52C2" w:rsidRDefault="00124B97" w:rsidP="005E52C2">
      <w:pPr>
        <w:pStyle w:val="Corponico"/>
        <w:spacing w:before="120" w:after="120" w:line="360" w:lineRule="auto"/>
        <w:rPr>
          <w:rFonts w:cs="Arial"/>
          <w:sz w:val="22"/>
          <w:szCs w:val="22"/>
        </w:rPr>
      </w:pPr>
      <w:r w:rsidRPr="005E52C2">
        <w:rPr>
          <w:rFonts w:cs="Arial"/>
          <w:sz w:val="22"/>
          <w:szCs w:val="22"/>
        </w:rPr>
        <w:lastRenderedPageBreak/>
        <w:t>5</w:t>
      </w:r>
      <w:r w:rsidR="0072018A" w:rsidRPr="005E52C2">
        <w:rPr>
          <w:rFonts w:cs="Arial"/>
          <w:sz w:val="22"/>
          <w:szCs w:val="22"/>
        </w:rPr>
        <w:t>.10.</w:t>
      </w:r>
      <w:r w:rsidR="0072018A" w:rsidRPr="005E52C2">
        <w:rPr>
          <w:rFonts w:cs="Arial"/>
          <w:sz w:val="22"/>
          <w:szCs w:val="22"/>
        </w:rPr>
        <w:tab/>
        <w:t xml:space="preserve">A </w:t>
      </w:r>
      <w:r w:rsidR="0072018A" w:rsidRPr="005E52C2">
        <w:rPr>
          <w:rFonts w:cs="Arial"/>
          <w:b/>
          <w:sz w:val="22"/>
          <w:szCs w:val="22"/>
        </w:rPr>
        <w:t>CONTRATADA</w:t>
      </w:r>
      <w:r w:rsidR="0072018A" w:rsidRPr="005E52C2">
        <w:rPr>
          <w:rFonts w:cs="Arial"/>
          <w:sz w:val="22"/>
          <w:szCs w:val="22"/>
        </w:rPr>
        <w:t xml:space="preserve"> responsabiliza-se pela padronização, compatibilidade, gerenciamento centralizado e qualidade da subcontratação, podendo recomendar ao </w:t>
      </w:r>
      <w:r w:rsidR="0072018A" w:rsidRPr="005E52C2">
        <w:rPr>
          <w:rFonts w:cs="Arial"/>
          <w:b/>
          <w:sz w:val="22"/>
          <w:szCs w:val="22"/>
        </w:rPr>
        <w:t>CONTRATANTE</w:t>
      </w:r>
      <w:r w:rsidR="0072018A" w:rsidRPr="005E52C2">
        <w:rPr>
          <w:rFonts w:cs="Arial"/>
          <w:sz w:val="22"/>
          <w:szCs w:val="22"/>
        </w:rPr>
        <w:t>, justificadamente, suspensão ou glosa de pagamentos.</w:t>
      </w:r>
    </w:p>
    <w:p w14:paraId="398AB25E" w14:textId="77777777" w:rsidR="0072018A" w:rsidRPr="005E52C2" w:rsidRDefault="00124B97" w:rsidP="005E52C2">
      <w:pPr>
        <w:pStyle w:val="Corponico"/>
        <w:spacing w:before="120" w:after="120" w:line="360" w:lineRule="auto"/>
        <w:rPr>
          <w:rFonts w:cs="Arial"/>
          <w:b/>
          <w:sz w:val="22"/>
          <w:szCs w:val="22"/>
        </w:rPr>
      </w:pPr>
      <w:r w:rsidRPr="005E52C2">
        <w:rPr>
          <w:rFonts w:cs="Arial"/>
          <w:sz w:val="22"/>
          <w:szCs w:val="22"/>
        </w:rPr>
        <w:t>5</w:t>
      </w:r>
      <w:r w:rsidR="0072018A" w:rsidRPr="005E52C2">
        <w:rPr>
          <w:rFonts w:cs="Arial"/>
          <w:sz w:val="22"/>
          <w:szCs w:val="22"/>
        </w:rPr>
        <w:t>.11.</w:t>
      </w:r>
      <w:r w:rsidR="0072018A" w:rsidRPr="005E52C2">
        <w:rPr>
          <w:rFonts w:cs="Arial"/>
          <w:sz w:val="22"/>
          <w:szCs w:val="22"/>
        </w:rPr>
        <w:tab/>
      </w:r>
      <w:r w:rsidR="0072018A" w:rsidRPr="005E52C2">
        <w:rPr>
          <w:rFonts w:cs="Arial"/>
          <w:b/>
          <w:sz w:val="22"/>
          <w:szCs w:val="22"/>
        </w:rPr>
        <w:t>Não se aplica a exigência de subcontratação compulsória quando a CONTRATADA for entidade preferencial.</w:t>
      </w:r>
    </w:p>
    <w:p w14:paraId="398AB25F" w14:textId="77777777" w:rsidR="0072018A" w:rsidRPr="005E52C2" w:rsidRDefault="0072018A" w:rsidP="005E52C2">
      <w:pPr>
        <w:pStyle w:val="Corponico"/>
        <w:spacing w:before="120" w:after="120" w:line="360" w:lineRule="auto"/>
        <w:rPr>
          <w:rFonts w:cs="Arial"/>
          <w:sz w:val="22"/>
          <w:szCs w:val="22"/>
        </w:rPr>
      </w:pPr>
    </w:p>
    <w:p w14:paraId="398AB260" w14:textId="77777777" w:rsidR="0072018A" w:rsidRPr="005E52C2" w:rsidRDefault="0072018A" w:rsidP="005E52C2">
      <w:pPr>
        <w:pStyle w:val="Cap"/>
        <w:widowControl w:val="0"/>
        <w:spacing w:before="120" w:after="120" w:line="360" w:lineRule="auto"/>
        <w:rPr>
          <w:rFonts w:cs="Arial"/>
          <w:caps w:val="0"/>
          <w:kern w:val="1"/>
          <w:sz w:val="22"/>
          <w:szCs w:val="22"/>
        </w:rPr>
      </w:pPr>
      <w:r w:rsidRPr="005E52C2">
        <w:rPr>
          <w:rFonts w:cs="Arial"/>
          <w:caps w:val="0"/>
          <w:kern w:val="1"/>
          <w:sz w:val="22"/>
          <w:szCs w:val="22"/>
        </w:rPr>
        <w:t xml:space="preserve">CLÁUSULA </w:t>
      </w:r>
      <w:r w:rsidR="00124B97" w:rsidRPr="005E52C2">
        <w:rPr>
          <w:rFonts w:cs="Arial"/>
          <w:caps w:val="0"/>
          <w:kern w:val="1"/>
          <w:sz w:val="22"/>
          <w:szCs w:val="22"/>
        </w:rPr>
        <w:t>SEXTA –</w:t>
      </w:r>
      <w:r w:rsidRPr="005E52C2">
        <w:rPr>
          <w:rFonts w:cs="Arial"/>
          <w:caps w:val="0"/>
          <w:kern w:val="1"/>
          <w:sz w:val="22"/>
          <w:szCs w:val="22"/>
        </w:rPr>
        <w:t xml:space="preserve"> D</w:t>
      </w:r>
      <w:r w:rsidR="00124B97" w:rsidRPr="005E52C2">
        <w:rPr>
          <w:rFonts w:cs="Arial"/>
          <w:caps w:val="0"/>
          <w:kern w:val="1"/>
          <w:sz w:val="22"/>
          <w:szCs w:val="22"/>
        </w:rPr>
        <w:t xml:space="preserve">O </w:t>
      </w:r>
      <w:r w:rsidRPr="005E52C2">
        <w:rPr>
          <w:rFonts w:cs="Arial"/>
          <w:caps w:val="0"/>
          <w:kern w:val="1"/>
          <w:sz w:val="22"/>
          <w:szCs w:val="22"/>
        </w:rPr>
        <w:t>REA</w:t>
      </w:r>
      <w:r w:rsidR="00124B97" w:rsidRPr="005E52C2">
        <w:rPr>
          <w:rFonts w:cs="Arial"/>
          <w:caps w:val="0"/>
          <w:kern w:val="1"/>
          <w:sz w:val="22"/>
          <w:szCs w:val="22"/>
        </w:rPr>
        <w:t>JUSTE</w:t>
      </w:r>
      <w:r w:rsidRPr="005E52C2">
        <w:rPr>
          <w:rFonts w:cs="Arial"/>
          <w:caps w:val="0"/>
          <w:kern w:val="1"/>
          <w:sz w:val="22"/>
          <w:szCs w:val="22"/>
        </w:rPr>
        <w:t xml:space="preserve"> DOS PREÇOS DOS SERVIÇOS</w:t>
      </w:r>
    </w:p>
    <w:p w14:paraId="398AB261" w14:textId="4EA27C5D" w:rsidR="0032320A" w:rsidRPr="005E52C2" w:rsidRDefault="0092365A" w:rsidP="005E52C2">
      <w:pPr>
        <w:pStyle w:val="Corponico"/>
        <w:widowControl w:val="0"/>
        <w:suppressAutoHyphens w:val="0"/>
        <w:spacing w:before="120" w:after="120" w:line="360" w:lineRule="auto"/>
        <w:rPr>
          <w:rFonts w:cs="Arial"/>
          <w:sz w:val="22"/>
          <w:szCs w:val="22"/>
        </w:rPr>
      </w:pPr>
      <w:r w:rsidRPr="005E52C2">
        <w:rPr>
          <w:rFonts w:cs="Arial"/>
          <w:sz w:val="22"/>
          <w:szCs w:val="22"/>
        </w:rPr>
        <w:t>6.1.</w:t>
      </w:r>
      <w:r w:rsidRPr="005E52C2">
        <w:rPr>
          <w:rFonts w:cs="Arial"/>
          <w:sz w:val="22"/>
          <w:szCs w:val="22"/>
        </w:rPr>
        <w:tab/>
      </w:r>
      <w:r w:rsidR="0032320A" w:rsidRPr="005E52C2">
        <w:rPr>
          <w:rFonts w:cs="Arial"/>
          <w:sz w:val="22"/>
          <w:szCs w:val="22"/>
        </w:rPr>
        <w:t>Os preços unitários relativos ao presente contrato são fixos e irreajustáveis pelo período de 12 (doze) meses, contados da data do orçamento estimativo previsto no Projeto Básico nº 1/202</w:t>
      </w:r>
      <w:r w:rsidR="00C631D5">
        <w:rPr>
          <w:rFonts w:cs="Arial"/>
          <w:sz w:val="22"/>
          <w:szCs w:val="22"/>
        </w:rPr>
        <w:t>5</w:t>
      </w:r>
      <w:r w:rsidR="0032320A" w:rsidRPr="005E52C2">
        <w:rPr>
          <w:rFonts w:cs="Arial"/>
          <w:sz w:val="22"/>
          <w:szCs w:val="22"/>
        </w:rPr>
        <w:t>.</w:t>
      </w:r>
    </w:p>
    <w:p w14:paraId="398AB262" w14:textId="77777777" w:rsidR="0092365A" w:rsidRPr="005E52C2" w:rsidRDefault="0032320A" w:rsidP="005E52C2">
      <w:pPr>
        <w:pStyle w:val="Corponico"/>
        <w:widowControl w:val="0"/>
        <w:suppressAutoHyphens w:val="0"/>
        <w:spacing w:before="120" w:after="120" w:line="360" w:lineRule="auto"/>
        <w:rPr>
          <w:rFonts w:cs="Arial"/>
          <w:sz w:val="22"/>
          <w:szCs w:val="22"/>
        </w:rPr>
      </w:pPr>
      <w:r w:rsidRPr="005E52C2">
        <w:rPr>
          <w:rFonts w:cs="Arial"/>
          <w:sz w:val="22"/>
          <w:szCs w:val="22"/>
        </w:rPr>
        <w:t>6.2</w:t>
      </w:r>
      <w:r w:rsidRPr="005E52C2">
        <w:rPr>
          <w:rFonts w:cs="Arial"/>
          <w:sz w:val="22"/>
          <w:szCs w:val="22"/>
        </w:rPr>
        <w:tab/>
        <w:t>Ultrapassado o período citado no item 6.1, desde que inexista culpa da CONTRATADA pela extensão do prazo de execução contratual, os valores unitários, constantes da proposta da CONTRATADA, não executados dentro do prazo citado no item antecedente, e</w:t>
      </w:r>
      <w:r w:rsidR="0092365A" w:rsidRPr="005E52C2">
        <w:rPr>
          <w:rFonts w:cs="Arial"/>
          <w:sz w:val="22"/>
          <w:szCs w:val="22"/>
        </w:rPr>
        <w:t xml:space="preserve">m conformidade com o §7º do art. 25 da Lei nº 14.133/2021, poderão ser reajustados pela variação acumulada do IPCA, ou outro índice que vier a substituí-lo, </w:t>
      </w:r>
      <w:r w:rsidRPr="005E52C2">
        <w:rPr>
          <w:rFonts w:cs="Arial"/>
          <w:sz w:val="22"/>
          <w:szCs w:val="22"/>
        </w:rPr>
        <w:t xml:space="preserve">ocorrida no período compreendido entre a </w:t>
      </w:r>
      <w:r w:rsidR="0092365A" w:rsidRPr="005E52C2">
        <w:rPr>
          <w:rFonts w:cs="Arial"/>
          <w:sz w:val="22"/>
          <w:szCs w:val="22"/>
        </w:rPr>
        <w:t xml:space="preserve">data do orçamento estimativo previsto no </w:t>
      </w:r>
      <w:r w:rsidR="00DD100E" w:rsidRPr="005E52C2">
        <w:rPr>
          <w:rFonts w:cs="Arial"/>
          <w:sz w:val="22"/>
          <w:szCs w:val="22"/>
        </w:rPr>
        <w:t>Projeto Básico</w:t>
      </w:r>
      <w:r w:rsidR="0092365A" w:rsidRPr="005E52C2">
        <w:rPr>
          <w:rFonts w:cs="Arial"/>
          <w:sz w:val="22"/>
          <w:szCs w:val="22"/>
        </w:rPr>
        <w:t xml:space="preserve"> nº 1/2023</w:t>
      </w:r>
      <w:r w:rsidRPr="005E52C2">
        <w:rPr>
          <w:rFonts w:cs="Arial"/>
          <w:sz w:val="22"/>
          <w:szCs w:val="22"/>
        </w:rPr>
        <w:t xml:space="preserve"> e a sua respectiva data de aniversário</w:t>
      </w:r>
      <w:r w:rsidR="0092365A" w:rsidRPr="005E52C2">
        <w:rPr>
          <w:rFonts w:cs="Arial"/>
          <w:sz w:val="22"/>
          <w:szCs w:val="22"/>
        </w:rPr>
        <w:t>, e será calculado mediante aplicação da seguinte fórmula:</w:t>
      </w:r>
    </w:p>
    <w:p w14:paraId="398AB263" w14:textId="77777777" w:rsidR="0092365A" w:rsidRPr="000015FE" w:rsidRDefault="0092365A" w:rsidP="0092365A">
      <w:pPr>
        <w:pStyle w:val="Corponico"/>
        <w:widowControl w:val="0"/>
        <w:suppressAutoHyphens w:val="0"/>
        <w:spacing w:before="120" w:after="120" w:line="360" w:lineRule="auto"/>
        <w:rPr>
          <w:rFonts w:cs="Arial"/>
          <w:sz w:val="22"/>
          <w:szCs w:val="22"/>
        </w:rPr>
      </w:pPr>
      <w:r w:rsidRPr="001948DD">
        <w:rPr>
          <w:rFonts w:cs="Arial"/>
          <w:noProof/>
          <w:color w:val="00B050"/>
          <w:lang w:eastAsia="pt-BR"/>
        </w:rPr>
        <w:drawing>
          <wp:anchor distT="0" distB="0" distL="114300" distR="114300" simplePos="0" relativeHeight="251658240" behindDoc="0" locked="0" layoutInCell="1" allowOverlap="1" wp14:anchorId="398AB3B6" wp14:editId="4DE3E7A1">
            <wp:simplePos x="0" y="0"/>
            <wp:positionH relativeFrom="column">
              <wp:posOffset>1853875</wp:posOffset>
            </wp:positionH>
            <wp:positionV relativeFrom="paragraph">
              <wp:posOffset>-3175</wp:posOffset>
            </wp:positionV>
            <wp:extent cx="1571625" cy="476250"/>
            <wp:effectExtent l="0" t="0" r="0" b="0"/>
            <wp:wrapThrough wrapText="bothSides">
              <wp:wrapPolygon edited="0">
                <wp:start x="0" y="0"/>
                <wp:lineTo x="0" y="20736"/>
                <wp:lineTo x="21469" y="20736"/>
                <wp:lineTo x="21469" y="0"/>
                <wp:lineTo x="0" y="0"/>
              </wp:wrapPolygon>
            </wp:wrapThrough>
            <wp:docPr id="213436132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571625" cy="476250"/>
                    </a:xfrm>
                    <a:prstGeom prst="rect">
                      <a:avLst/>
                    </a:prstGeom>
                    <a:solidFill>
                      <a:srgbClr val="FFFFFF"/>
                    </a:solidFill>
                    <a:ln>
                      <a:noFill/>
                    </a:ln>
                  </pic:spPr>
                </pic:pic>
              </a:graphicData>
            </a:graphic>
          </wp:anchor>
        </w:drawing>
      </w:r>
    </w:p>
    <w:p w14:paraId="398AB264" w14:textId="77777777" w:rsidR="0092365A" w:rsidRPr="000015FE" w:rsidRDefault="0092365A" w:rsidP="0092365A">
      <w:pPr>
        <w:widowControl w:val="0"/>
        <w:spacing w:before="60" w:after="60" w:line="360" w:lineRule="auto"/>
        <w:jc w:val="center"/>
        <w:rPr>
          <w:rFonts w:cs="Arial"/>
        </w:rPr>
      </w:pPr>
    </w:p>
    <w:p w14:paraId="398AB265"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66"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R = valor</w:t>
      </w:r>
      <w:r w:rsidR="000015FE" w:rsidRPr="000015FE">
        <w:rPr>
          <w:rFonts w:cs="Arial"/>
          <w:sz w:val="22"/>
          <w:szCs w:val="22"/>
        </w:rPr>
        <w:t xml:space="preserve"> unitário</w:t>
      </w:r>
      <w:r w:rsidRPr="000015FE">
        <w:rPr>
          <w:rFonts w:cs="Arial"/>
          <w:sz w:val="22"/>
          <w:szCs w:val="22"/>
        </w:rPr>
        <w:t xml:space="preserve"> do reajustamento;</w:t>
      </w:r>
    </w:p>
    <w:p w14:paraId="398AB267"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V = valor</w:t>
      </w:r>
      <w:r w:rsidR="000015FE" w:rsidRPr="000015FE">
        <w:rPr>
          <w:rFonts w:cs="Arial"/>
          <w:sz w:val="22"/>
          <w:szCs w:val="22"/>
        </w:rPr>
        <w:t xml:space="preserve"> unitário</w:t>
      </w:r>
      <w:r w:rsidRPr="000015FE">
        <w:rPr>
          <w:rFonts w:cs="Arial"/>
          <w:sz w:val="22"/>
          <w:szCs w:val="22"/>
        </w:rPr>
        <w:t xml:space="preserve"> </w:t>
      </w:r>
      <w:r w:rsidR="000015FE" w:rsidRPr="000015FE">
        <w:rPr>
          <w:rFonts w:cs="Arial"/>
          <w:sz w:val="22"/>
          <w:szCs w:val="22"/>
        </w:rPr>
        <w:t xml:space="preserve">constante </w:t>
      </w:r>
      <w:r w:rsidRPr="000015FE">
        <w:rPr>
          <w:rFonts w:cs="Arial"/>
          <w:sz w:val="22"/>
          <w:szCs w:val="22"/>
        </w:rPr>
        <w:t>do contrato;</w:t>
      </w:r>
    </w:p>
    <w:p w14:paraId="398AB268"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w:t>
      </w:r>
      <w:r w:rsidRPr="000015FE">
        <w:rPr>
          <w:rFonts w:cs="Arial"/>
          <w:sz w:val="22"/>
        </w:rPr>
        <w:t>valor obtido a partir da fórmula constante do item 6.</w:t>
      </w:r>
      <w:r w:rsidR="00905BC9" w:rsidRPr="000015FE">
        <w:rPr>
          <w:rFonts w:cs="Arial"/>
          <w:sz w:val="22"/>
        </w:rPr>
        <w:t>3</w:t>
      </w:r>
      <w:r w:rsidRPr="000015FE">
        <w:rPr>
          <w:rFonts w:cs="Arial"/>
          <w:sz w:val="22"/>
          <w:szCs w:val="22"/>
        </w:rPr>
        <w:t>;</w:t>
      </w:r>
    </w:p>
    <w:p w14:paraId="398AB269"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proofErr w:type="gramStart"/>
      <w:r w:rsidRPr="000015FE">
        <w:rPr>
          <w:rFonts w:cs="Arial"/>
          <w:sz w:val="22"/>
          <w:szCs w:val="22"/>
          <w:vertAlign w:val="subscript"/>
        </w:rPr>
        <w:t>0</w:t>
      </w:r>
      <w:r w:rsidRPr="000015FE">
        <w:rPr>
          <w:rFonts w:cs="Arial"/>
          <w:sz w:val="22"/>
          <w:szCs w:val="22"/>
        </w:rPr>
        <w:t xml:space="preserve">  =</w:t>
      </w:r>
      <w:proofErr w:type="gramEnd"/>
      <w:r w:rsidRPr="000015FE">
        <w:rPr>
          <w:rFonts w:cs="Arial"/>
          <w:sz w:val="22"/>
          <w:szCs w:val="22"/>
        </w:rPr>
        <w:t xml:space="preserve"> </w:t>
      </w:r>
      <w:r w:rsidRPr="000015FE">
        <w:rPr>
          <w:rFonts w:cs="Arial"/>
          <w:sz w:val="22"/>
        </w:rPr>
        <w:t>valor obtido a partir da fórmula constante do item 6.</w:t>
      </w:r>
      <w:r w:rsidR="00905BC9" w:rsidRPr="000015FE">
        <w:rPr>
          <w:rFonts w:cs="Arial"/>
          <w:sz w:val="22"/>
        </w:rPr>
        <w:t>4</w:t>
      </w:r>
      <w:r w:rsidRPr="000015FE">
        <w:rPr>
          <w:rFonts w:cs="Arial"/>
          <w:sz w:val="22"/>
          <w:szCs w:val="22"/>
        </w:rPr>
        <w:t>;</w:t>
      </w:r>
    </w:p>
    <w:p w14:paraId="398AB26A" w14:textId="77777777" w:rsidR="0092365A" w:rsidRPr="000015FE" w:rsidRDefault="0092365A" w:rsidP="0092365A">
      <w:pPr>
        <w:widowControl w:val="0"/>
        <w:spacing w:before="60" w:after="60"/>
        <w:ind w:left="709"/>
        <w:rPr>
          <w:rFonts w:cs="Arial"/>
          <w:sz w:val="22"/>
          <w:szCs w:val="22"/>
        </w:rPr>
      </w:pPr>
    </w:p>
    <w:p w14:paraId="398AB26B" w14:textId="77777777" w:rsidR="0092365A" w:rsidRPr="000015FE" w:rsidRDefault="0092365A" w:rsidP="0092365A">
      <w:pPr>
        <w:widowControl w:val="0"/>
        <w:spacing w:before="60" w:after="60" w:line="360" w:lineRule="auto"/>
        <w:rPr>
          <w:rFonts w:cs="Arial"/>
          <w:sz w:val="22"/>
          <w:szCs w:val="22"/>
        </w:rPr>
      </w:pPr>
      <w:r w:rsidRPr="000015FE">
        <w:rPr>
          <w:rFonts w:cs="Arial"/>
          <w:sz w:val="22"/>
          <w:szCs w:val="22"/>
        </w:rPr>
        <w:t>6.</w:t>
      </w:r>
      <w:r w:rsidR="00905BC9" w:rsidRPr="000015FE">
        <w:rPr>
          <w:rFonts w:cs="Arial"/>
          <w:sz w:val="22"/>
          <w:szCs w:val="22"/>
        </w:rPr>
        <w:t>3</w:t>
      </w:r>
      <w:r w:rsidRPr="000015FE">
        <w:rPr>
          <w:rFonts w:cs="Arial"/>
          <w:sz w:val="22"/>
          <w:szCs w:val="22"/>
        </w:rPr>
        <w:t>.</w:t>
      </w:r>
      <w:r w:rsidRPr="000015FE">
        <w:rPr>
          <w:rFonts w:cs="Arial"/>
          <w:sz w:val="22"/>
          <w:szCs w:val="22"/>
        </w:rPr>
        <w:tab/>
        <w:t>Para cálculo de I</w:t>
      </w:r>
      <w:r w:rsidRPr="000015FE">
        <w:rPr>
          <w:rFonts w:cs="Arial"/>
          <w:sz w:val="22"/>
          <w:szCs w:val="22"/>
          <w:vertAlign w:val="subscript"/>
        </w:rPr>
        <w:t>1</w:t>
      </w:r>
      <w:r w:rsidRPr="000015FE">
        <w:rPr>
          <w:rFonts w:cs="Arial"/>
          <w:sz w:val="22"/>
          <w:szCs w:val="22"/>
        </w:rPr>
        <w:t>, será aplicada a seguinte fórmula:</w:t>
      </w:r>
    </w:p>
    <w:p w14:paraId="398AB26C" w14:textId="77777777" w:rsidR="0092365A" w:rsidRPr="000015FE" w:rsidRDefault="0092365A" w:rsidP="0092365A">
      <w:pPr>
        <w:widowControl w:val="0"/>
        <w:spacing w:before="60" w:after="60" w:line="360" w:lineRule="auto"/>
        <w:rPr>
          <w:rFonts w:cs="Arial"/>
          <w:sz w:val="22"/>
          <w:szCs w:val="22"/>
        </w:rPr>
      </w:pPr>
      <w:r w:rsidRPr="000015FE">
        <w:rPr>
          <w:rFonts w:cs="Arial"/>
          <w:noProof/>
          <w:lang w:eastAsia="pt-BR"/>
        </w:rPr>
        <w:lastRenderedPageBreak/>
        <w:drawing>
          <wp:anchor distT="0" distB="0" distL="114300" distR="114300" simplePos="0" relativeHeight="251658241" behindDoc="0" locked="0" layoutInCell="1" allowOverlap="1" wp14:anchorId="398AB3B8" wp14:editId="398AB3B9">
            <wp:simplePos x="0" y="0"/>
            <wp:positionH relativeFrom="column">
              <wp:posOffset>1567121</wp:posOffset>
            </wp:positionH>
            <wp:positionV relativeFrom="paragraph">
              <wp:posOffset>85474</wp:posOffset>
            </wp:positionV>
            <wp:extent cx="2047875" cy="561975"/>
            <wp:effectExtent l="0" t="0" r="0" b="0"/>
            <wp:wrapThrough wrapText="bothSides">
              <wp:wrapPolygon edited="0">
                <wp:start x="0" y="0"/>
                <wp:lineTo x="0" y="21234"/>
                <wp:lineTo x="21500" y="21234"/>
                <wp:lineTo x="21500" y="0"/>
                <wp:lineTo x="0" y="0"/>
              </wp:wrapPolygon>
            </wp:wrapThrough>
            <wp:docPr id="51623937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047875" cy="561975"/>
                    </a:xfrm>
                    <a:prstGeom prst="rect">
                      <a:avLst/>
                    </a:prstGeom>
                    <a:solidFill>
                      <a:srgbClr val="FFFFFF"/>
                    </a:solidFill>
                    <a:ln>
                      <a:noFill/>
                    </a:ln>
                  </pic:spPr>
                </pic:pic>
              </a:graphicData>
            </a:graphic>
          </wp:anchor>
        </w:drawing>
      </w:r>
    </w:p>
    <w:p w14:paraId="398AB26D" w14:textId="77777777" w:rsidR="0092365A" w:rsidRPr="000015FE" w:rsidRDefault="0092365A" w:rsidP="0092365A">
      <w:pPr>
        <w:widowControl w:val="0"/>
        <w:spacing w:before="60" w:after="60" w:line="360" w:lineRule="auto"/>
        <w:jc w:val="center"/>
        <w:rPr>
          <w:rFonts w:cs="Arial"/>
        </w:rPr>
      </w:pPr>
    </w:p>
    <w:p w14:paraId="398AB26E" w14:textId="77777777" w:rsidR="0092365A" w:rsidRPr="000015FE" w:rsidRDefault="0092365A" w:rsidP="0092365A">
      <w:pPr>
        <w:widowControl w:val="0"/>
        <w:spacing w:before="60" w:after="60" w:line="360" w:lineRule="auto"/>
        <w:jc w:val="center"/>
        <w:rPr>
          <w:rFonts w:cs="Arial"/>
        </w:rPr>
      </w:pPr>
    </w:p>
    <w:p w14:paraId="398AB26F" w14:textId="77777777" w:rsidR="0092365A" w:rsidRPr="000015FE" w:rsidRDefault="0092365A" w:rsidP="0092365A">
      <w:pPr>
        <w:widowControl w:val="0"/>
        <w:spacing w:before="60" w:after="60" w:line="360" w:lineRule="auto"/>
        <w:rPr>
          <w:rFonts w:cs="Arial"/>
          <w:sz w:val="22"/>
          <w:szCs w:val="22"/>
        </w:rPr>
      </w:pPr>
      <w:r w:rsidRPr="000015FE">
        <w:rPr>
          <w:rFonts w:cs="Arial"/>
        </w:rPr>
        <w:tab/>
      </w:r>
      <w:r w:rsidRPr="000015FE">
        <w:rPr>
          <w:rFonts w:cs="Arial"/>
          <w:sz w:val="22"/>
          <w:szCs w:val="22"/>
        </w:rPr>
        <w:t>Em que:</w:t>
      </w:r>
    </w:p>
    <w:p w14:paraId="398AB270"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1</w:t>
      </w:r>
      <w:r w:rsidRPr="000015FE">
        <w:rPr>
          <w:rFonts w:cs="Arial"/>
          <w:sz w:val="22"/>
          <w:szCs w:val="22"/>
        </w:rPr>
        <w:t xml:space="preserve"> = nº índice </w:t>
      </w:r>
      <w:r w:rsidRPr="000015FE">
        <w:rPr>
          <w:rFonts w:cs="Arial"/>
          <w:sz w:val="22"/>
        </w:rPr>
        <w:t>do mês anterior ao reajuste</w:t>
      </w:r>
      <w:r w:rsidRPr="000015FE">
        <w:rPr>
          <w:rFonts w:cs="Arial"/>
          <w:sz w:val="22"/>
          <w:szCs w:val="22"/>
        </w:rPr>
        <w:t>;</w:t>
      </w:r>
    </w:p>
    <w:p w14:paraId="398AB271"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A</w:t>
      </w:r>
      <w:r w:rsidRPr="000015FE">
        <w:rPr>
          <w:rFonts w:cs="Arial"/>
          <w:sz w:val="22"/>
          <w:szCs w:val="22"/>
        </w:rPr>
        <w:t xml:space="preserve"> = nº índice do IPCA do mês anterior ao reajuste;</w:t>
      </w:r>
    </w:p>
    <w:p w14:paraId="398AB272"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B</w:t>
      </w:r>
      <w:r w:rsidRPr="000015FE">
        <w:rPr>
          <w:rFonts w:cs="Arial"/>
          <w:sz w:val="22"/>
          <w:szCs w:val="22"/>
        </w:rPr>
        <w:t xml:space="preserve"> = nº índice do IPCA do mês em que ocorrer o reajuste;</w:t>
      </w:r>
    </w:p>
    <w:p w14:paraId="398AB273"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decorridos entre o início do mês do reajustamento e a data de aniversário </w:t>
      </w:r>
      <w:r w:rsidRPr="000015FE">
        <w:rPr>
          <w:rFonts w:cs="Arial"/>
          <w:sz w:val="22"/>
        </w:rPr>
        <w:t>do orçamento estimativo</w:t>
      </w:r>
      <w:r w:rsidRPr="000015FE">
        <w:rPr>
          <w:rFonts w:cs="Arial"/>
          <w:sz w:val="22"/>
          <w:szCs w:val="22"/>
        </w:rPr>
        <w:t>;</w:t>
      </w:r>
    </w:p>
    <w:p w14:paraId="398AB274"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1</w:t>
      </w:r>
      <w:r w:rsidRPr="000015FE">
        <w:rPr>
          <w:rFonts w:cs="Arial"/>
          <w:sz w:val="22"/>
          <w:szCs w:val="22"/>
        </w:rPr>
        <w:t xml:space="preserve"> = nº de dias corridos do mês do reajustamento.</w:t>
      </w:r>
    </w:p>
    <w:p w14:paraId="398AB275" w14:textId="77777777" w:rsidR="0092365A" w:rsidRPr="000015FE" w:rsidRDefault="0092365A" w:rsidP="0092365A">
      <w:pPr>
        <w:widowControl w:val="0"/>
        <w:tabs>
          <w:tab w:val="left" w:pos="709"/>
        </w:tabs>
        <w:spacing w:before="60" w:after="60" w:line="360" w:lineRule="auto"/>
        <w:rPr>
          <w:rFonts w:cs="Arial"/>
          <w:sz w:val="22"/>
          <w:szCs w:val="22"/>
        </w:rPr>
      </w:pPr>
    </w:p>
    <w:p w14:paraId="398AB276"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sz w:val="22"/>
          <w:szCs w:val="22"/>
        </w:rPr>
        <w:t>6.</w:t>
      </w:r>
      <w:r w:rsidR="00905BC9" w:rsidRPr="000015FE">
        <w:rPr>
          <w:rFonts w:cs="Arial"/>
          <w:sz w:val="22"/>
          <w:szCs w:val="22"/>
        </w:rPr>
        <w:t>4</w:t>
      </w:r>
      <w:r w:rsidRPr="000015FE">
        <w:rPr>
          <w:rFonts w:cs="Arial"/>
          <w:sz w:val="22"/>
          <w:szCs w:val="22"/>
        </w:rPr>
        <w:t>.</w:t>
      </w:r>
      <w:r w:rsidRPr="000015FE">
        <w:rPr>
          <w:rFonts w:cs="Arial"/>
          <w:sz w:val="22"/>
          <w:szCs w:val="22"/>
        </w:rPr>
        <w:tab/>
        <w:t>Para cálculo do I</w:t>
      </w:r>
      <w:r w:rsidRPr="000015FE">
        <w:rPr>
          <w:rFonts w:cs="Arial"/>
          <w:sz w:val="22"/>
          <w:szCs w:val="22"/>
          <w:vertAlign w:val="subscript"/>
        </w:rPr>
        <w:t>0</w:t>
      </w:r>
      <w:r w:rsidRPr="000015FE">
        <w:rPr>
          <w:rFonts w:cs="Arial"/>
          <w:sz w:val="22"/>
          <w:szCs w:val="22"/>
        </w:rPr>
        <w:t>, será aplicada a seguinte fórmula:</w:t>
      </w:r>
    </w:p>
    <w:p w14:paraId="398AB277" w14:textId="77777777" w:rsidR="0092365A" w:rsidRPr="000015FE" w:rsidRDefault="0092365A" w:rsidP="0092365A">
      <w:pPr>
        <w:widowControl w:val="0"/>
        <w:tabs>
          <w:tab w:val="left" w:pos="709"/>
        </w:tabs>
        <w:spacing w:before="60" w:after="60" w:line="360" w:lineRule="auto"/>
        <w:rPr>
          <w:rFonts w:cs="Arial"/>
          <w:sz w:val="22"/>
          <w:szCs w:val="22"/>
        </w:rPr>
      </w:pPr>
      <w:r w:rsidRPr="000015FE">
        <w:rPr>
          <w:rFonts w:cs="Arial"/>
          <w:noProof/>
          <w:lang w:eastAsia="pt-BR"/>
        </w:rPr>
        <w:drawing>
          <wp:anchor distT="0" distB="0" distL="114300" distR="114300" simplePos="0" relativeHeight="251658242" behindDoc="1" locked="0" layoutInCell="1" allowOverlap="1" wp14:anchorId="398AB3BA" wp14:editId="398AB3BB">
            <wp:simplePos x="0" y="0"/>
            <wp:positionH relativeFrom="column">
              <wp:posOffset>1396956</wp:posOffset>
            </wp:positionH>
            <wp:positionV relativeFrom="paragraph">
              <wp:posOffset>87379</wp:posOffset>
            </wp:positionV>
            <wp:extent cx="2305050" cy="600075"/>
            <wp:effectExtent l="0" t="0" r="0" b="0"/>
            <wp:wrapNone/>
            <wp:docPr id="49139309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305050" cy="600075"/>
                    </a:xfrm>
                    <a:prstGeom prst="rect">
                      <a:avLst/>
                    </a:prstGeom>
                    <a:solidFill>
                      <a:srgbClr val="FFFFFF"/>
                    </a:solidFill>
                    <a:ln>
                      <a:noFill/>
                    </a:ln>
                  </pic:spPr>
                </pic:pic>
              </a:graphicData>
            </a:graphic>
          </wp:anchor>
        </w:drawing>
      </w:r>
    </w:p>
    <w:p w14:paraId="398AB278" w14:textId="77777777" w:rsidR="0092365A" w:rsidRPr="000015FE" w:rsidRDefault="0092365A" w:rsidP="0092365A">
      <w:pPr>
        <w:widowControl w:val="0"/>
        <w:tabs>
          <w:tab w:val="left" w:pos="709"/>
          <w:tab w:val="left" w:pos="851"/>
        </w:tabs>
        <w:spacing w:before="60" w:after="60" w:line="360" w:lineRule="auto"/>
        <w:jc w:val="center"/>
        <w:rPr>
          <w:rFonts w:cs="Arial"/>
        </w:rPr>
      </w:pPr>
    </w:p>
    <w:p w14:paraId="398AB279" w14:textId="77777777" w:rsidR="0092365A" w:rsidRPr="000015FE" w:rsidRDefault="0092365A" w:rsidP="0092365A">
      <w:pPr>
        <w:widowControl w:val="0"/>
        <w:spacing w:before="60" w:after="60" w:line="360" w:lineRule="auto"/>
        <w:ind w:left="709"/>
        <w:rPr>
          <w:rFonts w:cs="Arial"/>
          <w:sz w:val="22"/>
          <w:szCs w:val="22"/>
        </w:rPr>
      </w:pPr>
    </w:p>
    <w:p w14:paraId="398AB27A"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Em que:</w:t>
      </w:r>
    </w:p>
    <w:p w14:paraId="398AB27B"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0</w:t>
      </w:r>
      <w:r w:rsidRPr="000015FE">
        <w:rPr>
          <w:rFonts w:cs="Arial"/>
          <w:sz w:val="22"/>
          <w:szCs w:val="22"/>
        </w:rPr>
        <w:t xml:space="preserve"> = nº índice do IPCA </w:t>
      </w:r>
      <w:r w:rsidRPr="000015FE">
        <w:rPr>
          <w:rFonts w:cs="Arial"/>
          <w:sz w:val="22"/>
        </w:rPr>
        <w:t>do mês anterior ao do orçamento estimativo</w:t>
      </w:r>
      <w:r w:rsidRPr="000015FE">
        <w:rPr>
          <w:rFonts w:cs="Arial"/>
          <w:sz w:val="22"/>
          <w:szCs w:val="22"/>
        </w:rPr>
        <w:t>;</w:t>
      </w:r>
    </w:p>
    <w:p w14:paraId="398AB27C"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C</w:t>
      </w:r>
      <w:r w:rsidRPr="000015FE">
        <w:rPr>
          <w:rFonts w:cs="Arial"/>
          <w:sz w:val="22"/>
          <w:szCs w:val="22"/>
        </w:rPr>
        <w:t xml:space="preserve"> = nº índice do IPCA do mês </w:t>
      </w:r>
      <w:r w:rsidRPr="000015FE">
        <w:rPr>
          <w:rFonts w:cs="Arial"/>
          <w:sz w:val="22"/>
        </w:rPr>
        <w:t>do orçamento estimativo</w:t>
      </w:r>
      <w:r w:rsidRPr="000015FE">
        <w:rPr>
          <w:rFonts w:cs="Arial"/>
          <w:sz w:val="22"/>
          <w:szCs w:val="22"/>
        </w:rPr>
        <w:t>;</w:t>
      </w:r>
    </w:p>
    <w:p w14:paraId="398AB27D"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I</w:t>
      </w:r>
      <w:r w:rsidRPr="000015FE">
        <w:rPr>
          <w:rFonts w:cs="Arial"/>
          <w:sz w:val="22"/>
          <w:szCs w:val="22"/>
          <w:vertAlign w:val="subscript"/>
        </w:rPr>
        <w:t>D</w:t>
      </w:r>
      <w:r w:rsidRPr="000015FE">
        <w:rPr>
          <w:rFonts w:cs="Arial"/>
          <w:sz w:val="22"/>
          <w:szCs w:val="22"/>
        </w:rPr>
        <w:t xml:space="preserve"> = nº índice do IPCA do mês da entrega da proposta;</w:t>
      </w:r>
    </w:p>
    <w:p w14:paraId="398AB27E"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decorridos entre o início do mês </w:t>
      </w:r>
      <w:r w:rsidRPr="000015FE">
        <w:rPr>
          <w:rFonts w:cs="Arial"/>
          <w:sz w:val="22"/>
        </w:rPr>
        <w:t>e a data do orçamento estimativo</w:t>
      </w:r>
      <w:r w:rsidRPr="000015FE">
        <w:rPr>
          <w:rFonts w:cs="Arial"/>
          <w:sz w:val="22"/>
          <w:szCs w:val="22"/>
        </w:rPr>
        <w:t>;</w:t>
      </w:r>
    </w:p>
    <w:p w14:paraId="398AB27F" w14:textId="77777777" w:rsidR="0092365A" w:rsidRPr="000015FE" w:rsidRDefault="0092365A" w:rsidP="0092365A">
      <w:pPr>
        <w:widowControl w:val="0"/>
        <w:spacing w:before="60" w:after="60" w:line="276" w:lineRule="auto"/>
        <w:ind w:left="709"/>
        <w:rPr>
          <w:rFonts w:cs="Arial"/>
          <w:sz w:val="22"/>
          <w:szCs w:val="22"/>
        </w:rPr>
      </w:pPr>
      <w:r w:rsidRPr="000015FE">
        <w:rPr>
          <w:rFonts w:cs="Arial"/>
          <w:sz w:val="22"/>
          <w:szCs w:val="22"/>
        </w:rPr>
        <w:t>D</w:t>
      </w:r>
      <w:r w:rsidRPr="000015FE">
        <w:rPr>
          <w:rFonts w:cs="Arial"/>
          <w:sz w:val="22"/>
          <w:szCs w:val="22"/>
          <w:vertAlign w:val="subscript"/>
        </w:rPr>
        <w:t>0</w:t>
      </w:r>
      <w:r w:rsidRPr="000015FE">
        <w:rPr>
          <w:rFonts w:cs="Arial"/>
          <w:sz w:val="22"/>
          <w:szCs w:val="22"/>
        </w:rPr>
        <w:t xml:space="preserve"> = nº de dias corridos do mês </w:t>
      </w:r>
      <w:r w:rsidRPr="000015FE">
        <w:rPr>
          <w:rFonts w:cs="Arial"/>
          <w:sz w:val="22"/>
        </w:rPr>
        <w:t>do orçamento estimativo</w:t>
      </w:r>
      <w:r w:rsidRPr="000015FE">
        <w:rPr>
          <w:rFonts w:cs="Arial"/>
          <w:sz w:val="22"/>
          <w:szCs w:val="22"/>
        </w:rPr>
        <w:t>.</w:t>
      </w:r>
    </w:p>
    <w:p w14:paraId="398AB280" w14:textId="77777777" w:rsidR="0092365A" w:rsidRPr="000015FE" w:rsidRDefault="0092365A" w:rsidP="0092365A">
      <w:pPr>
        <w:widowControl w:val="0"/>
        <w:spacing w:before="60" w:after="60"/>
        <w:ind w:left="709"/>
        <w:rPr>
          <w:rFonts w:cs="Arial"/>
          <w:sz w:val="22"/>
          <w:szCs w:val="22"/>
        </w:rPr>
      </w:pPr>
    </w:p>
    <w:p w14:paraId="398AB281" w14:textId="3571B25F"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5</w:t>
      </w:r>
      <w:r w:rsidRPr="00937FAF">
        <w:rPr>
          <w:rFonts w:cs="Arial"/>
          <w:sz w:val="22"/>
          <w:szCs w:val="22"/>
        </w:rPr>
        <w:t>.</w:t>
      </w:r>
      <w:r w:rsidRPr="00937FAF">
        <w:rPr>
          <w:rFonts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w:t>
      </w:r>
      <w:r w:rsidRPr="00937FAF">
        <w:rPr>
          <w:rFonts w:cs="Arial"/>
          <w:color w:val="00B050"/>
          <w:sz w:val="22"/>
          <w:szCs w:val="22"/>
        </w:rPr>
        <w:t xml:space="preserve"> </w:t>
      </w:r>
      <w:r w:rsidRPr="00937FAF">
        <w:rPr>
          <w:rFonts w:cs="Arial"/>
          <w:sz w:val="22"/>
          <w:szCs w:val="22"/>
        </w:rPr>
        <w:t xml:space="preserve">faturamento complementar. Caberá à </w:t>
      </w:r>
      <w:r w:rsidRPr="00937FAF">
        <w:rPr>
          <w:rFonts w:cs="Arial"/>
          <w:b/>
          <w:bCs/>
          <w:sz w:val="22"/>
          <w:szCs w:val="22"/>
        </w:rPr>
        <w:t>CONTRATADA</w:t>
      </w:r>
      <w:r w:rsidRPr="00937FAF">
        <w:rPr>
          <w:rFonts w:cs="Arial"/>
          <w:sz w:val="22"/>
          <w:szCs w:val="22"/>
        </w:rPr>
        <w:t xml:space="preserve"> efetuar o cálculo do reajuste e apresentar a respectiva memória ou planilha junto com o correspondente Informativo.</w:t>
      </w:r>
    </w:p>
    <w:p w14:paraId="398AB282" w14:textId="46FDA75B" w:rsidR="0092365A" w:rsidRPr="00937FAF" w:rsidRDefault="0092365A" w:rsidP="00937FAF">
      <w:pPr>
        <w:pStyle w:val="Corpodetexto"/>
        <w:widowControl w:val="0"/>
        <w:suppressAutoHyphens w:val="0"/>
        <w:spacing w:before="120" w:line="360" w:lineRule="auto"/>
        <w:rPr>
          <w:rFonts w:cs="Arial"/>
          <w:sz w:val="22"/>
          <w:szCs w:val="22"/>
        </w:rPr>
      </w:pPr>
      <w:r w:rsidRPr="00937FAF">
        <w:rPr>
          <w:rFonts w:cs="Arial"/>
          <w:sz w:val="22"/>
          <w:szCs w:val="22"/>
        </w:rPr>
        <w:lastRenderedPageBreak/>
        <w:t>6.</w:t>
      </w:r>
      <w:r w:rsidR="00937FAF" w:rsidRPr="00937FAF">
        <w:rPr>
          <w:rFonts w:cs="Arial"/>
          <w:sz w:val="22"/>
          <w:szCs w:val="22"/>
        </w:rPr>
        <w:t>6.</w:t>
      </w:r>
      <w:r w:rsidRPr="00937FAF">
        <w:rPr>
          <w:rFonts w:cs="Arial"/>
          <w:sz w:val="22"/>
          <w:szCs w:val="22"/>
        </w:rPr>
        <w:t xml:space="preserve"> </w:t>
      </w:r>
      <w:r w:rsidRPr="00937FAF">
        <w:rPr>
          <w:rFonts w:cs="Arial"/>
          <w:sz w:val="22"/>
          <w:szCs w:val="22"/>
        </w:rPr>
        <w:tab/>
        <w:t xml:space="preserve">A </w:t>
      </w:r>
      <w:r w:rsidRPr="00937FAF">
        <w:rPr>
          <w:rFonts w:cs="Arial"/>
          <w:b/>
          <w:bCs/>
          <w:sz w:val="22"/>
          <w:szCs w:val="22"/>
        </w:rPr>
        <w:t>CONTRATADA</w:t>
      </w:r>
      <w:r w:rsidRPr="00937FAF">
        <w:rPr>
          <w:rFonts w:cs="Arial"/>
          <w:sz w:val="22"/>
          <w:szCs w:val="22"/>
        </w:rPr>
        <w:t xml:space="preserve"> poderá realizar a conferência da variação de preços apresentada pel</w:t>
      </w:r>
      <w:r w:rsidR="00905BC9" w:rsidRPr="00937FAF">
        <w:rPr>
          <w:rFonts w:cs="Arial"/>
          <w:sz w:val="22"/>
          <w:szCs w:val="22"/>
        </w:rPr>
        <w:t>o</w:t>
      </w:r>
      <w:r w:rsidRPr="00937FAF">
        <w:rPr>
          <w:rFonts w:cs="Arial"/>
          <w:sz w:val="22"/>
          <w:szCs w:val="22"/>
        </w:rPr>
        <w:t xml:space="preserve"> </w:t>
      </w:r>
      <w:r w:rsidRPr="00937FAF">
        <w:rPr>
          <w:rFonts w:cs="Arial"/>
          <w:b/>
          <w:bCs/>
          <w:sz w:val="22"/>
          <w:szCs w:val="22"/>
        </w:rPr>
        <w:t>CONTRATANTE</w:t>
      </w:r>
      <w:r w:rsidR="00905BC9" w:rsidRPr="00937FAF">
        <w:rPr>
          <w:rFonts w:cs="Arial"/>
          <w:sz w:val="22"/>
          <w:szCs w:val="22"/>
        </w:rPr>
        <w:t xml:space="preserve"> no respectivo termo de apostilamento ou termo aditivo</w:t>
      </w:r>
      <w:r w:rsidRPr="00937FAF">
        <w:rPr>
          <w:rFonts w:cs="Arial"/>
          <w:sz w:val="22"/>
          <w:szCs w:val="22"/>
        </w:rPr>
        <w:t>.</w:t>
      </w:r>
    </w:p>
    <w:p w14:paraId="398AB283" w14:textId="1FF10A0A" w:rsidR="0092365A" w:rsidRPr="00937FAF" w:rsidRDefault="00905BC9" w:rsidP="00937FAF">
      <w:pPr>
        <w:pStyle w:val="Corpodetexto"/>
        <w:widowControl w:val="0"/>
        <w:suppressAutoHyphens w:val="0"/>
        <w:spacing w:before="120" w:line="360" w:lineRule="auto"/>
        <w:rPr>
          <w:rFonts w:cs="Arial"/>
          <w:sz w:val="22"/>
          <w:szCs w:val="22"/>
        </w:rPr>
      </w:pPr>
      <w:r w:rsidRPr="00937FAF">
        <w:rPr>
          <w:rFonts w:cs="Arial"/>
          <w:sz w:val="22"/>
          <w:szCs w:val="22"/>
        </w:rPr>
        <w:t>6.</w:t>
      </w:r>
      <w:r w:rsidR="00937FAF" w:rsidRPr="00937FAF">
        <w:rPr>
          <w:rFonts w:cs="Arial"/>
          <w:sz w:val="22"/>
          <w:szCs w:val="22"/>
        </w:rPr>
        <w:t>7.</w:t>
      </w:r>
      <w:r w:rsidRPr="00937FAF">
        <w:rPr>
          <w:rFonts w:cs="Arial"/>
          <w:sz w:val="22"/>
          <w:szCs w:val="22"/>
        </w:rPr>
        <w:t xml:space="preserve"> </w:t>
      </w:r>
      <w:r w:rsidRPr="00937FAF">
        <w:rPr>
          <w:rFonts w:cs="Arial"/>
          <w:sz w:val="22"/>
          <w:szCs w:val="22"/>
        </w:rPr>
        <w:tab/>
        <w:t xml:space="preserve"> Os reajustes dos preços dos serviços a que a </w:t>
      </w:r>
      <w:r w:rsidRPr="00937FAF">
        <w:rPr>
          <w:rFonts w:cs="Arial"/>
          <w:b/>
          <w:bCs/>
          <w:sz w:val="22"/>
          <w:szCs w:val="22"/>
        </w:rPr>
        <w:t>CONTRATADA</w:t>
      </w:r>
      <w:r w:rsidRPr="00937FAF">
        <w:rPr>
          <w:rFonts w:cs="Arial"/>
          <w:sz w:val="22"/>
          <w:szCs w:val="22"/>
        </w:rPr>
        <w:t xml:space="preserve"> </w:t>
      </w:r>
      <w:proofErr w:type="spellStart"/>
      <w:r w:rsidRPr="00937FAF">
        <w:rPr>
          <w:rFonts w:cs="Arial"/>
          <w:sz w:val="22"/>
          <w:szCs w:val="22"/>
        </w:rPr>
        <w:t>fizer</w:t>
      </w:r>
      <w:proofErr w:type="spellEnd"/>
      <w:r w:rsidRPr="00937FAF">
        <w:rPr>
          <w:rFonts w:cs="Arial"/>
          <w:sz w:val="22"/>
          <w:szCs w:val="22"/>
        </w:rPr>
        <w:t xml:space="preserve"> jus e não forem solicitadas durante a vigência do Contrato, serão objeto de preclusão com o encerramento do Contrato.</w:t>
      </w:r>
      <w:r w:rsidRPr="00937FAF">
        <w:rPr>
          <w:rFonts w:cs="Arial"/>
          <w:sz w:val="22"/>
          <w:szCs w:val="22"/>
        </w:rPr>
        <w:cr/>
      </w:r>
      <w:r w:rsidR="0092365A" w:rsidRPr="00937FAF">
        <w:rPr>
          <w:rFonts w:cs="Arial"/>
          <w:sz w:val="22"/>
          <w:szCs w:val="22"/>
        </w:rPr>
        <w:t>6.</w:t>
      </w:r>
      <w:r w:rsidR="00937FAF" w:rsidRPr="00937FAF">
        <w:rPr>
          <w:rFonts w:cs="Arial"/>
          <w:sz w:val="22"/>
          <w:szCs w:val="22"/>
        </w:rPr>
        <w:t>8</w:t>
      </w:r>
      <w:r w:rsidR="0092365A" w:rsidRPr="00937FAF">
        <w:rPr>
          <w:rFonts w:cs="Arial"/>
          <w:sz w:val="22"/>
          <w:szCs w:val="22"/>
        </w:rPr>
        <w:t>.</w:t>
      </w:r>
      <w:r w:rsidR="0092365A" w:rsidRPr="00937FAF">
        <w:rPr>
          <w:rFonts w:cs="Arial"/>
          <w:sz w:val="22"/>
          <w:szCs w:val="22"/>
        </w:rPr>
        <w:tab/>
        <w:t>Os reajustes de preços da presente contratação serão formalizados por Apostilamento, exceto quando coincidirem com a prorrogação contratual, quando deverão ser formalizados por meio de Termo Aditivo.</w:t>
      </w:r>
    </w:p>
    <w:p w14:paraId="398AB284" w14:textId="77777777" w:rsidR="004B3E59" w:rsidRPr="00937FAF" w:rsidRDefault="004B3E59" w:rsidP="00937FAF">
      <w:pPr>
        <w:pStyle w:val="EstiloTermodeReferencia"/>
        <w:widowControl w:val="0"/>
        <w:suppressAutoHyphens w:val="0"/>
        <w:spacing w:before="120" w:after="120"/>
        <w:rPr>
          <w:color w:val="000000" w:themeColor="text1"/>
        </w:rPr>
      </w:pPr>
    </w:p>
    <w:p w14:paraId="398AB285" w14:textId="77777777" w:rsidR="00D32C0C" w:rsidRPr="00E70F14" w:rsidRDefault="00D32C0C" w:rsidP="00E70F14">
      <w:pPr>
        <w:pStyle w:val="Corponico"/>
        <w:widowControl w:val="0"/>
        <w:spacing w:before="120" w:after="120" w:line="360" w:lineRule="auto"/>
        <w:jc w:val="center"/>
        <w:rPr>
          <w:rFonts w:cs="Arial"/>
          <w:b/>
          <w:sz w:val="22"/>
          <w:szCs w:val="22"/>
        </w:rPr>
      </w:pPr>
      <w:r w:rsidRPr="00E70F14">
        <w:rPr>
          <w:rFonts w:cs="Arial"/>
          <w:b/>
          <w:sz w:val="22"/>
          <w:szCs w:val="22"/>
        </w:rPr>
        <w:t xml:space="preserve">CLÁUSULA </w:t>
      </w:r>
      <w:r w:rsidR="000015FE" w:rsidRPr="00E70F14">
        <w:rPr>
          <w:rFonts w:cs="Arial"/>
          <w:b/>
          <w:sz w:val="22"/>
          <w:szCs w:val="22"/>
        </w:rPr>
        <w:t>SÉTIMA</w:t>
      </w:r>
      <w:r w:rsidRPr="00E70F14">
        <w:rPr>
          <w:rFonts w:cs="Arial"/>
          <w:b/>
          <w:sz w:val="22"/>
          <w:szCs w:val="22"/>
        </w:rPr>
        <w:t xml:space="preserve"> – DA GARANTIA CONTRATUAL</w:t>
      </w:r>
    </w:p>
    <w:p w14:paraId="398AB286" w14:textId="7901E107"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.1.</w:t>
      </w:r>
      <w:r w:rsidR="00D32C0C" w:rsidRPr="00E70F14">
        <w:rPr>
          <w:rFonts w:cs="Arial"/>
          <w:sz w:val="22"/>
          <w:szCs w:val="22"/>
        </w:rPr>
        <w:tab/>
        <w:t>A CONTRATADA apresentará garantia contratual no valor de R$ ____</w:t>
      </w:r>
      <w:proofErr w:type="gramStart"/>
      <w:r w:rsidR="00D32C0C" w:rsidRPr="00E70F14">
        <w:rPr>
          <w:rFonts w:cs="Arial"/>
          <w:sz w:val="22"/>
          <w:szCs w:val="22"/>
        </w:rPr>
        <w:t>_,_</w:t>
      </w:r>
      <w:proofErr w:type="gramEnd"/>
      <w:r w:rsidR="00D32C0C" w:rsidRPr="00E70F14">
        <w:rPr>
          <w:rFonts w:cs="Arial"/>
          <w:sz w:val="22"/>
          <w:szCs w:val="22"/>
        </w:rPr>
        <w:t xml:space="preserve">_ (________), correspondente a 5% (cinco por cento) do valor total do contrato, de acordo com o previsto no Edital de </w:t>
      </w:r>
      <w:r w:rsidR="00A8285A" w:rsidRPr="00E70F14">
        <w:rPr>
          <w:rFonts w:cs="Arial"/>
          <w:sz w:val="22"/>
          <w:szCs w:val="22"/>
        </w:rPr>
        <w:t>Concorrência</w:t>
      </w:r>
      <w:r w:rsidR="00D32C0C" w:rsidRPr="00E70F14">
        <w:rPr>
          <w:rFonts w:cs="Arial"/>
          <w:sz w:val="22"/>
          <w:szCs w:val="22"/>
        </w:rPr>
        <w:t xml:space="preserve"> Eletrônic</w:t>
      </w:r>
      <w:r w:rsidR="00EA10DB" w:rsidRPr="00E70F14">
        <w:rPr>
          <w:rFonts w:cs="Arial"/>
          <w:sz w:val="22"/>
          <w:szCs w:val="22"/>
        </w:rPr>
        <w:t>a</w:t>
      </w:r>
      <w:r w:rsidR="00D32C0C" w:rsidRPr="00E70F14">
        <w:rPr>
          <w:rFonts w:cs="Arial"/>
          <w:sz w:val="22"/>
          <w:szCs w:val="22"/>
        </w:rPr>
        <w:t xml:space="preserve"> nº</w:t>
      </w:r>
      <w:r w:rsidR="00007068">
        <w:rPr>
          <w:rFonts w:cs="Arial"/>
          <w:sz w:val="22"/>
          <w:szCs w:val="22"/>
        </w:rPr>
        <w:t xml:space="preserve"> </w:t>
      </w:r>
      <w:r w:rsidR="001761AD">
        <w:rPr>
          <w:rFonts w:cs="Arial"/>
          <w:sz w:val="22"/>
          <w:szCs w:val="22"/>
        </w:rPr>
        <w:t>90001</w:t>
      </w:r>
      <w:r w:rsidR="00007068">
        <w:rPr>
          <w:rFonts w:cs="Arial"/>
          <w:sz w:val="22"/>
          <w:szCs w:val="22"/>
        </w:rPr>
        <w:t>/202</w:t>
      </w:r>
      <w:r w:rsidR="00C631D5">
        <w:rPr>
          <w:rFonts w:cs="Arial"/>
          <w:sz w:val="22"/>
          <w:szCs w:val="22"/>
        </w:rPr>
        <w:t>5</w:t>
      </w:r>
      <w:r w:rsidR="00D32C0C" w:rsidRPr="00E70F14">
        <w:rPr>
          <w:rFonts w:cs="Arial"/>
          <w:sz w:val="22"/>
          <w:szCs w:val="22"/>
        </w:rPr>
        <w:t>.</w:t>
      </w:r>
    </w:p>
    <w:p w14:paraId="398AB287" w14:textId="77777777" w:rsidR="00D32C0C" w:rsidRPr="00E70F14" w:rsidRDefault="00623F9E"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.2.</w:t>
      </w:r>
      <w:r w:rsidR="00D32C0C" w:rsidRPr="00E70F14">
        <w:rPr>
          <w:rFonts w:cs="Arial"/>
          <w:sz w:val="22"/>
          <w:szCs w:val="22"/>
        </w:rPr>
        <w:tab/>
        <w:t xml:space="preserve">A modalidade de Seguro Garantia deverá seguir as normas da Superintendência de Seguros Privados – SUSEP, em especial a Circular SUSEP nº </w:t>
      </w:r>
      <w:r w:rsidR="00AB41C8" w:rsidRPr="00E70F14">
        <w:rPr>
          <w:rFonts w:cs="Arial"/>
          <w:sz w:val="22"/>
          <w:szCs w:val="22"/>
        </w:rPr>
        <w:t>662</w:t>
      </w:r>
      <w:r w:rsidRPr="00E70F14">
        <w:rPr>
          <w:rFonts w:cs="Arial"/>
          <w:sz w:val="22"/>
          <w:szCs w:val="22"/>
        </w:rPr>
        <w:t xml:space="preserve">, de 11 de abril de </w:t>
      </w:r>
      <w:r w:rsidR="00307052" w:rsidRPr="00E70F14">
        <w:rPr>
          <w:rFonts w:cs="Arial"/>
          <w:sz w:val="22"/>
          <w:szCs w:val="22"/>
        </w:rPr>
        <w:t>20</w:t>
      </w:r>
      <w:r w:rsidR="00AB41C8" w:rsidRPr="00E70F14">
        <w:rPr>
          <w:rFonts w:cs="Arial"/>
          <w:sz w:val="22"/>
          <w:szCs w:val="22"/>
        </w:rPr>
        <w:t>22</w:t>
      </w:r>
      <w:r w:rsidR="00D32C0C" w:rsidRPr="00E70F14">
        <w:rPr>
          <w:rFonts w:cs="Arial"/>
          <w:sz w:val="22"/>
          <w:szCs w:val="22"/>
        </w:rPr>
        <w:t>.</w:t>
      </w:r>
    </w:p>
    <w:p w14:paraId="398AB288"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7.3.</w:t>
      </w:r>
      <w:r w:rsidRPr="00E70F14">
        <w:rPr>
          <w:rFonts w:cs="Arial"/>
          <w:sz w:val="22"/>
          <w:szCs w:val="22"/>
        </w:rPr>
        <w:tab/>
        <w:t xml:space="preserve">Nos casos das modalidades “Seguro Garantia” ou “Fiança Bancária” a validade mínima da garantia deverá cobrir </w:t>
      </w:r>
      <w:r w:rsidRPr="00E70F14">
        <w:rPr>
          <w:rFonts w:cs="Arial"/>
          <w:b/>
          <w:sz w:val="22"/>
          <w:szCs w:val="22"/>
          <w:u w:val="single"/>
        </w:rPr>
        <w:t>03 (três) meses</w:t>
      </w:r>
      <w:r w:rsidRPr="00E70F14">
        <w:rPr>
          <w:rFonts w:cs="Arial"/>
          <w:sz w:val="22"/>
          <w:szCs w:val="22"/>
        </w:rPr>
        <w:t>, além do prazo pactuado para a vigência contratual.</w:t>
      </w:r>
    </w:p>
    <w:p w14:paraId="398AB289"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7.4.</w:t>
      </w:r>
      <w:r w:rsidRPr="00E70F14">
        <w:rPr>
          <w:rFonts w:cs="Arial"/>
          <w:sz w:val="22"/>
          <w:szCs w:val="22"/>
        </w:rPr>
        <w:tab/>
        <w:t>A garantia prestada servirá para o fiel cumprimento do contrato e deverá, qualquer que seja a modalidade escolhida, assegurar o pagamento de:</w:t>
      </w:r>
    </w:p>
    <w:p w14:paraId="398AB28A"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7.4.1.</w:t>
      </w:r>
      <w:r w:rsidRPr="00E70F14">
        <w:rPr>
          <w:rFonts w:cs="Arial"/>
          <w:sz w:val="22"/>
          <w:szCs w:val="22"/>
        </w:rPr>
        <w:tab/>
        <w:t>prejuízos advindos do não cumprimento do objeto do contrato;</w:t>
      </w:r>
    </w:p>
    <w:p w14:paraId="398AB28B"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7.4.2.</w:t>
      </w:r>
      <w:r w:rsidRPr="00E70F14">
        <w:rPr>
          <w:rFonts w:cs="Arial"/>
          <w:sz w:val="22"/>
          <w:szCs w:val="22"/>
        </w:rPr>
        <w:tab/>
        <w:t xml:space="preserve">prejuízos diretos causados ao </w:t>
      </w:r>
      <w:r w:rsidRPr="00E70F14">
        <w:rPr>
          <w:rFonts w:cs="Arial"/>
          <w:b/>
          <w:sz w:val="22"/>
          <w:szCs w:val="22"/>
        </w:rPr>
        <w:t>CONTRATANTE</w:t>
      </w:r>
      <w:r w:rsidRPr="00E70F14">
        <w:rPr>
          <w:rFonts w:cs="Arial"/>
          <w:sz w:val="22"/>
          <w:szCs w:val="22"/>
        </w:rPr>
        <w:t xml:space="preserve"> decorrentes de culpa ou dolo durante a execução do contrato;</w:t>
      </w:r>
    </w:p>
    <w:p w14:paraId="398AB28C" w14:textId="77777777" w:rsidR="00623F9E" w:rsidRPr="00E70F14" w:rsidRDefault="00623F9E" w:rsidP="00E70F14">
      <w:pPr>
        <w:pStyle w:val="Corponico"/>
        <w:spacing w:before="120" w:after="120" w:line="360" w:lineRule="auto"/>
        <w:ind w:left="709"/>
        <w:rPr>
          <w:rFonts w:cs="Arial"/>
          <w:sz w:val="22"/>
          <w:szCs w:val="22"/>
        </w:rPr>
      </w:pPr>
      <w:r w:rsidRPr="00E70F14">
        <w:rPr>
          <w:rFonts w:cs="Arial"/>
          <w:sz w:val="22"/>
          <w:szCs w:val="22"/>
        </w:rPr>
        <w:t>7.4.3.</w:t>
      </w:r>
      <w:r w:rsidRPr="00E70F14">
        <w:rPr>
          <w:rFonts w:cs="Arial"/>
          <w:sz w:val="22"/>
          <w:szCs w:val="22"/>
        </w:rPr>
        <w:tab/>
        <w:t xml:space="preserve">multas aplicadas pelo </w:t>
      </w:r>
      <w:r w:rsidRPr="00E70F14">
        <w:rPr>
          <w:rFonts w:cs="Arial"/>
          <w:b/>
          <w:sz w:val="22"/>
          <w:szCs w:val="22"/>
        </w:rPr>
        <w:t>CONTRATANTE</w:t>
      </w:r>
      <w:r w:rsidRPr="00E70F14">
        <w:rPr>
          <w:rFonts w:cs="Arial"/>
          <w:sz w:val="22"/>
          <w:szCs w:val="22"/>
        </w:rPr>
        <w:t xml:space="preserve"> à </w:t>
      </w:r>
      <w:r w:rsidRPr="00E70F14">
        <w:rPr>
          <w:rFonts w:cs="Arial"/>
          <w:b/>
          <w:sz w:val="22"/>
          <w:szCs w:val="22"/>
        </w:rPr>
        <w:t>CONTRATADA</w:t>
      </w:r>
      <w:r w:rsidRPr="00E70F14">
        <w:rPr>
          <w:rFonts w:cs="Arial"/>
          <w:sz w:val="22"/>
          <w:szCs w:val="22"/>
        </w:rPr>
        <w:t xml:space="preserve">. </w:t>
      </w:r>
    </w:p>
    <w:p w14:paraId="398AB28D" w14:textId="77777777" w:rsidR="00D80616" w:rsidRPr="00E70F14" w:rsidRDefault="00D80616" w:rsidP="00E70F14">
      <w:pPr>
        <w:pStyle w:val="Corpodetexto"/>
        <w:widowControl w:val="0"/>
        <w:spacing w:before="120" w:line="360" w:lineRule="auto"/>
        <w:rPr>
          <w:rFonts w:cs="Arial"/>
          <w:sz w:val="22"/>
          <w:szCs w:val="22"/>
        </w:rPr>
      </w:pPr>
      <w:r w:rsidRPr="00E70F14">
        <w:rPr>
          <w:rFonts w:cs="Arial"/>
          <w:sz w:val="22"/>
          <w:szCs w:val="22"/>
        </w:rPr>
        <w:t>7.5.</w:t>
      </w:r>
      <w:r w:rsidRPr="00E70F14">
        <w:rPr>
          <w:rFonts w:cs="Arial"/>
          <w:sz w:val="22"/>
          <w:szCs w:val="22"/>
        </w:rPr>
        <w:tab/>
        <w:t xml:space="preserve">A garantia, ou seu saldo, será liberada após a execução do contrato e desde que </w:t>
      </w:r>
      <w:r w:rsidRPr="00E70F14">
        <w:rPr>
          <w:rFonts w:cs="Arial"/>
          <w:sz w:val="22"/>
          <w:szCs w:val="22"/>
        </w:rPr>
        <w:lastRenderedPageBreak/>
        <w:t>integralmente cumpridas todas as obrigações assumidas. Quando prestada em dinheiro, será atualizada monetariamente.</w:t>
      </w:r>
    </w:p>
    <w:p w14:paraId="398AB28E"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7.6.</w:t>
      </w:r>
      <w:r w:rsidRPr="00E70F14">
        <w:rPr>
          <w:rFonts w:cs="Arial"/>
          <w:sz w:val="22"/>
          <w:szCs w:val="22"/>
        </w:rPr>
        <w:tab/>
        <w:t xml:space="preserve">No caso de utilização da garantia a </w:t>
      </w:r>
      <w:r w:rsidRPr="00E70F14">
        <w:rPr>
          <w:rFonts w:cs="Arial"/>
          <w:b/>
          <w:sz w:val="22"/>
          <w:szCs w:val="22"/>
        </w:rPr>
        <w:t>CONTRATADA</w:t>
      </w:r>
      <w:r w:rsidRPr="00E70F14">
        <w:rPr>
          <w:rFonts w:cs="Arial"/>
          <w:sz w:val="22"/>
          <w:szCs w:val="22"/>
        </w:rPr>
        <w:t xml:space="preserve"> providenciará seu reforço no montante utilizado. Da mesma forma, também deverá atualizar o prazo e/ou valor da garantia, em caso de prorrogação e/ou aditamento contratual, no prazo máximo de 05 (cinco) dias úteis, após o recebimento de Convocação, prorrogável a critério do </w:t>
      </w:r>
      <w:r w:rsidRPr="00E70F14">
        <w:rPr>
          <w:rFonts w:cs="Arial"/>
          <w:b/>
          <w:sz w:val="22"/>
          <w:szCs w:val="22"/>
        </w:rPr>
        <w:t>CONTRATANTE</w:t>
      </w:r>
      <w:r w:rsidRPr="00E70F14">
        <w:rPr>
          <w:rFonts w:cs="Arial"/>
          <w:sz w:val="22"/>
          <w:szCs w:val="22"/>
        </w:rPr>
        <w:t>.</w:t>
      </w:r>
    </w:p>
    <w:p w14:paraId="398AB28F" w14:textId="77777777" w:rsidR="00623F9E" w:rsidRPr="00E70F14" w:rsidRDefault="00623F9E" w:rsidP="00E70F14">
      <w:pPr>
        <w:pStyle w:val="Corponico"/>
        <w:spacing w:before="120" w:after="120" w:line="360" w:lineRule="auto"/>
        <w:rPr>
          <w:rFonts w:cs="Arial"/>
          <w:sz w:val="22"/>
          <w:szCs w:val="22"/>
        </w:rPr>
      </w:pPr>
      <w:r w:rsidRPr="00E70F14">
        <w:rPr>
          <w:rFonts w:cs="Arial"/>
          <w:sz w:val="22"/>
          <w:szCs w:val="22"/>
        </w:rPr>
        <w:t>7.7.</w:t>
      </w:r>
      <w:r w:rsidRPr="00E70F14">
        <w:rPr>
          <w:rFonts w:cs="Arial"/>
          <w:sz w:val="22"/>
          <w:szCs w:val="22"/>
        </w:rPr>
        <w:tab/>
        <w:t xml:space="preserve">No caso de a </w:t>
      </w:r>
      <w:r w:rsidRPr="00E70F14">
        <w:rPr>
          <w:rFonts w:cs="Arial"/>
          <w:b/>
          <w:sz w:val="22"/>
          <w:szCs w:val="22"/>
        </w:rPr>
        <w:t>CONTRATADA</w:t>
      </w:r>
      <w:r w:rsidRPr="00E70F14">
        <w:rPr>
          <w:rFonts w:cs="Arial"/>
          <w:sz w:val="22"/>
          <w:szCs w:val="22"/>
        </w:rPr>
        <w:t xml:space="preserve"> não cumprir o disposto no item anterior, poderá ter os pagamentos retidos até a regularização da situação, podendo inclusive ter o contrato rescindido.</w:t>
      </w:r>
    </w:p>
    <w:p w14:paraId="398AB290" w14:textId="77777777" w:rsidR="00D32C0C" w:rsidRPr="00E70F14" w:rsidRDefault="00D80616" w:rsidP="00E70F14">
      <w:pPr>
        <w:pStyle w:val="Corpodetexto"/>
        <w:widowControl w:val="0"/>
        <w:spacing w:before="120" w:line="360" w:lineRule="auto"/>
        <w:rPr>
          <w:rFonts w:cs="Arial"/>
          <w:sz w:val="22"/>
          <w:szCs w:val="22"/>
        </w:rPr>
      </w:pPr>
      <w:r w:rsidRPr="00E70F14">
        <w:rPr>
          <w:rFonts w:cs="Arial"/>
          <w:sz w:val="22"/>
          <w:szCs w:val="22"/>
        </w:rPr>
        <w:t>7</w:t>
      </w:r>
      <w:r w:rsidR="00D32C0C" w:rsidRPr="00E70F14">
        <w:rPr>
          <w:rFonts w:cs="Arial"/>
          <w:sz w:val="22"/>
          <w:szCs w:val="22"/>
        </w:rPr>
        <w:t>.8.</w:t>
      </w:r>
      <w:r w:rsidR="00D32C0C" w:rsidRPr="00E70F14">
        <w:rPr>
          <w:rFonts w:cs="Arial"/>
          <w:sz w:val="22"/>
          <w:szCs w:val="22"/>
        </w:rPr>
        <w:tab/>
        <w:t>Por ocasião d</w:t>
      </w:r>
      <w:r w:rsidRPr="00E70F14">
        <w:rPr>
          <w:rFonts w:cs="Arial"/>
          <w:sz w:val="22"/>
          <w:szCs w:val="22"/>
        </w:rPr>
        <w:t>o reajuste</w:t>
      </w:r>
      <w:r w:rsidR="00D32C0C" w:rsidRPr="00E70F14">
        <w:rPr>
          <w:rFonts w:cs="Arial"/>
          <w:sz w:val="22"/>
          <w:szCs w:val="22"/>
        </w:rPr>
        <w:t xml:space="preserve"> de preços, caso previsto, a </w:t>
      </w:r>
      <w:r w:rsidR="00D32C0C" w:rsidRPr="00E70F14">
        <w:rPr>
          <w:rFonts w:cs="Arial"/>
          <w:b/>
          <w:bCs/>
          <w:caps/>
          <w:sz w:val="22"/>
          <w:szCs w:val="22"/>
        </w:rPr>
        <w:t>Contratada</w:t>
      </w:r>
      <w:r w:rsidR="00D32C0C" w:rsidRPr="00E70F14">
        <w:rPr>
          <w:rFonts w:cs="Arial"/>
          <w:caps/>
          <w:sz w:val="22"/>
          <w:szCs w:val="22"/>
        </w:rPr>
        <w:t xml:space="preserve"> </w:t>
      </w:r>
      <w:r w:rsidR="00D32C0C" w:rsidRPr="00E70F14">
        <w:rPr>
          <w:rFonts w:cs="Arial"/>
          <w:sz w:val="22"/>
          <w:szCs w:val="22"/>
        </w:rPr>
        <w:t>providenciará o reforço da garantia em valor proporcional ao reajuste ocorrido.</w:t>
      </w:r>
    </w:p>
    <w:p w14:paraId="398AB291" w14:textId="77777777" w:rsidR="00D32C0C" w:rsidRPr="00E70F14" w:rsidRDefault="00D32C0C" w:rsidP="00E70F14">
      <w:pPr>
        <w:pStyle w:val="Corpodetexto"/>
        <w:widowControl w:val="0"/>
        <w:spacing w:before="120" w:line="360" w:lineRule="auto"/>
        <w:rPr>
          <w:rFonts w:cs="Arial"/>
          <w:sz w:val="22"/>
          <w:szCs w:val="22"/>
        </w:rPr>
      </w:pPr>
    </w:p>
    <w:p w14:paraId="398AB292" w14:textId="77777777" w:rsidR="00D32C0C" w:rsidRPr="00E70F14" w:rsidRDefault="00D32C0C" w:rsidP="00E70F14">
      <w:pPr>
        <w:pStyle w:val="Captulo"/>
        <w:keepNext w:val="0"/>
        <w:widowControl w:val="0"/>
        <w:spacing w:before="120" w:line="360" w:lineRule="auto"/>
        <w:jc w:val="center"/>
        <w:rPr>
          <w:rFonts w:eastAsia="Times New Roman" w:cs="Arial"/>
          <w:b/>
          <w:caps/>
          <w:kern w:val="1"/>
          <w:sz w:val="22"/>
          <w:szCs w:val="22"/>
        </w:rPr>
      </w:pPr>
      <w:r w:rsidRPr="002453DE">
        <w:rPr>
          <w:rFonts w:eastAsia="Times New Roman" w:cs="Arial"/>
          <w:b/>
          <w:caps/>
          <w:kern w:val="1"/>
          <w:sz w:val="22"/>
          <w:szCs w:val="22"/>
        </w:rPr>
        <w:t xml:space="preserve">CLÁUSULA </w:t>
      </w:r>
      <w:r w:rsidR="00D80616" w:rsidRPr="002453DE">
        <w:rPr>
          <w:rFonts w:eastAsia="Times New Roman" w:cs="Arial"/>
          <w:b/>
          <w:caps/>
          <w:kern w:val="1"/>
          <w:sz w:val="22"/>
          <w:szCs w:val="22"/>
        </w:rPr>
        <w:t>OITAVA</w:t>
      </w:r>
      <w:r w:rsidRPr="002453DE">
        <w:rPr>
          <w:rFonts w:eastAsia="Times New Roman" w:cs="Arial"/>
          <w:b/>
          <w:caps/>
          <w:kern w:val="1"/>
          <w:sz w:val="22"/>
          <w:szCs w:val="22"/>
        </w:rPr>
        <w:t xml:space="preserve"> – DO PAGAMENTO</w:t>
      </w:r>
    </w:p>
    <w:p w14:paraId="398AB293"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8.1.</w:t>
      </w:r>
      <w:r w:rsidRPr="00E70F14">
        <w:rPr>
          <w:rFonts w:cs="Arial"/>
          <w:sz w:val="22"/>
          <w:szCs w:val="22"/>
        </w:rPr>
        <w:tab/>
        <w:t xml:space="preserve">Ocorrendo o adimplemento da obrigação contratual ou de sua parcela, de acordo com o Cronograma Físico-Financeiro definitivo e os quantitativos efetivamente executados (regime empreitada por preço unitário), a </w:t>
      </w:r>
      <w:r w:rsidRPr="00E70F14">
        <w:rPr>
          <w:rFonts w:cs="Arial"/>
          <w:b/>
          <w:sz w:val="22"/>
          <w:szCs w:val="22"/>
        </w:rPr>
        <w:t>CONTRATADA</w:t>
      </w:r>
      <w:r w:rsidRPr="00E70F14">
        <w:rPr>
          <w:rFonts w:cs="Arial"/>
          <w:sz w:val="22"/>
          <w:szCs w:val="22"/>
        </w:rPr>
        <w:t xml:space="preserve"> protocolizará no TCDF Nota Fiscal que, após a devida atestação, será objeto de pagamento a ser processado no prazo de até 15 (quinze) dias úteis, mediante Ordem Bancária creditada em conta corrente indicada pela CONTRATADA.</w:t>
      </w:r>
    </w:p>
    <w:p w14:paraId="398AB294"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t>8.2.</w:t>
      </w:r>
      <w:r w:rsidRPr="00E70F14">
        <w:rPr>
          <w:rFonts w:cs="Arial"/>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07/05, de 30.09.2005, em substituição à Nota Fiscal, modelo 1 ou 1-A, salvo nas hipóteses previstas naquele Protocolo.</w:t>
      </w:r>
    </w:p>
    <w:p w14:paraId="398AB296" w14:textId="0AD6411D"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8.3.</w:t>
      </w:r>
      <w:r w:rsidRPr="00E70F14">
        <w:rPr>
          <w:rFonts w:cs="Arial"/>
          <w:sz w:val="22"/>
          <w:szCs w:val="22"/>
        </w:rPr>
        <w:tab/>
      </w:r>
      <w:r w:rsidR="002453DE" w:rsidRPr="002453DE">
        <w:rPr>
          <w:rFonts w:cs="Arial"/>
          <w:sz w:val="22"/>
          <w:szCs w:val="22"/>
        </w:rPr>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398AB297" w14:textId="77777777" w:rsidR="00085E3D" w:rsidRPr="00E70F14" w:rsidRDefault="00085E3D" w:rsidP="00E70F14">
      <w:pPr>
        <w:pStyle w:val="Corpodetexto"/>
        <w:widowControl w:val="0"/>
        <w:spacing w:before="120" w:line="360" w:lineRule="auto"/>
        <w:rPr>
          <w:rFonts w:cs="Arial"/>
          <w:sz w:val="22"/>
          <w:szCs w:val="22"/>
        </w:rPr>
      </w:pPr>
      <w:r w:rsidRPr="00E70F14">
        <w:rPr>
          <w:rFonts w:cs="Arial"/>
          <w:sz w:val="22"/>
          <w:szCs w:val="22"/>
        </w:rPr>
        <w:lastRenderedPageBreak/>
        <w:t>8.4.</w:t>
      </w:r>
      <w:r w:rsidRPr="00E70F14">
        <w:rPr>
          <w:rFonts w:cs="Arial"/>
          <w:sz w:val="22"/>
          <w:szCs w:val="22"/>
        </w:rPr>
        <w:tab/>
        <w:t>O Microempreendedor Individual (MEI) está dispensado da emissão da NF-e.</w:t>
      </w:r>
    </w:p>
    <w:p w14:paraId="398AB298"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8.5.</w:t>
      </w:r>
      <w:r w:rsidRPr="00E70F14">
        <w:rPr>
          <w:rFonts w:cs="Arial"/>
          <w:sz w:val="22"/>
          <w:szCs w:val="22"/>
        </w:rPr>
        <w:tab/>
        <w:t>Para que seja efetivado o pagamento, será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398AB299"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8.6.</w:t>
      </w:r>
      <w:r w:rsidRPr="00E70F14">
        <w:rPr>
          <w:rFonts w:cs="Arial"/>
          <w:sz w:val="22"/>
          <w:szCs w:val="22"/>
        </w:rPr>
        <w:tab/>
        <w:t>A CONTRATADA deverá apresentar Nota Fiscal/Fatura de Serviços devidamente discriminada para fins de pagamento dos serviços prestados.</w:t>
      </w:r>
    </w:p>
    <w:p w14:paraId="398AB29A" w14:textId="77777777" w:rsidR="00182CDF" w:rsidRPr="00E70F14" w:rsidRDefault="00182CDF" w:rsidP="00E70F14">
      <w:pPr>
        <w:pStyle w:val="Corpodetexto"/>
        <w:widowControl w:val="0"/>
        <w:spacing w:before="120" w:line="360" w:lineRule="auto"/>
        <w:rPr>
          <w:rFonts w:cs="Arial"/>
          <w:sz w:val="22"/>
          <w:szCs w:val="22"/>
        </w:rPr>
      </w:pPr>
      <w:r w:rsidRPr="00E70F14">
        <w:rPr>
          <w:rFonts w:cs="Arial"/>
          <w:sz w:val="22"/>
          <w:szCs w:val="22"/>
        </w:rPr>
        <w:t>8.7.</w:t>
      </w:r>
      <w:r w:rsidRPr="00E70F14">
        <w:rPr>
          <w:rFonts w:cs="Arial"/>
          <w:sz w:val="22"/>
          <w:szCs w:val="22"/>
        </w:rPr>
        <w:tab/>
        <w:t>A Nota Fiscal/Fatura deverá ser enviada no prazo máximo de 30 (trinta) dias após a prestação do serviço.</w:t>
      </w:r>
    </w:p>
    <w:p w14:paraId="398AB29B" w14:textId="77777777" w:rsidR="00085E3D" w:rsidRPr="00E70F14" w:rsidRDefault="00085E3D" w:rsidP="00E70F14">
      <w:pPr>
        <w:pStyle w:val="Corponico"/>
        <w:spacing w:before="120" w:after="120" w:line="360" w:lineRule="auto"/>
        <w:rPr>
          <w:rFonts w:cs="Arial"/>
          <w:sz w:val="22"/>
          <w:szCs w:val="22"/>
        </w:rPr>
      </w:pPr>
      <w:r w:rsidRPr="00E70F14">
        <w:rPr>
          <w:rFonts w:cs="Arial"/>
          <w:sz w:val="22"/>
          <w:szCs w:val="22"/>
        </w:rPr>
        <w:t>8.</w:t>
      </w:r>
      <w:r w:rsidR="00182CDF" w:rsidRPr="00E70F14">
        <w:rPr>
          <w:rFonts w:cs="Arial"/>
          <w:sz w:val="22"/>
          <w:szCs w:val="22"/>
        </w:rPr>
        <w:t>8</w:t>
      </w:r>
      <w:r w:rsidRPr="00E70F14">
        <w:rPr>
          <w:rFonts w:cs="Arial"/>
          <w:sz w:val="22"/>
          <w:szCs w:val="22"/>
        </w:rPr>
        <w:t>.</w:t>
      </w:r>
      <w:r w:rsidRPr="00E70F14">
        <w:rPr>
          <w:rFonts w:cs="Arial"/>
          <w:sz w:val="22"/>
          <w:szCs w:val="22"/>
        </w:rPr>
        <w:tab/>
        <w:t xml:space="preserve">Havendo erro no documento de cobrança ou outra circunstância impeditiva, a liquidação da despesa ficará pendente e o pagamento sustado até que a </w:t>
      </w:r>
      <w:r w:rsidRPr="00E70F14">
        <w:rPr>
          <w:rFonts w:cs="Arial"/>
          <w:b/>
          <w:sz w:val="22"/>
          <w:szCs w:val="22"/>
        </w:rPr>
        <w:t>CONTRATADA</w:t>
      </w:r>
      <w:r w:rsidRPr="00E70F14">
        <w:rPr>
          <w:rFonts w:cs="Arial"/>
          <w:sz w:val="22"/>
          <w:szCs w:val="22"/>
        </w:rPr>
        <w:t xml:space="preserve"> providencie as medidas saneadoras necessárias, não ocorrendo, neste caso, quaisquer ônus por parte do </w:t>
      </w:r>
      <w:r w:rsidRPr="00E70F14">
        <w:rPr>
          <w:rFonts w:cs="Arial"/>
          <w:b/>
          <w:sz w:val="22"/>
          <w:szCs w:val="22"/>
        </w:rPr>
        <w:t>CONTRATANTE</w:t>
      </w:r>
      <w:r w:rsidRPr="00E70F14">
        <w:rPr>
          <w:rFonts w:cs="Arial"/>
          <w:sz w:val="22"/>
          <w:szCs w:val="22"/>
        </w:rPr>
        <w:t>.</w:t>
      </w:r>
    </w:p>
    <w:p w14:paraId="398AB29C"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8.9</w:t>
      </w:r>
      <w:r w:rsidR="00085E3D" w:rsidRPr="00E70F14">
        <w:rPr>
          <w:rFonts w:cs="Arial"/>
          <w:sz w:val="22"/>
          <w:szCs w:val="22"/>
        </w:rPr>
        <w:t>.</w:t>
      </w:r>
      <w:r w:rsidR="00085E3D" w:rsidRPr="00E70F14">
        <w:rPr>
          <w:rFonts w:cs="Arial"/>
          <w:sz w:val="22"/>
          <w:szCs w:val="22"/>
        </w:rPr>
        <w:tab/>
        <w:t xml:space="preserve">Quando a </w:t>
      </w:r>
      <w:r w:rsidR="00085E3D" w:rsidRPr="00E70F14">
        <w:rPr>
          <w:rFonts w:cs="Arial"/>
          <w:b/>
          <w:sz w:val="22"/>
          <w:szCs w:val="22"/>
        </w:rPr>
        <w:t>CONTRATADA</w:t>
      </w:r>
      <w:r w:rsidR="00085E3D" w:rsidRPr="00E70F14">
        <w:rPr>
          <w:rFonts w:cs="Arial"/>
          <w:sz w:val="22"/>
          <w:szCs w:val="22"/>
        </w:rPr>
        <w:t xml:space="preserve"> não providenciar o reforço da garantia ou não </w:t>
      </w:r>
      <w:proofErr w:type="gramStart"/>
      <w:r w:rsidR="00085E3D" w:rsidRPr="00E70F14">
        <w:rPr>
          <w:rFonts w:cs="Arial"/>
          <w:sz w:val="22"/>
          <w:szCs w:val="22"/>
        </w:rPr>
        <w:t>revalidá-la</w:t>
      </w:r>
      <w:proofErr w:type="gramEnd"/>
      <w:r w:rsidR="00085E3D" w:rsidRPr="00E70F14">
        <w:rPr>
          <w:rFonts w:cs="Arial"/>
          <w:sz w:val="22"/>
          <w:szCs w:val="22"/>
        </w:rPr>
        <w:t xml:space="preserve">, os pagamentos ficarão retidos até a regularização da situação. </w:t>
      </w:r>
    </w:p>
    <w:p w14:paraId="398AB29D"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w:t>
      </w:r>
      <w:r w:rsidR="00085E3D" w:rsidRPr="00E70F14">
        <w:rPr>
          <w:rFonts w:cs="Arial"/>
          <w:sz w:val="22"/>
          <w:szCs w:val="22"/>
        </w:rPr>
        <w:t>.</w:t>
      </w:r>
      <w:r w:rsidRPr="00E70F14">
        <w:rPr>
          <w:rFonts w:cs="Arial"/>
          <w:sz w:val="22"/>
          <w:szCs w:val="22"/>
        </w:rPr>
        <w:t>10</w:t>
      </w:r>
      <w:r w:rsidR="00085E3D" w:rsidRPr="00E70F14">
        <w:rPr>
          <w:rFonts w:cs="Arial"/>
          <w:sz w:val="22"/>
          <w:szCs w:val="22"/>
        </w:rPr>
        <w:t>.</w:t>
      </w:r>
      <w:r w:rsidR="00085E3D" w:rsidRPr="00E70F14">
        <w:rPr>
          <w:rFonts w:cs="Arial"/>
          <w:sz w:val="22"/>
          <w:szCs w:val="22"/>
        </w:rPr>
        <w:tab/>
        <w:t xml:space="preserve">Em caso de não cumprimento do prazo estipulado no item </w:t>
      </w:r>
      <w:r w:rsidRPr="00E70F14">
        <w:rPr>
          <w:rFonts w:cs="Arial"/>
          <w:sz w:val="22"/>
          <w:szCs w:val="22"/>
        </w:rPr>
        <w:t>8</w:t>
      </w:r>
      <w:r w:rsidR="00085E3D" w:rsidRPr="00E70F14">
        <w:rPr>
          <w:rFonts w:cs="Arial"/>
          <w:sz w:val="22"/>
          <w:szCs w:val="22"/>
        </w:rPr>
        <w:t xml:space="preserve">.1, o </w:t>
      </w:r>
      <w:r w:rsidR="00085E3D" w:rsidRPr="00E70F14">
        <w:rPr>
          <w:rFonts w:cs="Arial"/>
          <w:b/>
          <w:sz w:val="22"/>
          <w:szCs w:val="22"/>
        </w:rPr>
        <w:t>CONTRATANTE</w:t>
      </w:r>
      <w:r w:rsidR="00085E3D" w:rsidRPr="00E70F14">
        <w:rPr>
          <w:rFonts w:cs="Arial"/>
          <w:sz w:val="22"/>
          <w:szCs w:val="22"/>
        </w:rPr>
        <w:t xml:space="preserve"> pagará à </w:t>
      </w:r>
      <w:r w:rsidR="00085E3D" w:rsidRPr="00E70F14">
        <w:rPr>
          <w:rFonts w:cs="Arial"/>
          <w:b/>
          <w:sz w:val="22"/>
          <w:szCs w:val="22"/>
        </w:rPr>
        <w:t>CONTRATADA</w:t>
      </w:r>
      <w:r w:rsidR="00085E3D" w:rsidRPr="00E70F14">
        <w:rPr>
          <w:rFonts w:cs="Arial"/>
          <w:sz w:val="22"/>
          <w:szCs w:val="22"/>
        </w:rPr>
        <w:t xml:space="preserve"> atualização financeira de acordo com a variação do IGP-DI da Fundação Get</w:t>
      </w:r>
      <w:r w:rsidRPr="00E70F14">
        <w:rPr>
          <w:rFonts w:cs="Arial"/>
          <w:sz w:val="22"/>
          <w:szCs w:val="22"/>
        </w:rPr>
        <w:t>ú</w:t>
      </w:r>
      <w:r w:rsidR="00085E3D" w:rsidRPr="00E70F14">
        <w:rPr>
          <w:rFonts w:cs="Arial"/>
          <w:sz w:val="22"/>
          <w:szCs w:val="22"/>
        </w:rPr>
        <w:t>lio Vargas, proporcionalmente aos dias de atraso.</w:t>
      </w:r>
    </w:p>
    <w:p w14:paraId="398AB29E"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8.11</w:t>
      </w:r>
      <w:r w:rsidR="00085E3D" w:rsidRPr="00E70F14">
        <w:rPr>
          <w:rFonts w:cs="Arial"/>
          <w:sz w:val="22"/>
          <w:szCs w:val="22"/>
        </w:rPr>
        <w:t>.</w:t>
      </w:r>
      <w:r w:rsidR="00085E3D" w:rsidRPr="00E70F14">
        <w:rPr>
          <w:rFonts w:cs="Arial"/>
          <w:sz w:val="22"/>
          <w:szCs w:val="22"/>
        </w:rPr>
        <w:tab/>
        <w:t xml:space="preserve">Se a </w:t>
      </w:r>
      <w:r w:rsidR="00085E3D" w:rsidRPr="00E70F14">
        <w:rPr>
          <w:rFonts w:cs="Arial"/>
          <w:b/>
          <w:sz w:val="22"/>
          <w:szCs w:val="22"/>
        </w:rPr>
        <w:t>CONTRATADA</w:t>
      </w:r>
      <w:r w:rsidR="00085E3D" w:rsidRPr="00E70F14">
        <w:rPr>
          <w:rFonts w:cs="Arial"/>
          <w:sz w:val="22"/>
          <w:szCs w:val="22"/>
        </w:rPr>
        <w:t xml:space="preserve"> for optante pelo Simples Nacional, essa condição deverá ser informada na Nota Fiscal/Fatura, sob pena de ter retido na fonte os tributos incidentes sobre a operação, relacionados no art. 13 da Lei Complementar n° 123/2006.</w:t>
      </w:r>
    </w:p>
    <w:p w14:paraId="398AB29F" w14:textId="77777777" w:rsidR="00085E3D" w:rsidRPr="00E70F14" w:rsidRDefault="00182CDF" w:rsidP="00E70F14">
      <w:pPr>
        <w:pStyle w:val="Corponico"/>
        <w:spacing w:before="120" w:after="120" w:line="360" w:lineRule="auto"/>
        <w:rPr>
          <w:rFonts w:cs="Arial"/>
          <w:sz w:val="22"/>
          <w:szCs w:val="22"/>
        </w:rPr>
      </w:pPr>
      <w:r w:rsidRPr="00E70F14">
        <w:rPr>
          <w:rFonts w:cs="Arial"/>
          <w:sz w:val="22"/>
          <w:szCs w:val="22"/>
        </w:rPr>
        <w:t>8.12</w:t>
      </w:r>
      <w:r w:rsidR="00085E3D" w:rsidRPr="00E70F14">
        <w:rPr>
          <w:rFonts w:cs="Arial"/>
          <w:sz w:val="22"/>
          <w:szCs w:val="22"/>
        </w:rPr>
        <w:t>.</w:t>
      </w:r>
      <w:r w:rsidR="00085E3D" w:rsidRPr="00E70F14">
        <w:rPr>
          <w:rFonts w:cs="Arial"/>
          <w:sz w:val="22"/>
          <w:szCs w:val="22"/>
        </w:rPr>
        <w:tab/>
        <w:t xml:space="preserve">Nenhum pagamento será feito à </w:t>
      </w:r>
      <w:r w:rsidR="00085E3D" w:rsidRPr="00E70F14">
        <w:rPr>
          <w:rFonts w:cs="Arial"/>
          <w:b/>
          <w:caps/>
          <w:sz w:val="22"/>
          <w:szCs w:val="22"/>
        </w:rPr>
        <w:t>Contratada</w:t>
      </w:r>
      <w:r w:rsidR="00085E3D" w:rsidRPr="00E70F14">
        <w:rPr>
          <w:rFonts w:cs="Arial"/>
          <w:caps/>
          <w:sz w:val="22"/>
          <w:szCs w:val="22"/>
        </w:rPr>
        <w:t>,</w:t>
      </w:r>
      <w:r w:rsidR="00085E3D" w:rsidRPr="00E70F14">
        <w:rPr>
          <w:rFonts w:cs="Arial"/>
          <w:sz w:val="22"/>
          <w:szCs w:val="22"/>
        </w:rPr>
        <w:t xml:space="preserve"> caso o(s) serviço(s) seja(m) rejeitado(s) pela fiscalização do contrato, devendo esses ser refeito(s) pela </w:t>
      </w:r>
      <w:r w:rsidR="00085E3D" w:rsidRPr="00E70F14">
        <w:rPr>
          <w:rFonts w:cs="Arial"/>
          <w:b/>
          <w:caps/>
          <w:sz w:val="22"/>
          <w:szCs w:val="22"/>
        </w:rPr>
        <w:t>contratada</w:t>
      </w:r>
      <w:r w:rsidR="00085E3D" w:rsidRPr="00E70F14">
        <w:rPr>
          <w:rFonts w:cs="Arial"/>
          <w:sz w:val="22"/>
          <w:szCs w:val="22"/>
        </w:rPr>
        <w:t xml:space="preserve"> de modo a obter a aprovação da fiscalização, quando for o caso.</w:t>
      </w:r>
    </w:p>
    <w:p w14:paraId="398AB2A0" w14:textId="77777777" w:rsidR="00085E3D" w:rsidRPr="00E70F14" w:rsidRDefault="00182CDF" w:rsidP="00E70F14">
      <w:pPr>
        <w:pStyle w:val="Corpodetexto"/>
        <w:spacing w:before="120" w:line="360" w:lineRule="auto"/>
        <w:rPr>
          <w:rFonts w:cs="Arial"/>
          <w:sz w:val="22"/>
          <w:szCs w:val="22"/>
        </w:rPr>
      </w:pPr>
      <w:r w:rsidRPr="00E70F14">
        <w:rPr>
          <w:rFonts w:cs="Arial"/>
          <w:sz w:val="22"/>
          <w:szCs w:val="22"/>
        </w:rPr>
        <w:lastRenderedPageBreak/>
        <w:t>8.13</w:t>
      </w:r>
      <w:r w:rsidR="00085E3D" w:rsidRPr="00E70F14">
        <w:rPr>
          <w:rFonts w:cs="Arial"/>
          <w:sz w:val="22"/>
          <w:szCs w:val="22"/>
        </w:rPr>
        <w:t>.</w:t>
      </w:r>
      <w:r w:rsidR="00085E3D" w:rsidRPr="00E70F14">
        <w:rPr>
          <w:rFonts w:cs="Arial"/>
          <w:sz w:val="22"/>
          <w:szCs w:val="22"/>
        </w:rPr>
        <w:tab/>
        <w:t xml:space="preserve">Nenhum pagamento será efetuado à </w:t>
      </w:r>
      <w:r w:rsidR="00085E3D" w:rsidRPr="00E70F14">
        <w:rPr>
          <w:rFonts w:cs="Arial"/>
          <w:b/>
          <w:sz w:val="22"/>
          <w:szCs w:val="22"/>
        </w:rPr>
        <w:t>CONTRATADA</w:t>
      </w:r>
      <w:r w:rsidR="00085E3D" w:rsidRPr="00E70F14">
        <w:rPr>
          <w:rFonts w:cs="Arial"/>
          <w:sz w:val="22"/>
          <w:szCs w:val="22"/>
        </w:rPr>
        <w:t>, enquanto pendente de liquidação qualquer obrigação financeira que lhe tenha sido imposta, em virtude de penalidade por inadimplemento, até que o total de seus créditos possa compensar seus débitos.</w:t>
      </w:r>
    </w:p>
    <w:p w14:paraId="398AB2A1" w14:textId="77777777" w:rsidR="00182CDF" w:rsidRPr="00E70F14" w:rsidRDefault="00182CDF" w:rsidP="00E70F14">
      <w:pPr>
        <w:pStyle w:val="Corpodetexto"/>
        <w:widowControl w:val="0"/>
        <w:spacing w:before="120" w:line="360" w:lineRule="auto"/>
        <w:rPr>
          <w:rFonts w:cs="Arial"/>
          <w:sz w:val="22"/>
          <w:szCs w:val="22"/>
          <w:u w:val="single"/>
        </w:rPr>
      </w:pPr>
      <w:r w:rsidRPr="00E70F14">
        <w:rPr>
          <w:rFonts w:cs="Arial"/>
          <w:sz w:val="22"/>
          <w:szCs w:val="22"/>
          <w:u w:val="single"/>
        </w:rPr>
        <w:t>8.14.</w:t>
      </w:r>
      <w:r w:rsidRPr="00E70F14">
        <w:rPr>
          <w:rFonts w:cs="Arial"/>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398AB2A2" w14:textId="5AB96ED0" w:rsidR="00D32C0C" w:rsidRPr="002453DE" w:rsidRDefault="00182CDF" w:rsidP="00E70F14">
      <w:pPr>
        <w:pStyle w:val="Corponico"/>
        <w:spacing w:before="120" w:after="120" w:line="360" w:lineRule="auto"/>
        <w:rPr>
          <w:rFonts w:cs="Arial"/>
          <w:b/>
          <w:caps/>
          <w:kern w:val="1"/>
          <w:sz w:val="12"/>
          <w:szCs w:val="12"/>
        </w:rPr>
      </w:pPr>
      <w:r w:rsidRPr="00E70F14">
        <w:rPr>
          <w:rFonts w:cs="Arial"/>
          <w:sz w:val="22"/>
          <w:szCs w:val="22"/>
        </w:rPr>
        <w:t>8.15</w:t>
      </w:r>
      <w:r w:rsidR="00085E3D" w:rsidRPr="00E70F14">
        <w:rPr>
          <w:rFonts w:cs="Arial"/>
          <w:sz w:val="22"/>
          <w:szCs w:val="22"/>
        </w:rPr>
        <w:t>.</w:t>
      </w:r>
      <w:r w:rsidR="00085E3D" w:rsidRPr="00E70F14">
        <w:rPr>
          <w:rFonts w:cs="Arial"/>
          <w:sz w:val="22"/>
          <w:szCs w:val="22"/>
        </w:rPr>
        <w:tab/>
      </w:r>
      <w:r w:rsidRPr="00E70F14">
        <w:rPr>
          <w:rFonts w:cs="Arial"/>
          <w:sz w:val="22"/>
          <w:szCs w:val="22"/>
        </w:rPr>
        <w:t>Quando aplicável, a</w:t>
      </w:r>
      <w:r w:rsidR="00085E3D" w:rsidRPr="00E70F14">
        <w:rPr>
          <w:rFonts w:cs="Arial"/>
          <w:sz w:val="22"/>
          <w:szCs w:val="22"/>
        </w:rPr>
        <w:t xml:space="preserve"> </w:t>
      </w:r>
      <w:r w:rsidR="00085E3D" w:rsidRPr="00E70F14">
        <w:rPr>
          <w:rFonts w:cs="Arial"/>
          <w:b/>
          <w:sz w:val="22"/>
          <w:szCs w:val="22"/>
        </w:rPr>
        <w:t>CONTRATADA</w:t>
      </w:r>
      <w:r w:rsidR="00085E3D" w:rsidRPr="00E70F14">
        <w:rPr>
          <w:rFonts w:cs="Arial"/>
          <w:sz w:val="22"/>
          <w:szCs w:val="22"/>
        </w:rPr>
        <w:t>, ao emitir a nota fiscal referente à medição prevista no cronograma físico-financeiro, deverá proceder à especificação detalhada do valor dos equipamentos incorporados na obra e serviços de engenharia, a fim de possibilitar o registro patrimonial dos bens pelo Serviço de</w:t>
      </w:r>
      <w:r w:rsidR="002453DE">
        <w:rPr>
          <w:rFonts w:cs="Arial"/>
          <w:sz w:val="22"/>
          <w:szCs w:val="22"/>
        </w:rPr>
        <w:t xml:space="preserve"> Material e</w:t>
      </w:r>
      <w:r w:rsidR="00085E3D" w:rsidRPr="00E70F14">
        <w:rPr>
          <w:rFonts w:cs="Arial"/>
          <w:sz w:val="22"/>
          <w:szCs w:val="22"/>
        </w:rPr>
        <w:t xml:space="preserve"> Patrimônio (SE</w:t>
      </w:r>
      <w:r w:rsidR="002453DE">
        <w:rPr>
          <w:rFonts w:cs="Arial"/>
          <w:sz w:val="22"/>
          <w:szCs w:val="22"/>
        </w:rPr>
        <w:t>MA</w:t>
      </w:r>
      <w:r w:rsidR="00085E3D" w:rsidRPr="00E70F14">
        <w:rPr>
          <w:rFonts w:cs="Arial"/>
          <w:sz w:val="22"/>
          <w:szCs w:val="22"/>
        </w:rPr>
        <w:t>P) da Secretaria de Licitação, Material e Patrimônio (SELIP).</w:t>
      </w:r>
      <w:r w:rsidR="00085E3D" w:rsidRPr="00E70F14">
        <w:rPr>
          <w:rFonts w:cs="Arial"/>
          <w:sz w:val="22"/>
          <w:szCs w:val="22"/>
        </w:rPr>
        <w:cr/>
      </w:r>
    </w:p>
    <w:p w14:paraId="398AB2A3" w14:textId="77777777" w:rsidR="00D32C0C" w:rsidRPr="00E70F14" w:rsidRDefault="00D32C0C" w:rsidP="00E70F14">
      <w:pPr>
        <w:pStyle w:val="Captulo"/>
        <w:widowControl w:val="0"/>
        <w:spacing w:before="120" w:line="360" w:lineRule="auto"/>
        <w:jc w:val="center"/>
        <w:rPr>
          <w:rFonts w:eastAsia="Times New Roman" w:cs="Arial"/>
          <w:b/>
          <w:caps/>
          <w:kern w:val="1"/>
          <w:sz w:val="22"/>
          <w:szCs w:val="22"/>
        </w:rPr>
      </w:pPr>
      <w:r w:rsidRPr="00E70F14">
        <w:rPr>
          <w:rFonts w:eastAsia="Times New Roman" w:cs="Arial"/>
          <w:b/>
          <w:caps/>
          <w:kern w:val="1"/>
          <w:sz w:val="22"/>
          <w:szCs w:val="22"/>
        </w:rPr>
        <w:t>CLÁUSULA NONA – DA VIGÊNCIA, DOS PRAZOS E DAS CONDIÇÕES</w:t>
      </w:r>
    </w:p>
    <w:p w14:paraId="398AB2A4" w14:textId="1AF8B230"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.1.</w:t>
      </w:r>
      <w:r w:rsidR="00182CDF" w:rsidRPr="00E70F14">
        <w:rPr>
          <w:color w:val="auto"/>
          <w:sz w:val="22"/>
          <w:szCs w:val="22"/>
        </w:rPr>
        <w:tab/>
        <w:t xml:space="preserve">O prazo de vigência do contrato é de 240 (duzentos e quarenta) dias, contados a partir da celebração do ajuste, enquanto o prazo de execução dos serviços será de </w:t>
      </w:r>
      <w:r w:rsidR="00617914">
        <w:rPr>
          <w:color w:val="auto"/>
          <w:sz w:val="22"/>
          <w:szCs w:val="22"/>
        </w:rPr>
        <w:t>90</w:t>
      </w:r>
      <w:r w:rsidR="00182CDF" w:rsidRPr="00E70F14">
        <w:rPr>
          <w:color w:val="auto"/>
          <w:sz w:val="22"/>
          <w:szCs w:val="22"/>
        </w:rPr>
        <w:t xml:space="preserve"> (</w:t>
      </w:r>
      <w:r w:rsidR="00617914">
        <w:rPr>
          <w:color w:val="auto"/>
          <w:sz w:val="22"/>
          <w:szCs w:val="22"/>
        </w:rPr>
        <w:t>noventa</w:t>
      </w:r>
      <w:r w:rsidR="00182CDF" w:rsidRPr="00E70F14">
        <w:rPr>
          <w:color w:val="auto"/>
          <w:sz w:val="22"/>
          <w:szCs w:val="22"/>
        </w:rPr>
        <w:t>) dias, contados a partir do recebimento da Ordem de Serviço.</w:t>
      </w:r>
    </w:p>
    <w:p w14:paraId="398AB2A5" w14:textId="77777777" w:rsidR="00182CDF" w:rsidRPr="00E70F14" w:rsidRDefault="0096461E" w:rsidP="00E70F14">
      <w:pPr>
        <w:pStyle w:val="Corpo"/>
        <w:spacing w:before="120" w:after="120" w:line="360" w:lineRule="auto"/>
        <w:jc w:val="both"/>
        <w:rPr>
          <w:color w:val="auto"/>
          <w:sz w:val="22"/>
          <w:szCs w:val="22"/>
        </w:rPr>
      </w:pPr>
      <w:r w:rsidRPr="00E70F14">
        <w:rPr>
          <w:color w:val="auto"/>
          <w:sz w:val="22"/>
          <w:szCs w:val="22"/>
        </w:rPr>
        <w:t>9</w:t>
      </w:r>
      <w:r w:rsidR="00182CDF" w:rsidRPr="00E70F14">
        <w:rPr>
          <w:color w:val="auto"/>
          <w:sz w:val="22"/>
          <w:szCs w:val="22"/>
        </w:rPr>
        <w:t>.2.</w:t>
      </w:r>
      <w:r w:rsidR="00182CDF" w:rsidRPr="00E70F14">
        <w:rPr>
          <w:color w:val="auto"/>
          <w:sz w:val="22"/>
          <w:szCs w:val="22"/>
        </w:rPr>
        <w:tab/>
        <w:t>O início dos trabalhos deverá ocorrer no prazo máximo de 5 (cinco) dias corridos, contados a partir do recebimento da respectiva Ordem de Serviço.</w:t>
      </w:r>
    </w:p>
    <w:p w14:paraId="398AB2A6"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.3.</w:t>
      </w:r>
      <w:r w:rsidR="00182CDF" w:rsidRPr="00E70F14">
        <w:rPr>
          <w:rFonts w:cs="Arial"/>
          <w:sz w:val="22"/>
          <w:szCs w:val="22"/>
        </w:rPr>
        <w:tab/>
        <w:t xml:space="preserve">Os prazos de vigência e de execução poderão ser prorrogados a interesse da Administração nos termos do </w:t>
      </w:r>
      <w:proofErr w:type="spellStart"/>
      <w:r w:rsidR="00182CDF" w:rsidRPr="00E70F14">
        <w:rPr>
          <w:rFonts w:cs="Arial"/>
          <w:sz w:val="22"/>
          <w:szCs w:val="22"/>
        </w:rPr>
        <w:t>arts</w:t>
      </w:r>
      <w:proofErr w:type="spellEnd"/>
      <w:r w:rsidR="00182CDF" w:rsidRPr="00E70F14">
        <w:rPr>
          <w:rFonts w:cs="Arial"/>
          <w:sz w:val="22"/>
          <w:szCs w:val="22"/>
        </w:rPr>
        <w:t>. 105 e 111 da Lei nº 14.133/2021.</w:t>
      </w:r>
    </w:p>
    <w:p w14:paraId="398AB2A7" w14:textId="77777777" w:rsidR="00182CDF" w:rsidRPr="00E70F14" w:rsidRDefault="0096461E" w:rsidP="00E70F14">
      <w:pPr>
        <w:pStyle w:val="Corponico"/>
        <w:spacing w:before="120" w:after="120" w:line="360" w:lineRule="auto"/>
        <w:rPr>
          <w:rFonts w:cs="Arial"/>
          <w:sz w:val="22"/>
          <w:szCs w:val="22"/>
        </w:rPr>
      </w:pPr>
      <w:r w:rsidRPr="00E70F14">
        <w:rPr>
          <w:rFonts w:cs="Arial"/>
          <w:sz w:val="22"/>
          <w:szCs w:val="22"/>
        </w:rPr>
        <w:t>9</w:t>
      </w:r>
      <w:r w:rsidR="00182CDF" w:rsidRPr="00E70F14">
        <w:rPr>
          <w:rFonts w:cs="Arial"/>
          <w:sz w:val="22"/>
          <w:szCs w:val="22"/>
        </w:rPr>
        <w:t>.4.</w:t>
      </w:r>
      <w:r w:rsidR="00182CDF" w:rsidRPr="00E70F14">
        <w:rPr>
          <w:rFonts w:cs="Arial"/>
          <w:sz w:val="22"/>
          <w:szCs w:val="22"/>
        </w:rPr>
        <w:tab/>
        <w:t>O extrato do contrato será publicado no Diário Oficial do Distrito Federal (DODF), a expensas do CONTRATANTE.</w:t>
      </w:r>
    </w:p>
    <w:p w14:paraId="398AB2A8" w14:textId="6BD17C54" w:rsidR="00D32C0C" w:rsidRPr="00E70F14" w:rsidRDefault="00D32C0C" w:rsidP="00E70F14">
      <w:pPr>
        <w:pStyle w:val="Corponico"/>
        <w:widowControl w:val="0"/>
        <w:spacing w:before="120" w:after="120" w:line="360" w:lineRule="auto"/>
        <w:rPr>
          <w:rFonts w:cs="Arial"/>
          <w:sz w:val="22"/>
          <w:szCs w:val="22"/>
        </w:rPr>
      </w:pPr>
      <w:r w:rsidRPr="00E70F14">
        <w:rPr>
          <w:rFonts w:cs="Arial"/>
          <w:sz w:val="22"/>
          <w:szCs w:val="22"/>
        </w:rPr>
        <w:t>9.</w:t>
      </w:r>
      <w:r w:rsidR="0096461E" w:rsidRPr="00E70F14">
        <w:rPr>
          <w:rFonts w:cs="Arial"/>
          <w:sz w:val="22"/>
          <w:szCs w:val="22"/>
        </w:rPr>
        <w:t>5</w:t>
      </w:r>
      <w:r w:rsidRPr="00E70F14">
        <w:rPr>
          <w:rFonts w:cs="Arial"/>
          <w:sz w:val="22"/>
          <w:szCs w:val="22"/>
        </w:rPr>
        <w:t xml:space="preserve">. </w:t>
      </w:r>
      <w:r w:rsidRPr="00E70F14">
        <w:rPr>
          <w:rFonts w:cs="Arial"/>
          <w:sz w:val="22"/>
          <w:szCs w:val="22"/>
        </w:rPr>
        <w:tab/>
        <w:t>Deverá ser observada, na execução do contrato, as disposições contidas no Edital d</w:t>
      </w:r>
      <w:r w:rsidR="0096461E" w:rsidRPr="00E70F14">
        <w:rPr>
          <w:rFonts w:cs="Arial"/>
          <w:sz w:val="22"/>
          <w:szCs w:val="22"/>
        </w:rPr>
        <w:t xml:space="preserve">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E70F14">
        <w:rPr>
          <w:rFonts w:cs="Arial"/>
          <w:sz w:val="22"/>
          <w:szCs w:val="22"/>
        </w:rPr>
        <w:t xml:space="preserve"> nº</w:t>
      </w:r>
      <w:r w:rsidR="008A584C">
        <w:rPr>
          <w:rFonts w:cs="Arial"/>
          <w:sz w:val="22"/>
          <w:szCs w:val="22"/>
        </w:rPr>
        <w:t xml:space="preserve"> </w:t>
      </w:r>
      <w:r w:rsidR="001761AD">
        <w:rPr>
          <w:rFonts w:cs="Arial"/>
          <w:sz w:val="22"/>
          <w:szCs w:val="22"/>
        </w:rPr>
        <w:t>90001</w:t>
      </w:r>
      <w:r w:rsidR="008A584C">
        <w:rPr>
          <w:rFonts w:cs="Arial"/>
          <w:sz w:val="22"/>
          <w:szCs w:val="22"/>
        </w:rPr>
        <w:t>/202</w:t>
      </w:r>
      <w:r w:rsidR="002453DE">
        <w:rPr>
          <w:rFonts w:cs="Arial"/>
          <w:sz w:val="22"/>
          <w:szCs w:val="22"/>
        </w:rPr>
        <w:t>5</w:t>
      </w:r>
      <w:r w:rsidRPr="00E70F14">
        <w:rPr>
          <w:rFonts w:cs="Arial"/>
          <w:sz w:val="22"/>
          <w:szCs w:val="22"/>
        </w:rPr>
        <w:t xml:space="preserve"> e seus anexos.</w:t>
      </w:r>
    </w:p>
    <w:p w14:paraId="398AB2AA" w14:textId="77777777" w:rsidR="003700B0" w:rsidRPr="00E70F14" w:rsidRDefault="003700B0" w:rsidP="00E70F14">
      <w:pPr>
        <w:keepNext/>
        <w:numPr>
          <w:ilvl w:val="1"/>
          <w:numId w:val="0"/>
        </w:numPr>
        <w:spacing w:before="120" w:line="360" w:lineRule="auto"/>
        <w:ind w:right="68"/>
        <w:jc w:val="center"/>
        <w:rPr>
          <w:rFonts w:cs="Arial"/>
          <w:b/>
          <w:caps/>
          <w:sz w:val="22"/>
          <w:szCs w:val="22"/>
          <w:lang w:bidi="pt-BR"/>
        </w:rPr>
      </w:pPr>
      <w:r w:rsidRPr="00E70F14">
        <w:rPr>
          <w:rFonts w:cs="Arial"/>
          <w:b/>
          <w:caps/>
          <w:kern w:val="2"/>
          <w:sz w:val="22"/>
          <w:szCs w:val="22"/>
        </w:rPr>
        <w:lastRenderedPageBreak/>
        <w:t>CLÁUSULA</w:t>
      </w:r>
      <w:r w:rsidRPr="00E70F14">
        <w:rPr>
          <w:rFonts w:cs="Arial"/>
          <w:b/>
          <w:caps/>
          <w:sz w:val="22"/>
          <w:szCs w:val="22"/>
          <w:lang w:bidi="pt-BR"/>
        </w:rPr>
        <w:t xml:space="preserve"> décima – DA extinção</w:t>
      </w:r>
    </w:p>
    <w:p w14:paraId="398AB2AB"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10.1</w:t>
      </w:r>
      <w:r w:rsidRPr="00E70F14">
        <w:rPr>
          <w:rFonts w:cs="Arial"/>
          <w:sz w:val="22"/>
          <w:szCs w:val="22"/>
          <w:lang w:bidi="pt-BR"/>
        </w:rPr>
        <w:tab/>
        <w:t>A extinção deste contrato poderá se dar nos termos dos artigos 137 a 139 da Lei nº 14.133/2021.</w:t>
      </w:r>
    </w:p>
    <w:p w14:paraId="398AB2AC"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10.2</w:t>
      </w:r>
      <w:r w:rsidRPr="00E70F14">
        <w:rPr>
          <w:rFonts w:cs="Arial"/>
          <w:sz w:val="22"/>
          <w:szCs w:val="22"/>
          <w:lang w:bidi="pt-BR"/>
        </w:rPr>
        <w:tab/>
        <w:t>No procedimento que visa à extinção do contrato será assegurado o contraditório e a ampla defesa.</w:t>
      </w:r>
    </w:p>
    <w:p w14:paraId="398AB2AD" w14:textId="77777777" w:rsidR="003700B0" w:rsidRPr="00E70F14" w:rsidRDefault="003700B0" w:rsidP="00E70F14">
      <w:pPr>
        <w:numPr>
          <w:ilvl w:val="1"/>
          <w:numId w:val="0"/>
        </w:numPr>
        <w:spacing w:before="120" w:line="360" w:lineRule="auto"/>
        <w:rPr>
          <w:rFonts w:cs="Arial"/>
          <w:sz w:val="22"/>
          <w:szCs w:val="22"/>
          <w:lang w:bidi="pt-BR"/>
        </w:rPr>
      </w:pPr>
      <w:r w:rsidRPr="00E70F14">
        <w:rPr>
          <w:rFonts w:cs="Arial"/>
          <w:sz w:val="22"/>
          <w:szCs w:val="22"/>
          <w:lang w:bidi="pt-BR"/>
        </w:rPr>
        <w:t>10.3</w:t>
      </w:r>
      <w:r w:rsidRPr="00E70F14">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98AB2AE" w14:textId="77777777" w:rsidR="0096461E" w:rsidRPr="00E70F14" w:rsidRDefault="0096461E" w:rsidP="00E70F14">
      <w:pPr>
        <w:numPr>
          <w:ilvl w:val="1"/>
          <w:numId w:val="0"/>
        </w:numPr>
        <w:spacing w:before="120" w:line="360" w:lineRule="auto"/>
        <w:rPr>
          <w:rFonts w:cs="Arial"/>
          <w:sz w:val="22"/>
          <w:szCs w:val="22"/>
          <w:lang w:bidi="pt-BR"/>
        </w:rPr>
      </w:pPr>
    </w:p>
    <w:p w14:paraId="398AB2AF" w14:textId="77777777" w:rsidR="003700B0" w:rsidRPr="00E70F14" w:rsidRDefault="003700B0" w:rsidP="00E70F14">
      <w:pPr>
        <w:numPr>
          <w:ilvl w:val="1"/>
          <w:numId w:val="0"/>
        </w:numPr>
        <w:spacing w:before="120" w:line="360" w:lineRule="auto"/>
        <w:jc w:val="center"/>
        <w:rPr>
          <w:rFonts w:cs="Arial"/>
          <w:b/>
          <w:caps/>
          <w:sz w:val="22"/>
          <w:szCs w:val="22"/>
          <w:lang w:bidi="pt-BR"/>
        </w:rPr>
      </w:pPr>
      <w:r w:rsidRPr="00E70F14">
        <w:rPr>
          <w:rFonts w:cs="Arial"/>
          <w:b/>
          <w:caps/>
          <w:sz w:val="22"/>
          <w:szCs w:val="22"/>
          <w:lang w:bidi="pt-BR"/>
        </w:rPr>
        <w:t>CLÁUSULA décima primeira - DOS DIREITOS DA ADMINISTRAÇÃO EM CASO DE extinçÃO contratual</w:t>
      </w:r>
    </w:p>
    <w:p w14:paraId="398AB2B0" w14:textId="77777777" w:rsidR="003700B0" w:rsidRPr="00B82082" w:rsidRDefault="003700B0" w:rsidP="005E028F">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398AB2B1" w14:textId="77777777" w:rsidR="003700B0" w:rsidRPr="00B82082" w:rsidRDefault="003700B0" w:rsidP="005E028F">
      <w:pPr>
        <w:widowControl w:val="0"/>
        <w:tabs>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00805C96" w:rsidRPr="00805C96">
        <w:rPr>
          <w:rFonts w:cs="Arial"/>
          <w:sz w:val="22"/>
          <w:szCs w:val="22"/>
          <w:lang w:bidi="pt-BR"/>
        </w:rPr>
        <w:t>execução da garantia contratual, para ressarcimento à Administração</w:t>
      </w:r>
      <w:r w:rsidR="00805C96">
        <w:rPr>
          <w:rFonts w:cs="Arial"/>
          <w:sz w:val="22"/>
          <w:szCs w:val="22"/>
          <w:lang w:bidi="pt-BR"/>
        </w:rPr>
        <w:t xml:space="preserve"> por prejuízos decorrentes da não execução, bem como para o pagamento </w:t>
      </w:r>
      <w:r w:rsidR="00805C96" w:rsidRPr="00805C96">
        <w:rPr>
          <w:rFonts w:cs="Arial"/>
          <w:sz w:val="22"/>
          <w:szCs w:val="22"/>
          <w:lang w:bidi="pt-BR"/>
        </w:rPr>
        <w:t>dos valores das multas e indenizações a ela devidos;</w:t>
      </w:r>
      <w:r w:rsidR="00805C96">
        <w:rPr>
          <w:rFonts w:cs="Arial"/>
          <w:sz w:val="22"/>
          <w:szCs w:val="22"/>
          <w:lang w:bidi="pt-BR"/>
        </w:rPr>
        <w:t xml:space="preserve"> </w:t>
      </w:r>
      <w:r w:rsidRPr="00B82082">
        <w:rPr>
          <w:rFonts w:cs="Arial"/>
          <w:sz w:val="22"/>
          <w:szCs w:val="22"/>
          <w:lang w:bidi="pt-BR"/>
        </w:rPr>
        <w:t>e</w:t>
      </w:r>
    </w:p>
    <w:p w14:paraId="398AB2B2" w14:textId="77777777" w:rsidR="00D32C0C" w:rsidRDefault="003700B0" w:rsidP="005E028F">
      <w:pPr>
        <w:widowControl w:val="0"/>
        <w:tabs>
          <w:tab w:val="left" w:pos="837"/>
          <w:tab w:val="left" w:pos="1560"/>
        </w:tabs>
        <w:spacing w:before="120"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sidR="00805C96">
        <w:rPr>
          <w:rFonts w:cs="Arial"/>
          <w:sz w:val="22"/>
          <w:szCs w:val="22"/>
          <w:lang w:bidi="pt-BR"/>
        </w:rPr>
        <w:t>139</w:t>
      </w:r>
      <w:r w:rsidRPr="00B82082">
        <w:rPr>
          <w:rFonts w:cs="Arial"/>
          <w:sz w:val="22"/>
          <w:szCs w:val="22"/>
          <w:lang w:bidi="pt-BR"/>
        </w:rPr>
        <w:t xml:space="preserve"> da Lei nº 14.133/2021.</w:t>
      </w:r>
    </w:p>
    <w:p w14:paraId="12A0E7B5" w14:textId="77777777" w:rsidR="00E70F14" w:rsidRPr="005E3D6D" w:rsidRDefault="00E70F14" w:rsidP="005E028F">
      <w:pPr>
        <w:widowControl w:val="0"/>
        <w:tabs>
          <w:tab w:val="left" w:pos="837"/>
          <w:tab w:val="left" w:pos="1560"/>
        </w:tabs>
        <w:spacing w:before="120" w:line="360" w:lineRule="auto"/>
        <w:ind w:left="709"/>
        <w:rPr>
          <w:rFonts w:cs="Arial"/>
          <w:color w:val="000000" w:themeColor="text1"/>
          <w:sz w:val="22"/>
          <w:szCs w:val="22"/>
        </w:rPr>
      </w:pPr>
    </w:p>
    <w:p w14:paraId="398AB2B3" w14:textId="77777777" w:rsidR="00D32C0C" w:rsidRPr="005E3D6D" w:rsidRDefault="00D32C0C" w:rsidP="005E028F">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D82249">
        <w:rPr>
          <w:rFonts w:eastAsia="Times New Roman" w:cs="Arial"/>
          <w:b/>
          <w:caps/>
          <w:color w:val="000000" w:themeColor="text1"/>
          <w:kern w:val="1"/>
          <w:sz w:val="22"/>
          <w:szCs w:val="22"/>
        </w:rPr>
        <w:t>CLÁUSULA DÉCIMA SEGUNDA –</w:t>
      </w:r>
      <w:r w:rsidRPr="005E3D6D">
        <w:rPr>
          <w:rFonts w:eastAsia="Times New Roman" w:cs="Arial"/>
          <w:b/>
          <w:caps/>
          <w:color w:val="000000" w:themeColor="text1"/>
          <w:kern w:val="1"/>
          <w:sz w:val="22"/>
          <w:szCs w:val="22"/>
        </w:rPr>
        <w:t xml:space="preserve"> DAS PENALIDADES</w:t>
      </w:r>
    </w:p>
    <w:p w14:paraId="398AB2B4" w14:textId="77777777" w:rsidR="003700B0" w:rsidRPr="00443152" w:rsidRDefault="003700B0" w:rsidP="002453DE">
      <w:pPr>
        <w:pStyle w:val="TRN1"/>
        <w:rPr>
          <w:b/>
        </w:rPr>
      </w:pPr>
      <w:bookmarkStart w:id="30"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Pr="00443152">
        <w:t xml:space="preserve"> a saber:</w:t>
      </w:r>
    </w:p>
    <w:p w14:paraId="398AB2B5" w14:textId="77777777" w:rsidR="00EB5E00" w:rsidRPr="00EB5E00" w:rsidRDefault="003700B0" w:rsidP="005E028F">
      <w:pPr>
        <w:pStyle w:val="NormalWeb"/>
        <w:spacing w:before="120" w:after="120" w:line="360" w:lineRule="auto"/>
        <w:ind w:left="567"/>
        <w:rPr>
          <w:rFonts w:eastAsia="Arial" w:cs="Arial"/>
          <w:sz w:val="22"/>
          <w:szCs w:val="22"/>
        </w:rPr>
      </w:pPr>
      <w:r w:rsidRPr="00EB5E00">
        <w:rPr>
          <w:rFonts w:eastAsia="Arial" w:cs="Arial"/>
          <w:sz w:val="22"/>
          <w:szCs w:val="22"/>
        </w:rPr>
        <w:lastRenderedPageBreak/>
        <w:t>12.1.1 - dar causa à inexecução parcial do contrato: multa de 12% (doze por cento)</w:t>
      </w:r>
      <w:r w:rsidR="00EB5E00" w:rsidRPr="00EB5E00">
        <w:rPr>
          <w:rFonts w:eastAsia="Arial" w:cs="Arial"/>
          <w:sz w:val="22"/>
          <w:szCs w:val="22"/>
        </w:rPr>
        <w:t>;</w:t>
      </w:r>
    </w:p>
    <w:p w14:paraId="398AB2B6" w14:textId="77777777" w:rsidR="003700B0" w:rsidRPr="00EB5E00" w:rsidRDefault="003700B0" w:rsidP="005E028F">
      <w:pPr>
        <w:pStyle w:val="NormalWeb"/>
        <w:spacing w:before="120" w:after="120" w:line="360" w:lineRule="auto"/>
        <w:ind w:left="567"/>
        <w:rPr>
          <w:rFonts w:eastAsia="Arial" w:cs="Arial"/>
          <w:sz w:val="22"/>
          <w:szCs w:val="22"/>
        </w:rPr>
      </w:pPr>
      <w:bookmarkStart w:id="31" w:name="art155ii"/>
      <w:bookmarkEnd w:id="31"/>
      <w:r w:rsidRPr="00EB5E00">
        <w:rPr>
          <w:rFonts w:eastAsia="Arial" w:cs="Arial"/>
          <w:sz w:val="22"/>
          <w:szCs w:val="22"/>
        </w:rPr>
        <w:t>12.1.2 - dar causa à inexecução parcial do contrato que cause grave dano à Administração, ao funcionamento dos serviços públicos ou ao interesse coletivo: multa de 15% (quinze por cento);</w:t>
      </w:r>
    </w:p>
    <w:p w14:paraId="398AB2B7" w14:textId="77777777" w:rsidR="003700B0" w:rsidRPr="00EB5E00" w:rsidRDefault="003700B0" w:rsidP="005E028F">
      <w:pPr>
        <w:pStyle w:val="NormalWeb"/>
        <w:spacing w:before="120" w:after="120" w:line="360" w:lineRule="auto"/>
        <w:ind w:left="567"/>
        <w:rPr>
          <w:rFonts w:eastAsia="Arial" w:cs="Arial"/>
          <w:sz w:val="22"/>
          <w:szCs w:val="22"/>
        </w:rPr>
      </w:pPr>
      <w:bookmarkStart w:id="32" w:name="art155iii"/>
      <w:bookmarkEnd w:id="32"/>
      <w:r w:rsidRPr="00EB5E00">
        <w:rPr>
          <w:rFonts w:eastAsia="Arial" w:cs="Arial"/>
          <w:sz w:val="22"/>
          <w:szCs w:val="22"/>
        </w:rPr>
        <w:t>12.1.3 - dar causa à inexecução total do contrato: multa de 20% (vinte por cento);</w:t>
      </w:r>
    </w:p>
    <w:p w14:paraId="398AB2B8" w14:textId="77777777" w:rsidR="003700B0" w:rsidRPr="00EB5E00" w:rsidRDefault="003700B0" w:rsidP="005E028F">
      <w:pPr>
        <w:pStyle w:val="NormalWeb"/>
        <w:spacing w:before="120" w:after="120" w:line="360" w:lineRule="auto"/>
        <w:ind w:left="567"/>
        <w:rPr>
          <w:rFonts w:eastAsia="Arial" w:cs="Arial"/>
          <w:sz w:val="22"/>
          <w:szCs w:val="22"/>
        </w:rPr>
      </w:pPr>
      <w:bookmarkStart w:id="33" w:name="art155iv"/>
      <w:bookmarkStart w:id="34" w:name="art155v"/>
      <w:bookmarkStart w:id="35" w:name="art155vi"/>
      <w:bookmarkStart w:id="36" w:name="art155vii"/>
      <w:bookmarkEnd w:id="33"/>
      <w:bookmarkEnd w:id="34"/>
      <w:bookmarkEnd w:id="35"/>
      <w:bookmarkEnd w:id="36"/>
      <w:r w:rsidRPr="00EB5E00">
        <w:rPr>
          <w:rFonts w:eastAsia="Arial" w:cs="Arial"/>
          <w:sz w:val="22"/>
          <w:szCs w:val="22"/>
        </w:rPr>
        <w:t xml:space="preserve">12.1.4 - </w:t>
      </w:r>
      <w:r w:rsidR="004879FE" w:rsidRPr="00EB5E00">
        <w:rPr>
          <w:rFonts w:eastAsia="Arial" w:cs="Arial"/>
          <w:sz w:val="22"/>
          <w:szCs w:val="22"/>
        </w:rPr>
        <w:t>ensejar o retardamento da execução ou da entrega do objeto da licitação sem motivo justificado: multa de 11% (</w:t>
      </w:r>
      <w:r w:rsidR="00912F8E" w:rsidRPr="00EB5E00">
        <w:rPr>
          <w:rFonts w:eastAsia="Arial" w:cs="Arial"/>
          <w:sz w:val="22"/>
          <w:szCs w:val="22"/>
        </w:rPr>
        <w:t>onze</w:t>
      </w:r>
      <w:r w:rsidR="004879FE" w:rsidRPr="00EB5E00">
        <w:rPr>
          <w:rFonts w:eastAsia="Arial" w:cs="Arial"/>
          <w:sz w:val="22"/>
          <w:szCs w:val="22"/>
        </w:rPr>
        <w:t xml:space="preserve"> por cento);</w:t>
      </w:r>
    </w:p>
    <w:p w14:paraId="398AB2B9" w14:textId="77777777" w:rsidR="003700B0" w:rsidRPr="00EB5E00" w:rsidRDefault="003700B0" w:rsidP="005E028F">
      <w:pPr>
        <w:pStyle w:val="NormalWeb"/>
        <w:spacing w:before="120" w:after="120" w:line="360" w:lineRule="auto"/>
        <w:ind w:left="567"/>
        <w:rPr>
          <w:rFonts w:eastAsia="Arial" w:cs="Arial"/>
          <w:sz w:val="22"/>
          <w:szCs w:val="22"/>
        </w:rPr>
      </w:pPr>
      <w:bookmarkStart w:id="37" w:name="art155viii"/>
      <w:bookmarkEnd w:id="37"/>
      <w:r w:rsidRPr="00EB5E00">
        <w:rPr>
          <w:rFonts w:eastAsia="Arial" w:cs="Arial"/>
          <w:sz w:val="22"/>
          <w:szCs w:val="22"/>
        </w:rPr>
        <w:t>12.1.5 - apresentar declaração ou documentação falsa exigida para a execução do contrato: multa de 25% (vinte e cinco por cento);</w:t>
      </w:r>
    </w:p>
    <w:p w14:paraId="398AB2BA" w14:textId="77777777" w:rsidR="003700B0" w:rsidRPr="00EB5E00" w:rsidRDefault="003700B0" w:rsidP="005E028F">
      <w:pPr>
        <w:pStyle w:val="NormalWeb"/>
        <w:spacing w:before="120" w:after="120" w:line="360" w:lineRule="auto"/>
        <w:ind w:left="567"/>
        <w:rPr>
          <w:rFonts w:eastAsia="Arial" w:cs="Arial"/>
          <w:sz w:val="22"/>
          <w:szCs w:val="22"/>
        </w:rPr>
      </w:pPr>
      <w:bookmarkStart w:id="38" w:name="art155ix"/>
      <w:bookmarkEnd w:id="38"/>
      <w:r w:rsidRPr="00EB5E00">
        <w:rPr>
          <w:rFonts w:eastAsia="Arial" w:cs="Arial"/>
          <w:sz w:val="22"/>
          <w:szCs w:val="22"/>
        </w:rPr>
        <w:t>12.1.6 - praticar ato fraudulento na execução do contrato: multa de 25% (vinte e cinco por cento);</w:t>
      </w:r>
    </w:p>
    <w:p w14:paraId="398AB2BB" w14:textId="77777777" w:rsidR="003700B0" w:rsidRPr="00EB5E00" w:rsidRDefault="003700B0" w:rsidP="005E028F">
      <w:pPr>
        <w:pStyle w:val="NormalWeb"/>
        <w:spacing w:before="120" w:after="120" w:line="360" w:lineRule="auto"/>
        <w:ind w:left="567"/>
        <w:rPr>
          <w:rFonts w:eastAsia="Arial" w:cs="Arial"/>
          <w:sz w:val="22"/>
          <w:szCs w:val="22"/>
        </w:rPr>
      </w:pPr>
      <w:bookmarkStart w:id="39" w:name="art155x"/>
      <w:bookmarkEnd w:id="39"/>
      <w:r w:rsidRPr="00EB5E00">
        <w:rPr>
          <w:rFonts w:eastAsia="Arial" w:cs="Arial"/>
          <w:sz w:val="22"/>
          <w:szCs w:val="22"/>
        </w:rPr>
        <w:t>12.1.7 - comportar-se de modo inidôneo ou cometer fraude de qualquer natureza: multa de 15% (quinze por cento);</w:t>
      </w:r>
    </w:p>
    <w:p w14:paraId="398AB2BC" w14:textId="77777777" w:rsidR="003700B0" w:rsidRPr="00EB5E00" w:rsidRDefault="003700B0" w:rsidP="005E028F">
      <w:pPr>
        <w:pStyle w:val="NormalWeb"/>
        <w:spacing w:before="120" w:after="120" w:line="360" w:lineRule="auto"/>
        <w:ind w:left="567"/>
        <w:rPr>
          <w:rFonts w:eastAsia="Arial" w:cs="Arial"/>
          <w:sz w:val="22"/>
          <w:szCs w:val="22"/>
        </w:rPr>
      </w:pPr>
      <w:bookmarkStart w:id="40" w:name="art155xi"/>
      <w:bookmarkStart w:id="41" w:name="art155xii"/>
      <w:bookmarkEnd w:id="40"/>
      <w:bookmarkEnd w:id="41"/>
      <w:r w:rsidRPr="00EB5E00">
        <w:rPr>
          <w:rFonts w:eastAsia="Arial" w:cs="Arial"/>
          <w:sz w:val="22"/>
          <w:szCs w:val="22"/>
        </w:rPr>
        <w:t>12.1.8 - praticar ato lesivo previsto no art. 5º da Lei nº 12.846, de 1º de agosto de 2013: multa de 25% (vinte e cinco por cento).</w:t>
      </w:r>
    </w:p>
    <w:p w14:paraId="398AB2BD" w14:textId="0A9DADA0" w:rsidR="004879FE" w:rsidRPr="00EB5E00" w:rsidRDefault="004879FE" w:rsidP="005E028F">
      <w:pPr>
        <w:pStyle w:val="NormalWeb"/>
        <w:spacing w:before="120" w:after="120" w:line="360" w:lineRule="auto"/>
        <w:ind w:left="567"/>
        <w:rPr>
          <w:rFonts w:eastAsia="Arial" w:cs="Arial"/>
          <w:sz w:val="22"/>
          <w:szCs w:val="22"/>
        </w:rPr>
      </w:pPr>
      <w:r w:rsidRPr="00EB5E00">
        <w:rPr>
          <w:rFonts w:eastAsia="Arial" w:cs="Arial"/>
          <w:sz w:val="22"/>
          <w:szCs w:val="22"/>
        </w:rPr>
        <w:t>12.1.9 - Nos termos do art. 162 da Lei nº 14.133/2021, o atraso injustificado na execução do contrato sujeitará o contratado a multa de mora, no valor de 0,5% (cinco décimos por cento), por cada dia de atraso, sobre o valor d</w:t>
      </w:r>
      <w:r w:rsidR="00985414">
        <w:rPr>
          <w:rFonts w:eastAsia="Arial" w:cs="Arial"/>
          <w:sz w:val="22"/>
          <w:szCs w:val="22"/>
        </w:rPr>
        <w:t>a parcela inadimplida</w:t>
      </w:r>
      <w:r w:rsidRPr="00EB5E00">
        <w:rPr>
          <w:rFonts w:eastAsia="Arial" w:cs="Arial"/>
          <w:sz w:val="22"/>
          <w:szCs w:val="22"/>
        </w:rPr>
        <w:t xml:space="preserve">, não ultrapassando o limite de </w:t>
      </w:r>
      <w:r w:rsidR="00912F8E" w:rsidRPr="00EB5E00">
        <w:rPr>
          <w:rFonts w:eastAsia="Arial" w:cs="Arial"/>
          <w:sz w:val="22"/>
          <w:szCs w:val="22"/>
        </w:rPr>
        <w:t>9</w:t>
      </w:r>
      <w:r w:rsidRPr="00EB5E00">
        <w:rPr>
          <w:rFonts w:eastAsia="Arial" w:cs="Arial"/>
          <w:sz w:val="22"/>
          <w:szCs w:val="22"/>
        </w:rPr>
        <w:t>% (</w:t>
      </w:r>
      <w:r w:rsidR="00912F8E" w:rsidRPr="00EB5E00">
        <w:rPr>
          <w:rFonts w:eastAsia="Arial" w:cs="Arial"/>
          <w:sz w:val="22"/>
          <w:szCs w:val="22"/>
        </w:rPr>
        <w:t>nove</w:t>
      </w:r>
      <w:r w:rsidRPr="00EB5E00">
        <w:rPr>
          <w:rFonts w:eastAsia="Arial" w:cs="Arial"/>
          <w:sz w:val="22"/>
          <w:szCs w:val="22"/>
        </w:rPr>
        <w:t xml:space="preserve"> por cento) sobre aquele valor.</w:t>
      </w:r>
    </w:p>
    <w:p w14:paraId="398AB2BE" w14:textId="77777777" w:rsidR="003700B0" w:rsidRPr="00EB5E00" w:rsidRDefault="003700B0" w:rsidP="005E028F">
      <w:pPr>
        <w:tabs>
          <w:tab w:val="left" w:pos="709"/>
        </w:tabs>
        <w:spacing w:before="120" w:line="360" w:lineRule="auto"/>
        <w:rPr>
          <w:rFonts w:cs="Arial"/>
          <w:sz w:val="22"/>
        </w:rPr>
      </w:pPr>
      <w:r w:rsidRPr="00EB5E00">
        <w:rPr>
          <w:rFonts w:cs="Arial"/>
          <w:sz w:val="22"/>
        </w:rPr>
        <w:t>1</w:t>
      </w:r>
      <w:r w:rsidR="00EE2C73" w:rsidRPr="00EB5E00">
        <w:rPr>
          <w:rFonts w:cs="Arial"/>
          <w:sz w:val="22"/>
        </w:rPr>
        <w:t>2</w:t>
      </w:r>
      <w:r w:rsidRPr="00EB5E00">
        <w:rPr>
          <w:rFonts w:cs="Arial"/>
          <w:sz w:val="22"/>
        </w:rPr>
        <w:t>.2.</w:t>
      </w:r>
      <w:r w:rsidRPr="00EB5E00">
        <w:rPr>
          <w:rFonts w:cs="Arial"/>
          <w:sz w:val="22"/>
        </w:rPr>
        <w:tab/>
      </w:r>
      <w:r w:rsidR="000F69AC" w:rsidRPr="00EB5E00">
        <w:rPr>
          <w:rFonts w:cs="Arial"/>
          <w:sz w:val="22"/>
        </w:rPr>
        <w:t xml:space="preserve">Também </w:t>
      </w:r>
      <w:r w:rsidR="003E7A9D" w:rsidRPr="00EB5E00">
        <w:rPr>
          <w:rFonts w:cs="Arial"/>
          <w:sz w:val="22"/>
        </w:rPr>
        <w:t>serão</w:t>
      </w:r>
      <w:r w:rsidR="000F69AC" w:rsidRPr="00EB5E00">
        <w:rPr>
          <w:rFonts w:cs="Arial"/>
          <w:sz w:val="22"/>
        </w:rPr>
        <w:t xml:space="preserve"> aplicadas à CONTRATADA, j</w:t>
      </w:r>
      <w:r w:rsidRPr="00EB5E00">
        <w:rPr>
          <w:rFonts w:cs="Arial"/>
          <w:sz w:val="22"/>
        </w:rPr>
        <w:t>untamente com as multas administrativas previstas no item 1</w:t>
      </w:r>
      <w:r w:rsidR="00EE2C73" w:rsidRPr="00EB5E00">
        <w:rPr>
          <w:rFonts w:cs="Arial"/>
          <w:sz w:val="22"/>
        </w:rPr>
        <w:t>2</w:t>
      </w:r>
      <w:r w:rsidRPr="00EB5E00">
        <w:rPr>
          <w:rFonts w:cs="Arial"/>
          <w:sz w:val="22"/>
        </w:rPr>
        <w:t>.1, as seguintes sanções:</w:t>
      </w:r>
    </w:p>
    <w:p w14:paraId="398AB2BF"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t>1</w:t>
      </w:r>
      <w:r w:rsidR="000F69AC" w:rsidRPr="00EB5E00">
        <w:rPr>
          <w:rFonts w:cs="Arial"/>
          <w:sz w:val="22"/>
        </w:rPr>
        <w:t>2</w:t>
      </w:r>
      <w:r w:rsidRPr="00EB5E00">
        <w:rPr>
          <w:rFonts w:cs="Arial"/>
          <w:sz w:val="22"/>
        </w:rPr>
        <w:t>.2.1.</w:t>
      </w:r>
      <w:r w:rsidRPr="00EB5E00">
        <w:rPr>
          <w:rFonts w:cs="Arial"/>
          <w:sz w:val="22"/>
        </w:rPr>
        <w:tab/>
      </w:r>
      <w:r w:rsidRPr="00EB5E00">
        <w:rPr>
          <w:rFonts w:cs="Arial"/>
          <w:b/>
          <w:bCs/>
          <w:sz w:val="22"/>
        </w:rPr>
        <w:t>Advertência</w:t>
      </w:r>
      <w:r w:rsidRPr="00EB5E00">
        <w:rPr>
          <w:rFonts w:cs="Arial"/>
          <w:sz w:val="22"/>
        </w:rPr>
        <w:t>, exclusivamente na hipótese da infração do Item 1</w:t>
      </w:r>
      <w:r w:rsidR="007E480D" w:rsidRPr="00EB5E00">
        <w:rPr>
          <w:rFonts w:cs="Arial"/>
          <w:sz w:val="22"/>
        </w:rPr>
        <w:t>2</w:t>
      </w:r>
      <w:r w:rsidRPr="00EB5E00">
        <w:rPr>
          <w:rFonts w:cs="Arial"/>
          <w:sz w:val="22"/>
        </w:rPr>
        <w:t>.1.1, quando não se justificar a imposição de penalidade mais grave (§2º do art. 156 da Lei 14.133/2021);</w:t>
      </w:r>
    </w:p>
    <w:p w14:paraId="398AB2C0" w14:textId="77777777" w:rsidR="003700B0" w:rsidRPr="00EB5E00" w:rsidRDefault="003700B0" w:rsidP="005E028F">
      <w:pPr>
        <w:tabs>
          <w:tab w:val="left" w:pos="709"/>
        </w:tabs>
        <w:spacing w:before="120" w:line="360" w:lineRule="auto"/>
        <w:ind w:left="709"/>
        <w:rPr>
          <w:rFonts w:cs="Arial"/>
          <w:sz w:val="22"/>
        </w:rPr>
      </w:pPr>
      <w:r w:rsidRPr="00EB5E00">
        <w:rPr>
          <w:rFonts w:cs="Arial"/>
          <w:sz w:val="22"/>
        </w:rPr>
        <w:lastRenderedPageBreak/>
        <w:t>1</w:t>
      </w:r>
      <w:r w:rsidR="000F69AC" w:rsidRPr="00EB5E00">
        <w:rPr>
          <w:rFonts w:cs="Arial"/>
          <w:sz w:val="22"/>
        </w:rPr>
        <w:t>2</w:t>
      </w:r>
      <w:r w:rsidRPr="00EB5E00">
        <w:rPr>
          <w:rFonts w:cs="Arial"/>
          <w:sz w:val="22"/>
        </w:rPr>
        <w:t>.2.2.</w:t>
      </w:r>
      <w:r w:rsidRPr="00EB5E00">
        <w:rPr>
          <w:rFonts w:cs="Arial"/>
          <w:sz w:val="22"/>
        </w:rPr>
        <w:tab/>
      </w:r>
      <w:r w:rsidRPr="00EB5E00">
        <w:rPr>
          <w:rFonts w:cs="Arial"/>
          <w:b/>
          <w:bCs/>
          <w:sz w:val="22"/>
        </w:rPr>
        <w:t>Impedimento de licitar e contratar com a Administração Pública direta e indireta do Distrito Federal</w:t>
      </w:r>
      <w:r w:rsidRPr="00EB5E00">
        <w:rPr>
          <w:rFonts w:cs="Arial"/>
          <w:sz w:val="22"/>
        </w:rPr>
        <w:t>, por até 3 (três) anos, nas hipóteses previstas nos Itens 1</w:t>
      </w:r>
      <w:r w:rsidR="000F69AC" w:rsidRPr="00EB5E00">
        <w:rPr>
          <w:rFonts w:cs="Arial"/>
          <w:sz w:val="22"/>
        </w:rPr>
        <w:t>2</w:t>
      </w:r>
      <w:r w:rsidRPr="00EB5E00">
        <w:rPr>
          <w:rFonts w:cs="Arial"/>
          <w:sz w:val="22"/>
        </w:rPr>
        <w:t>.1.2 ao 1</w:t>
      </w:r>
      <w:r w:rsidR="000F69AC" w:rsidRPr="00EB5E00">
        <w:rPr>
          <w:rFonts w:cs="Arial"/>
          <w:sz w:val="22"/>
        </w:rPr>
        <w:t>2</w:t>
      </w:r>
      <w:r w:rsidRPr="00EB5E00">
        <w:rPr>
          <w:rFonts w:cs="Arial"/>
          <w:sz w:val="22"/>
        </w:rPr>
        <w:t>.1.4 desta cláusula, quando não de justificar a imposição de penalidade mais grave (§4º do art. 156 da Lei 14.133/2021); e</w:t>
      </w:r>
    </w:p>
    <w:p w14:paraId="398AB2C1" w14:textId="77777777" w:rsidR="003700B0" w:rsidRPr="00EB5E00" w:rsidRDefault="00E52B60" w:rsidP="005E028F">
      <w:pPr>
        <w:tabs>
          <w:tab w:val="left" w:pos="709"/>
        </w:tabs>
        <w:spacing w:before="120" w:line="360" w:lineRule="auto"/>
        <w:ind w:left="709"/>
        <w:rPr>
          <w:rFonts w:cs="Arial"/>
          <w:sz w:val="22"/>
        </w:rPr>
      </w:pPr>
      <w:r w:rsidRPr="00EB5E00">
        <w:rPr>
          <w:rFonts w:cs="Arial"/>
          <w:sz w:val="22"/>
        </w:rPr>
        <w:t>12</w:t>
      </w:r>
      <w:r w:rsidR="003700B0" w:rsidRPr="00EB5E00">
        <w:rPr>
          <w:rFonts w:cs="Arial"/>
          <w:sz w:val="22"/>
        </w:rPr>
        <w:t>.2.3.</w:t>
      </w:r>
      <w:r w:rsidR="003700B0" w:rsidRPr="00EB5E00">
        <w:rPr>
          <w:rFonts w:cs="Arial"/>
          <w:sz w:val="22"/>
        </w:rPr>
        <w:tab/>
      </w:r>
      <w:r w:rsidR="003700B0" w:rsidRPr="00EB5E00">
        <w:rPr>
          <w:rFonts w:cs="Arial"/>
          <w:b/>
          <w:bCs/>
          <w:sz w:val="22"/>
        </w:rPr>
        <w:t>Declaração de inidoneidade para licitar ou contratar com a Administração Pública direta e indireta de todos os entes federativos</w:t>
      </w:r>
      <w:r w:rsidR="003700B0" w:rsidRPr="00EB5E00">
        <w:rPr>
          <w:rFonts w:cs="Arial"/>
          <w:sz w:val="22"/>
        </w:rPr>
        <w:t>, por no mínimo 3 (três) anos e até 6 (seis) anos, nas hipóteses previstas nos Itens 1</w:t>
      </w:r>
      <w:r w:rsidRPr="00EB5E00">
        <w:rPr>
          <w:rFonts w:cs="Arial"/>
          <w:sz w:val="22"/>
        </w:rPr>
        <w:t>2</w:t>
      </w:r>
      <w:r w:rsidR="003700B0" w:rsidRPr="00EB5E00">
        <w:rPr>
          <w:rFonts w:cs="Arial"/>
          <w:sz w:val="22"/>
        </w:rPr>
        <w:t>.1.5 ao 1</w:t>
      </w:r>
      <w:r w:rsidRPr="00EB5E00">
        <w:rPr>
          <w:rFonts w:cs="Arial"/>
          <w:sz w:val="22"/>
        </w:rPr>
        <w:t>2</w:t>
      </w:r>
      <w:r w:rsidR="003700B0" w:rsidRPr="00EB5E00">
        <w:rPr>
          <w:rFonts w:cs="Arial"/>
          <w:sz w:val="22"/>
        </w:rPr>
        <w:t>.1.8 desta cláusula, e nas hipóteses previstas nos Itens 1</w:t>
      </w:r>
      <w:r w:rsidRPr="00EB5E00">
        <w:rPr>
          <w:rFonts w:cs="Arial"/>
          <w:sz w:val="22"/>
        </w:rPr>
        <w:t>2</w:t>
      </w:r>
      <w:r w:rsidR="003700B0" w:rsidRPr="00EB5E00">
        <w:rPr>
          <w:rFonts w:cs="Arial"/>
          <w:sz w:val="22"/>
        </w:rPr>
        <w:t>.1.2 ao 1</w:t>
      </w:r>
      <w:r w:rsidRPr="00EB5E00">
        <w:rPr>
          <w:rFonts w:cs="Arial"/>
          <w:sz w:val="22"/>
        </w:rPr>
        <w:t>2</w:t>
      </w:r>
      <w:r w:rsidR="003700B0" w:rsidRPr="00EB5E00">
        <w:rPr>
          <w:rFonts w:cs="Arial"/>
          <w:sz w:val="22"/>
        </w:rPr>
        <w:t>.1.4 também desta cláusula, quando justificada a imposição de penalidade mais grave que a do Item 1</w:t>
      </w:r>
      <w:r w:rsidRPr="00EB5E00">
        <w:rPr>
          <w:rFonts w:cs="Arial"/>
          <w:sz w:val="22"/>
        </w:rPr>
        <w:t>2</w:t>
      </w:r>
      <w:r w:rsidR="003700B0" w:rsidRPr="00EB5E00">
        <w:rPr>
          <w:rFonts w:cs="Arial"/>
          <w:sz w:val="22"/>
        </w:rPr>
        <w:t>.2.2 (§5º do art. 156 da Lei 14.133/2021).</w:t>
      </w:r>
    </w:p>
    <w:p w14:paraId="398AB2C2" w14:textId="77777777" w:rsidR="003700B0" w:rsidRDefault="003700B0" w:rsidP="002453DE">
      <w:pPr>
        <w:pStyle w:val="TRN1"/>
      </w:pPr>
      <w:r w:rsidRPr="00443152">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398AB2C3" w14:textId="77777777" w:rsidR="000F69AC" w:rsidRPr="007428BA" w:rsidRDefault="000F69AC" w:rsidP="005E028F">
      <w:pPr>
        <w:pStyle w:val="Corponico"/>
        <w:widowControl w:val="0"/>
        <w:spacing w:before="120" w:after="12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 nesta Cláusula.</w:t>
      </w:r>
    </w:p>
    <w:bookmarkEnd w:id="30"/>
    <w:p w14:paraId="398AB2C4" w14:textId="77777777" w:rsidR="003700B0" w:rsidRPr="00443152" w:rsidRDefault="003700B0" w:rsidP="002453DE">
      <w:pPr>
        <w:pStyle w:val="TRN1"/>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398AB2C5" w14:textId="77777777" w:rsidR="003700B0" w:rsidRDefault="003700B0" w:rsidP="002453DE">
      <w:pPr>
        <w:pStyle w:val="TRN1"/>
      </w:pPr>
      <w:r w:rsidRPr="00443152">
        <w:t>1</w:t>
      </w:r>
      <w:r w:rsidR="00E52B60">
        <w:t>2</w:t>
      </w:r>
      <w:r w:rsidRPr="00443152">
        <w:t>.</w:t>
      </w:r>
      <w:r w:rsidR="00E52B60">
        <w:t>6</w:t>
      </w:r>
      <w:r w:rsidRPr="00443152">
        <w:t>.</w:t>
      </w:r>
      <w:r w:rsidRPr="00443152">
        <w:tab/>
        <w:t xml:space="preserve">Na aplicação das sanções previstas nesta cláusula serão observadas as disposições constantes nos </w:t>
      </w:r>
      <w:proofErr w:type="spellStart"/>
      <w:r w:rsidRPr="00443152">
        <w:t>arts</w:t>
      </w:r>
      <w:proofErr w:type="spellEnd"/>
      <w:r w:rsidRPr="00443152">
        <w:t>. 157 a 163, da Lei n</w:t>
      </w:r>
      <w:r w:rsidRPr="00443152">
        <w:sym w:font="Symbol" w:char="F0B0"/>
      </w:r>
      <w:r w:rsidRPr="00443152">
        <w:t xml:space="preserve"> 14.133/2021.</w:t>
      </w:r>
    </w:p>
    <w:p w14:paraId="35B4B800" w14:textId="77777777" w:rsidR="005E028F" w:rsidRPr="005E028F" w:rsidRDefault="005E028F" w:rsidP="005E028F">
      <w:pPr>
        <w:pStyle w:val="EstiloTermodeReferencia"/>
      </w:pPr>
    </w:p>
    <w:p w14:paraId="398AB2C6" w14:textId="77777777" w:rsidR="00D32C0C" w:rsidRPr="007428BA" w:rsidRDefault="00D32C0C" w:rsidP="005E028F">
      <w:pPr>
        <w:pStyle w:val="Cap"/>
        <w:widowControl w:val="0"/>
        <w:spacing w:before="120" w:after="120" w:line="360" w:lineRule="auto"/>
        <w:rPr>
          <w:rFonts w:cs="Arial"/>
          <w:caps w:val="0"/>
          <w:kern w:val="1"/>
          <w:sz w:val="22"/>
          <w:szCs w:val="22"/>
        </w:rPr>
      </w:pPr>
      <w:r w:rsidRPr="00EB5E00">
        <w:rPr>
          <w:rFonts w:cs="Arial"/>
          <w:caps w:val="0"/>
          <w:sz w:val="22"/>
          <w:szCs w:val="22"/>
        </w:rPr>
        <w:t>CLÁUSULA DÉCIMA TERCEIRA</w:t>
      </w:r>
      <w:r w:rsidRPr="00EB5E00">
        <w:rPr>
          <w:rFonts w:cs="Arial"/>
          <w:caps w:val="0"/>
          <w:kern w:val="1"/>
          <w:sz w:val="22"/>
          <w:szCs w:val="22"/>
        </w:rPr>
        <w:t xml:space="preserve"> – DAS OBRIGAÇÕES DO CONTRATANTE</w:t>
      </w:r>
    </w:p>
    <w:p w14:paraId="398AB2C7" w14:textId="77777777" w:rsidR="00D32C0C" w:rsidRPr="007428BA" w:rsidRDefault="00D32C0C" w:rsidP="005E028F">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398AB2C8"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398AB2C9"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 xml:space="preserve">Permitir o livre acesso dos funcionários da CONTRATADA, devidamente </w:t>
      </w:r>
      <w:r w:rsidRPr="007428BA">
        <w:rPr>
          <w:rFonts w:cs="Arial"/>
          <w:sz w:val="22"/>
        </w:rPr>
        <w:lastRenderedPageBreak/>
        <w:t>identificados, nas dependências do Tribunal, para execução dos serviços;</w:t>
      </w:r>
    </w:p>
    <w:p w14:paraId="398AB2CA"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398AB2CB"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13.1.4.</w:t>
      </w:r>
      <w:r w:rsidRPr="007428BA">
        <w:rPr>
          <w:rFonts w:cs="Arial"/>
          <w:sz w:val="22"/>
          <w:szCs w:val="22"/>
        </w:rPr>
        <w:tab/>
      </w:r>
      <w:r w:rsidRPr="007428BA">
        <w:rPr>
          <w:rFonts w:cs="Arial"/>
          <w:sz w:val="22"/>
        </w:rPr>
        <w:t xml:space="preserve">Efetuar o pagamento </w:t>
      </w:r>
      <w:r w:rsidR="00EB5E00">
        <w:rPr>
          <w:rFonts w:cs="Arial"/>
          <w:sz w:val="22"/>
        </w:rPr>
        <w:t xml:space="preserve">devido </w:t>
      </w:r>
      <w:r w:rsidRPr="007428BA">
        <w:rPr>
          <w:rFonts w:cs="Arial"/>
          <w:sz w:val="22"/>
        </w:rPr>
        <w:t>à CONTRATADA pela execução dos serviços, após o "ateste" d</w:t>
      </w:r>
      <w:r w:rsidR="003D2F71" w:rsidRPr="007428BA">
        <w:rPr>
          <w:rFonts w:cs="Arial"/>
          <w:sz w:val="22"/>
        </w:rPr>
        <w:t>a fiscalização do</w:t>
      </w:r>
      <w:r w:rsidRPr="007428BA">
        <w:rPr>
          <w:rFonts w:cs="Arial"/>
          <w:sz w:val="22"/>
        </w:rPr>
        <w:t xml:space="preserve"> Contrato, desde que cumpridas todas as formalidades e exigências contratuais;</w:t>
      </w:r>
    </w:p>
    <w:p w14:paraId="398AB2CC"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13.1.5.</w:t>
      </w:r>
      <w:r w:rsidRPr="007428BA">
        <w:rPr>
          <w:rFonts w:cs="Arial"/>
          <w:sz w:val="22"/>
          <w:szCs w:val="22"/>
        </w:rPr>
        <w:tab/>
      </w:r>
      <w:r w:rsidRPr="007428BA">
        <w:rPr>
          <w:rFonts w:cs="Arial"/>
          <w:sz w:val="22"/>
        </w:rPr>
        <w:t>Receber o objeto do contrato e atestar a Nota Fiscal/Fatura;</w:t>
      </w:r>
    </w:p>
    <w:p w14:paraId="398AB2CD"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398AB2CE" w14:textId="77777777" w:rsidR="00D32C0C" w:rsidRPr="007428BA" w:rsidRDefault="00D32C0C" w:rsidP="005E028F">
      <w:pPr>
        <w:pStyle w:val="PargrafodaLista"/>
        <w:spacing w:before="120"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398AB2CF" w14:textId="77777777" w:rsidR="009035FD" w:rsidRDefault="009035FD" w:rsidP="005E028F">
      <w:pPr>
        <w:pStyle w:val="PargrafodaLista"/>
        <w:spacing w:before="120" w:line="360" w:lineRule="auto"/>
        <w:ind w:left="709"/>
        <w:contextualSpacing w:val="0"/>
        <w:rPr>
          <w:rFonts w:cs="Arial"/>
          <w:sz w:val="22"/>
          <w:szCs w:val="22"/>
        </w:rPr>
      </w:pPr>
      <w:r>
        <w:rPr>
          <w:rFonts w:cs="Arial"/>
          <w:sz w:val="22"/>
          <w:szCs w:val="22"/>
        </w:rPr>
        <w:t xml:space="preserve">13.1.8. </w:t>
      </w:r>
      <w:r w:rsidRPr="009035FD">
        <w:rPr>
          <w:rFonts w:cs="Arial"/>
          <w:sz w:val="22"/>
          <w:szCs w:val="22"/>
        </w:rPr>
        <w:t xml:space="preserve">Avaliar os pedidos de reequilíbrio econômico-financeiro e de reajuste contratuais no prazo de </w:t>
      </w:r>
      <w:r>
        <w:rPr>
          <w:rFonts w:cs="Arial"/>
          <w:sz w:val="22"/>
          <w:szCs w:val="22"/>
        </w:rPr>
        <w:t xml:space="preserve">60 </w:t>
      </w:r>
      <w:r w:rsidRPr="009035FD">
        <w:rPr>
          <w:rFonts w:cs="Arial"/>
          <w:sz w:val="22"/>
          <w:szCs w:val="22"/>
        </w:rPr>
        <w:t>(</w:t>
      </w:r>
      <w:r>
        <w:rPr>
          <w:rFonts w:cs="Arial"/>
          <w:sz w:val="22"/>
          <w:szCs w:val="22"/>
        </w:rPr>
        <w:t>sessenta</w:t>
      </w:r>
      <w:r w:rsidRPr="009035FD">
        <w:rPr>
          <w:rFonts w:cs="Arial"/>
          <w:sz w:val="22"/>
          <w:szCs w:val="22"/>
        </w:rPr>
        <w:t>) dias.</w:t>
      </w:r>
    </w:p>
    <w:p w14:paraId="398AB2D0" w14:textId="08A369FE" w:rsidR="00D32C0C" w:rsidRDefault="00D32C0C" w:rsidP="005E028F">
      <w:pPr>
        <w:pStyle w:val="PargrafodaLista"/>
        <w:spacing w:before="120" w:line="360" w:lineRule="auto"/>
        <w:ind w:left="709"/>
        <w:contextualSpacing w:val="0"/>
        <w:rPr>
          <w:rFonts w:cs="Arial"/>
          <w:sz w:val="22"/>
        </w:rPr>
      </w:pPr>
      <w:r w:rsidRPr="007428BA">
        <w:rPr>
          <w:rFonts w:cs="Arial"/>
          <w:sz w:val="22"/>
          <w:szCs w:val="22"/>
        </w:rPr>
        <w:t>13.1.</w:t>
      </w:r>
      <w:r w:rsidR="009035FD">
        <w:rPr>
          <w:rFonts w:cs="Arial"/>
          <w:sz w:val="22"/>
          <w:szCs w:val="22"/>
        </w:rPr>
        <w:t>9</w:t>
      </w:r>
      <w:r w:rsidRPr="007428BA">
        <w:rPr>
          <w:rFonts w:cs="Arial"/>
          <w:sz w:val="22"/>
          <w:szCs w:val="22"/>
        </w:rPr>
        <w:t>.</w:t>
      </w:r>
      <w:r w:rsidRPr="007428BA">
        <w:rPr>
          <w:rFonts w:cs="Arial"/>
          <w:sz w:val="22"/>
          <w:szCs w:val="22"/>
        </w:rPr>
        <w:tab/>
      </w:r>
      <w:r w:rsidRPr="007428BA">
        <w:rPr>
          <w:rFonts w:cs="Arial"/>
          <w:sz w:val="22"/>
        </w:rPr>
        <w:t>Cumprir as demais obrigações estabelecidas no Anexo I (Termo de Referência) d</w:t>
      </w:r>
      <w:r w:rsidR="00EB5E00">
        <w:rPr>
          <w:rFonts w:cs="Arial"/>
          <w:sz w:val="22"/>
        </w:rPr>
        <w:t>a</w:t>
      </w:r>
      <w:r w:rsidRPr="007428BA">
        <w:rPr>
          <w:rFonts w:cs="Arial"/>
          <w:sz w:val="22"/>
        </w:rPr>
        <w:t xml:space="preserve"> </w:t>
      </w:r>
      <w:r w:rsidR="005E4EAD">
        <w:rPr>
          <w:rFonts w:cs="Arial"/>
          <w:sz w:val="22"/>
        </w:rPr>
        <w:t xml:space="preserve">Concorrência </w:t>
      </w:r>
      <w:r w:rsidR="008A584C">
        <w:rPr>
          <w:rFonts w:cs="Arial"/>
          <w:sz w:val="22"/>
        </w:rPr>
        <w:t>E</w:t>
      </w:r>
      <w:r w:rsidR="005E4EAD">
        <w:rPr>
          <w:rFonts w:cs="Arial"/>
          <w:sz w:val="22"/>
        </w:rPr>
        <w:t>letrônica</w:t>
      </w:r>
      <w:r w:rsidRPr="007428BA">
        <w:rPr>
          <w:rFonts w:cs="Arial"/>
          <w:sz w:val="22"/>
        </w:rPr>
        <w:t xml:space="preserve"> nº</w:t>
      </w:r>
      <w:r w:rsidR="008A584C">
        <w:rPr>
          <w:rFonts w:cs="Arial"/>
          <w:sz w:val="22"/>
        </w:rPr>
        <w:t xml:space="preserve"> </w:t>
      </w:r>
      <w:r w:rsidR="001761AD">
        <w:rPr>
          <w:rFonts w:cs="Arial"/>
          <w:sz w:val="22"/>
        </w:rPr>
        <w:t>90001</w:t>
      </w:r>
      <w:r w:rsidR="008A584C">
        <w:rPr>
          <w:rFonts w:cs="Arial"/>
          <w:sz w:val="22"/>
        </w:rPr>
        <w:t>/202</w:t>
      </w:r>
      <w:r w:rsidR="002453DE">
        <w:rPr>
          <w:rFonts w:cs="Arial"/>
          <w:sz w:val="22"/>
        </w:rPr>
        <w:t>5</w:t>
      </w:r>
      <w:r w:rsidRPr="007428BA">
        <w:rPr>
          <w:rFonts w:cs="Arial"/>
          <w:sz w:val="22"/>
        </w:rPr>
        <w:t>.</w:t>
      </w:r>
    </w:p>
    <w:p w14:paraId="3C58D2B4" w14:textId="77777777" w:rsidR="005E028F" w:rsidRPr="007428BA" w:rsidRDefault="005E028F" w:rsidP="005E028F">
      <w:pPr>
        <w:pStyle w:val="PargrafodaLista"/>
        <w:spacing w:before="120" w:line="360" w:lineRule="auto"/>
        <w:ind w:left="709"/>
        <w:contextualSpacing w:val="0"/>
        <w:rPr>
          <w:rFonts w:cs="Arial"/>
          <w:sz w:val="22"/>
        </w:rPr>
      </w:pPr>
    </w:p>
    <w:p w14:paraId="398AB2D1" w14:textId="77777777" w:rsidR="00D32C0C" w:rsidRPr="007428BA" w:rsidRDefault="00D32C0C" w:rsidP="005E028F">
      <w:pPr>
        <w:pStyle w:val="Cap"/>
        <w:widowControl w:val="0"/>
        <w:spacing w:before="120" w:after="120" w:line="360" w:lineRule="auto"/>
        <w:rPr>
          <w:rFonts w:cs="Arial"/>
          <w:caps w:val="0"/>
          <w:kern w:val="1"/>
          <w:sz w:val="22"/>
          <w:szCs w:val="22"/>
        </w:rPr>
      </w:pPr>
      <w:r w:rsidRPr="00205578">
        <w:rPr>
          <w:rFonts w:cs="Arial"/>
          <w:caps w:val="0"/>
          <w:kern w:val="1"/>
          <w:sz w:val="22"/>
          <w:szCs w:val="22"/>
        </w:rPr>
        <w:t>CLÁUSULA DÉCIMA QUARTA – DAS OBRIGAÇÕES DA CONTRATADA</w:t>
      </w:r>
    </w:p>
    <w:p w14:paraId="398AB2D2"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98AB2D3" w14:textId="77777777"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.1.1.</w:t>
      </w:r>
      <w:r w:rsidR="00287565">
        <w:rPr>
          <w:rFonts w:cs="Arial"/>
          <w:sz w:val="22"/>
          <w:szCs w:val="22"/>
        </w:rPr>
        <w:t xml:space="preserve"> p</w:t>
      </w:r>
      <w:r w:rsidRPr="00205578">
        <w:rPr>
          <w:rFonts w:cs="Arial"/>
          <w:sz w:val="22"/>
          <w:szCs w:val="22"/>
        </w:rPr>
        <w:t>restar os serviços e fornecer os bens com eficiência e presteza, dentro dos padrões exigidos pela Administração;</w:t>
      </w:r>
    </w:p>
    <w:p w14:paraId="398AB2D4" w14:textId="78E219F5" w:rsidR="00205578" w:rsidRP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.1.2.</w:t>
      </w:r>
      <w:r w:rsidR="00287565">
        <w:rPr>
          <w:rFonts w:cs="Arial"/>
          <w:sz w:val="22"/>
          <w:szCs w:val="22"/>
        </w:rPr>
        <w:t xml:space="preserve"> </w:t>
      </w:r>
      <w:r w:rsidRPr="00205578">
        <w:rPr>
          <w:rFonts w:cs="Arial"/>
          <w:sz w:val="22"/>
          <w:szCs w:val="22"/>
        </w:rPr>
        <w:t xml:space="preserve">cumprir as obrigações estabelecidas no Edital da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205578">
        <w:rPr>
          <w:rFonts w:cs="Arial"/>
          <w:sz w:val="22"/>
          <w:szCs w:val="22"/>
        </w:rPr>
        <w:t xml:space="preserve"> nº</w:t>
      </w:r>
      <w:r w:rsidR="001761AD">
        <w:rPr>
          <w:rFonts w:cs="Arial"/>
          <w:sz w:val="22"/>
          <w:szCs w:val="22"/>
        </w:rPr>
        <w:t> 90001</w:t>
      </w:r>
      <w:r w:rsidR="008A584C">
        <w:rPr>
          <w:rFonts w:cs="Arial"/>
          <w:sz w:val="22"/>
          <w:szCs w:val="22"/>
        </w:rPr>
        <w:t>/202</w:t>
      </w:r>
      <w:r w:rsidR="002453DE">
        <w:rPr>
          <w:rFonts w:cs="Arial"/>
          <w:sz w:val="22"/>
          <w:szCs w:val="22"/>
        </w:rPr>
        <w:t>5</w:t>
      </w:r>
      <w:r w:rsidRPr="00205578">
        <w:rPr>
          <w:rFonts w:cs="Arial"/>
          <w:sz w:val="22"/>
          <w:szCs w:val="22"/>
        </w:rPr>
        <w:t xml:space="preserve"> e seus anexos;</w:t>
      </w:r>
    </w:p>
    <w:p w14:paraId="398AB2D5"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lastRenderedPageBreak/>
        <w:t>14</w:t>
      </w:r>
      <w:r w:rsidRPr="00205578">
        <w:rPr>
          <w:rFonts w:cs="Arial"/>
          <w:sz w:val="22"/>
          <w:szCs w:val="22"/>
        </w:rPr>
        <w:t>.1.3.</w:t>
      </w:r>
      <w:r w:rsidR="00287565">
        <w:rPr>
          <w:rFonts w:cs="Arial"/>
          <w:sz w:val="22"/>
          <w:szCs w:val="22"/>
        </w:rPr>
        <w:t xml:space="preserve"> </w:t>
      </w:r>
      <w:r w:rsidRPr="00205578">
        <w:rPr>
          <w:rFonts w:cs="Arial"/>
          <w:sz w:val="22"/>
          <w:szCs w:val="22"/>
        </w:rPr>
        <w:t>cumprir as orientações do fiscal/executor do Contrato;</w:t>
      </w:r>
    </w:p>
    <w:p w14:paraId="398AB2D6" w14:textId="77777777" w:rsidR="00205578" w:rsidRDefault="00205578" w:rsidP="005E028F">
      <w:pPr>
        <w:pStyle w:val="Corponico"/>
        <w:widowControl w:val="0"/>
        <w:spacing w:before="120" w:after="120" w:line="360" w:lineRule="auto"/>
        <w:ind w:left="709"/>
        <w:rPr>
          <w:rFonts w:cs="Arial"/>
          <w:sz w:val="22"/>
          <w:szCs w:val="22"/>
        </w:rPr>
      </w:pPr>
      <w:r>
        <w:rPr>
          <w:rFonts w:cs="Arial"/>
          <w:sz w:val="22"/>
          <w:szCs w:val="22"/>
        </w:rPr>
        <w:t>14</w:t>
      </w:r>
      <w:r w:rsidRPr="00205578">
        <w:rPr>
          <w:rFonts w:cs="Arial"/>
          <w:sz w:val="22"/>
          <w:szCs w:val="22"/>
        </w:rPr>
        <w:t>.1.4.</w:t>
      </w:r>
      <w:r w:rsidR="00287565">
        <w:rPr>
          <w:rFonts w:cs="Arial"/>
          <w:sz w:val="22"/>
          <w:szCs w:val="22"/>
        </w:rPr>
        <w:t xml:space="preserve"> </w:t>
      </w:r>
      <w:r w:rsidRPr="00205578">
        <w:rPr>
          <w:rFonts w:cs="Arial"/>
          <w:sz w:val="22"/>
          <w:szCs w:val="22"/>
        </w:rPr>
        <w:t>ressarcir ao CONTRATANTE quaisquer danos ou prejuízos causados à Administração decorrentes de sua culpa ou dolo na execução do contrato.</w:t>
      </w:r>
    </w:p>
    <w:p w14:paraId="398AB2D7"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5</w:t>
      </w:r>
      <w:r w:rsidRPr="007428BA">
        <w:rPr>
          <w:rFonts w:cs="Arial"/>
          <w:sz w:val="22"/>
          <w:szCs w:val="22"/>
        </w:rPr>
        <w:t>.</w:t>
      </w:r>
      <w:r>
        <w:rPr>
          <w:rFonts w:cs="Arial"/>
          <w:sz w:val="22"/>
          <w:szCs w:val="22"/>
        </w:rPr>
        <w:t xml:space="preserve"> r</w:t>
      </w:r>
      <w:r w:rsidRPr="007428BA">
        <w:rPr>
          <w:rFonts w:cs="Arial"/>
          <w:sz w:val="22"/>
          <w:szCs w:val="22"/>
        </w:rPr>
        <w:t>espeitar as normas, os regulamentos e os procedimentos internos do CONTRATANTE, especialmente os de segurança, disciplina e acesso às dependências do Tribunal;</w:t>
      </w:r>
    </w:p>
    <w:p w14:paraId="398AB2D8" w14:textId="77777777" w:rsidR="00287565" w:rsidRPr="007428BA"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6</w:t>
      </w:r>
      <w:r w:rsidRPr="007428BA">
        <w:rPr>
          <w:rFonts w:cs="Arial"/>
          <w:sz w:val="22"/>
          <w:szCs w:val="22"/>
        </w:rPr>
        <w:t>.</w:t>
      </w:r>
      <w:r>
        <w:rPr>
          <w:rFonts w:cs="Arial"/>
          <w:sz w:val="22"/>
          <w:szCs w:val="22"/>
        </w:rPr>
        <w:t xml:space="preserve"> p</w:t>
      </w:r>
      <w:r w:rsidRPr="007428BA">
        <w:rPr>
          <w:rFonts w:cs="Arial"/>
          <w:sz w:val="22"/>
          <w:szCs w:val="22"/>
        </w:rPr>
        <w:t>restar esclarecimentos ao TCDF sobre eventuais atos ou fatos noticiados que a envolvam, bem como relatar toda e qualquer irregularidade observada em função da prestação dos serviços contratados;</w:t>
      </w:r>
    </w:p>
    <w:p w14:paraId="398AB2D9" w14:textId="77777777" w:rsidR="00205578" w:rsidRDefault="00287565" w:rsidP="005E028F">
      <w:pPr>
        <w:pStyle w:val="Corponico"/>
        <w:widowControl w:val="0"/>
        <w:spacing w:before="120" w:after="120" w:line="360" w:lineRule="auto"/>
        <w:ind w:left="709"/>
        <w:rPr>
          <w:rFonts w:cs="Arial"/>
          <w:sz w:val="22"/>
          <w:szCs w:val="22"/>
        </w:rPr>
      </w:pPr>
      <w:r w:rsidRPr="007428BA">
        <w:rPr>
          <w:rFonts w:cs="Arial"/>
          <w:sz w:val="22"/>
          <w:szCs w:val="22"/>
        </w:rPr>
        <w:t>14.1.</w:t>
      </w:r>
      <w:r>
        <w:rPr>
          <w:rFonts w:cs="Arial"/>
          <w:sz w:val="22"/>
          <w:szCs w:val="22"/>
        </w:rPr>
        <w:t>7</w:t>
      </w:r>
      <w:r w:rsidRPr="007428BA">
        <w:rPr>
          <w:rFonts w:cs="Arial"/>
          <w:sz w:val="22"/>
          <w:szCs w:val="22"/>
        </w:rPr>
        <w:t>.</w:t>
      </w:r>
      <w:r>
        <w:rPr>
          <w:rFonts w:cs="Arial"/>
          <w:sz w:val="22"/>
          <w:szCs w:val="22"/>
        </w:rPr>
        <w:t xml:space="preserve"> d</w:t>
      </w:r>
      <w:r w:rsidRPr="007428BA">
        <w:rPr>
          <w:rFonts w:cs="Arial"/>
          <w:sz w:val="22"/>
          <w:szCs w:val="22"/>
        </w:rPr>
        <w:t xml:space="preserve">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Pr>
          <w:rFonts w:cs="Arial"/>
          <w:sz w:val="22"/>
          <w:szCs w:val="22"/>
        </w:rPr>
        <w:t>118</w:t>
      </w:r>
      <w:r w:rsidRPr="007428BA">
        <w:rPr>
          <w:rFonts w:cs="Arial"/>
          <w:sz w:val="22"/>
          <w:szCs w:val="22"/>
        </w:rPr>
        <w:t xml:space="preserve"> da Lei nº</w:t>
      </w:r>
      <w:r>
        <w:rPr>
          <w:rFonts w:cs="Arial"/>
          <w:sz w:val="22"/>
          <w:szCs w:val="22"/>
        </w:rPr>
        <w:t> 14.133</w:t>
      </w:r>
      <w:r w:rsidRPr="007428BA">
        <w:rPr>
          <w:rFonts w:cs="Arial"/>
          <w:sz w:val="22"/>
          <w:szCs w:val="22"/>
        </w:rPr>
        <w:t>/</w:t>
      </w:r>
      <w:r>
        <w:rPr>
          <w:rFonts w:cs="Arial"/>
          <w:sz w:val="22"/>
          <w:szCs w:val="22"/>
        </w:rPr>
        <w:t>2021</w:t>
      </w:r>
      <w:r w:rsidRPr="007428BA">
        <w:rPr>
          <w:rFonts w:cs="Arial"/>
          <w:sz w:val="22"/>
          <w:szCs w:val="22"/>
        </w:rPr>
        <w:t>;</w:t>
      </w:r>
    </w:p>
    <w:p w14:paraId="398AB2DA" w14:textId="77777777" w:rsidR="002E64DC" w:rsidRDefault="00205578" w:rsidP="005E028F">
      <w:pPr>
        <w:pStyle w:val="Corponico"/>
        <w:widowControl w:val="0"/>
        <w:spacing w:before="120" w:after="120" w:line="360" w:lineRule="auto"/>
        <w:rPr>
          <w:rFonts w:cs="Arial"/>
          <w:sz w:val="22"/>
          <w:szCs w:val="22"/>
        </w:rPr>
      </w:pPr>
      <w:r w:rsidRPr="00205578">
        <w:rPr>
          <w:rFonts w:cs="Arial"/>
          <w:sz w:val="22"/>
          <w:szCs w:val="22"/>
        </w:rPr>
        <w:t>1</w:t>
      </w:r>
      <w:r>
        <w:rPr>
          <w:rFonts w:cs="Arial"/>
          <w:sz w:val="22"/>
          <w:szCs w:val="22"/>
        </w:rPr>
        <w:t>4</w:t>
      </w:r>
      <w:r w:rsidRPr="00205578">
        <w:rPr>
          <w:rFonts w:cs="Arial"/>
          <w:sz w:val="22"/>
          <w:szCs w:val="22"/>
        </w:rPr>
        <w:t>.2.</w:t>
      </w:r>
      <w:r w:rsidRPr="00205578">
        <w:rPr>
          <w:rFonts w:cs="Arial"/>
          <w:sz w:val="22"/>
          <w:szCs w:val="22"/>
        </w:rPr>
        <w:tab/>
        <w:t>A CONTRATADA fica compelida a manter, durante toda a execução do ajuste/contrato, em compatibilidade com as obrigações por ela assumidas, todas as condições de habilitação e qualificação exigidas na licitação.</w:t>
      </w:r>
    </w:p>
    <w:p w14:paraId="398AB2DB" w14:textId="77777777" w:rsidR="0071727B" w:rsidRDefault="0071727B" w:rsidP="005E028F">
      <w:pPr>
        <w:pStyle w:val="Corponico"/>
        <w:widowControl w:val="0"/>
        <w:spacing w:before="120" w:after="120" w:line="360" w:lineRule="auto"/>
        <w:rPr>
          <w:rFonts w:cs="Arial"/>
          <w:sz w:val="22"/>
          <w:szCs w:val="22"/>
        </w:rPr>
      </w:pPr>
      <w:r>
        <w:rPr>
          <w:rFonts w:cs="Arial"/>
          <w:sz w:val="22"/>
          <w:szCs w:val="22"/>
        </w:rPr>
        <w:t>14.3.</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398AB2DD" w14:textId="77777777" w:rsidR="00D32C0C" w:rsidRPr="007428BA" w:rsidRDefault="00D32C0C" w:rsidP="005E028F">
      <w:pPr>
        <w:pStyle w:val="Captulo"/>
        <w:keepNext w:val="0"/>
        <w:widowControl w:val="0"/>
        <w:spacing w:before="120" w:line="360" w:lineRule="auto"/>
        <w:jc w:val="center"/>
        <w:rPr>
          <w:rFonts w:eastAsia="Times New Roman" w:cs="Arial"/>
          <w:b/>
          <w:caps/>
          <w:kern w:val="1"/>
          <w:sz w:val="22"/>
          <w:szCs w:val="22"/>
        </w:rPr>
      </w:pPr>
      <w:r w:rsidRPr="00C034D9">
        <w:rPr>
          <w:rFonts w:eastAsia="Times New Roman" w:cs="Arial"/>
          <w:b/>
          <w:caps/>
          <w:kern w:val="1"/>
          <w:sz w:val="22"/>
          <w:szCs w:val="22"/>
        </w:rPr>
        <w:t>CLÁUSULA DÉCIMA QUINTA – DA FISCALIZAÇÃO</w:t>
      </w:r>
      <w:r w:rsidRPr="007428BA">
        <w:rPr>
          <w:rFonts w:eastAsia="Times New Roman" w:cs="Arial"/>
          <w:b/>
          <w:caps/>
          <w:kern w:val="1"/>
          <w:sz w:val="22"/>
          <w:szCs w:val="22"/>
        </w:rPr>
        <w:t xml:space="preserve"> </w:t>
      </w:r>
    </w:p>
    <w:p w14:paraId="398AB2DE"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à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w:t>
      </w:r>
      <w:proofErr w:type="spellStart"/>
      <w:r w:rsidRPr="007428BA">
        <w:rPr>
          <w:rFonts w:cs="Arial"/>
          <w:sz w:val="22"/>
          <w:szCs w:val="22"/>
        </w:rPr>
        <w:t>aos</w:t>
      </w:r>
      <w:proofErr w:type="spellEnd"/>
      <w:r w:rsidRPr="007428BA">
        <w:rPr>
          <w:rFonts w:cs="Arial"/>
          <w:sz w:val="22"/>
          <w:szCs w:val="22"/>
        </w:rPr>
        <w:t xml:space="preserve"> registros e às </w:t>
      </w:r>
      <w:r w:rsidRPr="007428BA">
        <w:rPr>
          <w:rFonts w:cs="Arial"/>
          <w:sz w:val="22"/>
          <w:szCs w:val="22"/>
        </w:rPr>
        <w:lastRenderedPageBreak/>
        <w:t>informações sobre o contrato. Esse servidor ou essa comissão anotará em registro próprio todas as ocorrências, determinando o que for necessário à regularização das faltas ou defeitos observados.</w:t>
      </w:r>
    </w:p>
    <w:p w14:paraId="398AB2DF"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398AB2E0"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398AB2E1"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398AB2E2"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398AB2E3"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15.4.</w:t>
      </w:r>
      <w:r w:rsidRPr="007428BA">
        <w:rPr>
          <w:rFonts w:cs="Arial"/>
          <w:sz w:val="22"/>
          <w:szCs w:val="22"/>
        </w:rPr>
        <w:tab/>
        <w:t>As decisões e as providências que ultrapassarem a competência da fiscalização do contrato deverão ser autorizadas pela autoridade competente do CONTRATANTE em tempo hábil para a adoção das medidas convenientes.</w:t>
      </w:r>
    </w:p>
    <w:p w14:paraId="398AB2E4"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15.</w:t>
      </w:r>
      <w:r w:rsidR="00C034D9">
        <w:rPr>
          <w:rFonts w:cs="Arial"/>
          <w:sz w:val="22"/>
          <w:szCs w:val="22"/>
        </w:rPr>
        <w:t>5</w:t>
      </w:r>
      <w:r w:rsidRPr="007428BA">
        <w:rPr>
          <w:rFonts w:cs="Arial"/>
          <w:sz w:val="22"/>
          <w:szCs w:val="22"/>
        </w:rPr>
        <w:t>.</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398AB2E6" w14:textId="77777777" w:rsidR="00D32C0C" w:rsidRPr="007428BA" w:rsidRDefault="00D32C0C" w:rsidP="005E028F">
      <w:pPr>
        <w:pStyle w:val="Captulo"/>
        <w:widowControl w:val="0"/>
        <w:spacing w:before="120" w:line="360" w:lineRule="auto"/>
        <w:jc w:val="center"/>
        <w:rPr>
          <w:rFonts w:cs="Arial"/>
          <w:b/>
          <w:sz w:val="22"/>
          <w:szCs w:val="22"/>
        </w:rPr>
      </w:pPr>
      <w:r w:rsidRPr="007428BA">
        <w:rPr>
          <w:rFonts w:eastAsia="Times New Roman" w:cs="Arial"/>
          <w:b/>
          <w:caps/>
          <w:kern w:val="1"/>
          <w:sz w:val="22"/>
          <w:szCs w:val="22"/>
        </w:rPr>
        <w:t xml:space="preserve">CLÁUSULA DÉCIMA SEXTA – DO </w:t>
      </w:r>
      <w:r w:rsidRPr="007428BA">
        <w:rPr>
          <w:rFonts w:eastAsia="Times New Roman" w:cs="Arial"/>
          <w:b/>
          <w:kern w:val="1"/>
          <w:sz w:val="22"/>
          <w:szCs w:val="22"/>
        </w:rPr>
        <w:t>RECEBIMENTO</w:t>
      </w:r>
      <w:r w:rsidRPr="007428BA">
        <w:rPr>
          <w:rFonts w:cs="Arial"/>
          <w:b/>
          <w:sz w:val="22"/>
          <w:szCs w:val="22"/>
        </w:rPr>
        <w:t xml:space="preserve"> DO OBJETO </w:t>
      </w:r>
    </w:p>
    <w:p w14:paraId="398AB2E7"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recebido pelo executor ou por comissão designada pela autoridade competente, observado o disposto no art. </w:t>
      </w:r>
      <w:r w:rsidR="0004095E">
        <w:rPr>
          <w:rFonts w:cs="Arial"/>
          <w:sz w:val="22"/>
          <w:szCs w:val="22"/>
        </w:rPr>
        <w:t>140</w:t>
      </w:r>
      <w:r w:rsidRPr="007428BA">
        <w:rPr>
          <w:rFonts w:cs="Arial"/>
          <w:sz w:val="22"/>
          <w:szCs w:val="22"/>
        </w:rPr>
        <w:t xml:space="preserve"> da Lei</w:t>
      </w:r>
      <w:r w:rsidR="0004095E">
        <w:rPr>
          <w:rFonts w:cs="Arial"/>
          <w:sz w:val="22"/>
          <w:szCs w:val="22"/>
        </w:rPr>
        <w:t xml:space="preserve"> nº</w:t>
      </w:r>
      <w:r w:rsidRPr="007428BA">
        <w:rPr>
          <w:rFonts w:cs="Arial"/>
          <w:sz w:val="22"/>
          <w:szCs w:val="22"/>
        </w:rPr>
        <w:t xml:space="preserve">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da seguinte forma:</w:t>
      </w:r>
    </w:p>
    <w:p w14:paraId="398AB2E8"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16.1.1.</w:t>
      </w:r>
      <w:r w:rsidRPr="007428BA">
        <w:rPr>
          <w:rFonts w:cs="Arial"/>
          <w:sz w:val="22"/>
          <w:szCs w:val="22"/>
        </w:rPr>
        <w:tab/>
      </w:r>
      <w:r w:rsidRPr="007428BA">
        <w:rPr>
          <w:rFonts w:cs="Arial"/>
          <w:b/>
          <w:sz w:val="22"/>
          <w:szCs w:val="22"/>
        </w:rPr>
        <w:t>PROVISORIAMENTE</w:t>
      </w:r>
      <w:r w:rsidRPr="007428BA">
        <w:rPr>
          <w:rFonts w:cs="Arial"/>
          <w:sz w:val="22"/>
          <w:szCs w:val="22"/>
        </w:rPr>
        <w:t xml:space="preserve">, pelo responsável por seu acompanhamento e fiscalização, referente à parcela da obrigação contratual cumprida, </w:t>
      </w:r>
      <w:r w:rsidR="00C034D9" w:rsidRPr="00C034D9">
        <w:rPr>
          <w:rFonts w:cs="Arial"/>
          <w:sz w:val="22"/>
          <w:szCs w:val="22"/>
        </w:rPr>
        <w:t xml:space="preserve">que deverá corresponder a cada </w:t>
      </w:r>
      <w:r w:rsidR="00C034D9" w:rsidRPr="00C034D9">
        <w:rPr>
          <w:rFonts w:cs="Arial"/>
          <w:sz w:val="22"/>
          <w:szCs w:val="22"/>
        </w:rPr>
        <w:lastRenderedPageBreak/>
        <w:t>serviço efetivamente cumprido, para efeito de posterior verificação da conformidade da qualidade e especificações;</w:t>
      </w:r>
      <w:r w:rsidRPr="007428BA">
        <w:rPr>
          <w:rFonts w:cs="Arial"/>
          <w:sz w:val="22"/>
          <w:szCs w:val="22"/>
        </w:rPr>
        <w:t xml:space="preserve"> e</w:t>
      </w:r>
    </w:p>
    <w:p w14:paraId="398AB2E9" w14:textId="77777777" w:rsidR="00D32C0C" w:rsidRPr="007428BA" w:rsidRDefault="00D32C0C" w:rsidP="005E028F">
      <w:pPr>
        <w:pStyle w:val="Corpodetexto"/>
        <w:widowControl w:val="0"/>
        <w:spacing w:before="120" w:line="360" w:lineRule="auto"/>
        <w:ind w:left="709"/>
        <w:rPr>
          <w:rFonts w:cs="Arial"/>
          <w:sz w:val="22"/>
          <w:szCs w:val="22"/>
        </w:rPr>
      </w:pPr>
      <w:r w:rsidRPr="007428BA">
        <w:rPr>
          <w:rFonts w:cs="Arial"/>
          <w:sz w:val="22"/>
          <w:szCs w:val="22"/>
        </w:rPr>
        <w:t>16.1.2.</w:t>
      </w:r>
      <w:r w:rsidRPr="007428BA">
        <w:rPr>
          <w:rFonts w:cs="Arial"/>
          <w:sz w:val="22"/>
          <w:szCs w:val="22"/>
        </w:rPr>
        <w:tab/>
      </w:r>
      <w:r w:rsidRPr="007428BA">
        <w:rPr>
          <w:rFonts w:cs="Arial"/>
          <w:b/>
          <w:sz w:val="22"/>
          <w:szCs w:val="22"/>
        </w:rPr>
        <w:t>DEFINITIVAMENTE</w:t>
      </w:r>
      <w:r w:rsidRPr="007428BA">
        <w:rPr>
          <w:rFonts w:cs="Arial"/>
          <w:sz w:val="22"/>
          <w:szCs w:val="22"/>
        </w:rPr>
        <w:t xml:space="preserve">, </w:t>
      </w:r>
      <w:r w:rsidR="00C034D9" w:rsidRPr="00C034D9">
        <w:rPr>
          <w:rFonts w:cs="Arial"/>
          <w:sz w:val="22"/>
          <w:szCs w:val="22"/>
        </w:rPr>
        <w:t>mediante termo circunstanciado, assinado pelas partes, após o decurso do prazo máximo de até 90 (noventa) dias de observação, ou vistoria que comprove a adequação do objeto aos termos contratuais, observados o disposto n</w:t>
      </w:r>
      <w:r w:rsidR="00C034D9">
        <w:rPr>
          <w:rFonts w:cs="Arial"/>
          <w:sz w:val="22"/>
          <w:szCs w:val="22"/>
        </w:rPr>
        <w:t>o art. 119 d</w:t>
      </w:r>
      <w:r w:rsidR="00C034D9" w:rsidRPr="00C034D9">
        <w:rPr>
          <w:rFonts w:cs="Arial"/>
          <w:sz w:val="22"/>
          <w:szCs w:val="22"/>
        </w:rPr>
        <w:t>a Lei nº 14.133/2021 e no Enunciado nº 11 da Súmula de Jurisprudência do TCDF</w:t>
      </w:r>
      <w:r w:rsidRPr="007428BA">
        <w:rPr>
          <w:rFonts w:cs="Arial"/>
          <w:sz w:val="22"/>
          <w:szCs w:val="22"/>
        </w:rPr>
        <w:t>.</w:t>
      </w:r>
    </w:p>
    <w:p w14:paraId="398AB2EA" w14:textId="77777777" w:rsidR="00C034D9" w:rsidRDefault="00C034D9" w:rsidP="005E028F">
      <w:pPr>
        <w:pStyle w:val="Corpodetexto"/>
        <w:widowControl w:val="0"/>
        <w:spacing w:before="120" w:line="360" w:lineRule="auto"/>
        <w:rPr>
          <w:rFonts w:cs="Arial"/>
          <w:sz w:val="22"/>
          <w:szCs w:val="22"/>
        </w:rPr>
      </w:pPr>
      <w:r>
        <w:rPr>
          <w:rFonts w:cs="Arial"/>
          <w:sz w:val="22"/>
          <w:szCs w:val="22"/>
        </w:rPr>
        <w:t>16.2.</w:t>
      </w:r>
      <w:r>
        <w:rPr>
          <w:rFonts w:cs="Arial"/>
          <w:sz w:val="22"/>
          <w:szCs w:val="22"/>
        </w:rPr>
        <w:tab/>
      </w:r>
      <w:r w:rsidRPr="00C034D9">
        <w:rPr>
          <w:rFonts w:cs="Arial"/>
          <w:sz w:val="22"/>
          <w:szCs w:val="22"/>
        </w:rPr>
        <w:t xml:space="preserve">O </w:t>
      </w:r>
      <w:r>
        <w:rPr>
          <w:rFonts w:cs="Arial"/>
          <w:sz w:val="22"/>
          <w:szCs w:val="22"/>
        </w:rPr>
        <w:t>CONTRATANTE</w:t>
      </w:r>
      <w:r w:rsidRPr="00C034D9">
        <w:rPr>
          <w:rFonts w:cs="Arial"/>
          <w:sz w:val="22"/>
          <w:szCs w:val="22"/>
        </w:rPr>
        <w:t xml:space="preserve"> só aceitará os serviços que estiverem de acordo com as especificações técnicas, normas da ABNT e dos fabricantes dos materiais. Caberá à CONTRATADA todo o ônus decorrente da rejeição, incluindo prazos e despesas.</w:t>
      </w:r>
    </w:p>
    <w:p w14:paraId="398AB2EB"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3</w:t>
      </w:r>
      <w:r w:rsidRPr="007428BA">
        <w:rPr>
          <w:rFonts w:cs="Arial"/>
          <w:sz w:val="22"/>
          <w:szCs w:val="22"/>
        </w:rPr>
        <w:t>.</w:t>
      </w:r>
      <w:r w:rsidRPr="007428BA">
        <w:rPr>
          <w:rFonts w:cs="Arial"/>
          <w:sz w:val="22"/>
          <w:szCs w:val="22"/>
        </w:rPr>
        <w:tab/>
        <w:t>Em caso de conformidade, o servidor ou a comissão liberará o pagamento e emitirá o aceite definitivo do objeto em termo circunstanciado, em 02 (duas) vias, também assinado por representante da CONTRATADA, que receberá uma via do referido termo.</w:t>
      </w:r>
    </w:p>
    <w:p w14:paraId="398AB2EC"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398AB2ED" w14:textId="77777777" w:rsidR="00D32C0C" w:rsidRPr="007428BA"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398AB2EE" w14:textId="77777777" w:rsidR="00D32C0C" w:rsidRDefault="00D32C0C" w:rsidP="005E028F">
      <w:pPr>
        <w:pStyle w:val="Corpodetexto"/>
        <w:widowControl w:val="0"/>
        <w:spacing w:before="120" w:line="360" w:lineRule="auto"/>
        <w:rPr>
          <w:rFonts w:cs="Arial"/>
          <w:sz w:val="22"/>
          <w:szCs w:val="22"/>
        </w:rPr>
      </w:pPr>
      <w:r w:rsidRPr="007428BA">
        <w:rPr>
          <w:rFonts w:cs="Arial"/>
          <w:sz w:val="22"/>
          <w:szCs w:val="22"/>
        </w:rPr>
        <w:t>16.</w:t>
      </w:r>
      <w:r w:rsidR="00C034D9">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398AB2EF" w14:textId="77777777" w:rsidR="00C034D9" w:rsidRDefault="00C034D9" w:rsidP="006375AA">
      <w:pPr>
        <w:pStyle w:val="Corpodetexto"/>
        <w:widowControl w:val="0"/>
        <w:spacing w:before="120" w:after="0" w:line="360" w:lineRule="auto"/>
        <w:rPr>
          <w:rFonts w:cs="Arial"/>
          <w:sz w:val="22"/>
          <w:szCs w:val="22"/>
        </w:rPr>
      </w:pPr>
      <w:r>
        <w:rPr>
          <w:rFonts w:cs="Arial"/>
          <w:sz w:val="22"/>
          <w:szCs w:val="22"/>
        </w:rPr>
        <w:t>16.7.</w:t>
      </w:r>
      <w:r>
        <w:rPr>
          <w:rFonts w:cs="Arial"/>
          <w:sz w:val="22"/>
          <w:szCs w:val="22"/>
        </w:rPr>
        <w:tab/>
        <w:t>Nos termos do disposto no art. 140, §6º da Lei nº 14.133/2021,</w:t>
      </w:r>
      <w:r w:rsidRPr="00C034D9">
        <w:rPr>
          <w:rFonts w:cs="Arial"/>
          <w:sz w:val="22"/>
          <w:szCs w:val="22"/>
        </w:rPr>
        <w:t xml:space="preserve"> o recebimento definitivo </w:t>
      </w:r>
      <w:r>
        <w:rPr>
          <w:rFonts w:cs="Arial"/>
          <w:sz w:val="22"/>
          <w:szCs w:val="22"/>
        </w:rPr>
        <w:t xml:space="preserve">de obra </w:t>
      </w:r>
      <w:r w:rsidRPr="00C034D9">
        <w:rPr>
          <w:rFonts w:cs="Arial"/>
          <w:sz w:val="22"/>
          <w:szCs w:val="22"/>
        </w:rPr>
        <w:t>pela Administração não eximirá o contratado, pelo prazo</w:t>
      </w:r>
      <w:r>
        <w:rPr>
          <w:rFonts w:cs="Arial"/>
          <w:sz w:val="22"/>
          <w:szCs w:val="22"/>
        </w:rPr>
        <w:t xml:space="preserve"> </w:t>
      </w:r>
      <w:r w:rsidRPr="00C034D9">
        <w:rPr>
          <w:rFonts w:cs="Arial"/>
          <w:sz w:val="22"/>
          <w:szCs w:val="22"/>
        </w:rPr>
        <w:t>mínimo de 5 (cinco) anos, da</w:t>
      </w:r>
      <w:r>
        <w:rPr>
          <w:rFonts w:cs="Arial"/>
          <w:sz w:val="22"/>
          <w:szCs w:val="22"/>
        </w:rPr>
        <w:t xml:space="preserve"> </w:t>
      </w:r>
      <w:r w:rsidRPr="00C034D9">
        <w:rPr>
          <w:rFonts w:cs="Arial"/>
          <w:sz w:val="22"/>
          <w:szCs w:val="22"/>
        </w:rPr>
        <w:lastRenderedPageBreak/>
        <w:t>responsabilidade objetiva pela solidez e pela segurança dos materiais e dos serviços executados e pela</w:t>
      </w:r>
      <w:r>
        <w:rPr>
          <w:rFonts w:cs="Arial"/>
          <w:sz w:val="22"/>
          <w:szCs w:val="22"/>
        </w:rPr>
        <w:t xml:space="preserve"> </w:t>
      </w:r>
      <w:r w:rsidRPr="00C034D9">
        <w:rPr>
          <w:rFonts w:cs="Arial"/>
          <w:sz w:val="22"/>
          <w:szCs w:val="22"/>
        </w:rPr>
        <w:t>funcionalidade da construção, da reforma, da recuperação ou da ampliação do bem imóvel, e, em caso de vício,</w:t>
      </w:r>
      <w:r>
        <w:rPr>
          <w:rFonts w:cs="Arial"/>
          <w:sz w:val="22"/>
          <w:szCs w:val="22"/>
        </w:rPr>
        <w:t xml:space="preserve"> </w:t>
      </w:r>
      <w:r w:rsidRPr="00C034D9">
        <w:rPr>
          <w:rFonts w:cs="Arial"/>
          <w:sz w:val="22"/>
          <w:szCs w:val="22"/>
        </w:rPr>
        <w:t>defeito ou incorreção identificados, o contratado ficará responsável pela reparação, pela correção, pela reconstrução</w:t>
      </w:r>
      <w:r>
        <w:rPr>
          <w:rFonts w:cs="Arial"/>
          <w:sz w:val="22"/>
          <w:szCs w:val="22"/>
        </w:rPr>
        <w:t xml:space="preserve"> </w:t>
      </w:r>
      <w:r w:rsidRPr="00C034D9">
        <w:rPr>
          <w:rFonts w:cs="Arial"/>
          <w:sz w:val="22"/>
          <w:szCs w:val="22"/>
        </w:rPr>
        <w:t>ou pela substituição necessárias</w:t>
      </w:r>
    </w:p>
    <w:p w14:paraId="398AB2F0" w14:textId="77777777" w:rsidR="0004095E" w:rsidRDefault="00C034D9" w:rsidP="006375AA">
      <w:pPr>
        <w:pStyle w:val="Corpodetexto"/>
        <w:widowControl w:val="0"/>
        <w:spacing w:before="120" w:after="0" w:line="360" w:lineRule="auto"/>
        <w:rPr>
          <w:rFonts w:cs="Arial"/>
          <w:sz w:val="22"/>
          <w:szCs w:val="22"/>
        </w:rPr>
      </w:pPr>
      <w:r>
        <w:rPr>
          <w:rFonts w:cs="Arial"/>
          <w:sz w:val="22"/>
          <w:szCs w:val="22"/>
        </w:rPr>
        <w:t>16.8</w:t>
      </w:r>
      <w:r w:rsidRPr="00C034D9">
        <w:rPr>
          <w:rFonts w:cs="Arial"/>
          <w:sz w:val="22"/>
          <w:szCs w:val="22"/>
        </w:rPr>
        <w:t>.</w:t>
      </w:r>
      <w:r w:rsidRPr="00C034D9">
        <w:rPr>
          <w:rFonts w:cs="Arial"/>
          <w:sz w:val="22"/>
          <w:szCs w:val="22"/>
        </w:rPr>
        <w:tab/>
        <w:t xml:space="preserve">Deverá ser encaminhada ao </w:t>
      </w:r>
      <w:r>
        <w:rPr>
          <w:rFonts w:cs="Arial"/>
          <w:sz w:val="22"/>
          <w:szCs w:val="22"/>
        </w:rPr>
        <w:t>CONTRATANTE</w:t>
      </w:r>
      <w:r w:rsidRPr="00C034D9">
        <w:rPr>
          <w:rFonts w:cs="Arial"/>
          <w:sz w:val="22"/>
          <w:szCs w:val="22"/>
        </w:rPr>
        <w:t xml:space="preserve"> a Nota Fiscal dos materiais e equipamentos fornecidos pela CONTRATADA, para efeito de incorporação ao patrimônio do TCDF, quando couber.</w:t>
      </w:r>
    </w:p>
    <w:p w14:paraId="398AB2F2" w14:textId="77777777" w:rsidR="00D32C0C" w:rsidRPr="007428BA" w:rsidRDefault="00D32C0C" w:rsidP="002453DE">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SÉTIMA</w:t>
      </w:r>
      <w:r w:rsidRPr="007428BA">
        <w:rPr>
          <w:rFonts w:eastAsia="Times New Roman" w:cs="Arial"/>
          <w:b/>
          <w:caps/>
          <w:kern w:val="1"/>
          <w:sz w:val="22"/>
          <w:szCs w:val="22"/>
        </w:rPr>
        <w:t xml:space="preserve"> – DOS CASOS OMISSOS</w:t>
      </w:r>
    </w:p>
    <w:p w14:paraId="398AB2F3" w14:textId="77777777" w:rsidR="00D32C0C" w:rsidRDefault="00D32C0C" w:rsidP="005E028F">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7</w:t>
      </w:r>
      <w:r w:rsidRPr="007428BA">
        <w:rPr>
          <w:rFonts w:cs="Arial"/>
          <w:sz w:val="22"/>
          <w:szCs w:val="22"/>
        </w:rPr>
        <w:t>.1.</w:t>
      </w:r>
      <w:r w:rsidRPr="007428BA">
        <w:rPr>
          <w:rFonts w:cs="Arial"/>
          <w:sz w:val="22"/>
          <w:szCs w:val="22"/>
        </w:rPr>
        <w:tab/>
        <w:t xml:space="preserve">Os casos omissos serão analisados pelos representantes legais das partes, com o intuito de 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398AB2F6" w14:textId="77777777" w:rsidR="00D32C0C" w:rsidRPr="007428BA" w:rsidRDefault="00D32C0C" w:rsidP="002453DE">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DÉCIMA </w:t>
      </w:r>
      <w:r w:rsidR="00C034D9">
        <w:rPr>
          <w:rFonts w:eastAsia="Times New Roman" w:cs="Arial"/>
          <w:b/>
          <w:caps/>
          <w:kern w:val="1"/>
          <w:sz w:val="22"/>
          <w:szCs w:val="22"/>
        </w:rPr>
        <w:t>OITAVA</w:t>
      </w:r>
      <w:r w:rsidRPr="007428BA">
        <w:rPr>
          <w:rFonts w:eastAsia="Times New Roman" w:cs="Arial"/>
          <w:b/>
          <w:caps/>
          <w:kern w:val="1"/>
          <w:sz w:val="22"/>
          <w:szCs w:val="22"/>
        </w:rPr>
        <w:t xml:space="preserve"> – DA VINCULAÇÃO</w:t>
      </w:r>
    </w:p>
    <w:p w14:paraId="398AB2F7" w14:textId="2C50BB44" w:rsidR="00D32C0C" w:rsidRDefault="00D32C0C" w:rsidP="00620BC3">
      <w:pPr>
        <w:pStyle w:val="Corponico"/>
        <w:widowControl w:val="0"/>
        <w:spacing w:before="120" w:after="120" w:line="360" w:lineRule="auto"/>
        <w:rPr>
          <w:rFonts w:cs="Arial"/>
          <w:sz w:val="22"/>
          <w:szCs w:val="22"/>
        </w:rPr>
      </w:pPr>
      <w:r w:rsidRPr="007428BA">
        <w:rPr>
          <w:rFonts w:cs="Arial"/>
          <w:sz w:val="22"/>
          <w:szCs w:val="22"/>
        </w:rPr>
        <w:t>1</w:t>
      </w:r>
      <w:r w:rsidR="00C034D9">
        <w:rPr>
          <w:rFonts w:cs="Arial"/>
          <w:sz w:val="22"/>
          <w:szCs w:val="22"/>
        </w:rPr>
        <w:t>8</w:t>
      </w:r>
      <w:r w:rsidRPr="007428BA">
        <w:rPr>
          <w:rFonts w:cs="Arial"/>
          <w:sz w:val="22"/>
          <w:szCs w:val="22"/>
        </w:rPr>
        <w:t>.1.</w:t>
      </w:r>
      <w:r w:rsidRPr="007428BA">
        <w:rPr>
          <w:rFonts w:cs="Arial"/>
          <w:sz w:val="22"/>
          <w:szCs w:val="22"/>
        </w:rPr>
        <w:tab/>
        <w:t xml:space="preserve">O teor do Edital e seus anexos, na modalidade de </w:t>
      </w:r>
      <w:r w:rsidR="005E4EAD">
        <w:rPr>
          <w:rFonts w:cs="Arial"/>
          <w:sz w:val="22"/>
          <w:szCs w:val="22"/>
        </w:rPr>
        <w:t xml:space="preserve">Concorrência </w:t>
      </w:r>
      <w:r w:rsidR="008A584C">
        <w:rPr>
          <w:rFonts w:cs="Arial"/>
          <w:sz w:val="22"/>
          <w:szCs w:val="22"/>
        </w:rPr>
        <w:t>E</w:t>
      </w:r>
      <w:r w:rsidR="005E4EAD">
        <w:rPr>
          <w:rFonts w:cs="Arial"/>
          <w:sz w:val="22"/>
          <w:szCs w:val="22"/>
        </w:rPr>
        <w:t>letrônica</w:t>
      </w:r>
      <w:r w:rsidRPr="007428BA">
        <w:rPr>
          <w:rFonts w:cs="Arial"/>
          <w:sz w:val="22"/>
          <w:szCs w:val="22"/>
        </w:rPr>
        <w:t xml:space="preserve"> nº</w:t>
      </w:r>
      <w:r w:rsidR="008A584C">
        <w:rPr>
          <w:rFonts w:cs="Arial"/>
          <w:sz w:val="22"/>
          <w:szCs w:val="22"/>
        </w:rPr>
        <w:t xml:space="preserve"> </w:t>
      </w:r>
      <w:r w:rsidR="001761AD">
        <w:rPr>
          <w:rFonts w:cs="Arial"/>
          <w:sz w:val="22"/>
          <w:szCs w:val="22"/>
        </w:rPr>
        <w:t>90001/</w:t>
      </w:r>
      <w:r w:rsidR="008A584C">
        <w:rPr>
          <w:rFonts w:cs="Arial"/>
          <w:sz w:val="22"/>
          <w:szCs w:val="22"/>
        </w:rPr>
        <w:t>202</w:t>
      </w:r>
      <w:r w:rsidR="002453DE">
        <w:rPr>
          <w:rFonts w:cs="Arial"/>
          <w:sz w:val="22"/>
          <w:szCs w:val="22"/>
        </w:rPr>
        <w:t>5</w:t>
      </w:r>
      <w:r w:rsidRPr="007428BA">
        <w:rPr>
          <w:rFonts w:cs="Arial"/>
          <w:sz w:val="22"/>
          <w:szCs w:val="22"/>
        </w:rPr>
        <w:t>, e a proposta da CONTRATADA, são partes integrantes deste Contrato.</w:t>
      </w:r>
    </w:p>
    <w:p w14:paraId="398AB2F9" w14:textId="77777777" w:rsidR="00D32C0C" w:rsidRPr="007428BA" w:rsidRDefault="00D32C0C" w:rsidP="002453DE">
      <w:pPr>
        <w:pStyle w:val="Captulo"/>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t xml:space="preserve">CLÁUSULA </w:t>
      </w:r>
      <w:r w:rsidR="00C034D9">
        <w:rPr>
          <w:rFonts w:eastAsia="Times New Roman" w:cs="Arial"/>
          <w:b/>
          <w:caps/>
          <w:kern w:val="1"/>
          <w:sz w:val="22"/>
          <w:szCs w:val="22"/>
        </w:rPr>
        <w:t>DÉCIMA NONA</w:t>
      </w:r>
      <w:r w:rsidRPr="007428BA">
        <w:rPr>
          <w:rFonts w:eastAsia="Times New Roman" w:cs="Arial"/>
          <w:b/>
          <w:caps/>
          <w:kern w:val="1"/>
          <w:sz w:val="22"/>
          <w:szCs w:val="22"/>
        </w:rPr>
        <w:t xml:space="preserve"> – DO FORO</w:t>
      </w:r>
    </w:p>
    <w:p w14:paraId="398AB2FA"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.1.</w:t>
      </w:r>
      <w:r w:rsidR="00D32C0C" w:rsidRPr="007428BA">
        <w:rPr>
          <w:rFonts w:cs="Arial"/>
          <w:sz w:val="22"/>
          <w:szCs w:val="22"/>
        </w:rPr>
        <w:tab/>
        <w:t>Fica eleito o Foro da Justiça Comum do Distrito Federal para dirimir eventuais controvérsias relativas ao cumprimento deste pacto.</w:t>
      </w:r>
    </w:p>
    <w:p w14:paraId="398AB2FB" w14:textId="77777777" w:rsidR="00D32C0C" w:rsidRPr="007428BA" w:rsidRDefault="00C034D9" w:rsidP="00620BC3">
      <w:pPr>
        <w:pStyle w:val="Corponico"/>
        <w:widowControl w:val="0"/>
        <w:suppressAutoHyphens w:val="0"/>
        <w:spacing w:before="120" w:after="120" w:line="360" w:lineRule="auto"/>
        <w:rPr>
          <w:rFonts w:cs="Arial"/>
          <w:sz w:val="22"/>
          <w:szCs w:val="22"/>
        </w:rPr>
      </w:pPr>
      <w:r>
        <w:rPr>
          <w:rFonts w:cs="Arial"/>
          <w:sz w:val="22"/>
          <w:szCs w:val="22"/>
        </w:rPr>
        <w:t>19</w:t>
      </w:r>
      <w:r w:rsidR="00D32C0C" w:rsidRPr="007428BA">
        <w:rPr>
          <w:rFonts w:cs="Arial"/>
          <w:sz w:val="22"/>
          <w:szCs w:val="22"/>
        </w:rPr>
        <w:t>.2.</w:t>
      </w:r>
      <w:r w:rsidR="00D32C0C"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398AB2FC" w14:textId="3782F43E" w:rsidR="00D32C0C" w:rsidRPr="007428BA" w:rsidRDefault="00D32C0C" w:rsidP="00620BC3">
      <w:pPr>
        <w:pStyle w:val="Corponico"/>
        <w:widowControl w:val="0"/>
        <w:suppressAutoHyphens w:val="0"/>
        <w:spacing w:before="120" w:after="120" w:line="360" w:lineRule="auto"/>
        <w:jc w:val="right"/>
        <w:rPr>
          <w:rFonts w:cs="Arial"/>
          <w:sz w:val="22"/>
        </w:rPr>
      </w:pPr>
      <w:r w:rsidRPr="007428BA">
        <w:rPr>
          <w:rFonts w:cs="Arial"/>
          <w:sz w:val="22"/>
        </w:rPr>
        <w:t>Brasília (DF), __</w:t>
      </w:r>
      <w:r w:rsidR="00713C24" w:rsidRPr="007428BA">
        <w:rPr>
          <w:rFonts w:cs="Arial"/>
          <w:sz w:val="22"/>
        </w:rPr>
        <w:fldChar w:fldCharType="begin"/>
      </w:r>
      <w:r w:rsidRPr="007428BA">
        <w:rPr>
          <w:rFonts w:cs="Arial"/>
          <w:sz w:val="22"/>
        </w:rPr>
        <w:instrText>"Texto9"</w:instrText>
      </w:r>
      <w:r w:rsidR="00713C24" w:rsidRPr="007428BA">
        <w:rPr>
          <w:rFonts w:cs="Arial"/>
          <w:sz w:val="22"/>
        </w:rPr>
        <w:fldChar w:fldCharType="end"/>
      </w:r>
      <w:bookmarkStart w:id="42" w:name="Texto9"/>
      <w:bookmarkEnd w:id="42"/>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2453DE">
        <w:rPr>
          <w:rFonts w:cs="Arial"/>
          <w:sz w:val="22"/>
        </w:rPr>
        <w:t>5</w:t>
      </w:r>
      <w:r w:rsidRPr="007428BA">
        <w:rPr>
          <w:rFonts w:cs="Arial"/>
          <w:sz w:val="22"/>
        </w:rPr>
        <w:t>.</w:t>
      </w:r>
    </w:p>
    <w:p w14:paraId="398AB2FF" w14:textId="77777777" w:rsidR="00645173" w:rsidRPr="007428BA" w:rsidRDefault="00645173" w:rsidP="0006703D">
      <w:pPr>
        <w:pStyle w:val="Corponico"/>
        <w:widowControl w:val="0"/>
        <w:suppressAutoHyphens w:val="0"/>
        <w:spacing w:after="0"/>
        <w:jc w:val="center"/>
        <w:rPr>
          <w:rFonts w:cs="Arial"/>
          <w:sz w:val="12"/>
          <w:szCs w:val="12"/>
        </w:rPr>
      </w:pPr>
    </w:p>
    <w:p w14:paraId="398AB300"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398AB305" w14:textId="77777777" w:rsidR="00F86C9F" w:rsidRPr="007428BA" w:rsidRDefault="00F86C9F" w:rsidP="0006703D">
      <w:pPr>
        <w:pStyle w:val="Corponico"/>
        <w:widowControl w:val="0"/>
        <w:suppressAutoHyphens w:val="0"/>
        <w:spacing w:after="0"/>
        <w:jc w:val="center"/>
        <w:rPr>
          <w:rFonts w:cs="Arial"/>
          <w:sz w:val="12"/>
          <w:szCs w:val="12"/>
        </w:rPr>
      </w:pPr>
    </w:p>
    <w:p w14:paraId="398AB306"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398AB307" w14:textId="77777777" w:rsidR="00D32C0C" w:rsidRPr="007428BA" w:rsidRDefault="00D32C0C" w:rsidP="006375AA">
      <w:pPr>
        <w:pStyle w:val="Corponico"/>
        <w:widowControl w:val="0"/>
        <w:suppressAutoHyphens w:val="0"/>
        <w:spacing w:before="120" w:after="0"/>
        <w:jc w:val="left"/>
        <w:rPr>
          <w:rFonts w:cs="Arial"/>
          <w:sz w:val="2"/>
          <w:szCs w:val="2"/>
        </w:rPr>
      </w:pPr>
      <w:r w:rsidRPr="007428BA">
        <w:rPr>
          <w:rFonts w:cs="Arial"/>
          <w:sz w:val="22"/>
        </w:rPr>
        <w:t>TESTEMUNHAS:</w:t>
      </w:r>
    </w:p>
    <w:p w14:paraId="398AB308"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398AB309" w14:textId="68013BAE" w:rsidR="00D32C0C" w:rsidRPr="00B20CE2" w:rsidRDefault="00D32C0C" w:rsidP="00D62853">
      <w:pPr>
        <w:pStyle w:val="Corponico"/>
        <w:widowControl w:val="0"/>
        <w:suppressAutoHyphens w:val="0"/>
        <w:jc w:val="center"/>
        <w:rPr>
          <w:rFonts w:cs="Arial"/>
          <w:b/>
          <w:szCs w:val="24"/>
        </w:rPr>
      </w:pPr>
      <w:r w:rsidRPr="007428BA">
        <w:rPr>
          <w:rFonts w:cs="Arial"/>
          <w:sz w:val="22"/>
          <w:szCs w:val="22"/>
        </w:rPr>
        <w:br w:type="page"/>
      </w:r>
      <w:r w:rsidR="005E4EAD">
        <w:rPr>
          <w:rFonts w:cs="Arial"/>
          <w:b/>
          <w:szCs w:val="24"/>
        </w:rPr>
        <w:lastRenderedPageBreak/>
        <w:t>CONCORRÊNCIA ELETRÔNICA</w:t>
      </w:r>
      <w:r w:rsidRPr="00B20CE2">
        <w:rPr>
          <w:rFonts w:cs="Arial"/>
          <w:b/>
          <w:szCs w:val="24"/>
        </w:rPr>
        <w:t xml:space="preserve"> Nº</w:t>
      </w:r>
      <w:r w:rsidR="008A584C">
        <w:rPr>
          <w:rFonts w:cs="Arial"/>
          <w:b/>
          <w:szCs w:val="24"/>
        </w:rPr>
        <w:t xml:space="preserve"> </w:t>
      </w:r>
      <w:r w:rsidR="001761AD">
        <w:rPr>
          <w:rFonts w:cs="Arial"/>
          <w:b/>
          <w:szCs w:val="24"/>
        </w:rPr>
        <w:t>90001</w:t>
      </w:r>
      <w:r w:rsidR="008A584C">
        <w:rPr>
          <w:rFonts w:cs="Arial"/>
          <w:b/>
          <w:szCs w:val="24"/>
        </w:rPr>
        <w:t>/202</w:t>
      </w:r>
      <w:r w:rsidR="006375AA">
        <w:rPr>
          <w:rFonts w:cs="Arial"/>
          <w:b/>
          <w:szCs w:val="24"/>
        </w:rPr>
        <w:t>5</w:t>
      </w:r>
    </w:p>
    <w:p w14:paraId="398AB30A" w14:textId="0F30A39B" w:rsidR="00D32C0C" w:rsidRPr="006375AA" w:rsidRDefault="00D32C0C" w:rsidP="004B46E8">
      <w:pPr>
        <w:widowControl w:val="0"/>
        <w:spacing w:line="360" w:lineRule="auto"/>
        <w:contextualSpacing/>
        <w:rPr>
          <w:rFonts w:cs="Arial"/>
          <w:bCs/>
          <w:sz w:val="22"/>
          <w:szCs w:val="22"/>
        </w:rPr>
      </w:pPr>
      <w:r w:rsidRPr="006375AA">
        <w:rPr>
          <w:rFonts w:cs="Arial"/>
          <w:b/>
          <w:bCs/>
          <w:sz w:val="22"/>
          <w:szCs w:val="22"/>
        </w:rPr>
        <w:t>ANEXO X</w:t>
      </w:r>
      <w:r w:rsidR="00AB5C38" w:rsidRPr="006375AA">
        <w:rPr>
          <w:rFonts w:cs="Arial"/>
          <w:b/>
          <w:bCs/>
          <w:sz w:val="22"/>
          <w:szCs w:val="22"/>
        </w:rPr>
        <w:t>I</w:t>
      </w:r>
      <w:r w:rsidRPr="006375AA">
        <w:rPr>
          <w:rFonts w:cs="Arial"/>
          <w:sz w:val="22"/>
          <w:szCs w:val="22"/>
        </w:rPr>
        <w:t xml:space="preserve"> - </w:t>
      </w:r>
      <w:r w:rsidRPr="006375AA">
        <w:rPr>
          <w:rFonts w:cs="Arial"/>
          <w:bCs/>
          <w:sz w:val="22"/>
          <w:szCs w:val="22"/>
        </w:rPr>
        <w:t>Metodologia de Conferência de Dados de Empresas Tributadas pelo Lucro Real ou Lucro Presumido</w:t>
      </w:r>
    </w:p>
    <w:p w14:paraId="398AB30B" w14:textId="77777777" w:rsidR="00D32C0C" w:rsidRPr="006375AA" w:rsidRDefault="00D32C0C" w:rsidP="004B46E8">
      <w:pPr>
        <w:pStyle w:val="Corponico"/>
        <w:widowControl w:val="0"/>
        <w:suppressAutoHyphens w:val="0"/>
        <w:spacing w:after="0" w:line="360" w:lineRule="auto"/>
        <w:rPr>
          <w:rFonts w:cs="Arial"/>
          <w:bCs/>
          <w:sz w:val="22"/>
          <w:szCs w:val="22"/>
          <w:highlight w:val="yellow"/>
        </w:rPr>
      </w:pPr>
    </w:p>
    <w:p w14:paraId="398AB30C" w14:textId="77777777" w:rsidR="00D32C0C" w:rsidRPr="006375AA" w:rsidRDefault="00D32C0C" w:rsidP="004B46E8">
      <w:pPr>
        <w:pStyle w:val="Corponico"/>
        <w:widowControl w:val="0"/>
        <w:suppressAutoHyphens w:val="0"/>
        <w:spacing w:after="0" w:line="360" w:lineRule="auto"/>
        <w:jc w:val="left"/>
        <w:rPr>
          <w:rFonts w:cs="Arial"/>
          <w:sz w:val="22"/>
          <w:szCs w:val="22"/>
        </w:rPr>
      </w:pPr>
      <w:r w:rsidRPr="006375AA">
        <w:rPr>
          <w:rFonts w:cs="Arial"/>
          <w:sz w:val="22"/>
          <w:szCs w:val="22"/>
        </w:rPr>
        <w:t xml:space="preserve">Conforme previsto no item 9.3 do Anexo I do Edital: </w:t>
      </w:r>
    </w:p>
    <w:p w14:paraId="398AB30D" w14:textId="77777777" w:rsidR="00D32C0C" w:rsidRPr="006375AA" w:rsidRDefault="00D62853" w:rsidP="004B46E8">
      <w:pPr>
        <w:spacing w:after="0" w:line="360" w:lineRule="auto"/>
        <w:rPr>
          <w:sz w:val="22"/>
          <w:szCs w:val="22"/>
          <w:u w:val="single"/>
        </w:rPr>
      </w:pPr>
      <w:r w:rsidRPr="006375AA">
        <w:rPr>
          <w:sz w:val="22"/>
          <w:szCs w:val="22"/>
        </w:rPr>
        <w:t xml:space="preserve">a) </w:t>
      </w:r>
      <w:r w:rsidR="00D32C0C" w:rsidRPr="006375AA">
        <w:rPr>
          <w:sz w:val="22"/>
          <w:szCs w:val="22"/>
        </w:rPr>
        <w:t xml:space="preserve">Com fundamento no art. 16 da Lei nº 9.779/1999, art. 2º do Decreto nº 6.022/2007 e art. 4º IN RFB nº 1252/2012, as empresas optantes pelo Lucro Presumido ou Lucro Real </w:t>
      </w:r>
      <w:r w:rsidR="00D32C0C" w:rsidRPr="006375AA">
        <w:rPr>
          <w:sz w:val="22"/>
          <w:szCs w:val="22"/>
          <w:u w:val="single"/>
        </w:rPr>
        <w:t>deverão</w:t>
      </w:r>
      <w:r w:rsidR="00D32C0C" w:rsidRPr="006375A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6375AA">
        <w:rPr>
          <w:sz w:val="22"/>
          <w:szCs w:val="22"/>
        </w:rPr>
        <w:t>VI</w:t>
      </w:r>
      <w:r w:rsidR="00D32C0C" w:rsidRPr="006375AA">
        <w:rPr>
          <w:sz w:val="22"/>
          <w:szCs w:val="22"/>
        </w:rPr>
        <w:t xml:space="preserve"> do item </w:t>
      </w:r>
      <w:r w:rsidR="007077C7" w:rsidRPr="006375AA">
        <w:rPr>
          <w:sz w:val="22"/>
          <w:szCs w:val="22"/>
        </w:rPr>
        <w:t>12.3</w:t>
      </w:r>
      <w:r w:rsidR="00D32C0C" w:rsidRPr="006375AA">
        <w:rPr>
          <w:sz w:val="22"/>
          <w:szCs w:val="22"/>
        </w:rPr>
        <w:t xml:space="preserve"> do Capítulo X</w:t>
      </w:r>
      <w:r w:rsidR="007077C7" w:rsidRPr="006375AA">
        <w:rPr>
          <w:sz w:val="22"/>
          <w:szCs w:val="22"/>
        </w:rPr>
        <w:t xml:space="preserve">II </w:t>
      </w:r>
      <w:r w:rsidR="00D32C0C" w:rsidRPr="006375AA">
        <w:rPr>
          <w:sz w:val="22"/>
          <w:szCs w:val="22"/>
        </w:rPr>
        <w:t>do Edital, sendo que a receita bruta calculada a partir dos recibos, observado o disposto no art. 3º da Lei nº</w:t>
      </w:r>
      <w:r w:rsidR="00AB75B1" w:rsidRPr="006375AA">
        <w:rPr>
          <w:sz w:val="22"/>
          <w:szCs w:val="22"/>
        </w:rPr>
        <w:t> </w:t>
      </w:r>
      <w:r w:rsidR="00D32C0C" w:rsidRPr="006375AA">
        <w:rPr>
          <w:sz w:val="22"/>
          <w:szCs w:val="22"/>
        </w:rPr>
        <w:t xml:space="preserve">9.718/1998, deverá guardar compatibilidade com as demonstrações apresentadas. </w:t>
      </w:r>
      <w:r w:rsidR="00D32C0C" w:rsidRPr="006375AA">
        <w:rPr>
          <w:sz w:val="22"/>
          <w:szCs w:val="22"/>
          <w:u w:val="single"/>
        </w:rPr>
        <w:t xml:space="preserve">Caso não haja a compatibilidade mencionada a licitante deverá apresentar justificativas pertinentes </w:t>
      </w:r>
      <w:r w:rsidR="00071538" w:rsidRPr="006375AA">
        <w:rPr>
          <w:sz w:val="22"/>
          <w:szCs w:val="22"/>
          <w:u w:val="single"/>
        </w:rPr>
        <w:t>para análise</w:t>
      </w:r>
      <w:r w:rsidR="00D32C0C" w:rsidRPr="006375AA">
        <w:rPr>
          <w:sz w:val="22"/>
          <w:szCs w:val="22"/>
          <w:u w:val="single"/>
        </w:rPr>
        <w:t>.</w:t>
      </w:r>
    </w:p>
    <w:p w14:paraId="398AB30E" w14:textId="77777777" w:rsidR="00D32C0C" w:rsidRPr="006375AA" w:rsidRDefault="00D32C0C" w:rsidP="004B46E8">
      <w:pPr>
        <w:pStyle w:val="EstiloTermodeReferencia"/>
        <w:spacing w:before="120" w:after="0"/>
        <w:ind w:left="567"/>
      </w:pPr>
      <w:r w:rsidRPr="006375AA">
        <w:t>a.1)</w:t>
      </w:r>
      <w:r w:rsidR="00071538" w:rsidRPr="006375AA">
        <w:t xml:space="preserve"> Para fins do disposto no item anterior considera-se compatível uma variação de até </w:t>
      </w:r>
      <w:r w:rsidR="00071538" w:rsidRPr="006375AA">
        <w:rPr>
          <w:b/>
          <w:bCs/>
        </w:rPr>
        <w:t>15%</w:t>
      </w:r>
      <w:r w:rsidR="00071538" w:rsidRPr="006375AA">
        <w:t xml:space="preserve"> (positivo ou negativo) entre o montante da receita bruta constante das demonstrações contábeis e o valor da receita bruta apurada com base nos recibos EFD – contribuições</w:t>
      </w:r>
      <w:r w:rsidRPr="006375AA">
        <w:t>.</w:t>
      </w:r>
    </w:p>
    <w:p w14:paraId="56D66171" w14:textId="11A20841" w:rsidR="004A2DD2" w:rsidRPr="006375AA" w:rsidRDefault="004A2DD2" w:rsidP="004B46E8">
      <w:pPr>
        <w:pStyle w:val="EstiloTermodeReferencia"/>
        <w:spacing w:before="0" w:after="0"/>
        <w:ind w:left="567"/>
      </w:pPr>
      <w:r w:rsidRPr="006375AA">
        <w:t>a.2) As justificativas, de que trata a alínea “a”, deverão ser comprovadas por meio da apresentação de laudo exarado pelo responsável técnico pela contabilidade da licitante acompanhado da respectiva documentação pertinente.</w:t>
      </w:r>
    </w:p>
    <w:p w14:paraId="398AB30F" w14:textId="77777777" w:rsidR="00D62853" w:rsidRPr="006375AA" w:rsidRDefault="00D62853" w:rsidP="004B46E8">
      <w:pPr>
        <w:spacing w:before="120" w:after="0" w:line="360" w:lineRule="auto"/>
        <w:rPr>
          <w:sz w:val="22"/>
          <w:szCs w:val="22"/>
        </w:rPr>
      </w:pPr>
      <w:r w:rsidRPr="006375AA">
        <w:rPr>
          <w:sz w:val="22"/>
          <w:szCs w:val="22"/>
        </w:rPr>
        <w:t xml:space="preserve">b) As empresas sujeitas ao regime de tributação de incidência </w:t>
      </w:r>
      <w:r w:rsidRPr="006375AA">
        <w:rPr>
          <w:b/>
          <w:bCs/>
          <w:sz w:val="22"/>
          <w:szCs w:val="22"/>
          <w:u w:val="single"/>
        </w:rPr>
        <w:t>não cumulativa</w:t>
      </w:r>
      <w:r w:rsidRPr="006375AA">
        <w:rPr>
          <w:sz w:val="22"/>
          <w:szCs w:val="22"/>
        </w:rPr>
        <w:t xml:space="preserve"> de PIS e </w:t>
      </w:r>
      <w:proofErr w:type="spellStart"/>
      <w:r w:rsidRPr="006375AA">
        <w:rPr>
          <w:sz w:val="22"/>
          <w:szCs w:val="22"/>
        </w:rPr>
        <w:t>Cofins</w:t>
      </w:r>
      <w:proofErr w:type="spellEnd"/>
      <w:r w:rsidRPr="006375A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6375AA">
        <w:rPr>
          <w:sz w:val="22"/>
          <w:szCs w:val="22"/>
        </w:rPr>
        <w:t>nºs</w:t>
      </w:r>
      <w:proofErr w:type="spellEnd"/>
      <w:r w:rsidRPr="006375A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6375AA">
        <w:rPr>
          <w:b/>
          <w:bCs/>
          <w:sz w:val="22"/>
          <w:szCs w:val="22"/>
          <w:u w:val="single"/>
        </w:rPr>
        <w:t>poderá ser feita</w:t>
      </w:r>
      <w:r w:rsidRPr="006375AA">
        <w:rPr>
          <w:sz w:val="22"/>
          <w:szCs w:val="22"/>
        </w:rPr>
        <w:t xml:space="preserve"> pelo cálculo da média dessas contribuições dos últimos 12 (doze) meses disponíveis, mediante a apresentação dos recibos de entrega de escrituração fiscal digital (EFD / SPED), </w:t>
      </w:r>
      <w:r w:rsidRPr="006375AA">
        <w:rPr>
          <w:b/>
          <w:bCs/>
          <w:sz w:val="22"/>
          <w:szCs w:val="22"/>
          <w:u w:val="single"/>
        </w:rPr>
        <w:t>ou</w:t>
      </w:r>
      <w:r w:rsidRPr="006375AA">
        <w:rPr>
          <w:sz w:val="22"/>
          <w:szCs w:val="22"/>
        </w:rPr>
        <w:t>, pelo cálculo da média dos recibos de que trata o item anterior</w:t>
      </w:r>
      <w:r w:rsidR="001F335C" w:rsidRPr="006375AA">
        <w:rPr>
          <w:sz w:val="22"/>
          <w:szCs w:val="22"/>
        </w:rPr>
        <w:t>.</w:t>
      </w:r>
    </w:p>
    <w:p w14:paraId="398AB310" w14:textId="77777777" w:rsidR="00950BB3" w:rsidRPr="006375AA" w:rsidRDefault="00950BB3" w:rsidP="004B46E8">
      <w:pPr>
        <w:pStyle w:val="EstiloTermodeReferencia"/>
        <w:spacing w:before="0" w:after="0"/>
        <w:ind w:left="567"/>
      </w:pPr>
      <w:r w:rsidRPr="006375AA">
        <w:lastRenderedPageBreak/>
        <w:t xml:space="preserve">b.1) </w:t>
      </w:r>
      <w:r w:rsidR="0047445A" w:rsidRPr="006375AA">
        <w:t xml:space="preserve">Caso a licitante tenha alterado o regime de tributação de incidência cumulativa de PIS e COFINS para a incidência </w:t>
      </w:r>
      <w:r w:rsidR="0047445A" w:rsidRPr="006375AA">
        <w:rPr>
          <w:b/>
          <w:bCs/>
        </w:rPr>
        <w:t>não cumulativa</w:t>
      </w:r>
      <w:r w:rsidR="0047445A" w:rsidRPr="006375AA">
        <w:t xml:space="preserve"> </w:t>
      </w:r>
      <w:r w:rsidR="0047445A" w:rsidRPr="006375AA">
        <w:rPr>
          <w:u w:val="single"/>
        </w:rPr>
        <w:t>há menos de 12 (doze) meses</w:t>
      </w:r>
      <w:r w:rsidR="0047445A" w:rsidRPr="006375AA">
        <w:t>,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a.</w:t>
      </w:r>
      <w:r w:rsidRPr="006375AA">
        <w:t xml:space="preserve"> </w:t>
      </w:r>
    </w:p>
    <w:p w14:paraId="398AB311" w14:textId="77777777" w:rsidR="00D62853" w:rsidRPr="006375AA" w:rsidRDefault="00D62853" w:rsidP="004B46E8">
      <w:pPr>
        <w:pStyle w:val="EstiloTermodeReferencia"/>
        <w:spacing w:before="0" w:after="0"/>
        <w:ind w:left="567"/>
      </w:pPr>
      <w:r w:rsidRPr="006375AA">
        <w:t>b.</w:t>
      </w:r>
      <w:r w:rsidR="00950BB3" w:rsidRPr="006375AA">
        <w:t>2</w:t>
      </w:r>
      <w:r w:rsidRPr="006375AA">
        <w:t xml:space="preserve">) </w:t>
      </w:r>
      <w:r w:rsidR="00950BB3" w:rsidRPr="006375AA">
        <w:t xml:space="preserve">E para o caso de a totalidade </w:t>
      </w:r>
      <w:r w:rsidRPr="006375AA">
        <w:t xml:space="preserve">dos recibos apresentados demonstrarem o regime de tributação </w:t>
      </w:r>
      <w:r w:rsidRPr="006375AA">
        <w:rPr>
          <w:b/>
          <w:bCs/>
          <w:u w:val="single"/>
        </w:rPr>
        <w:t>cumulativa</w:t>
      </w:r>
      <w:r w:rsidRPr="006375AA">
        <w:t xml:space="preserve"> para o PIS e COFINS, e esse não for exceção prevista pelas Leis nº 10.637/2002 e 10.833/2003, para a tributação pelo Lucro Real, a licitante deverá considerar as alíquotas cheias para essas contribuições sociais em seu BDI.</w:t>
      </w:r>
      <w:r w:rsidR="00696627" w:rsidRPr="006375AA">
        <w:t xml:space="preserve"> </w:t>
      </w:r>
    </w:p>
    <w:p w14:paraId="398AB312" w14:textId="77777777" w:rsidR="00D8308A" w:rsidRPr="006375AA" w:rsidRDefault="00696627" w:rsidP="004B46E8">
      <w:pPr>
        <w:spacing w:after="0" w:line="360" w:lineRule="auto"/>
        <w:ind w:left="1134"/>
        <w:rPr>
          <w:sz w:val="22"/>
          <w:szCs w:val="22"/>
        </w:rPr>
      </w:pPr>
      <w:r w:rsidRPr="006375AA">
        <w:rPr>
          <w:sz w:val="22"/>
          <w:szCs w:val="22"/>
        </w:rPr>
        <w:t>b.</w:t>
      </w:r>
      <w:r w:rsidR="00950BB3" w:rsidRPr="006375AA">
        <w:rPr>
          <w:sz w:val="22"/>
          <w:szCs w:val="22"/>
        </w:rPr>
        <w:t>2</w:t>
      </w:r>
      <w:r w:rsidRPr="006375AA">
        <w:rPr>
          <w:sz w:val="22"/>
          <w:szCs w:val="22"/>
        </w:rPr>
        <w:t>.1) Na hipótese de cumulatividade das alíquotas de PIS e COFINS como exceção no regime de tributação pelo Lucro Real, prevista no item b.</w:t>
      </w:r>
      <w:r w:rsidR="00950BB3" w:rsidRPr="006375AA">
        <w:rPr>
          <w:sz w:val="22"/>
          <w:szCs w:val="22"/>
        </w:rPr>
        <w:t>2</w:t>
      </w:r>
      <w:r w:rsidRPr="006375AA">
        <w:rPr>
          <w:sz w:val="22"/>
          <w:szCs w:val="22"/>
        </w:rPr>
        <w:t>, a licitante deverá indicar os dispositivos legais da(s) Lei(s) nº10.637/2002 e 10.833/2003, que respaldam tais alíquotas em sua tributação.</w:t>
      </w:r>
    </w:p>
    <w:p w14:paraId="398AB314" w14:textId="11C9D4A6" w:rsidR="00574332" w:rsidRPr="006375AA" w:rsidRDefault="00574332" w:rsidP="004B46E8">
      <w:pPr>
        <w:pStyle w:val="EstiloTermodeReferencia"/>
        <w:spacing w:before="0" w:after="0"/>
        <w:ind w:left="567"/>
      </w:pPr>
      <w:r w:rsidRPr="006375AA">
        <w:t>b.</w:t>
      </w:r>
      <w:r w:rsidR="00950BB3" w:rsidRPr="006375AA">
        <w:t>3</w:t>
      </w:r>
      <w:r w:rsidRPr="006375AA">
        <w:t xml:space="preserve">) De modo a assegurar os princípios da isonomia entre os licitantes, da vinculação ao instrumento convocatório e do julgamento objetivo (art. </w:t>
      </w:r>
      <w:r w:rsidR="00EE381C" w:rsidRPr="006375AA">
        <w:t>5</w:t>
      </w:r>
      <w:r w:rsidRPr="006375AA">
        <w:t xml:space="preserve">º da Lei nº </w:t>
      </w:r>
      <w:r w:rsidR="00EE381C" w:rsidRPr="006375AA">
        <w:t>14.133</w:t>
      </w:r>
      <w:r w:rsidRPr="006375AA">
        <w:t>/</w:t>
      </w:r>
      <w:r w:rsidR="00EE381C" w:rsidRPr="006375AA">
        <w:t>2021</w:t>
      </w:r>
      <w:r w:rsidRPr="006375AA">
        <w:t>), não serão aceitas retificações nos documentos de que tratam os itens 9.3.12 e 9.3.13 do Anexo I e do</w:t>
      </w:r>
      <w:r w:rsidR="004A2DD2" w:rsidRPr="006375AA">
        <w:t>s</w:t>
      </w:r>
      <w:r w:rsidRPr="006375AA">
        <w:t xml:space="preserve"> </w:t>
      </w:r>
      <w:r w:rsidR="001F335C" w:rsidRPr="006375AA">
        <w:t xml:space="preserve">itens a e b do presente </w:t>
      </w:r>
      <w:r w:rsidRPr="006375AA">
        <w:t>Anexo do Edital com data posterior à data de abertura do certame.</w:t>
      </w:r>
    </w:p>
    <w:p w14:paraId="398AB318" w14:textId="77777777" w:rsidR="00D62853" w:rsidRPr="006375AA" w:rsidRDefault="001F335C" w:rsidP="004B46E8">
      <w:pPr>
        <w:pStyle w:val="EstiloTermodeReferencia"/>
        <w:spacing w:before="0" w:after="0"/>
        <w:ind w:left="567"/>
      </w:pPr>
      <w:r w:rsidRPr="006375AA">
        <w:t>b.</w:t>
      </w:r>
      <w:r w:rsidR="00950BB3" w:rsidRPr="006375AA">
        <w:t>4</w:t>
      </w:r>
      <w:r w:rsidRPr="006375AA">
        <w:t>)</w:t>
      </w:r>
      <w:r w:rsidR="00574332" w:rsidRPr="006375AA">
        <w:t xml:space="preserve"> Estará dispensada da apresentação da documentação, citada </w:t>
      </w:r>
      <w:r w:rsidRPr="006375AA">
        <w:t>acima</w:t>
      </w:r>
      <w:r w:rsidR="00574332" w:rsidRPr="006375AA">
        <w:t>, a licitante que, no exercício a que se referem esses itens, foi optante pelo regime do Simples Nacional, devendo-se comprovar tal situação, no caso de impossibilidade de consulta da informação no portal do simples nacional.</w:t>
      </w:r>
    </w:p>
    <w:p w14:paraId="398AB31B" w14:textId="23DFABC3" w:rsidR="0047445A" w:rsidRPr="006375AA" w:rsidRDefault="00D32C0C" w:rsidP="00696627">
      <w:pPr>
        <w:pStyle w:val="Corponico"/>
        <w:widowControl w:val="0"/>
        <w:suppressAutoHyphens w:val="0"/>
        <w:spacing w:after="0" w:line="360" w:lineRule="auto"/>
        <w:ind w:firstLine="567"/>
        <w:rPr>
          <w:rFonts w:cs="Arial"/>
          <w:sz w:val="22"/>
          <w:szCs w:val="22"/>
        </w:rPr>
      </w:pPr>
      <w:r w:rsidRPr="006375AA">
        <w:rPr>
          <w:rFonts w:cs="Arial"/>
          <w:sz w:val="22"/>
          <w:szCs w:val="22"/>
        </w:rPr>
        <w:t>Os cálculos de que tratam os dispositivos acima serão realizados com o apoio do seguinte conjunto de planilhas.</w:t>
      </w:r>
    </w:p>
    <w:p w14:paraId="398AB31D" w14:textId="5979AC1A" w:rsidR="00D32C0C" w:rsidRPr="007428BA" w:rsidRDefault="006375AA"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398AB3BC">
          <v:shape id="_x0000_i1029" type="#_x0000_t75" style="width:216.75pt;height:135pt" o:ole="">
            <v:imagedata r:id="rId57" o:title=""/>
          </v:shape>
          <o:OLEObject Type="Embed" ProgID="Excel.Sheet.12" ShapeID="_x0000_i1029" DrawAspect="Content" ObjectID="_1811306382" r:id="rId58"/>
        </w:object>
      </w:r>
    </w:p>
    <w:p w14:paraId="398AB321"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398AB322" w14:textId="77777777" w:rsidR="00D32C0C" w:rsidRPr="007428BA" w:rsidRDefault="003A409C" w:rsidP="00F507DD">
      <w:pPr>
        <w:pStyle w:val="Corponico"/>
        <w:widowControl w:val="0"/>
        <w:suppressAutoHyphens w:val="0"/>
        <w:spacing w:after="0"/>
        <w:jc w:val="center"/>
        <w:rPr>
          <w:rFonts w:cs="Arial"/>
          <w:sz w:val="22"/>
          <w:szCs w:val="22"/>
        </w:rPr>
      </w:pPr>
      <w:r w:rsidRPr="003A409C">
        <w:rPr>
          <w:noProof/>
          <w:lang w:eastAsia="pt-BR"/>
        </w:rPr>
        <w:drawing>
          <wp:inline distT="0" distB="0" distL="0" distR="0" wp14:anchorId="398AB3BD" wp14:editId="398AB3BE">
            <wp:extent cx="5854889" cy="3828415"/>
            <wp:effectExtent l="0" t="0" r="0" b="0"/>
            <wp:docPr id="1580051495"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0051495" name="Imagem 1" descr="Calendário&#10;&#10;Descrição gerada automaticamente"/>
                    <pic:cNvPicPr/>
                  </pic:nvPicPr>
                  <pic:blipFill>
                    <a:blip r:embed="rId59" cstate="print"/>
                    <a:stretch>
                      <a:fillRect/>
                    </a:stretch>
                  </pic:blipFill>
                  <pic:spPr>
                    <a:xfrm>
                      <a:off x="0" y="0"/>
                      <a:ext cx="5892570" cy="3853054"/>
                    </a:xfrm>
                    <a:prstGeom prst="rect">
                      <a:avLst/>
                    </a:prstGeom>
                  </pic:spPr>
                </pic:pic>
              </a:graphicData>
            </a:graphic>
          </wp:inline>
        </w:drawing>
      </w:r>
    </w:p>
    <w:p w14:paraId="398AB323" w14:textId="77777777" w:rsidR="00F507DD" w:rsidRPr="007428BA" w:rsidRDefault="00F507DD" w:rsidP="00F507DD">
      <w:pPr>
        <w:pStyle w:val="Corponico"/>
        <w:widowControl w:val="0"/>
        <w:suppressAutoHyphens w:val="0"/>
        <w:spacing w:after="0"/>
        <w:jc w:val="center"/>
        <w:rPr>
          <w:rFonts w:cs="Arial"/>
          <w:sz w:val="12"/>
          <w:szCs w:val="12"/>
        </w:rPr>
      </w:pPr>
    </w:p>
    <w:p w14:paraId="398AB325" w14:textId="2BCC3A63" w:rsidR="00B31999" w:rsidRDefault="003A409C" w:rsidP="006375AA">
      <w:pPr>
        <w:pStyle w:val="Corponico"/>
        <w:widowControl w:val="0"/>
        <w:suppressAutoHyphens w:val="0"/>
        <w:spacing w:before="120" w:after="120" w:line="360" w:lineRule="auto"/>
        <w:jc w:val="center"/>
        <w:rPr>
          <w:noProof/>
          <w:lang w:eastAsia="pt-BR"/>
        </w:rPr>
      </w:pPr>
      <w:r w:rsidRPr="003A409C">
        <w:rPr>
          <w:noProof/>
          <w:lang w:eastAsia="pt-BR"/>
        </w:rPr>
        <w:drawing>
          <wp:inline distT="0" distB="0" distL="0" distR="0" wp14:anchorId="398AB3BF" wp14:editId="398AB3C0">
            <wp:extent cx="6106820" cy="3220872"/>
            <wp:effectExtent l="0" t="0" r="0" b="0"/>
            <wp:docPr id="210355432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554323" name="Imagem 1" descr="Interface gráfica do usuário, Tabela&#10;&#10;Descrição gerada automaticamente"/>
                    <pic:cNvPicPr/>
                  </pic:nvPicPr>
                  <pic:blipFill>
                    <a:blip r:embed="rId60" cstate="print"/>
                    <a:stretch>
                      <a:fillRect/>
                    </a:stretch>
                  </pic:blipFill>
                  <pic:spPr>
                    <a:xfrm>
                      <a:off x="0" y="0"/>
                      <a:ext cx="6137634" cy="3237124"/>
                    </a:xfrm>
                    <a:prstGeom prst="rect">
                      <a:avLst/>
                    </a:prstGeom>
                  </pic:spPr>
                </pic:pic>
              </a:graphicData>
            </a:graphic>
          </wp:inline>
        </w:drawing>
      </w:r>
    </w:p>
    <w:sectPr w:rsidR="00B31999" w:rsidSect="00511FC3">
      <w:headerReference w:type="default" r:id="rId61"/>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715D381" w14:textId="77777777" w:rsidR="00FF5F61" w:rsidRDefault="00FF5F61">
      <w:r>
        <w:separator/>
      </w:r>
    </w:p>
  </w:endnote>
  <w:endnote w:type="continuationSeparator" w:id="0">
    <w:p w14:paraId="2964CBBC" w14:textId="77777777" w:rsidR="00FF5F61" w:rsidRDefault="00FF5F61">
      <w:r>
        <w:continuationSeparator/>
      </w:r>
    </w:p>
  </w:endnote>
  <w:endnote w:type="continuationNotice" w:id="1">
    <w:p w14:paraId="215ACF6D" w14:textId="77777777" w:rsidR="003A3E98" w:rsidRDefault="003A3E9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DejaVu Sans"/>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Times New Roman"/>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Cambria"/>
    <w:panose1 w:val="00000000000000000000"/>
    <w:charset w:val="00"/>
    <w:family w:val="roman"/>
    <w:notTrueType/>
    <w:pitch w:val="default"/>
  </w:font>
  <w:font w:name="Helvetica">
    <w:panose1 w:val="020B0604020202020204"/>
    <w:charset w:val="00"/>
    <w:family w:val="swiss"/>
    <w:pitch w:val="variable"/>
    <w:sig w:usb0="E0002EFF" w:usb1="C000785B" w:usb2="00000009" w:usb3="00000000" w:csb0="000001FF" w:csb1="00000000"/>
  </w:font>
  <w:font w:name="ヒラギノ角ゴ Pro W3">
    <w:charset w:val="00"/>
    <w:family w:val="roman"/>
    <w:pitch w:val="default"/>
  </w:font>
  <w:font w:name="Consolas">
    <w:panose1 w:val="020B0609020204030204"/>
    <w:charset w:val="00"/>
    <w:family w:val="modern"/>
    <w:pitch w:val="fixed"/>
    <w:sig w:usb0="E00006FF" w:usb1="0000FCFF" w:usb2="00000001" w:usb3="00000000" w:csb0="0000019F" w:csb1="00000000"/>
  </w:font>
  <w:font w:name="AvantGarde Bk BT">
    <w:altName w:val="Century Gothic"/>
    <w:charset w:val="00"/>
    <w:family w:val="swiss"/>
    <w:pitch w:val="variable"/>
    <w:sig w:usb0="00000007" w:usb1="00000000" w:usb2="00000000" w:usb3="00000000" w:csb0="00000011" w:csb1="00000000"/>
  </w:font>
  <w:font w:name="Zurich BT">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AB3CD" w14:textId="59272230" w:rsidR="00E10F8C" w:rsidRPr="00326AC7" w:rsidRDefault="00326AC7">
    <w:pPr>
      <w:tabs>
        <w:tab w:val="left" w:pos="6663"/>
      </w:tabs>
      <w:rPr>
        <w:sz w:val="18"/>
        <w:szCs w:val="18"/>
      </w:rPr>
    </w:pPr>
    <w:r w:rsidRPr="00326AC7">
      <w:rPr>
        <w:sz w:val="18"/>
        <w:szCs w:val="18"/>
      </w:rPr>
      <w:t xml:space="preserve">Concorrência </w:t>
    </w:r>
    <w:r w:rsidR="00E10F8C" w:rsidRPr="00326AC7">
      <w:rPr>
        <w:rStyle w:val="Nmerodepgina"/>
        <w:rFonts w:cs="Arial"/>
        <w:sz w:val="18"/>
        <w:szCs w:val="18"/>
      </w:rPr>
      <w:t xml:space="preserve">nº </w:t>
    </w:r>
    <w:r w:rsidR="00C86FEB">
      <w:rPr>
        <w:rStyle w:val="Nmerodepgina"/>
        <w:rFonts w:cs="Arial"/>
        <w:sz w:val="18"/>
        <w:szCs w:val="18"/>
      </w:rPr>
      <w:t>90001/2025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67485F" w14:textId="77777777" w:rsidR="00FF5F61" w:rsidRDefault="00FF5F61">
      <w:r>
        <w:separator/>
      </w:r>
    </w:p>
  </w:footnote>
  <w:footnote w:type="continuationSeparator" w:id="0">
    <w:p w14:paraId="72421BC1" w14:textId="77777777" w:rsidR="00FF5F61" w:rsidRDefault="00FF5F61">
      <w:r>
        <w:continuationSeparator/>
      </w:r>
    </w:p>
  </w:footnote>
  <w:footnote w:type="continuationNotice" w:id="1">
    <w:p w14:paraId="52CCFADB" w14:textId="77777777" w:rsidR="003A3E98" w:rsidRDefault="003A3E98">
      <w:pPr>
        <w:spacing w:after="0"/>
      </w:pPr>
    </w:p>
  </w:footnote>
  <w:footnote w:id="2">
    <w:p w14:paraId="398AB3DC" w14:textId="7777777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3">
    <w:p w14:paraId="398AB3DD"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4">
    <w:p w14:paraId="398AB3DE" w14:textId="77777777" w:rsidR="0091290D" w:rsidRDefault="0091290D" w:rsidP="0091290D">
      <w:pPr>
        <w:pStyle w:val="Textodenotaderodap"/>
        <w:ind w:left="0" w:firstLine="0"/>
      </w:pPr>
      <w:r>
        <w:rPr>
          <w:rStyle w:val="Refdenotaderodap"/>
        </w:rPr>
        <w:footnoteRef/>
      </w:r>
      <w:r>
        <w:t xml:space="preserve"> </w:t>
      </w:r>
      <w:r w:rsidRPr="0091290D">
        <w:rPr>
          <w:sz w:val="18"/>
          <w:szCs w:val="18"/>
        </w:rPr>
        <w:t>Vide as Soluções de: 43 – Cosit, de 27/05/2020. Consulta da RFB nº 4.0008 -SRRF04/Disit, de 06/06/2016, e de Divergência nº 11 - Cosit, de 27/08/2014.</w:t>
      </w:r>
    </w:p>
  </w:footnote>
  <w:footnote w:id="5">
    <w:p w14:paraId="398AB3DF"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6">
    <w:p w14:paraId="398AB3E0" w14:textId="77777777"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7">
    <w:p w14:paraId="398AB3E1" w14:textId="77777777" w:rsidR="00B3620B" w:rsidRDefault="00B3620B" w:rsidP="00B3620B">
      <w:pPr>
        <w:pStyle w:val="Textodenotaderodap"/>
        <w:ind w:left="0" w:firstLine="0"/>
        <w:rPr>
          <w:i/>
          <w:sz w:val="18"/>
          <w:szCs w:val="18"/>
        </w:rPr>
      </w:pPr>
      <w:r>
        <w:rPr>
          <w:rStyle w:val="Refdenotaderodap"/>
        </w:rPr>
        <w:footnoteRef/>
      </w:r>
      <w:r>
        <w:t xml:space="preserve"> </w:t>
      </w:r>
      <w:r w:rsidRPr="00866657">
        <w:rPr>
          <w:sz w:val="18"/>
          <w:szCs w:val="18"/>
        </w:rPr>
        <w:t xml:space="preserve">Conforme o Manual de Metodologias e Conceitos do SINAPI – </w:t>
      </w:r>
      <w:r w:rsidRPr="00866657">
        <w:rPr>
          <w:i/>
          <w:sz w:val="18"/>
          <w:szCs w:val="18"/>
        </w:rPr>
        <w:t>“Os Encargos Complementares são custos associados à mão de obra como alimentação, transporte, equipamentos de proteção individual, ferramentas manuais, exames médicos obrigatórios, seguros de vida e cursos de capacitação, cuja obrigação de pagamento decorre das convenções coletivas de trabalho e de normas que regulamentam a prática profissional na construção civil. Os valores decorrentes dessas obrigações não variam proporcionalmente aos salários (remuneração da mão de obra)”.</w:t>
      </w:r>
    </w:p>
    <w:p w14:paraId="398AB3E2" w14:textId="77777777" w:rsidR="00B3620B" w:rsidRDefault="00B3620B" w:rsidP="00B3620B">
      <w:pPr>
        <w:pStyle w:val="Textodenotaderodap"/>
        <w:tabs>
          <w:tab w:val="left" w:pos="9636"/>
        </w:tabs>
        <w:ind w:right="-145"/>
      </w:pPr>
      <w:r>
        <w:rPr>
          <w:i/>
          <w:sz w:val="16"/>
          <w:szCs w:val="16"/>
        </w:rPr>
        <w:t>Fonte</w:t>
      </w:r>
      <w:r w:rsidRPr="00866657">
        <w:rPr>
          <w:i/>
          <w:color w:val="auto"/>
          <w:sz w:val="12"/>
          <w:szCs w:val="12"/>
        </w:rPr>
        <w:t>: </w:t>
      </w:r>
      <w:hyperlink r:id="rId1" w:history="1">
        <w:r w:rsidRPr="00866657">
          <w:rPr>
            <w:rStyle w:val="Hyperlink"/>
            <w:i/>
            <w:color w:val="auto"/>
            <w:sz w:val="12"/>
            <w:szCs w:val="12"/>
          </w:rPr>
          <w:t>http://www.caixa.gov.br/Downloads/sinapi-manual-de-metodologias-e</w:t>
        </w:r>
      </w:hyperlink>
      <w:r w:rsidRPr="00866657">
        <w:rPr>
          <w:i/>
          <w:color w:val="auto"/>
          <w:sz w:val="12"/>
          <w:szCs w:val="12"/>
        </w:rPr>
        <w:t> conceitos/Livro_SINAPI_Metodologias_e_Conceitos_Versao_Digital_2a_Edicao.pdf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E10F8C" w14:paraId="398AB3CB"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398AB3C5" w14:textId="77777777" w:rsidR="00E10F8C" w:rsidRDefault="00D3335C" w:rsidP="00C2232B">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57216" behindDoc="0" locked="0" layoutInCell="1" allowOverlap="1" wp14:anchorId="398AB3D6" wp14:editId="145149DB">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398AB3C6" w14:textId="59A293E9" w:rsidR="00E10F8C" w:rsidRDefault="0028585F" w:rsidP="00C2232B">
          <w:pPr>
            <w:spacing w:after="0"/>
            <w:ind w:firstLine="1134"/>
          </w:pPr>
          <w:r>
            <w:rPr>
              <w:noProof/>
              <w:lang w:eastAsia="pt-BR"/>
            </w:rPr>
            <mc:AlternateContent>
              <mc:Choice Requires="wps">
                <w:drawing>
                  <wp:anchor distT="0" distB="0" distL="114935" distR="114935" simplePos="0" relativeHeight="251658245" behindDoc="0" locked="0" layoutInCell="1" allowOverlap="1" wp14:anchorId="398AB3D8" wp14:editId="095D4166">
                    <wp:simplePos x="0" y="0"/>
                    <wp:positionH relativeFrom="margin">
                      <wp:posOffset>4848860</wp:posOffset>
                    </wp:positionH>
                    <wp:positionV relativeFrom="paragraph">
                      <wp:posOffset>8890</wp:posOffset>
                    </wp:positionV>
                    <wp:extent cx="1234440" cy="462915"/>
                    <wp:effectExtent l="0" t="0" r="3810" b="0"/>
                    <wp:wrapNone/>
                    <wp:docPr id="13" name="Caixa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6C274F83"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1A5B46">
                                  <w:rPr>
                                    <w:rFonts w:ascii="Arial Narrow" w:hAnsi="Arial Narrow"/>
                                    <w:sz w:val="14"/>
                                    <w:szCs w:val="14"/>
                                    <w:lang w:val="en-US"/>
                                  </w:rPr>
                                  <w:t>2856</w:t>
                                </w:r>
                                <w:r w:rsidRPr="00C2232B">
                                  <w:rPr>
                                    <w:rFonts w:ascii="Arial Narrow" w:hAnsi="Arial Narrow"/>
                                    <w:sz w:val="14"/>
                                    <w:szCs w:val="14"/>
                                    <w:lang w:val="en-US"/>
                                  </w:rPr>
                                  <w:t>/20</w:t>
                                </w:r>
                                <w:r>
                                  <w:rPr>
                                    <w:rFonts w:ascii="Arial Narrow" w:hAnsi="Arial Narrow"/>
                                    <w:sz w:val="14"/>
                                    <w:szCs w:val="14"/>
                                    <w:lang w:val="en-US"/>
                                  </w:rPr>
                                  <w:t>2</w:t>
                                </w:r>
                                <w:r w:rsidR="001A5B46">
                                  <w:rPr>
                                    <w:rFonts w:ascii="Arial Narrow" w:hAnsi="Arial Narrow"/>
                                    <w:sz w:val="14"/>
                                    <w:szCs w:val="14"/>
                                    <w:lang w:val="en-US"/>
                                  </w:rPr>
                                  <w:t>5</w:t>
                                </w:r>
                                <w:r>
                                  <w:rPr>
                                    <w:rFonts w:ascii="Arial Narrow" w:hAnsi="Arial Narrow"/>
                                    <w:sz w:val="14"/>
                                    <w:szCs w:val="14"/>
                                    <w:lang w:val="en-US"/>
                                  </w:rPr>
                                  <w:t>-</w:t>
                                </w:r>
                                <w:r w:rsidR="001A5B46">
                                  <w:rPr>
                                    <w:rFonts w:ascii="Arial Narrow" w:hAnsi="Arial Narrow"/>
                                    <w:sz w:val="14"/>
                                    <w:szCs w:val="14"/>
                                    <w:lang w:val="en-US"/>
                                  </w:rPr>
                                  <w:t>16</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8" id="_x0000_t202" coordsize="21600,21600" o:spt="202" path="m,l,21600r21600,l21600,xe">
                    <v:stroke joinstyle="miter"/>
                    <v:path gradientshapeok="t" o:connecttype="rect"/>
                  </v:shapetype>
                  <v:shape id="Caixa de Texto 13" o:spid="_x0000_s1026" type="#_x0000_t202" style="position:absolute;left:0;text-align:left;margin-left:381.8pt;margin-top:.7pt;width:97.2pt;height:36.45pt;z-index:251658245;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398AB3E4"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5" w14:textId="6C274F83"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1A5B46">
                            <w:rPr>
                              <w:rFonts w:ascii="Arial Narrow" w:hAnsi="Arial Narrow"/>
                              <w:sz w:val="14"/>
                              <w:szCs w:val="14"/>
                              <w:lang w:val="en-US"/>
                            </w:rPr>
                            <w:t>2856</w:t>
                          </w:r>
                          <w:r w:rsidRPr="00C2232B">
                            <w:rPr>
                              <w:rFonts w:ascii="Arial Narrow" w:hAnsi="Arial Narrow"/>
                              <w:sz w:val="14"/>
                              <w:szCs w:val="14"/>
                              <w:lang w:val="en-US"/>
                            </w:rPr>
                            <w:t>/20</w:t>
                          </w:r>
                          <w:r>
                            <w:rPr>
                              <w:rFonts w:ascii="Arial Narrow" w:hAnsi="Arial Narrow"/>
                              <w:sz w:val="14"/>
                              <w:szCs w:val="14"/>
                              <w:lang w:val="en-US"/>
                            </w:rPr>
                            <w:t>2</w:t>
                          </w:r>
                          <w:r w:rsidR="001A5B46">
                            <w:rPr>
                              <w:rFonts w:ascii="Arial Narrow" w:hAnsi="Arial Narrow"/>
                              <w:sz w:val="14"/>
                              <w:szCs w:val="14"/>
                              <w:lang w:val="en-US"/>
                            </w:rPr>
                            <w:t>5</w:t>
                          </w:r>
                          <w:r>
                            <w:rPr>
                              <w:rFonts w:ascii="Arial Narrow" w:hAnsi="Arial Narrow"/>
                              <w:sz w:val="14"/>
                              <w:szCs w:val="14"/>
                              <w:lang w:val="en-US"/>
                            </w:rPr>
                            <w:t>-</w:t>
                          </w:r>
                          <w:r w:rsidR="001A5B46">
                            <w:rPr>
                              <w:rFonts w:ascii="Arial Narrow" w:hAnsi="Arial Narrow"/>
                              <w:sz w:val="14"/>
                              <w:szCs w:val="14"/>
                              <w:lang w:val="en-US"/>
                            </w:rPr>
                            <w:t>16</w:t>
                          </w:r>
                        </w:p>
                        <w:p w14:paraId="398AB3E6"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10F8C">
            <w:rPr>
              <w:rFonts w:eastAsia="Calibri" w:cs="Arial"/>
              <w:b/>
              <w:sz w:val="22"/>
              <w:szCs w:val="22"/>
            </w:rPr>
            <w:t>Tribunal de Contas do Distrito Federal</w:t>
          </w:r>
        </w:p>
        <w:p w14:paraId="398AB3C7" w14:textId="77777777" w:rsidR="00E10F8C" w:rsidRDefault="00E10F8C" w:rsidP="00C2232B">
          <w:pPr>
            <w:spacing w:after="0"/>
            <w:ind w:firstLine="1134"/>
          </w:pPr>
          <w:r>
            <w:rPr>
              <w:rFonts w:eastAsia="Calibri" w:cs="Arial"/>
              <w:sz w:val="22"/>
              <w:szCs w:val="22"/>
            </w:rPr>
            <w:t>SELIP - Secretaria de Licitação, Material e Patrimônio.</w:t>
          </w:r>
        </w:p>
        <w:p w14:paraId="398AB3C8" w14:textId="77777777" w:rsidR="00E10F8C" w:rsidRDefault="00E10F8C" w:rsidP="00C2232B">
          <w:pPr>
            <w:spacing w:after="0"/>
            <w:ind w:firstLine="1134"/>
          </w:pPr>
          <w:r>
            <w:rPr>
              <w:rFonts w:eastAsia="Calibri" w:cs="Arial"/>
              <w:sz w:val="22"/>
              <w:szCs w:val="22"/>
            </w:rPr>
            <w:t>SELIC - Serviço de Licitação</w:t>
          </w:r>
        </w:p>
        <w:p w14:paraId="398AB3C9" w14:textId="77777777" w:rsidR="00E10F8C" w:rsidRDefault="00E10F8C" w:rsidP="00C2232B">
          <w:pPr>
            <w:spacing w:after="0"/>
            <w:ind w:firstLine="1134"/>
            <w:rPr>
              <w:rFonts w:eastAsia="Calibri" w:cs="Arial"/>
              <w:sz w:val="18"/>
              <w:szCs w:val="22"/>
            </w:rPr>
          </w:pPr>
        </w:p>
        <w:p w14:paraId="398AB3CA"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162</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228</w:t>
          </w:r>
          <w:r w:rsidR="00713C24">
            <w:rPr>
              <w:rFonts w:eastAsia="Calibri" w:cs="Arial"/>
              <w:sz w:val="22"/>
              <w:szCs w:val="22"/>
            </w:rPr>
            <w:fldChar w:fldCharType="end"/>
          </w:r>
        </w:p>
      </w:tc>
    </w:tr>
  </w:tbl>
  <w:p w14:paraId="398AB3CC" w14:textId="77777777" w:rsidR="00E10F8C" w:rsidRDefault="00E10F8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2475" w:type="dxa"/>
      <w:jc w:val="center"/>
      <w:tblLayout w:type="fixed"/>
      <w:tblLook w:val="0000" w:firstRow="0" w:lastRow="0" w:firstColumn="0" w:lastColumn="0" w:noHBand="0" w:noVBand="0"/>
    </w:tblPr>
    <w:tblGrid>
      <w:gridCol w:w="12475"/>
    </w:tblGrid>
    <w:tr w:rsidR="00615463" w14:paraId="398AB3D4" w14:textId="77777777" w:rsidTr="00B50B70">
      <w:trPr>
        <w:trHeight w:val="1536"/>
        <w:jc w:val="center"/>
      </w:trPr>
      <w:tc>
        <w:tcPr>
          <w:tcW w:w="12475" w:type="dxa"/>
          <w:tcBorders>
            <w:top w:val="single" w:sz="12" w:space="0" w:color="000000"/>
            <w:left w:val="single" w:sz="12" w:space="0" w:color="000000"/>
            <w:bottom w:val="single" w:sz="12" w:space="0" w:color="000000"/>
            <w:right w:val="single" w:sz="12" w:space="0" w:color="000000"/>
          </w:tcBorders>
          <w:shd w:val="clear" w:color="auto" w:fill="auto"/>
        </w:tcPr>
        <w:p w14:paraId="398AB3CE" w14:textId="0B9C96F0" w:rsidR="00615463" w:rsidRDefault="00C94D49" w:rsidP="00B50B70">
          <w:pPr>
            <w:tabs>
              <w:tab w:val="left" w:pos="201"/>
              <w:tab w:val="left" w:pos="709"/>
            </w:tabs>
            <w:snapToGrid w:val="0"/>
            <w:spacing w:after="0"/>
            <w:ind w:left="584" w:firstLine="284"/>
            <w:rPr>
              <w:rFonts w:eastAsia="Calibri" w:cs="Arial"/>
              <w:b/>
              <w:i/>
              <w:sz w:val="22"/>
              <w:szCs w:val="22"/>
              <w:lang w:eastAsia="pt-BR"/>
            </w:rPr>
          </w:pPr>
          <w:r>
            <w:rPr>
              <w:noProof/>
              <w:lang w:eastAsia="pt-BR"/>
            </w:rPr>
            <mc:AlternateContent>
              <mc:Choice Requires="wps">
                <w:drawing>
                  <wp:anchor distT="0" distB="0" distL="114935" distR="114935" simplePos="0" relativeHeight="251658246" behindDoc="0" locked="0" layoutInCell="1" allowOverlap="1" wp14:anchorId="398AB3DB" wp14:editId="38EB9D10">
                    <wp:simplePos x="0" y="0"/>
                    <wp:positionH relativeFrom="margin">
                      <wp:posOffset>6456707</wp:posOffset>
                    </wp:positionH>
                    <wp:positionV relativeFrom="paragraph">
                      <wp:posOffset>113609</wp:posOffset>
                    </wp:positionV>
                    <wp:extent cx="1234440" cy="462915"/>
                    <wp:effectExtent l="0" t="0" r="3810" b="0"/>
                    <wp:wrapNone/>
                    <wp:docPr id="12" name="Caixa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756EA9B5"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w:t>
                                </w:r>
                                <w:r w:rsidR="00B50B70">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B50B70">
                                  <w:rPr>
                                    <w:rFonts w:ascii="Arial Narrow" w:hAnsi="Arial Narrow"/>
                                    <w:sz w:val="14"/>
                                    <w:szCs w:val="14"/>
                                    <w:lang w:val="en-US"/>
                                  </w:rPr>
                                  <w:t>5</w:t>
                                </w:r>
                                <w:r>
                                  <w:rPr>
                                    <w:rFonts w:ascii="Arial Narrow" w:hAnsi="Arial Narrow"/>
                                    <w:sz w:val="14"/>
                                    <w:szCs w:val="14"/>
                                    <w:lang w:val="en-US"/>
                                  </w:rPr>
                                  <w:t>-</w:t>
                                </w:r>
                                <w:r w:rsidR="00B50B70">
                                  <w:rPr>
                                    <w:rFonts w:ascii="Arial Narrow" w:hAnsi="Arial Narrow"/>
                                    <w:sz w:val="14"/>
                                    <w:szCs w:val="14"/>
                                    <w:lang w:val="en-US"/>
                                  </w:rPr>
                                  <w:t>16</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98AB3DB" id="_x0000_t202" coordsize="21600,21600" o:spt="202" path="m,l,21600r21600,l21600,xe">
                    <v:stroke joinstyle="miter"/>
                    <v:path gradientshapeok="t" o:connecttype="rect"/>
                  </v:shapetype>
                  <v:shape id="Caixa de Texto 12" o:spid="_x0000_s1027" type="#_x0000_t202" style="position:absolute;left:0;text-align:left;margin-left:508.4pt;margin-top:8.95pt;width:97.2pt;height:36.45pt;z-index:251658246;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">
                    <v:fill opacity="0"/>
                    <v:path arrowok="t"/>
                    <v:textbox inset=",3.7pt,,0">
                      <w:txbxContent>
                        <w:p w14:paraId="398AB3E7"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98AB3E8" w14:textId="756EA9B5"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5E18CD">
                            <w:rPr>
                              <w:rFonts w:ascii="Arial Narrow" w:hAnsi="Arial Narrow"/>
                              <w:sz w:val="14"/>
                              <w:szCs w:val="14"/>
                              <w:lang w:val="en-US"/>
                            </w:rPr>
                            <w:t>2</w:t>
                          </w:r>
                          <w:r w:rsidR="00B50B70">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B50B70">
                            <w:rPr>
                              <w:rFonts w:ascii="Arial Narrow" w:hAnsi="Arial Narrow"/>
                              <w:sz w:val="14"/>
                              <w:szCs w:val="14"/>
                              <w:lang w:val="en-US"/>
                            </w:rPr>
                            <w:t>5</w:t>
                          </w:r>
                          <w:r>
                            <w:rPr>
                              <w:rFonts w:ascii="Arial Narrow" w:hAnsi="Arial Narrow"/>
                              <w:sz w:val="14"/>
                              <w:szCs w:val="14"/>
                              <w:lang w:val="en-US"/>
                            </w:rPr>
                            <w:t>-</w:t>
                          </w:r>
                          <w:r w:rsidR="00B50B70">
                            <w:rPr>
                              <w:rFonts w:ascii="Arial Narrow" w:hAnsi="Arial Narrow"/>
                              <w:sz w:val="14"/>
                              <w:szCs w:val="14"/>
                              <w:lang w:val="en-US"/>
                            </w:rPr>
                            <w:t>16</w:t>
                          </w:r>
                        </w:p>
                        <w:p w14:paraId="398AB3E9"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B50B70">
            <w:rPr>
              <w:noProof/>
              <w:lang w:eastAsia="pt-BR"/>
            </w:rPr>
            <w:drawing>
              <wp:anchor distT="0" distB="0" distL="114300" distR="114300" simplePos="0" relativeHeight="251653120" behindDoc="1" locked="0" layoutInCell="0" allowOverlap="1" wp14:anchorId="398AB3D9" wp14:editId="684A9D1C">
                <wp:simplePos x="0" y="0"/>
                <wp:positionH relativeFrom="column">
                  <wp:posOffset>296766</wp:posOffset>
                </wp:positionH>
                <wp:positionV relativeFrom="paragraph">
                  <wp:posOffset>90225</wp:posOffset>
                </wp:positionV>
                <wp:extent cx="676275" cy="676275"/>
                <wp:effectExtent l="0" t="0" r="0" b="9525"/>
                <wp:wrapThrough wrapText="bothSides">
                  <wp:wrapPolygon edited="0">
                    <wp:start x="13386" y="0"/>
                    <wp:lineTo x="3042" y="6085"/>
                    <wp:lineTo x="1217" y="7910"/>
                    <wp:lineTo x="2434" y="21296"/>
                    <wp:lineTo x="18254" y="21296"/>
                    <wp:lineTo x="19470" y="19470"/>
                    <wp:lineTo x="19470" y="9735"/>
                    <wp:lineTo x="18862" y="2434"/>
                    <wp:lineTo x="15820" y="0"/>
                    <wp:lineTo x="13386" y="0"/>
                  </wp:wrapPolygon>
                </wp:wrapThrough>
                <wp:docPr id="1722708885" name="Imagem 17227088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pic:spPr>
                    </pic:pic>
                  </a:graphicData>
                </a:graphic>
                <wp14:sizeRelH relativeFrom="margin">
                  <wp14:pctWidth>0</wp14:pctWidth>
                </wp14:sizeRelH>
                <wp14:sizeRelV relativeFrom="margin">
                  <wp14:pctHeight>0</wp14:pctHeight>
                </wp14:sizeRelV>
              </wp:anchor>
            </w:drawing>
          </w:r>
        </w:p>
        <w:p w14:paraId="398AB3CF" w14:textId="015E948A" w:rsidR="00615463" w:rsidRDefault="00615463" w:rsidP="004B1FD2">
          <w:pPr>
            <w:tabs>
              <w:tab w:val="left" w:pos="201"/>
            </w:tabs>
            <w:spacing w:after="0"/>
            <w:ind w:firstLine="1134"/>
          </w:pPr>
          <w:r>
            <w:rPr>
              <w:rFonts w:eastAsia="Calibri" w:cs="Arial"/>
              <w:b/>
              <w:sz w:val="22"/>
              <w:szCs w:val="22"/>
            </w:rPr>
            <w:t>Tribunal de Contas do Distrito Federal</w:t>
          </w:r>
        </w:p>
        <w:p w14:paraId="398AB3D0" w14:textId="527C1EA4" w:rsidR="00615463" w:rsidRDefault="00615463" w:rsidP="004B1FD2">
          <w:pPr>
            <w:tabs>
              <w:tab w:val="left" w:pos="201"/>
            </w:tabs>
            <w:spacing w:after="0"/>
            <w:ind w:firstLine="1134"/>
          </w:pPr>
          <w:r>
            <w:rPr>
              <w:rFonts w:eastAsia="Calibri" w:cs="Arial"/>
              <w:sz w:val="22"/>
              <w:szCs w:val="22"/>
            </w:rPr>
            <w:t>SELIP - Secretaria de Licitação, Material e Patrimônio.</w:t>
          </w:r>
        </w:p>
        <w:p w14:paraId="398AB3D2" w14:textId="18A194DE" w:rsidR="00615463" w:rsidRDefault="00615463" w:rsidP="004B1FD2">
          <w:pPr>
            <w:tabs>
              <w:tab w:val="left" w:pos="201"/>
            </w:tabs>
            <w:spacing w:after="0"/>
            <w:ind w:firstLine="1134"/>
            <w:rPr>
              <w:rFonts w:eastAsia="Calibri" w:cs="Arial"/>
              <w:sz w:val="18"/>
              <w:szCs w:val="22"/>
            </w:rPr>
          </w:pPr>
          <w:r>
            <w:rPr>
              <w:rFonts w:eastAsia="Calibri" w:cs="Arial"/>
              <w:sz w:val="22"/>
              <w:szCs w:val="22"/>
            </w:rPr>
            <w:t>SELIC - Serviço de Licitação</w:t>
          </w:r>
        </w:p>
        <w:p w14:paraId="398AB3D3" w14:textId="5E8EEE54" w:rsidR="00615463" w:rsidRDefault="00615463" w:rsidP="004B1FD2">
          <w:pPr>
            <w:tabs>
              <w:tab w:val="left" w:pos="201"/>
              <w:tab w:val="left" w:pos="7490"/>
              <w:tab w:val="right" w:pos="9737"/>
            </w:tabs>
            <w:jc w:val="left"/>
          </w:pPr>
          <w:r>
            <w:rPr>
              <w:rFonts w:eastAsia="Calibri" w:cs="Arial"/>
              <w:sz w:val="22"/>
              <w:szCs w:val="22"/>
            </w:rPr>
            <w:tab/>
          </w:r>
          <w:r w:rsidR="00B50B70">
            <w:rPr>
              <w:rFonts w:eastAsia="Calibri" w:cs="Arial"/>
              <w:sz w:val="22"/>
              <w:szCs w:val="22"/>
            </w:rPr>
            <w:t xml:space="preserve">       </w:t>
          </w:r>
          <w:r>
            <w:rPr>
              <w:rFonts w:eastAsia="Calibri" w:cs="Arial"/>
              <w:sz w:val="22"/>
              <w:szCs w:val="22"/>
            </w:rPr>
            <w:tab/>
            <w:t xml:space="preserve">Pág. </w:t>
          </w:r>
          <w:r w:rsidR="00713C24" w:rsidRPr="006E4005">
            <w:rPr>
              <w:rFonts w:eastAsia="Calibri" w:cs="Arial"/>
              <w:sz w:val="22"/>
              <w:szCs w:val="22"/>
            </w:rPr>
            <w:fldChar w:fldCharType="begin"/>
          </w:r>
          <w:r w:rsidRPr="006E4005">
            <w:rPr>
              <w:rFonts w:eastAsia="Calibri" w:cs="Arial"/>
              <w:sz w:val="22"/>
              <w:szCs w:val="22"/>
            </w:rPr>
            <w:instrText>PAGE   \* MERGEFORMAT</w:instrText>
          </w:r>
          <w:r w:rsidR="00713C24" w:rsidRPr="006E4005">
            <w:rPr>
              <w:rFonts w:eastAsia="Calibri" w:cs="Arial"/>
              <w:sz w:val="22"/>
              <w:szCs w:val="22"/>
            </w:rPr>
            <w:fldChar w:fldCharType="separate"/>
          </w:r>
          <w:r w:rsidR="00E170B4">
            <w:rPr>
              <w:rFonts w:eastAsia="Calibri" w:cs="Arial"/>
              <w:noProof/>
              <w:sz w:val="22"/>
              <w:szCs w:val="22"/>
            </w:rPr>
            <w:t>227</w:t>
          </w:r>
          <w:r w:rsidR="00713C24" w:rsidRPr="006E4005">
            <w:rPr>
              <w:rFonts w:eastAsia="Calibri" w:cs="Arial"/>
              <w:sz w:val="22"/>
              <w:szCs w:val="22"/>
            </w:rPr>
            <w:fldChar w:fldCharType="end"/>
          </w:r>
          <w:r w:rsidR="00101927">
            <w:fldChar w:fldCharType="begin"/>
          </w:r>
          <w:r w:rsidR="00101927">
            <w:fldChar w:fldCharType="separate"/>
          </w:r>
          <w:r>
            <w:rPr>
              <w:rFonts w:eastAsia="Calibri" w:cs="Arial"/>
              <w:sz w:val="22"/>
              <w:szCs w:val="22"/>
              <w:lang w:eastAsia="pt-BR"/>
            </w:rPr>
            <w:t>24</w:t>
          </w:r>
          <w:r w:rsidR="00101927">
            <w:rPr>
              <w:rFonts w:eastAsia="Calibri" w:cs="Arial"/>
              <w:sz w:val="22"/>
              <w:szCs w:val="22"/>
              <w:lang w:eastAsia="pt-BR"/>
            </w:rPr>
            <w:fldChar w:fldCharType="end"/>
          </w:r>
          <w:r>
            <w:rPr>
              <w:rFonts w:eastAsia="Calibri" w:cs="Arial"/>
              <w:sz w:val="22"/>
              <w:szCs w:val="22"/>
            </w:rPr>
            <w:t xml:space="preserve"> de </w:t>
          </w:r>
          <w:r w:rsidR="00713C24">
            <w:rPr>
              <w:rFonts w:eastAsia="Calibri" w:cs="Arial"/>
              <w:sz w:val="22"/>
              <w:szCs w:val="22"/>
            </w:rPr>
            <w:fldChar w:fldCharType="begin"/>
          </w:r>
          <w:r>
            <w:rPr>
              <w:rFonts w:eastAsia="Calibri" w:cs="Arial"/>
              <w:sz w:val="22"/>
              <w:szCs w:val="22"/>
            </w:rPr>
            <w:instrText xml:space="preserve"> NUMPAGES \* ARABIC </w:instrText>
          </w:r>
          <w:r w:rsidR="00713C24">
            <w:rPr>
              <w:rFonts w:eastAsia="Calibri" w:cs="Arial"/>
              <w:sz w:val="22"/>
              <w:szCs w:val="22"/>
            </w:rPr>
            <w:fldChar w:fldCharType="separate"/>
          </w:r>
          <w:r w:rsidR="00E170B4">
            <w:rPr>
              <w:rFonts w:eastAsia="Calibri" w:cs="Arial"/>
              <w:noProof/>
              <w:sz w:val="22"/>
              <w:szCs w:val="22"/>
            </w:rPr>
            <w:t>227</w:t>
          </w:r>
          <w:r w:rsidR="00713C24">
            <w:rPr>
              <w:rFonts w:eastAsia="Calibri" w:cs="Arial"/>
              <w:sz w:val="22"/>
              <w:szCs w:val="22"/>
            </w:rPr>
            <w:fldChar w:fldCharType="end"/>
          </w:r>
        </w:p>
      </w:tc>
    </w:tr>
  </w:tbl>
  <w:p w14:paraId="398AB3D5" w14:textId="781653DF" w:rsidR="00615463" w:rsidRDefault="0061546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D86A89" w14:paraId="516AE25B" w14:textId="77777777" w:rsidTr="00870ECC">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7635261E" w14:textId="77777777" w:rsidR="00D86A89" w:rsidRDefault="00D86A89" w:rsidP="00D86A89">
          <w:pPr>
            <w:snapToGrid w:val="0"/>
            <w:spacing w:after="0"/>
            <w:ind w:firstLine="1134"/>
            <w:rPr>
              <w:rFonts w:eastAsia="Calibri" w:cs="Arial"/>
              <w:b/>
              <w:i/>
              <w:sz w:val="22"/>
              <w:szCs w:val="22"/>
              <w:lang w:eastAsia="pt-BR"/>
            </w:rPr>
          </w:pPr>
          <w:r>
            <w:rPr>
              <w:noProof/>
              <w:lang w:eastAsia="pt-BR"/>
            </w:rPr>
            <w:drawing>
              <wp:anchor distT="0" distB="0" distL="114300" distR="114300" simplePos="0" relativeHeight="251663360" behindDoc="0" locked="0" layoutInCell="1" allowOverlap="1" wp14:anchorId="0C7A9F85" wp14:editId="5746585A">
                <wp:simplePos x="0" y="0"/>
                <wp:positionH relativeFrom="column">
                  <wp:posOffset>45085</wp:posOffset>
                </wp:positionH>
                <wp:positionV relativeFrom="paragraph">
                  <wp:posOffset>131445</wp:posOffset>
                </wp:positionV>
                <wp:extent cx="676800" cy="676800"/>
                <wp:effectExtent l="0" t="0" r="0" b="0"/>
                <wp:wrapNone/>
                <wp:docPr id="1223873977" name="Imagem 1223873977"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873977" name="Imagem 1223873977"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anchor>
            </w:drawing>
          </w:r>
        </w:p>
        <w:p w14:paraId="70044FA5" w14:textId="77777777" w:rsidR="00D86A89" w:rsidRDefault="00D86A89" w:rsidP="00D86A89">
          <w:pPr>
            <w:spacing w:after="0"/>
            <w:ind w:firstLine="1134"/>
          </w:pPr>
          <w:r>
            <w:rPr>
              <w:noProof/>
              <w:lang w:eastAsia="pt-BR"/>
            </w:rPr>
            <mc:AlternateContent>
              <mc:Choice Requires="wps">
                <w:drawing>
                  <wp:anchor distT="0" distB="0" distL="114935" distR="114935" simplePos="0" relativeHeight="251664384" behindDoc="0" locked="0" layoutInCell="1" allowOverlap="1" wp14:anchorId="40B866E3" wp14:editId="7D4FE568">
                    <wp:simplePos x="0" y="0"/>
                    <wp:positionH relativeFrom="margin">
                      <wp:posOffset>4848860</wp:posOffset>
                    </wp:positionH>
                    <wp:positionV relativeFrom="paragraph">
                      <wp:posOffset>8890</wp:posOffset>
                    </wp:positionV>
                    <wp:extent cx="1234440" cy="462915"/>
                    <wp:effectExtent l="0" t="0" r="3810" b="0"/>
                    <wp:wrapNone/>
                    <wp:docPr id="1314164186" name="Caixa de Texto 1314164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443C03F3" w14:textId="77777777" w:rsidR="00D86A89" w:rsidRPr="00C2232B" w:rsidRDefault="00D86A89" w:rsidP="00D86A89">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D70659B" w14:textId="77777777" w:rsidR="00D86A89" w:rsidRPr="00C2232B" w:rsidRDefault="00D86A89" w:rsidP="00D86A89">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00600-00002856</w:t>
                                </w:r>
                                <w:r w:rsidRPr="00C2232B">
                                  <w:rPr>
                                    <w:rFonts w:ascii="Arial Narrow" w:hAnsi="Arial Narrow"/>
                                    <w:sz w:val="14"/>
                                    <w:szCs w:val="14"/>
                                    <w:lang w:val="en-US"/>
                                  </w:rPr>
                                  <w:t>/20</w:t>
                                </w:r>
                                <w:r>
                                  <w:rPr>
                                    <w:rFonts w:ascii="Arial Narrow" w:hAnsi="Arial Narrow"/>
                                    <w:sz w:val="14"/>
                                    <w:szCs w:val="14"/>
                                    <w:lang w:val="en-US"/>
                                  </w:rPr>
                                  <w:t>25-16</w:t>
                                </w:r>
                              </w:p>
                              <w:p w14:paraId="6BF6CD76" w14:textId="77777777" w:rsidR="00D86A89" w:rsidRPr="00C2232B" w:rsidRDefault="00D86A89" w:rsidP="00D86A89">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B866E3" id="_x0000_t202" coordsize="21600,21600" o:spt="202" path="m,l,21600r21600,l21600,xe">
                    <v:stroke joinstyle="miter"/>
                    <v:path gradientshapeok="t" o:connecttype="rect"/>
                  </v:shapetype>
                  <v:shape id="Caixa de Texto 1314164186" o:spid="_x0000_s1028" type="#_x0000_t202" style="position:absolute;left:0;text-align:left;margin-left:381.8pt;margin-top:.7pt;width:97.2pt;height:36.45pt;z-index:251664384;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0fT3gBgCAAA0BAAADgAAAAAAAAAAAAAAAAAuAgAAZHJzL2Uyb0RvYy54bWxQSwECLQAUAAYA&#10;CAAAACEA9nRIAt0AAAAIAQAADwAAAAAAAAAAAAAAAAByBAAAZHJzL2Rvd25yZXYueG1sUEsFBgAA&#10;AAAEAAQA8wAAAHwFAAAAAA==&#10;">
                    <v:fill opacity="0"/>
                    <v:path arrowok="t"/>
                    <v:textbox inset=",3.7pt,,0">
                      <w:txbxContent>
                        <w:p w14:paraId="443C03F3" w14:textId="77777777" w:rsidR="00D86A89" w:rsidRPr="00C2232B" w:rsidRDefault="00D86A89" w:rsidP="00D86A89">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D70659B" w14:textId="77777777" w:rsidR="00D86A89" w:rsidRPr="00C2232B" w:rsidRDefault="00D86A89" w:rsidP="00D86A89">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00600-00002856</w:t>
                          </w:r>
                          <w:r w:rsidRPr="00C2232B">
                            <w:rPr>
                              <w:rFonts w:ascii="Arial Narrow" w:hAnsi="Arial Narrow"/>
                              <w:sz w:val="14"/>
                              <w:szCs w:val="14"/>
                              <w:lang w:val="en-US"/>
                            </w:rPr>
                            <w:t>/20</w:t>
                          </w:r>
                          <w:r>
                            <w:rPr>
                              <w:rFonts w:ascii="Arial Narrow" w:hAnsi="Arial Narrow"/>
                              <w:sz w:val="14"/>
                              <w:szCs w:val="14"/>
                              <w:lang w:val="en-US"/>
                            </w:rPr>
                            <w:t>25-16</w:t>
                          </w:r>
                        </w:p>
                        <w:p w14:paraId="6BF6CD76" w14:textId="77777777" w:rsidR="00D86A89" w:rsidRPr="00C2232B" w:rsidRDefault="00D86A89" w:rsidP="00D86A89">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Pr>
              <w:rFonts w:eastAsia="Calibri" w:cs="Arial"/>
              <w:b/>
              <w:sz w:val="22"/>
              <w:szCs w:val="22"/>
            </w:rPr>
            <w:t>Tribunal de Contas do Distrito Federal</w:t>
          </w:r>
        </w:p>
        <w:p w14:paraId="70706BCB" w14:textId="77777777" w:rsidR="00D86A89" w:rsidRDefault="00D86A89" w:rsidP="00D86A89">
          <w:pPr>
            <w:spacing w:after="0"/>
            <w:ind w:firstLine="1134"/>
          </w:pPr>
          <w:r>
            <w:rPr>
              <w:rFonts w:eastAsia="Calibri" w:cs="Arial"/>
              <w:sz w:val="22"/>
              <w:szCs w:val="22"/>
            </w:rPr>
            <w:t>SELIP - Secretaria de Licitação, Material e Patrimônio.</w:t>
          </w:r>
        </w:p>
        <w:p w14:paraId="23E43885" w14:textId="77777777" w:rsidR="00D86A89" w:rsidRDefault="00D86A89" w:rsidP="00D86A89">
          <w:pPr>
            <w:spacing w:after="0"/>
            <w:ind w:firstLine="1134"/>
          </w:pPr>
          <w:r>
            <w:rPr>
              <w:rFonts w:eastAsia="Calibri" w:cs="Arial"/>
              <w:sz w:val="22"/>
              <w:szCs w:val="22"/>
            </w:rPr>
            <w:t>SELIC - Serviço de Licitação</w:t>
          </w:r>
        </w:p>
        <w:p w14:paraId="0558FDD8" w14:textId="77777777" w:rsidR="00D86A89" w:rsidRDefault="00D86A89" w:rsidP="00D86A89">
          <w:pPr>
            <w:spacing w:after="0"/>
            <w:ind w:firstLine="1134"/>
            <w:rPr>
              <w:rFonts w:eastAsia="Calibri" w:cs="Arial"/>
              <w:sz w:val="18"/>
              <w:szCs w:val="22"/>
            </w:rPr>
          </w:pPr>
        </w:p>
        <w:p w14:paraId="420EEB6F" w14:textId="77777777" w:rsidR="00D86A89" w:rsidRDefault="00D86A89" w:rsidP="00D86A89">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162</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228</w:t>
          </w:r>
          <w:r>
            <w:rPr>
              <w:rFonts w:eastAsia="Calibri" w:cs="Arial"/>
              <w:sz w:val="22"/>
              <w:szCs w:val="22"/>
            </w:rPr>
            <w:fldChar w:fldCharType="end"/>
          </w:r>
        </w:p>
      </w:tc>
    </w:tr>
  </w:tbl>
  <w:p w14:paraId="46B43FEE" w14:textId="77777777" w:rsidR="00D86A89" w:rsidRDefault="00D86A8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6D7506" w14:paraId="56DB82C2" w14:textId="77777777" w:rsidTr="004B1FD2">
      <w:trPr>
        <w:trHeight w:val="1536"/>
        <w:jc w:val="center"/>
      </w:trPr>
      <w:tc>
        <w:tcPr>
          <w:tcW w:w="9953" w:type="dxa"/>
          <w:tcBorders>
            <w:top w:val="single" w:sz="12" w:space="0" w:color="000000"/>
            <w:left w:val="single" w:sz="12" w:space="0" w:color="000000"/>
            <w:bottom w:val="single" w:sz="12" w:space="0" w:color="000000"/>
            <w:right w:val="single" w:sz="12" w:space="0" w:color="000000"/>
          </w:tcBorders>
          <w:shd w:val="clear" w:color="auto" w:fill="auto"/>
        </w:tcPr>
        <w:p w14:paraId="1515CB1F" w14:textId="09297A24" w:rsidR="006D7506" w:rsidRDefault="002453DE" w:rsidP="002453DE">
          <w:pPr>
            <w:tabs>
              <w:tab w:val="left" w:pos="201"/>
              <w:tab w:val="left" w:pos="709"/>
            </w:tabs>
            <w:snapToGrid w:val="0"/>
            <w:spacing w:after="0"/>
            <w:rPr>
              <w:rFonts w:eastAsia="Calibri" w:cs="Arial"/>
              <w:b/>
              <w:i/>
              <w:sz w:val="22"/>
              <w:szCs w:val="22"/>
              <w:lang w:eastAsia="pt-BR"/>
            </w:rPr>
          </w:pPr>
          <w:r>
            <w:rPr>
              <w:noProof/>
              <w:lang w:eastAsia="pt-BR"/>
            </w:rPr>
            <w:drawing>
              <wp:anchor distT="0" distB="0" distL="114300" distR="114300" simplePos="0" relativeHeight="251659264" behindDoc="1" locked="0" layoutInCell="0" allowOverlap="1" wp14:anchorId="713616EA" wp14:editId="54B8AB16">
                <wp:simplePos x="0" y="0"/>
                <wp:positionH relativeFrom="column">
                  <wp:posOffset>130430</wp:posOffset>
                </wp:positionH>
                <wp:positionV relativeFrom="page">
                  <wp:posOffset>70114</wp:posOffset>
                </wp:positionV>
                <wp:extent cx="539115" cy="628650"/>
                <wp:effectExtent l="0" t="0" r="0" b="0"/>
                <wp:wrapThrough wrapText="bothSides">
                  <wp:wrapPolygon edited="0">
                    <wp:start x="12212" y="0"/>
                    <wp:lineTo x="3816" y="5236"/>
                    <wp:lineTo x="763" y="7855"/>
                    <wp:lineTo x="2290" y="20945"/>
                    <wp:lineTo x="18318" y="20945"/>
                    <wp:lineTo x="19081" y="20945"/>
                    <wp:lineTo x="19081" y="12436"/>
                    <wp:lineTo x="18318" y="1964"/>
                    <wp:lineTo x="16028" y="0"/>
                    <wp:lineTo x="12212" y="0"/>
                  </wp:wrapPolygon>
                </wp:wrapThrough>
                <wp:docPr id="780459288" name="Imagem 7804592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39115" cy="628650"/>
                        </a:xfrm>
                        <a:prstGeom prst="rect">
                          <a:avLst/>
                        </a:prstGeom>
                        <a:noFill/>
                      </pic:spPr>
                    </pic:pic>
                  </a:graphicData>
                </a:graphic>
                <wp14:sizeRelH relativeFrom="margin">
                  <wp14:pctWidth>0</wp14:pctWidth>
                </wp14:sizeRelH>
                <wp14:sizeRelV relativeFrom="margin">
                  <wp14:pctHeight>0</wp14:pctHeight>
                </wp14:sizeRelV>
              </wp:anchor>
            </w:drawing>
          </w:r>
        </w:p>
        <w:p w14:paraId="001E20BC" w14:textId="2F4BC74C" w:rsidR="006D7506" w:rsidRDefault="0028585F" w:rsidP="002453DE">
          <w:pPr>
            <w:tabs>
              <w:tab w:val="left" w:pos="201"/>
            </w:tabs>
            <w:spacing w:after="0"/>
            <w:ind w:firstLine="20"/>
          </w:pPr>
          <w:r>
            <w:rPr>
              <w:noProof/>
              <w:lang w:eastAsia="pt-BR"/>
            </w:rPr>
            <mc:AlternateContent>
              <mc:Choice Requires="wps">
                <w:drawing>
                  <wp:anchor distT="0" distB="0" distL="114935" distR="114935" simplePos="0" relativeHeight="251658249" behindDoc="0" locked="0" layoutInCell="1" allowOverlap="1" wp14:anchorId="2CD1537D" wp14:editId="2F0C0859">
                    <wp:simplePos x="0" y="0"/>
                    <wp:positionH relativeFrom="margin">
                      <wp:posOffset>4848860</wp:posOffset>
                    </wp:positionH>
                    <wp:positionV relativeFrom="paragraph">
                      <wp:posOffset>8890</wp:posOffset>
                    </wp:positionV>
                    <wp:extent cx="1234440" cy="462915"/>
                    <wp:effectExtent l="0" t="0" r="3810" b="0"/>
                    <wp:wrapNone/>
                    <wp:docPr id="3" name="Caixa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6115A388"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w:t>
                                </w:r>
                                <w:r w:rsidR="002453DE">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2453DE">
                                  <w:rPr>
                                    <w:rFonts w:ascii="Arial Narrow" w:hAnsi="Arial Narrow"/>
                                    <w:sz w:val="14"/>
                                    <w:szCs w:val="14"/>
                                    <w:lang w:val="en-US"/>
                                  </w:rPr>
                                  <w:t>5</w:t>
                                </w:r>
                                <w:r>
                                  <w:rPr>
                                    <w:rFonts w:ascii="Arial Narrow" w:hAnsi="Arial Narrow"/>
                                    <w:sz w:val="14"/>
                                    <w:szCs w:val="14"/>
                                    <w:lang w:val="en-US"/>
                                  </w:rPr>
                                  <w:t>-</w:t>
                                </w:r>
                                <w:r w:rsidR="002453DE">
                                  <w:rPr>
                                    <w:rFonts w:ascii="Arial Narrow" w:hAnsi="Arial Narrow"/>
                                    <w:sz w:val="14"/>
                                    <w:szCs w:val="14"/>
                                    <w:lang w:val="en-US"/>
                                  </w:rPr>
                                  <w:t>16</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1537D" id="_x0000_t202" coordsize="21600,21600" o:spt="202" path="m,l,21600r21600,l21600,xe">
                    <v:stroke joinstyle="miter"/>
                    <v:path gradientshapeok="t" o:connecttype="rect"/>
                  </v:shapetype>
                  <v:shape id="Caixa de Texto 3" o:spid="_x0000_s1029" type="#_x0000_t202" style="position:absolute;left:0;text-align:left;margin-left:381.8pt;margin-top:.7pt;width:97.2pt;height:36.45pt;z-index:251658249;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ST+X1BgCAAA0BAAADgAAAAAAAAAAAAAAAAAuAgAAZHJzL2Uyb0RvYy54bWxQSwECLQAUAAYA&#10;CAAAACEA9nRIAt0AAAAIAQAADwAAAAAAAAAAAAAAAAByBAAAZHJzL2Rvd25yZXYueG1sUEsFBgAA&#10;AAAEAAQA8wAAAHwFAAAAAA==&#10;">
                    <v:fill opacity="0"/>
                    <v:path arrowok="t"/>
                    <v:textbox inset=",3.7pt,,0">
                      <w:txbxContent>
                        <w:p w14:paraId="757CB73A" w14:textId="77777777" w:rsidR="006D7506" w:rsidRPr="00C2232B" w:rsidRDefault="006D7506"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4C8E1D96" w14:textId="6115A388" w:rsidR="006D7506" w:rsidRPr="00C2232B" w:rsidRDefault="006D7506"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00600-00002</w:t>
                          </w:r>
                          <w:r w:rsidR="002453DE">
                            <w:rPr>
                              <w:rFonts w:ascii="Arial Narrow" w:hAnsi="Arial Narrow"/>
                              <w:sz w:val="14"/>
                              <w:szCs w:val="14"/>
                              <w:lang w:val="en-US"/>
                            </w:rPr>
                            <w:t>856</w:t>
                          </w:r>
                          <w:r w:rsidRPr="00C2232B">
                            <w:rPr>
                              <w:rFonts w:ascii="Arial Narrow" w:hAnsi="Arial Narrow"/>
                              <w:sz w:val="14"/>
                              <w:szCs w:val="14"/>
                              <w:lang w:val="en-US"/>
                            </w:rPr>
                            <w:t>/20</w:t>
                          </w:r>
                          <w:r>
                            <w:rPr>
                              <w:rFonts w:ascii="Arial Narrow" w:hAnsi="Arial Narrow"/>
                              <w:sz w:val="14"/>
                              <w:szCs w:val="14"/>
                              <w:lang w:val="en-US"/>
                            </w:rPr>
                            <w:t>2</w:t>
                          </w:r>
                          <w:r w:rsidR="002453DE">
                            <w:rPr>
                              <w:rFonts w:ascii="Arial Narrow" w:hAnsi="Arial Narrow"/>
                              <w:sz w:val="14"/>
                              <w:szCs w:val="14"/>
                              <w:lang w:val="en-US"/>
                            </w:rPr>
                            <w:t>5</w:t>
                          </w:r>
                          <w:r>
                            <w:rPr>
                              <w:rFonts w:ascii="Arial Narrow" w:hAnsi="Arial Narrow"/>
                              <w:sz w:val="14"/>
                              <w:szCs w:val="14"/>
                              <w:lang w:val="en-US"/>
                            </w:rPr>
                            <w:t>-</w:t>
                          </w:r>
                          <w:r w:rsidR="002453DE">
                            <w:rPr>
                              <w:rFonts w:ascii="Arial Narrow" w:hAnsi="Arial Narrow"/>
                              <w:sz w:val="14"/>
                              <w:szCs w:val="14"/>
                              <w:lang w:val="en-US"/>
                            </w:rPr>
                            <w:t>16</w:t>
                          </w:r>
                        </w:p>
                        <w:p w14:paraId="0311E487" w14:textId="77777777" w:rsidR="006D7506" w:rsidRPr="00C2232B" w:rsidRDefault="006D7506">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D7506">
            <w:rPr>
              <w:rFonts w:eastAsia="Calibri" w:cs="Arial"/>
              <w:b/>
              <w:sz w:val="22"/>
              <w:szCs w:val="22"/>
            </w:rPr>
            <w:t xml:space="preserve">  Tribunal de Contas do Distrito Federal</w:t>
          </w:r>
        </w:p>
        <w:p w14:paraId="1EDA6FD1" w14:textId="6F60F7A0" w:rsidR="006D7506" w:rsidRDefault="006D7506" w:rsidP="002453DE">
          <w:pPr>
            <w:tabs>
              <w:tab w:val="left" w:pos="201"/>
            </w:tabs>
            <w:spacing w:after="0"/>
            <w:ind w:firstLine="20"/>
          </w:pPr>
          <w:r>
            <w:rPr>
              <w:rFonts w:eastAsia="Calibri" w:cs="Arial"/>
              <w:sz w:val="22"/>
              <w:szCs w:val="22"/>
            </w:rPr>
            <w:t xml:space="preserve">  SELIP - Secretaria de Licitação, Material e Patrimônio.</w:t>
          </w:r>
        </w:p>
        <w:p w14:paraId="3D005C26" w14:textId="6ACD9DA3" w:rsidR="006D7506" w:rsidRDefault="006D7506" w:rsidP="002453DE">
          <w:pPr>
            <w:tabs>
              <w:tab w:val="left" w:pos="201"/>
            </w:tabs>
            <w:spacing w:after="0"/>
            <w:ind w:firstLine="20"/>
          </w:pPr>
          <w:r>
            <w:rPr>
              <w:rFonts w:eastAsia="Calibri" w:cs="Arial"/>
              <w:sz w:val="22"/>
              <w:szCs w:val="22"/>
            </w:rPr>
            <w:t xml:space="preserve">  SELIC - Serviço de Licitação</w:t>
          </w:r>
        </w:p>
        <w:p w14:paraId="51DC0102" w14:textId="77777777" w:rsidR="006D7506" w:rsidRDefault="006D7506" w:rsidP="004B1FD2">
          <w:pPr>
            <w:tabs>
              <w:tab w:val="left" w:pos="201"/>
            </w:tabs>
            <w:spacing w:after="0"/>
            <w:ind w:firstLine="1134"/>
            <w:rPr>
              <w:rFonts w:eastAsia="Calibri" w:cs="Arial"/>
              <w:sz w:val="18"/>
              <w:szCs w:val="22"/>
            </w:rPr>
          </w:pPr>
        </w:p>
        <w:p w14:paraId="001F9674" w14:textId="77777777" w:rsidR="006D7506" w:rsidRDefault="006D7506" w:rsidP="004B1FD2">
          <w:pPr>
            <w:tabs>
              <w:tab w:val="left" w:pos="201"/>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227</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227</w:t>
          </w:r>
          <w:r>
            <w:rPr>
              <w:rFonts w:eastAsia="Calibri" w:cs="Arial"/>
              <w:sz w:val="22"/>
              <w:szCs w:val="22"/>
            </w:rPr>
            <w:fldChar w:fldCharType="end"/>
          </w:r>
        </w:p>
      </w:tc>
    </w:tr>
  </w:tbl>
  <w:p w14:paraId="3E34232C" w14:textId="2ADA5CA9" w:rsidR="006D7506" w:rsidRDefault="006D750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09581730"/>
    <w:multiLevelType w:val="hybridMultilevel"/>
    <w:tmpl w:val="0E1EF946"/>
    <w:lvl w:ilvl="0" w:tplc="AED6B902">
      <w:start w:val="1"/>
      <w:numFmt w:val="decimal"/>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123E0508"/>
    <w:multiLevelType w:val="multilevel"/>
    <w:tmpl w:val="627EF21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440" w:hanging="360"/>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58F53E3"/>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16B0036E"/>
    <w:multiLevelType w:val="hybridMultilevel"/>
    <w:tmpl w:val="80CCA446"/>
    <w:lvl w:ilvl="0" w:tplc="8D1A87DE">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927F38">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297E4BD8">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F563AC2">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728D02E">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0120775A">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83ECF64">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0E60FA">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0B4613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74321C9"/>
    <w:multiLevelType w:val="hybridMultilevel"/>
    <w:tmpl w:val="8F1C8852"/>
    <w:lvl w:ilvl="0" w:tplc="234A1262">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7CDC8B26">
      <w:start w:val="1"/>
      <w:numFmt w:val="bullet"/>
      <w:lvlText w:val="o"/>
      <w:lvlJc w:val="left"/>
      <w:pPr>
        <w:ind w:left="214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3EA16D2">
      <w:start w:val="1"/>
      <w:numFmt w:val="bullet"/>
      <w:lvlText w:val="▪"/>
      <w:lvlJc w:val="left"/>
      <w:pPr>
        <w:ind w:left="28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3361B50">
      <w:start w:val="1"/>
      <w:numFmt w:val="bullet"/>
      <w:lvlText w:val="•"/>
      <w:lvlJc w:val="left"/>
      <w:pPr>
        <w:ind w:left="3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A243D3C">
      <w:start w:val="1"/>
      <w:numFmt w:val="bullet"/>
      <w:lvlText w:val="o"/>
      <w:lvlJc w:val="left"/>
      <w:pPr>
        <w:ind w:left="430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5F0912C">
      <w:start w:val="1"/>
      <w:numFmt w:val="bullet"/>
      <w:lvlText w:val="▪"/>
      <w:lvlJc w:val="left"/>
      <w:pPr>
        <w:ind w:left="502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C3D425C2">
      <w:start w:val="1"/>
      <w:numFmt w:val="bullet"/>
      <w:lvlText w:val="•"/>
      <w:lvlJc w:val="left"/>
      <w:pPr>
        <w:ind w:left="5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5721E76">
      <w:start w:val="1"/>
      <w:numFmt w:val="bullet"/>
      <w:lvlText w:val="o"/>
      <w:lvlJc w:val="left"/>
      <w:pPr>
        <w:ind w:left="646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8AA6D6E">
      <w:start w:val="1"/>
      <w:numFmt w:val="bullet"/>
      <w:lvlText w:val="▪"/>
      <w:lvlJc w:val="left"/>
      <w:pPr>
        <w:ind w:left="7186"/>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95C2616"/>
    <w:multiLevelType w:val="multilevel"/>
    <w:tmpl w:val="B4CC6308"/>
    <w:lvl w:ilvl="0">
      <w:start w:val="2"/>
      <w:numFmt w:val="decimal"/>
      <w:lvlText w:val="%1"/>
      <w:lvlJc w:val="left"/>
      <w:pPr>
        <w:ind w:left="840" w:hanging="840"/>
      </w:pPr>
      <w:rPr>
        <w:rFonts w:hint="default"/>
      </w:rPr>
    </w:lvl>
    <w:lvl w:ilvl="1">
      <w:start w:val="1"/>
      <w:numFmt w:val="decimal"/>
      <w:lvlText w:val="%1.%2"/>
      <w:lvlJc w:val="left"/>
      <w:pPr>
        <w:ind w:left="1726" w:hanging="840"/>
      </w:pPr>
      <w:rPr>
        <w:rFonts w:hint="default"/>
      </w:rPr>
    </w:lvl>
    <w:lvl w:ilvl="2">
      <w:start w:val="2"/>
      <w:numFmt w:val="decimal"/>
      <w:lvlText w:val="%1.%2.%3"/>
      <w:lvlJc w:val="left"/>
      <w:pPr>
        <w:ind w:left="2612" w:hanging="840"/>
      </w:pPr>
      <w:rPr>
        <w:rFonts w:hint="default"/>
      </w:rPr>
    </w:lvl>
    <w:lvl w:ilvl="3">
      <w:start w:val="2"/>
      <w:numFmt w:val="decimal"/>
      <w:lvlText w:val="%1.%2.%3.%4"/>
      <w:lvlJc w:val="left"/>
      <w:pPr>
        <w:ind w:left="3498" w:hanging="840"/>
      </w:pPr>
      <w:rPr>
        <w:rFonts w:hint="default"/>
      </w:rPr>
    </w:lvl>
    <w:lvl w:ilvl="4">
      <w:start w:val="2"/>
      <w:numFmt w:val="decimal"/>
      <w:lvlText w:val="%1.%2.%3.%4.%5"/>
      <w:lvlJc w:val="left"/>
      <w:pPr>
        <w:ind w:left="4624" w:hanging="1080"/>
      </w:pPr>
      <w:rPr>
        <w:rFonts w:hint="default"/>
      </w:rPr>
    </w:lvl>
    <w:lvl w:ilvl="5">
      <w:start w:val="1"/>
      <w:numFmt w:val="decimal"/>
      <w:lvlText w:val="%1.%2.%3.%4.%5.%6"/>
      <w:lvlJc w:val="left"/>
      <w:pPr>
        <w:ind w:left="5510" w:hanging="1080"/>
      </w:pPr>
      <w:rPr>
        <w:rFonts w:hint="default"/>
      </w:rPr>
    </w:lvl>
    <w:lvl w:ilvl="6">
      <w:start w:val="1"/>
      <w:numFmt w:val="decimal"/>
      <w:lvlText w:val="%1.%2.%3.%4.%5.%6.%7"/>
      <w:lvlJc w:val="left"/>
      <w:pPr>
        <w:ind w:left="6756" w:hanging="1440"/>
      </w:pPr>
      <w:rPr>
        <w:rFonts w:hint="default"/>
      </w:rPr>
    </w:lvl>
    <w:lvl w:ilvl="7">
      <w:start w:val="1"/>
      <w:numFmt w:val="decimal"/>
      <w:lvlText w:val="%1.%2.%3.%4.%5.%6.%7.%8"/>
      <w:lvlJc w:val="left"/>
      <w:pPr>
        <w:ind w:left="7642" w:hanging="1440"/>
      </w:pPr>
      <w:rPr>
        <w:rFonts w:hint="default"/>
      </w:rPr>
    </w:lvl>
    <w:lvl w:ilvl="8">
      <w:start w:val="1"/>
      <w:numFmt w:val="decimal"/>
      <w:lvlText w:val="%1.%2.%3.%4.%5.%6.%7.%8.%9"/>
      <w:lvlJc w:val="left"/>
      <w:pPr>
        <w:ind w:left="8888" w:hanging="1800"/>
      </w:pPr>
      <w:rPr>
        <w:rFonts w:hint="default"/>
      </w:rPr>
    </w:lvl>
  </w:abstractNum>
  <w:abstractNum w:abstractNumId="18" w15:restartNumberingAfterBreak="0">
    <w:nsid w:val="1A1671E7"/>
    <w:multiLevelType w:val="multilevel"/>
    <w:tmpl w:val="0BF40ADC"/>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5813" w:firstLine="0"/>
      </w:pPr>
      <w:rPr>
        <w:rFonts w:hint="default"/>
        <w:b w:val="0"/>
        <w:bCs w:val="0"/>
        <w:sz w:val="22"/>
        <w:szCs w:val="22"/>
      </w:rPr>
    </w:lvl>
    <w:lvl w:ilvl="2">
      <w:start w:val="1"/>
      <w:numFmt w:val="decimal"/>
      <w:pStyle w:val="Ttulo3"/>
      <w:suff w:val="nothing"/>
      <w:lvlText w:val="%1.%2.%3."/>
      <w:lvlJc w:val="left"/>
      <w:pPr>
        <w:ind w:left="568" w:firstLine="0"/>
      </w:pPr>
      <w:rPr>
        <w:rFonts w:hint="default"/>
        <w:b w:val="0"/>
        <w:bCs w:val="0"/>
        <w:color w:val="auto"/>
        <w:sz w:val="22"/>
        <w:szCs w:val="22"/>
      </w:rPr>
    </w:lvl>
    <w:lvl w:ilvl="3">
      <w:start w:val="1"/>
      <w:numFmt w:val="decimal"/>
      <w:pStyle w:val="Ttulo4"/>
      <w:suff w:val="nothing"/>
      <w:lvlText w:val="%1.%2.%3.%4."/>
      <w:lvlJc w:val="left"/>
      <w:pPr>
        <w:ind w:left="851" w:firstLine="0"/>
      </w:pPr>
      <w:rPr>
        <w:rFonts w:hint="default"/>
        <w:b w:val="0"/>
        <w:bCs w:val="0"/>
      </w:rPr>
    </w:lvl>
    <w:lvl w:ilvl="4">
      <w:start w:val="1"/>
      <w:numFmt w:val="decimal"/>
      <w:pStyle w:val="Ttulo5"/>
      <w:suff w:val="nothing"/>
      <w:lvlText w:val="%1.%2.%3.%4.%5."/>
      <w:lvlJc w:val="left"/>
      <w:pPr>
        <w:ind w:left="1134" w:firstLine="0"/>
      </w:pPr>
      <w:rPr>
        <w:rFonts w:hint="default"/>
      </w:rPr>
    </w:lvl>
    <w:lvl w:ilvl="5">
      <w:start w:val="1"/>
      <w:numFmt w:val="decimal"/>
      <w:pStyle w:val="Ttulo6"/>
      <w:suff w:val="nothing"/>
      <w:lvlText w:val="%1.%2.%3.%4.%5.%6."/>
      <w:lvlJc w:val="left"/>
      <w:pPr>
        <w:ind w:left="1418" w:firstLine="0"/>
      </w:pPr>
      <w:rPr>
        <w:rFonts w:hint="default"/>
        <w:b w:val="0"/>
        <w:bCs/>
      </w:rPr>
    </w:lvl>
    <w:lvl w:ilvl="6">
      <w:start w:val="1"/>
      <w:numFmt w:val="decimal"/>
      <w:pStyle w:val="Ttulo7"/>
      <w:suff w:val="nothing"/>
      <w:lvlText w:val="%1.%2.%3.%4.%5.%6.%7."/>
      <w:lvlJc w:val="left"/>
      <w:pPr>
        <w:ind w:left="6096" w:firstLine="0"/>
      </w:pPr>
      <w:rPr>
        <w:rFonts w:hint="default"/>
        <w:b w:val="0"/>
        <w:bCs w:val="0"/>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9"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F7750F3"/>
    <w:multiLevelType w:val="multilevel"/>
    <w:tmpl w:val="7B9EE2A2"/>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EE54600"/>
    <w:multiLevelType w:val="multilevel"/>
    <w:tmpl w:val="7C9A9640"/>
    <w:lvl w:ilvl="0">
      <w:start w:val="1"/>
      <w:numFmt w:val="decimal"/>
      <w:pStyle w:val="Ttulo-Normal"/>
      <w:lvlText w:val="%1."/>
      <w:lvlJc w:val="left"/>
      <w:pPr>
        <w:ind w:left="397" w:hanging="397"/>
      </w:pPr>
      <w:rPr>
        <w:rFonts w:hint="default"/>
        <w:b/>
        <w:bCs/>
        <w:i w:val="0"/>
        <w:iCs w:val="0"/>
      </w:rPr>
    </w:lvl>
    <w:lvl w:ilvl="1">
      <w:start w:val="1"/>
      <w:numFmt w:val="decimal"/>
      <w:lvlText w:val="%2."/>
      <w:lvlJc w:val="left"/>
      <w:pPr>
        <w:tabs>
          <w:tab w:val="num" w:pos="567"/>
        </w:tabs>
        <w:ind w:left="567" w:hanging="567"/>
      </w:pPr>
      <w:rPr>
        <w:rFonts w:ascii="Arial" w:hAnsi="Arial" w:hint="default"/>
        <w:b/>
        <w:bCs/>
        <w:i w:val="0"/>
        <w:iCs w:val="0"/>
        <w:caps w:val="0"/>
        <w:strike w:val="0"/>
        <w:dstrike w:val="0"/>
        <w:vanish w:val="0"/>
        <w:color w:val="000000"/>
        <w:sz w:val="24"/>
        <w:szCs w:val="20"/>
        <w:vertAlign w:val="baseline"/>
      </w:rPr>
    </w:lvl>
    <w:lvl w:ilvl="2">
      <w:start w:val="1"/>
      <w:numFmt w:val="decimal"/>
      <w:lvlText w:val="%1.%2.%3."/>
      <w:lvlJc w:val="left"/>
      <w:pPr>
        <w:tabs>
          <w:tab w:val="num" w:pos="1247"/>
        </w:tabs>
        <w:ind w:left="1247" w:hanging="680"/>
      </w:pPr>
      <w:rPr>
        <w:rFonts w:ascii="Times New Roman" w:hAnsi="Times New Roman" w:cs="Times New Roman" w:hint="default"/>
        <w:b/>
        <w:bCs/>
        <w:i w:val="0"/>
        <w:iCs w:val="0"/>
        <w:sz w:val="20"/>
        <w:szCs w:val="20"/>
      </w:rPr>
    </w:lvl>
    <w:lvl w:ilvl="3">
      <w:start w:val="1"/>
      <w:numFmt w:val="decimal"/>
      <w:lvlText w:val="%1.%2.%3.%4."/>
      <w:lvlJc w:val="left"/>
      <w:pPr>
        <w:tabs>
          <w:tab w:val="num" w:pos="2155"/>
        </w:tabs>
        <w:ind w:left="2155" w:hanging="908"/>
      </w:pPr>
      <w:rPr>
        <w:rFonts w:ascii="Times New Roman" w:hAnsi="Times New Roman" w:cs="Times New Roman" w:hint="default"/>
        <w:b/>
        <w:bCs/>
        <w:i w:val="0"/>
        <w:iCs w:val="0"/>
        <w:sz w:val="20"/>
        <w:szCs w:val="2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35107817"/>
    <w:multiLevelType w:val="multilevel"/>
    <w:tmpl w:val="0416001F"/>
    <w:styleLink w:val="Estilo11"/>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79B6CEA"/>
    <w:multiLevelType w:val="multilevel"/>
    <w:tmpl w:val="0416001F"/>
    <w:styleLink w:val="Estilo10"/>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9C202BB"/>
    <w:multiLevelType w:val="hybridMultilevel"/>
    <w:tmpl w:val="EAE0381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6" w15:restartNumberingAfterBreak="0">
    <w:nsid w:val="39DB4B30"/>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5471"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2306844"/>
    <w:multiLevelType w:val="hybridMultilevel"/>
    <w:tmpl w:val="CF6023F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433622DD"/>
    <w:multiLevelType w:val="multilevel"/>
    <w:tmpl w:val="E6D87CA2"/>
    <w:lvl w:ilvl="0">
      <w:start w:val="1"/>
      <w:numFmt w:val="decimal"/>
      <w:pStyle w:val="TRN0"/>
      <w:lvlText w:val="%1."/>
      <w:lvlJc w:val="left"/>
      <w:pPr>
        <w:ind w:left="0" w:firstLine="0"/>
      </w:pPr>
      <w:rPr>
        <w:rFonts w:hint="default"/>
      </w:rPr>
    </w:lvl>
    <w:lvl w:ilvl="1">
      <w:start w:val="1"/>
      <w:numFmt w:val="decimal"/>
      <w:lvlText w:val="%1.%2."/>
      <w:lvlJc w:val="left"/>
      <w:pPr>
        <w:ind w:left="284" w:firstLine="0"/>
      </w:pPr>
      <w:rPr>
        <w:rFonts w:hint="default"/>
      </w:rPr>
    </w:lvl>
    <w:lvl w:ilvl="2">
      <w:start w:val="1"/>
      <w:numFmt w:val="decimal"/>
      <w:pStyle w:val="TRN2"/>
      <w:lvlText w:val="%1.%2.%3."/>
      <w:lvlJc w:val="left"/>
      <w:pPr>
        <w:ind w:left="567" w:firstLine="0"/>
      </w:pPr>
      <w:rPr>
        <w:rFonts w:hint="default"/>
      </w:rPr>
    </w:lvl>
    <w:lvl w:ilvl="3">
      <w:start w:val="1"/>
      <w:numFmt w:val="decimal"/>
      <w:pStyle w:val="TRN3"/>
      <w:lvlText w:val="%1.%2.%3.%4."/>
      <w:lvlJc w:val="left"/>
      <w:pPr>
        <w:ind w:left="851" w:firstLine="0"/>
      </w:pPr>
      <w:rPr>
        <w:rFonts w:hint="default"/>
      </w:rPr>
    </w:lvl>
    <w:lvl w:ilvl="4">
      <w:start w:val="1"/>
      <w:numFmt w:val="decimal"/>
      <w:pStyle w:val="TRN4"/>
      <w:lvlText w:val="%1.%2.%3.%4.%5."/>
      <w:lvlJc w:val="left"/>
      <w:pPr>
        <w:ind w:left="1134" w:firstLine="0"/>
      </w:pPr>
      <w:rPr>
        <w:rFonts w:hint="default"/>
      </w:rPr>
    </w:lvl>
    <w:lvl w:ilvl="5">
      <w:start w:val="1"/>
      <w:numFmt w:val="decimal"/>
      <w:pStyle w:val="TRN5"/>
      <w:lvlText w:val="%1.%2.%3.%4.%5.%6"/>
      <w:lvlJc w:val="left"/>
      <w:pPr>
        <w:ind w:left="1418" w:firstLine="0"/>
      </w:pPr>
      <w:rPr>
        <w:rFonts w:hint="default"/>
      </w:rPr>
    </w:lvl>
    <w:lvl w:ilvl="6">
      <w:start w:val="1"/>
      <w:numFmt w:val="decimal"/>
      <w:pStyle w:val="TRN6"/>
      <w:lvlText w:val="%1.%2.%3.%4.%5.%6.%7."/>
      <w:lvlJc w:val="left"/>
      <w:pPr>
        <w:ind w:left="1701" w:firstLine="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44AC326C"/>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4BC168DE"/>
    <w:multiLevelType w:val="multilevel"/>
    <w:tmpl w:val="DBC23A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1800" w:hanging="360"/>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38C719A"/>
    <w:multiLevelType w:val="multilevel"/>
    <w:tmpl w:val="E1841A40"/>
    <w:styleLink w:val="Estilo13"/>
    <w:lvl w:ilvl="0">
      <w:start w:val="1"/>
      <w:numFmt w:val="lowerLetter"/>
      <w:lvlText w:val="%1."/>
      <w:lvlJc w:val="left"/>
      <w:pPr>
        <w:ind w:left="720" w:hanging="360"/>
      </w:pPr>
      <w:rPr>
        <w:rFonts w:hint="default"/>
        <w:color w:val="auto"/>
      </w:rPr>
    </w:lvl>
    <w:lvl w:ilvl="1">
      <w:start w:val="1"/>
      <w:numFmt w:val="lowerRoman"/>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6117FD0"/>
    <w:multiLevelType w:val="multilevel"/>
    <w:tmpl w:val="3690ABDA"/>
    <w:lvl w:ilvl="0">
      <w:start w:val="1"/>
      <w:numFmt w:val="decimal"/>
      <w:lvlText w:val="%1"/>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5A93E1D"/>
    <w:multiLevelType w:val="multilevel"/>
    <w:tmpl w:val="0416001F"/>
    <w:styleLink w:val="Estilo12"/>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6983211D"/>
    <w:multiLevelType w:val="multilevel"/>
    <w:tmpl w:val="F4B67CE0"/>
    <w:lvl w:ilvl="0">
      <w:start w:val="1"/>
      <w:numFmt w:val="decimal"/>
      <w:pStyle w:val="Numerado"/>
      <w:lvlText w:val="%1."/>
      <w:lvlJc w:val="left"/>
      <w:pPr>
        <w:tabs>
          <w:tab w:val="num" w:pos="705"/>
        </w:tabs>
        <w:ind w:left="705" w:hanging="705"/>
      </w:pPr>
      <w:rPr>
        <w:rFonts w:ascii="Calibri" w:hAnsi="Calibri" w:hint="default"/>
        <w:b/>
        <w:i w:val="0"/>
        <w:sz w:val="24"/>
      </w:rPr>
    </w:lvl>
    <w:lvl w:ilvl="1">
      <w:start w:val="1"/>
      <w:numFmt w:val="decimal"/>
      <w:lvlText w:val="%1.%2-"/>
      <w:lvlJc w:val="left"/>
      <w:pPr>
        <w:tabs>
          <w:tab w:val="num" w:pos="2166"/>
        </w:tabs>
        <w:ind w:left="2166" w:hanging="720"/>
      </w:pPr>
      <w:rPr>
        <w:rFonts w:ascii="Calibri" w:hAnsi="Calibri" w:hint="default"/>
        <w:b/>
        <w:i w:val="0"/>
        <w:sz w:val="24"/>
      </w:rPr>
    </w:lvl>
    <w:lvl w:ilvl="2">
      <w:start w:val="1"/>
      <w:numFmt w:val="decimal"/>
      <w:lvlText w:val="%1.%2.%3-"/>
      <w:lvlJc w:val="left"/>
      <w:pPr>
        <w:tabs>
          <w:tab w:val="num" w:pos="3839"/>
        </w:tabs>
        <w:ind w:left="3839" w:hanging="720"/>
      </w:pPr>
      <w:rPr>
        <w:rFonts w:ascii="Calibri" w:hAnsi="Calibri" w:hint="default"/>
        <w:b/>
        <w:i w:val="0"/>
        <w:sz w:val="24"/>
      </w:rPr>
    </w:lvl>
    <w:lvl w:ilvl="3">
      <w:start w:val="1"/>
      <w:numFmt w:val="decimal"/>
      <w:lvlText w:val="%1.%2-%3.%4."/>
      <w:lvlJc w:val="left"/>
      <w:pPr>
        <w:tabs>
          <w:tab w:val="num" w:pos="5418"/>
        </w:tabs>
        <w:ind w:left="5418" w:hanging="1080"/>
      </w:pPr>
      <w:rPr>
        <w:rFonts w:hint="default"/>
        <w:b/>
      </w:rPr>
    </w:lvl>
    <w:lvl w:ilvl="4">
      <w:start w:val="1"/>
      <w:numFmt w:val="decimal"/>
      <w:lvlText w:val="%1.%2-%3.%4.%5."/>
      <w:lvlJc w:val="left"/>
      <w:pPr>
        <w:tabs>
          <w:tab w:val="num" w:pos="6864"/>
        </w:tabs>
        <w:ind w:left="6864" w:hanging="1080"/>
      </w:pPr>
      <w:rPr>
        <w:rFonts w:hint="default"/>
        <w:b/>
      </w:rPr>
    </w:lvl>
    <w:lvl w:ilvl="5">
      <w:start w:val="1"/>
      <w:numFmt w:val="decimal"/>
      <w:lvlText w:val="%1.%2-%3.%4.%5.%6."/>
      <w:lvlJc w:val="left"/>
      <w:pPr>
        <w:tabs>
          <w:tab w:val="num" w:pos="8670"/>
        </w:tabs>
        <w:ind w:left="8670" w:hanging="1440"/>
      </w:pPr>
      <w:rPr>
        <w:rFonts w:hint="default"/>
        <w:b/>
      </w:rPr>
    </w:lvl>
    <w:lvl w:ilvl="6">
      <w:start w:val="1"/>
      <w:numFmt w:val="decimal"/>
      <w:lvlText w:val="%1.%2-%3.%4.%5.%6.%7."/>
      <w:lvlJc w:val="left"/>
      <w:pPr>
        <w:tabs>
          <w:tab w:val="num" w:pos="10116"/>
        </w:tabs>
        <w:ind w:left="10116" w:hanging="1440"/>
      </w:pPr>
      <w:rPr>
        <w:rFonts w:hint="default"/>
        <w:b/>
      </w:rPr>
    </w:lvl>
    <w:lvl w:ilvl="7">
      <w:start w:val="1"/>
      <w:numFmt w:val="decimal"/>
      <w:lvlText w:val="%1.%2-%3.%4.%5.%6.%7.%8."/>
      <w:lvlJc w:val="left"/>
      <w:pPr>
        <w:tabs>
          <w:tab w:val="num" w:pos="11922"/>
        </w:tabs>
        <w:ind w:left="11922" w:hanging="1800"/>
      </w:pPr>
      <w:rPr>
        <w:rFonts w:hint="default"/>
        <w:b/>
      </w:rPr>
    </w:lvl>
    <w:lvl w:ilvl="8">
      <w:start w:val="1"/>
      <w:numFmt w:val="decimal"/>
      <w:lvlText w:val="%1.%2-%3.%4.%5.%6.%7.%8.%9."/>
      <w:lvlJc w:val="left"/>
      <w:pPr>
        <w:tabs>
          <w:tab w:val="num" w:pos="13368"/>
        </w:tabs>
        <w:ind w:left="13368" w:hanging="1800"/>
      </w:pPr>
      <w:rPr>
        <w:rFonts w:hint="default"/>
        <w:b/>
      </w:rPr>
    </w:lvl>
  </w:abstractNum>
  <w:abstractNum w:abstractNumId="35"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38472D8"/>
    <w:multiLevelType w:val="multilevel"/>
    <w:tmpl w:val="12FCAB8A"/>
    <w:lvl w:ilvl="0">
      <w:start w:val="3"/>
      <w:numFmt w:val="decimal"/>
      <w:lvlText w:val="%1"/>
      <w:lvlJc w:val="left"/>
      <w:pPr>
        <w:ind w:left="480" w:hanging="480"/>
      </w:pPr>
      <w:rPr>
        <w:rFonts w:hint="default"/>
      </w:rPr>
    </w:lvl>
    <w:lvl w:ilvl="1">
      <w:start w:val="1"/>
      <w:numFmt w:val="decimal"/>
      <w:lvlText w:val="%1.%2"/>
      <w:lvlJc w:val="left"/>
      <w:pPr>
        <w:ind w:left="1543" w:hanging="480"/>
      </w:pPr>
      <w:rPr>
        <w:rFonts w:hint="default"/>
      </w:rPr>
    </w:lvl>
    <w:lvl w:ilvl="2">
      <w:start w:val="1"/>
      <w:numFmt w:val="decimal"/>
      <w:lvlText w:val="%1.%2.%3"/>
      <w:lvlJc w:val="left"/>
      <w:pPr>
        <w:ind w:left="2846" w:hanging="720"/>
      </w:pPr>
      <w:rPr>
        <w:rFonts w:hint="default"/>
      </w:rPr>
    </w:lvl>
    <w:lvl w:ilvl="3">
      <w:start w:val="1"/>
      <w:numFmt w:val="decimal"/>
      <w:lvlText w:val="%1.%2.%3.%4"/>
      <w:lvlJc w:val="left"/>
      <w:pPr>
        <w:ind w:left="3909" w:hanging="720"/>
      </w:pPr>
      <w:rPr>
        <w:rFonts w:hint="default"/>
      </w:rPr>
    </w:lvl>
    <w:lvl w:ilvl="4">
      <w:start w:val="1"/>
      <w:numFmt w:val="decimal"/>
      <w:lvlText w:val="%1.%2.%3.%4.%5"/>
      <w:lvlJc w:val="left"/>
      <w:pPr>
        <w:ind w:left="5332" w:hanging="1080"/>
      </w:pPr>
      <w:rPr>
        <w:rFonts w:hint="default"/>
      </w:rPr>
    </w:lvl>
    <w:lvl w:ilvl="5">
      <w:start w:val="1"/>
      <w:numFmt w:val="decimal"/>
      <w:lvlText w:val="%1.%2.%3.%4.%5.%6"/>
      <w:lvlJc w:val="left"/>
      <w:pPr>
        <w:ind w:left="6395" w:hanging="1080"/>
      </w:pPr>
      <w:rPr>
        <w:rFonts w:hint="default"/>
      </w:rPr>
    </w:lvl>
    <w:lvl w:ilvl="6">
      <w:start w:val="1"/>
      <w:numFmt w:val="decimal"/>
      <w:lvlText w:val="%1.%2.%3.%4.%5.%6.%7"/>
      <w:lvlJc w:val="left"/>
      <w:pPr>
        <w:ind w:left="7818" w:hanging="1440"/>
      </w:pPr>
      <w:rPr>
        <w:rFonts w:hint="default"/>
      </w:rPr>
    </w:lvl>
    <w:lvl w:ilvl="7">
      <w:start w:val="1"/>
      <w:numFmt w:val="decimal"/>
      <w:lvlText w:val="%1.%2.%3.%4.%5.%6.%7.%8"/>
      <w:lvlJc w:val="left"/>
      <w:pPr>
        <w:ind w:left="8881" w:hanging="1440"/>
      </w:pPr>
      <w:rPr>
        <w:rFonts w:hint="default"/>
      </w:rPr>
    </w:lvl>
    <w:lvl w:ilvl="8">
      <w:start w:val="1"/>
      <w:numFmt w:val="decimal"/>
      <w:lvlText w:val="%1.%2.%3.%4.%5.%6.%7.%8.%9"/>
      <w:lvlJc w:val="left"/>
      <w:pPr>
        <w:ind w:left="10304" w:hanging="1800"/>
      </w:pPr>
      <w:rPr>
        <w:rFonts w:hint="default"/>
      </w:rPr>
    </w:lvl>
  </w:abstractNum>
  <w:abstractNum w:abstractNumId="37" w15:restartNumberingAfterBreak="0">
    <w:nsid w:val="74F4742A"/>
    <w:multiLevelType w:val="hybridMultilevel"/>
    <w:tmpl w:val="DD583DEA"/>
    <w:lvl w:ilvl="0" w:tplc="AF5036C2">
      <w:start w:val="1"/>
      <w:numFmt w:val="decimal"/>
      <w:lvlText w:val="%1.1"/>
      <w:lvlJc w:val="left"/>
      <w:pPr>
        <w:ind w:left="720" w:hanging="360"/>
      </w:pPr>
      <w:rPr>
        <w:rFonts w:hint="default"/>
        <w:b w:val="0"/>
        <w:bCs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7456DAC"/>
    <w:multiLevelType w:val="multilevel"/>
    <w:tmpl w:val="0416001F"/>
    <w:name w:val="WW8Num1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77D5A05"/>
    <w:multiLevelType w:val="hybridMultilevel"/>
    <w:tmpl w:val="B6208452"/>
    <w:lvl w:ilvl="0" w:tplc="CDF83C9A">
      <w:start w:val="1"/>
      <w:numFmt w:val="decimal"/>
      <w:lvlText w:val="%1)"/>
      <w:lvlJc w:val="left"/>
      <w:pPr>
        <w:ind w:left="720" w:hanging="360"/>
      </w:pPr>
      <w:rPr>
        <w:rFonts w:hint="default"/>
        <w:b w:val="0"/>
        <w:bCs/>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7AAA2263"/>
    <w:multiLevelType w:val="hybridMultilevel"/>
    <w:tmpl w:val="136C85D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7BAC3E6F"/>
    <w:multiLevelType w:val="multilevel"/>
    <w:tmpl w:val="B876F80A"/>
    <w:styleLink w:val="Estilo6"/>
    <w:lvl w:ilvl="0">
      <w:start w:val="5"/>
      <w:numFmt w:val="decimal"/>
      <w:lvlText w:val="%1."/>
      <w:lvlJc w:val="left"/>
      <w:pPr>
        <w:ind w:left="360" w:hanging="360"/>
      </w:pPr>
      <w:rPr>
        <w:rFonts w:hint="default"/>
      </w:rPr>
    </w:lvl>
    <w:lvl w:ilvl="1">
      <w:start w:val="1"/>
      <w:numFmt w:val="decimal"/>
      <w:lvlRestart w:val="0"/>
      <w:lvlText w:val="%1.%2."/>
      <w:lvlJc w:val="left"/>
      <w:pPr>
        <w:ind w:left="574"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069918637">
    <w:abstractNumId w:val="3"/>
  </w:num>
  <w:num w:numId="2" w16cid:durableId="201328724">
    <w:abstractNumId w:val="35"/>
  </w:num>
  <w:num w:numId="3" w16cid:durableId="223370139">
    <w:abstractNumId w:val="6"/>
  </w:num>
  <w:num w:numId="4" w16cid:durableId="159389610">
    <w:abstractNumId w:val="19"/>
  </w:num>
  <w:num w:numId="5" w16cid:durableId="1386877482">
    <w:abstractNumId w:val="18"/>
  </w:num>
  <w:num w:numId="6" w16cid:durableId="1508404574">
    <w:abstractNumId w:val="37"/>
  </w:num>
  <w:num w:numId="7" w16cid:durableId="841816309">
    <w:abstractNumId w:val="22"/>
  </w:num>
  <w:num w:numId="8" w16cid:durableId="617300097">
    <w:abstractNumId w:val="10"/>
  </w:num>
  <w:num w:numId="9" w16cid:durableId="781269096">
    <w:abstractNumId w:val="7"/>
  </w:num>
  <w:num w:numId="10" w16cid:durableId="627008067">
    <w:abstractNumId w:val="24"/>
  </w:num>
  <w:num w:numId="11" w16cid:durableId="233659550">
    <w:abstractNumId w:val="27"/>
  </w:num>
  <w:num w:numId="12" w16cid:durableId="1423262998">
    <w:abstractNumId w:val="21"/>
  </w:num>
  <w:num w:numId="13" w16cid:durableId="1245990150">
    <w:abstractNumId w:val="41"/>
  </w:num>
  <w:num w:numId="14" w16cid:durableId="123737865">
    <w:abstractNumId w:val="23"/>
  </w:num>
  <w:num w:numId="15" w16cid:durableId="483817251">
    <w:abstractNumId w:val="33"/>
  </w:num>
  <w:num w:numId="16" w16cid:durableId="467669878">
    <w:abstractNumId w:val="34"/>
  </w:num>
  <w:num w:numId="17" w16cid:durableId="530731945">
    <w:abstractNumId w:val="31"/>
  </w:num>
  <w:num w:numId="18" w16cid:durableId="1675912528">
    <w:abstractNumId w:val="0"/>
  </w:num>
  <w:num w:numId="19" w16cid:durableId="567151863">
    <w:abstractNumId w:val="38"/>
  </w:num>
  <w:num w:numId="20" w16cid:durableId="1951738803">
    <w:abstractNumId w:val="26"/>
  </w:num>
  <w:num w:numId="21" w16cid:durableId="96944580">
    <w:abstractNumId w:val="25"/>
  </w:num>
  <w:num w:numId="22" w16cid:durableId="399209249">
    <w:abstractNumId w:val="11"/>
  </w:num>
  <w:num w:numId="23" w16cid:durableId="43020732">
    <w:abstractNumId w:val="29"/>
  </w:num>
  <w:num w:numId="24" w16cid:durableId="787547629">
    <w:abstractNumId w:val="13"/>
  </w:num>
  <w:num w:numId="25" w16cid:durableId="51470852">
    <w:abstractNumId w:val="30"/>
  </w:num>
  <w:num w:numId="26" w16cid:durableId="194925507">
    <w:abstractNumId w:val="9"/>
  </w:num>
  <w:num w:numId="27" w16cid:durableId="45766208">
    <w:abstractNumId w:val="40"/>
  </w:num>
  <w:num w:numId="28" w16cid:durableId="1240096735">
    <w:abstractNumId w:val="8"/>
  </w:num>
  <w:num w:numId="29" w16cid:durableId="1060715882">
    <w:abstractNumId w:val="28"/>
  </w:num>
  <w:num w:numId="30" w16cid:durableId="32879611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70173533">
    <w:abstractNumId w:val="39"/>
  </w:num>
  <w:num w:numId="32" w16cid:durableId="149903515">
    <w:abstractNumId w:val="15"/>
  </w:num>
  <w:num w:numId="33" w16cid:durableId="2084793778">
    <w:abstractNumId w:val="32"/>
  </w:num>
  <w:num w:numId="34" w16cid:durableId="920677276">
    <w:abstractNumId w:val="14"/>
  </w:num>
  <w:num w:numId="35" w16cid:durableId="391390895">
    <w:abstractNumId w:val="20"/>
  </w:num>
  <w:num w:numId="36" w16cid:durableId="1273518616">
    <w:abstractNumId w:val="12"/>
  </w:num>
  <w:num w:numId="37" w16cid:durableId="588975330">
    <w:abstractNumId w:val="17"/>
  </w:num>
  <w:num w:numId="38" w16cid:durableId="1698045076">
    <w:abstractNumId w:val="36"/>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characterSpacingControl w:val="doNotCompress"/>
  <w:hdrShapeDefaults>
    <o:shapedefaults v:ext="edit" spidmax="205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64A"/>
    <w:rsid w:val="000006BB"/>
    <w:rsid w:val="000015FE"/>
    <w:rsid w:val="00001C80"/>
    <w:rsid w:val="00002231"/>
    <w:rsid w:val="00002993"/>
    <w:rsid w:val="00003340"/>
    <w:rsid w:val="0000400D"/>
    <w:rsid w:val="00004EBF"/>
    <w:rsid w:val="00005B36"/>
    <w:rsid w:val="00006350"/>
    <w:rsid w:val="000066CF"/>
    <w:rsid w:val="00007068"/>
    <w:rsid w:val="00007361"/>
    <w:rsid w:val="00012FE1"/>
    <w:rsid w:val="000147A0"/>
    <w:rsid w:val="00014E17"/>
    <w:rsid w:val="00015350"/>
    <w:rsid w:val="00016021"/>
    <w:rsid w:val="00016EA1"/>
    <w:rsid w:val="00017E5D"/>
    <w:rsid w:val="00020221"/>
    <w:rsid w:val="0002055B"/>
    <w:rsid w:val="00020E7F"/>
    <w:rsid w:val="00021129"/>
    <w:rsid w:val="00021A40"/>
    <w:rsid w:val="00021E82"/>
    <w:rsid w:val="00022A4F"/>
    <w:rsid w:val="0002406F"/>
    <w:rsid w:val="0002413D"/>
    <w:rsid w:val="00025D4D"/>
    <w:rsid w:val="00025FA6"/>
    <w:rsid w:val="00026BD0"/>
    <w:rsid w:val="000275B2"/>
    <w:rsid w:val="00027A76"/>
    <w:rsid w:val="0003068F"/>
    <w:rsid w:val="00030A83"/>
    <w:rsid w:val="00030EB0"/>
    <w:rsid w:val="000311BD"/>
    <w:rsid w:val="000328DF"/>
    <w:rsid w:val="00035C75"/>
    <w:rsid w:val="00036AB1"/>
    <w:rsid w:val="0003754E"/>
    <w:rsid w:val="00037BCC"/>
    <w:rsid w:val="0004095E"/>
    <w:rsid w:val="00040EF1"/>
    <w:rsid w:val="000410D3"/>
    <w:rsid w:val="00041F8F"/>
    <w:rsid w:val="00043A2D"/>
    <w:rsid w:val="00043EF2"/>
    <w:rsid w:val="00045898"/>
    <w:rsid w:val="0004649F"/>
    <w:rsid w:val="000465B4"/>
    <w:rsid w:val="0004759A"/>
    <w:rsid w:val="00052D0C"/>
    <w:rsid w:val="00053ABC"/>
    <w:rsid w:val="00054A88"/>
    <w:rsid w:val="00054DC6"/>
    <w:rsid w:val="00055DF0"/>
    <w:rsid w:val="00056429"/>
    <w:rsid w:val="0005644E"/>
    <w:rsid w:val="00056476"/>
    <w:rsid w:val="000568D4"/>
    <w:rsid w:val="00056D96"/>
    <w:rsid w:val="00057859"/>
    <w:rsid w:val="0006000C"/>
    <w:rsid w:val="000611BB"/>
    <w:rsid w:val="00063112"/>
    <w:rsid w:val="00063634"/>
    <w:rsid w:val="00063F72"/>
    <w:rsid w:val="000641F2"/>
    <w:rsid w:val="0006677F"/>
    <w:rsid w:val="0006703D"/>
    <w:rsid w:val="00067EB9"/>
    <w:rsid w:val="00067F84"/>
    <w:rsid w:val="00071312"/>
    <w:rsid w:val="00071538"/>
    <w:rsid w:val="00071684"/>
    <w:rsid w:val="00071B6F"/>
    <w:rsid w:val="00073569"/>
    <w:rsid w:val="0007374C"/>
    <w:rsid w:val="00073B37"/>
    <w:rsid w:val="00073C29"/>
    <w:rsid w:val="00073D10"/>
    <w:rsid w:val="0007419D"/>
    <w:rsid w:val="00074907"/>
    <w:rsid w:val="00075B27"/>
    <w:rsid w:val="000764B6"/>
    <w:rsid w:val="000765FD"/>
    <w:rsid w:val="00077A35"/>
    <w:rsid w:val="00080658"/>
    <w:rsid w:val="0008165D"/>
    <w:rsid w:val="00082A0E"/>
    <w:rsid w:val="00083B41"/>
    <w:rsid w:val="000841C1"/>
    <w:rsid w:val="00084417"/>
    <w:rsid w:val="0008472B"/>
    <w:rsid w:val="00084C92"/>
    <w:rsid w:val="00084CDC"/>
    <w:rsid w:val="00085E3D"/>
    <w:rsid w:val="0008629A"/>
    <w:rsid w:val="000873DD"/>
    <w:rsid w:val="0009164B"/>
    <w:rsid w:val="0009178F"/>
    <w:rsid w:val="00092218"/>
    <w:rsid w:val="000949B8"/>
    <w:rsid w:val="00094B3E"/>
    <w:rsid w:val="00094E24"/>
    <w:rsid w:val="00095C1C"/>
    <w:rsid w:val="00095D6E"/>
    <w:rsid w:val="000963E7"/>
    <w:rsid w:val="000A03A7"/>
    <w:rsid w:val="000A1D82"/>
    <w:rsid w:val="000A22B6"/>
    <w:rsid w:val="000A37D2"/>
    <w:rsid w:val="000A47FE"/>
    <w:rsid w:val="000A5D8A"/>
    <w:rsid w:val="000B035F"/>
    <w:rsid w:val="000B037B"/>
    <w:rsid w:val="000B074A"/>
    <w:rsid w:val="000B0C21"/>
    <w:rsid w:val="000B1DFC"/>
    <w:rsid w:val="000B272F"/>
    <w:rsid w:val="000B3F5E"/>
    <w:rsid w:val="000B4988"/>
    <w:rsid w:val="000B5645"/>
    <w:rsid w:val="000B65AE"/>
    <w:rsid w:val="000B7AD8"/>
    <w:rsid w:val="000C03F9"/>
    <w:rsid w:val="000C17D9"/>
    <w:rsid w:val="000C55CB"/>
    <w:rsid w:val="000C73E2"/>
    <w:rsid w:val="000C7B33"/>
    <w:rsid w:val="000C7EC2"/>
    <w:rsid w:val="000D088A"/>
    <w:rsid w:val="000D0F79"/>
    <w:rsid w:val="000D15C8"/>
    <w:rsid w:val="000D5B3C"/>
    <w:rsid w:val="000D5EAF"/>
    <w:rsid w:val="000D6469"/>
    <w:rsid w:val="000E1EC7"/>
    <w:rsid w:val="000E202C"/>
    <w:rsid w:val="000E3584"/>
    <w:rsid w:val="000E3717"/>
    <w:rsid w:val="000E4532"/>
    <w:rsid w:val="000E5B5C"/>
    <w:rsid w:val="000E7253"/>
    <w:rsid w:val="000F10F1"/>
    <w:rsid w:val="000F174C"/>
    <w:rsid w:val="000F1C61"/>
    <w:rsid w:val="000F1E1D"/>
    <w:rsid w:val="000F1F75"/>
    <w:rsid w:val="000F28D3"/>
    <w:rsid w:val="000F3AC9"/>
    <w:rsid w:val="000F3B22"/>
    <w:rsid w:val="000F3BB9"/>
    <w:rsid w:val="000F52C0"/>
    <w:rsid w:val="000F5707"/>
    <w:rsid w:val="000F5B62"/>
    <w:rsid w:val="000F5CF8"/>
    <w:rsid w:val="000F5EF1"/>
    <w:rsid w:val="000F5FC0"/>
    <w:rsid w:val="000F61A8"/>
    <w:rsid w:val="000F69AC"/>
    <w:rsid w:val="000F6F59"/>
    <w:rsid w:val="000F7C4D"/>
    <w:rsid w:val="001002B6"/>
    <w:rsid w:val="00100D22"/>
    <w:rsid w:val="00100FDB"/>
    <w:rsid w:val="00101927"/>
    <w:rsid w:val="00101BE3"/>
    <w:rsid w:val="00102F6B"/>
    <w:rsid w:val="00103BE3"/>
    <w:rsid w:val="00104CEF"/>
    <w:rsid w:val="00106094"/>
    <w:rsid w:val="00106F63"/>
    <w:rsid w:val="001113D2"/>
    <w:rsid w:val="00111B99"/>
    <w:rsid w:val="00111DA1"/>
    <w:rsid w:val="00111E27"/>
    <w:rsid w:val="00112164"/>
    <w:rsid w:val="001140A0"/>
    <w:rsid w:val="001141B2"/>
    <w:rsid w:val="00116CD6"/>
    <w:rsid w:val="00116D44"/>
    <w:rsid w:val="0011791C"/>
    <w:rsid w:val="00117D65"/>
    <w:rsid w:val="00117F2F"/>
    <w:rsid w:val="00117FFB"/>
    <w:rsid w:val="00120AA6"/>
    <w:rsid w:val="001214CF"/>
    <w:rsid w:val="001221C5"/>
    <w:rsid w:val="0012236A"/>
    <w:rsid w:val="00122E0D"/>
    <w:rsid w:val="0012310B"/>
    <w:rsid w:val="0012356E"/>
    <w:rsid w:val="00123A56"/>
    <w:rsid w:val="00123F11"/>
    <w:rsid w:val="001248C4"/>
    <w:rsid w:val="00124B97"/>
    <w:rsid w:val="001250F1"/>
    <w:rsid w:val="00125103"/>
    <w:rsid w:val="0012608D"/>
    <w:rsid w:val="00126B41"/>
    <w:rsid w:val="00127124"/>
    <w:rsid w:val="001277B3"/>
    <w:rsid w:val="00127C9D"/>
    <w:rsid w:val="00127D1E"/>
    <w:rsid w:val="00130524"/>
    <w:rsid w:val="00130CD6"/>
    <w:rsid w:val="00130DD2"/>
    <w:rsid w:val="00131A23"/>
    <w:rsid w:val="0013200B"/>
    <w:rsid w:val="001326F0"/>
    <w:rsid w:val="00132900"/>
    <w:rsid w:val="001337B6"/>
    <w:rsid w:val="00133BC9"/>
    <w:rsid w:val="00133F5D"/>
    <w:rsid w:val="0013429D"/>
    <w:rsid w:val="0013514C"/>
    <w:rsid w:val="001354C5"/>
    <w:rsid w:val="001359FE"/>
    <w:rsid w:val="00135C80"/>
    <w:rsid w:val="001366D7"/>
    <w:rsid w:val="0013692B"/>
    <w:rsid w:val="00136F26"/>
    <w:rsid w:val="00137A6D"/>
    <w:rsid w:val="00137D5F"/>
    <w:rsid w:val="00140427"/>
    <w:rsid w:val="00140591"/>
    <w:rsid w:val="00140869"/>
    <w:rsid w:val="00140A5F"/>
    <w:rsid w:val="00141BDA"/>
    <w:rsid w:val="00142649"/>
    <w:rsid w:val="001431D6"/>
    <w:rsid w:val="001433F5"/>
    <w:rsid w:val="0014382B"/>
    <w:rsid w:val="001448B9"/>
    <w:rsid w:val="001448F3"/>
    <w:rsid w:val="001467EA"/>
    <w:rsid w:val="00146B63"/>
    <w:rsid w:val="00146CD7"/>
    <w:rsid w:val="00147AF0"/>
    <w:rsid w:val="001504DB"/>
    <w:rsid w:val="00150EB2"/>
    <w:rsid w:val="00151E93"/>
    <w:rsid w:val="00152052"/>
    <w:rsid w:val="00152526"/>
    <w:rsid w:val="00152E58"/>
    <w:rsid w:val="00153E92"/>
    <w:rsid w:val="001556D2"/>
    <w:rsid w:val="001574CC"/>
    <w:rsid w:val="0016018A"/>
    <w:rsid w:val="00160636"/>
    <w:rsid w:val="0016070D"/>
    <w:rsid w:val="00162901"/>
    <w:rsid w:val="00163576"/>
    <w:rsid w:val="001643AD"/>
    <w:rsid w:val="00164709"/>
    <w:rsid w:val="0016475A"/>
    <w:rsid w:val="0016476E"/>
    <w:rsid w:val="00164C05"/>
    <w:rsid w:val="00166959"/>
    <w:rsid w:val="00166979"/>
    <w:rsid w:val="00166EA1"/>
    <w:rsid w:val="00167427"/>
    <w:rsid w:val="00167658"/>
    <w:rsid w:val="001679FE"/>
    <w:rsid w:val="00170209"/>
    <w:rsid w:val="001718DB"/>
    <w:rsid w:val="00172D24"/>
    <w:rsid w:val="00173274"/>
    <w:rsid w:val="00173BB1"/>
    <w:rsid w:val="00173FDE"/>
    <w:rsid w:val="00175071"/>
    <w:rsid w:val="001761AD"/>
    <w:rsid w:val="001766FF"/>
    <w:rsid w:val="00177890"/>
    <w:rsid w:val="00181450"/>
    <w:rsid w:val="001814F3"/>
    <w:rsid w:val="00182883"/>
    <w:rsid w:val="00182AFA"/>
    <w:rsid w:val="00182CDF"/>
    <w:rsid w:val="00182F7E"/>
    <w:rsid w:val="00183022"/>
    <w:rsid w:val="00183239"/>
    <w:rsid w:val="001833D0"/>
    <w:rsid w:val="00183C72"/>
    <w:rsid w:val="00183FCE"/>
    <w:rsid w:val="001865F9"/>
    <w:rsid w:val="001867D6"/>
    <w:rsid w:val="00186A39"/>
    <w:rsid w:val="001876F1"/>
    <w:rsid w:val="001878DA"/>
    <w:rsid w:val="001917A2"/>
    <w:rsid w:val="00192378"/>
    <w:rsid w:val="00193749"/>
    <w:rsid w:val="00193B14"/>
    <w:rsid w:val="001958C1"/>
    <w:rsid w:val="00195A7B"/>
    <w:rsid w:val="0019652B"/>
    <w:rsid w:val="00196C4F"/>
    <w:rsid w:val="001975F2"/>
    <w:rsid w:val="00197E31"/>
    <w:rsid w:val="001A060D"/>
    <w:rsid w:val="001A1059"/>
    <w:rsid w:val="001A17F4"/>
    <w:rsid w:val="001A2F6C"/>
    <w:rsid w:val="001A2FCC"/>
    <w:rsid w:val="001A3071"/>
    <w:rsid w:val="001A3C77"/>
    <w:rsid w:val="001A4649"/>
    <w:rsid w:val="001A48A0"/>
    <w:rsid w:val="001A4BCB"/>
    <w:rsid w:val="001A4BDF"/>
    <w:rsid w:val="001A4F56"/>
    <w:rsid w:val="001A5B46"/>
    <w:rsid w:val="001A65D6"/>
    <w:rsid w:val="001A68D9"/>
    <w:rsid w:val="001A74D4"/>
    <w:rsid w:val="001A74E5"/>
    <w:rsid w:val="001A75D0"/>
    <w:rsid w:val="001A7671"/>
    <w:rsid w:val="001A7F1A"/>
    <w:rsid w:val="001B0E98"/>
    <w:rsid w:val="001B31B6"/>
    <w:rsid w:val="001B3729"/>
    <w:rsid w:val="001B4852"/>
    <w:rsid w:val="001B549B"/>
    <w:rsid w:val="001B58A8"/>
    <w:rsid w:val="001B5DC6"/>
    <w:rsid w:val="001B641D"/>
    <w:rsid w:val="001B64DA"/>
    <w:rsid w:val="001B6725"/>
    <w:rsid w:val="001B6C66"/>
    <w:rsid w:val="001B7015"/>
    <w:rsid w:val="001B735F"/>
    <w:rsid w:val="001C0751"/>
    <w:rsid w:val="001C0932"/>
    <w:rsid w:val="001C12D8"/>
    <w:rsid w:val="001C2B0A"/>
    <w:rsid w:val="001C2B9F"/>
    <w:rsid w:val="001C2F3F"/>
    <w:rsid w:val="001C3A9E"/>
    <w:rsid w:val="001C3E9B"/>
    <w:rsid w:val="001C50B1"/>
    <w:rsid w:val="001C590F"/>
    <w:rsid w:val="001C5AFB"/>
    <w:rsid w:val="001C6592"/>
    <w:rsid w:val="001C6AC2"/>
    <w:rsid w:val="001C7357"/>
    <w:rsid w:val="001C7481"/>
    <w:rsid w:val="001C78C6"/>
    <w:rsid w:val="001D094A"/>
    <w:rsid w:val="001D112A"/>
    <w:rsid w:val="001D1632"/>
    <w:rsid w:val="001D166D"/>
    <w:rsid w:val="001D1D3D"/>
    <w:rsid w:val="001D25F1"/>
    <w:rsid w:val="001D34DA"/>
    <w:rsid w:val="001D3E89"/>
    <w:rsid w:val="001D400F"/>
    <w:rsid w:val="001D426F"/>
    <w:rsid w:val="001D4B48"/>
    <w:rsid w:val="001D4E84"/>
    <w:rsid w:val="001D4EA3"/>
    <w:rsid w:val="001D5F9A"/>
    <w:rsid w:val="001D6CDD"/>
    <w:rsid w:val="001D6EEE"/>
    <w:rsid w:val="001E0661"/>
    <w:rsid w:val="001E40BB"/>
    <w:rsid w:val="001E4618"/>
    <w:rsid w:val="001E4786"/>
    <w:rsid w:val="001E53D4"/>
    <w:rsid w:val="001E5A41"/>
    <w:rsid w:val="001E5C8F"/>
    <w:rsid w:val="001E5FD1"/>
    <w:rsid w:val="001E7756"/>
    <w:rsid w:val="001E7C47"/>
    <w:rsid w:val="001E7FCB"/>
    <w:rsid w:val="001F0632"/>
    <w:rsid w:val="001F0E48"/>
    <w:rsid w:val="001F105D"/>
    <w:rsid w:val="001F15B6"/>
    <w:rsid w:val="001F1AA3"/>
    <w:rsid w:val="001F2315"/>
    <w:rsid w:val="001F335C"/>
    <w:rsid w:val="001F4A09"/>
    <w:rsid w:val="001F54A0"/>
    <w:rsid w:val="001F5B08"/>
    <w:rsid w:val="001F6C98"/>
    <w:rsid w:val="001F6D99"/>
    <w:rsid w:val="001F7442"/>
    <w:rsid w:val="001F787E"/>
    <w:rsid w:val="0020010B"/>
    <w:rsid w:val="00200680"/>
    <w:rsid w:val="002007CC"/>
    <w:rsid w:val="002010B4"/>
    <w:rsid w:val="0020283A"/>
    <w:rsid w:val="00202F5B"/>
    <w:rsid w:val="00205578"/>
    <w:rsid w:val="00205935"/>
    <w:rsid w:val="00206966"/>
    <w:rsid w:val="00206C06"/>
    <w:rsid w:val="002077B5"/>
    <w:rsid w:val="00207C0B"/>
    <w:rsid w:val="00207E75"/>
    <w:rsid w:val="002107ED"/>
    <w:rsid w:val="00210A66"/>
    <w:rsid w:val="00210D31"/>
    <w:rsid w:val="00211306"/>
    <w:rsid w:val="0021194A"/>
    <w:rsid w:val="00213972"/>
    <w:rsid w:val="00213C46"/>
    <w:rsid w:val="0021405B"/>
    <w:rsid w:val="002149B2"/>
    <w:rsid w:val="00214B75"/>
    <w:rsid w:val="00214D29"/>
    <w:rsid w:val="00214F84"/>
    <w:rsid w:val="002150FE"/>
    <w:rsid w:val="00215913"/>
    <w:rsid w:val="00215DE0"/>
    <w:rsid w:val="00216C5C"/>
    <w:rsid w:val="00217E27"/>
    <w:rsid w:val="00220B80"/>
    <w:rsid w:val="0022103B"/>
    <w:rsid w:val="00222752"/>
    <w:rsid w:val="002246C1"/>
    <w:rsid w:val="00225B76"/>
    <w:rsid w:val="00225E0D"/>
    <w:rsid w:val="00225E83"/>
    <w:rsid w:val="0022666A"/>
    <w:rsid w:val="00226EF2"/>
    <w:rsid w:val="00227CDB"/>
    <w:rsid w:val="0023014C"/>
    <w:rsid w:val="002338DB"/>
    <w:rsid w:val="00233CA7"/>
    <w:rsid w:val="0023423A"/>
    <w:rsid w:val="00234560"/>
    <w:rsid w:val="00235B65"/>
    <w:rsid w:val="002363EA"/>
    <w:rsid w:val="002365C1"/>
    <w:rsid w:val="00236F07"/>
    <w:rsid w:val="00237049"/>
    <w:rsid w:val="002371C7"/>
    <w:rsid w:val="0024009F"/>
    <w:rsid w:val="00240850"/>
    <w:rsid w:val="00240AB2"/>
    <w:rsid w:val="00241AE0"/>
    <w:rsid w:val="00241B95"/>
    <w:rsid w:val="002424D2"/>
    <w:rsid w:val="002427B1"/>
    <w:rsid w:val="00242E81"/>
    <w:rsid w:val="00243D10"/>
    <w:rsid w:val="002453DE"/>
    <w:rsid w:val="002456F5"/>
    <w:rsid w:val="0024586F"/>
    <w:rsid w:val="002460AB"/>
    <w:rsid w:val="00246C6B"/>
    <w:rsid w:val="00247009"/>
    <w:rsid w:val="00247A04"/>
    <w:rsid w:val="00247E94"/>
    <w:rsid w:val="002502B9"/>
    <w:rsid w:val="00251BD8"/>
    <w:rsid w:val="002527CF"/>
    <w:rsid w:val="00252CC3"/>
    <w:rsid w:val="0025370F"/>
    <w:rsid w:val="00254BC8"/>
    <w:rsid w:val="00255106"/>
    <w:rsid w:val="0025514F"/>
    <w:rsid w:val="002553CD"/>
    <w:rsid w:val="00255482"/>
    <w:rsid w:val="0025676F"/>
    <w:rsid w:val="0025685F"/>
    <w:rsid w:val="00256B25"/>
    <w:rsid w:val="002571A4"/>
    <w:rsid w:val="00257C8F"/>
    <w:rsid w:val="00260229"/>
    <w:rsid w:val="00260A33"/>
    <w:rsid w:val="00260BFE"/>
    <w:rsid w:val="00261A9B"/>
    <w:rsid w:val="00261AF8"/>
    <w:rsid w:val="0026307E"/>
    <w:rsid w:val="00264BCD"/>
    <w:rsid w:val="00266439"/>
    <w:rsid w:val="0026717C"/>
    <w:rsid w:val="00267AEB"/>
    <w:rsid w:val="002702AE"/>
    <w:rsid w:val="00270545"/>
    <w:rsid w:val="00270E07"/>
    <w:rsid w:val="00270F46"/>
    <w:rsid w:val="00271329"/>
    <w:rsid w:val="00271577"/>
    <w:rsid w:val="00272DED"/>
    <w:rsid w:val="00272F58"/>
    <w:rsid w:val="002732B9"/>
    <w:rsid w:val="002743E3"/>
    <w:rsid w:val="00274E28"/>
    <w:rsid w:val="00275121"/>
    <w:rsid w:val="00275D0C"/>
    <w:rsid w:val="002770F1"/>
    <w:rsid w:val="00277BDB"/>
    <w:rsid w:val="00277E8D"/>
    <w:rsid w:val="00281233"/>
    <w:rsid w:val="002813EB"/>
    <w:rsid w:val="002831EF"/>
    <w:rsid w:val="00283BBE"/>
    <w:rsid w:val="00283EAB"/>
    <w:rsid w:val="00284408"/>
    <w:rsid w:val="00284469"/>
    <w:rsid w:val="002844D3"/>
    <w:rsid w:val="00284A8B"/>
    <w:rsid w:val="00285300"/>
    <w:rsid w:val="00285798"/>
    <w:rsid w:val="0028585F"/>
    <w:rsid w:val="0028628A"/>
    <w:rsid w:val="00287565"/>
    <w:rsid w:val="00287B47"/>
    <w:rsid w:val="00287BB1"/>
    <w:rsid w:val="00290F12"/>
    <w:rsid w:val="00290FB2"/>
    <w:rsid w:val="00291021"/>
    <w:rsid w:val="00291E07"/>
    <w:rsid w:val="00291E58"/>
    <w:rsid w:val="002932A3"/>
    <w:rsid w:val="002936D8"/>
    <w:rsid w:val="00293A71"/>
    <w:rsid w:val="00293FF2"/>
    <w:rsid w:val="00294907"/>
    <w:rsid w:val="00295F22"/>
    <w:rsid w:val="00296457"/>
    <w:rsid w:val="002974E2"/>
    <w:rsid w:val="00297F47"/>
    <w:rsid w:val="002A09A9"/>
    <w:rsid w:val="002A0A06"/>
    <w:rsid w:val="002A0C18"/>
    <w:rsid w:val="002A2D39"/>
    <w:rsid w:val="002A3ACC"/>
    <w:rsid w:val="002A4478"/>
    <w:rsid w:val="002A4AB7"/>
    <w:rsid w:val="002A4AE9"/>
    <w:rsid w:val="002A4E2E"/>
    <w:rsid w:val="002A4FBA"/>
    <w:rsid w:val="002A6C10"/>
    <w:rsid w:val="002A7961"/>
    <w:rsid w:val="002A79A9"/>
    <w:rsid w:val="002B0F40"/>
    <w:rsid w:val="002B5AF0"/>
    <w:rsid w:val="002B5E83"/>
    <w:rsid w:val="002B60D3"/>
    <w:rsid w:val="002C067A"/>
    <w:rsid w:val="002C1189"/>
    <w:rsid w:val="002C1653"/>
    <w:rsid w:val="002C280C"/>
    <w:rsid w:val="002C2BB5"/>
    <w:rsid w:val="002C3C9D"/>
    <w:rsid w:val="002C4525"/>
    <w:rsid w:val="002C4F58"/>
    <w:rsid w:val="002C5001"/>
    <w:rsid w:val="002C68EA"/>
    <w:rsid w:val="002C6E5E"/>
    <w:rsid w:val="002C7921"/>
    <w:rsid w:val="002D07FD"/>
    <w:rsid w:val="002D1278"/>
    <w:rsid w:val="002D1596"/>
    <w:rsid w:val="002D1D0E"/>
    <w:rsid w:val="002D20DD"/>
    <w:rsid w:val="002D2791"/>
    <w:rsid w:val="002D2A25"/>
    <w:rsid w:val="002D335D"/>
    <w:rsid w:val="002D3856"/>
    <w:rsid w:val="002D45A9"/>
    <w:rsid w:val="002D47AC"/>
    <w:rsid w:val="002D5902"/>
    <w:rsid w:val="002D77A6"/>
    <w:rsid w:val="002D79A0"/>
    <w:rsid w:val="002D7CD3"/>
    <w:rsid w:val="002E080A"/>
    <w:rsid w:val="002E0D2D"/>
    <w:rsid w:val="002E1108"/>
    <w:rsid w:val="002E1B40"/>
    <w:rsid w:val="002E1D97"/>
    <w:rsid w:val="002E2149"/>
    <w:rsid w:val="002E233B"/>
    <w:rsid w:val="002E27A8"/>
    <w:rsid w:val="002E385A"/>
    <w:rsid w:val="002E457D"/>
    <w:rsid w:val="002E4F71"/>
    <w:rsid w:val="002E59EF"/>
    <w:rsid w:val="002E5F83"/>
    <w:rsid w:val="002E62E3"/>
    <w:rsid w:val="002E64DC"/>
    <w:rsid w:val="002F03B6"/>
    <w:rsid w:val="002F0903"/>
    <w:rsid w:val="002F1833"/>
    <w:rsid w:val="002F2ADA"/>
    <w:rsid w:val="002F3E6A"/>
    <w:rsid w:val="002F427A"/>
    <w:rsid w:val="002F4D70"/>
    <w:rsid w:val="002F5A1C"/>
    <w:rsid w:val="002F5A68"/>
    <w:rsid w:val="002F5A9B"/>
    <w:rsid w:val="002F5F4C"/>
    <w:rsid w:val="002F67F7"/>
    <w:rsid w:val="002F76D8"/>
    <w:rsid w:val="00300AAF"/>
    <w:rsid w:val="00301D08"/>
    <w:rsid w:val="003035F1"/>
    <w:rsid w:val="00303CBB"/>
    <w:rsid w:val="0030650F"/>
    <w:rsid w:val="00306523"/>
    <w:rsid w:val="003067B5"/>
    <w:rsid w:val="003067B6"/>
    <w:rsid w:val="00306840"/>
    <w:rsid w:val="00306DF4"/>
    <w:rsid w:val="00307052"/>
    <w:rsid w:val="0030716F"/>
    <w:rsid w:val="0030730A"/>
    <w:rsid w:val="003077EB"/>
    <w:rsid w:val="0031009F"/>
    <w:rsid w:val="003103F6"/>
    <w:rsid w:val="00310B76"/>
    <w:rsid w:val="003135FC"/>
    <w:rsid w:val="00313E88"/>
    <w:rsid w:val="00314085"/>
    <w:rsid w:val="0031596A"/>
    <w:rsid w:val="003167B8"/>
    <w:rsid w:val="0031709F"/>
    <w:rsid w:val="00317660"/>
    <w:rsid w:val="00320BC2"/>
    <w:rsid w:val="00321EA9"/>
    <w:rsid w:val="0032320A"/>
    <w:rsid w:val="00324DF1"/>
    <w:rsid w:val="00325B97"/>
    <w:rsid w:val="00325C73"/>
    <w:rsid w:val="00326AC7"/>
    <w:rsid w:val="00330227"/>
    <w:rsid w:val="0033093B"/>
    <w:rsid w:val="0033114A"/>
    <w:rsid w:val="00332A11"/>
    <w:rsid w:val="00332CDF"/>
    <w:rsid w:val="00334520"/>
    <w:rsid w:val="00335332"/>
    <w:rsid w:val="0033683B"/>
    <w:rsid w:val="00336B15"/>
    <w:rsid w:val="00336DE7"/>
    <w:rsid w:val="003374A1"/>
    <w:rsid w:val="00337ACC"/>
    <w:rsid w:val="00337D4E"/>
    <w:rsid w:val="0034312A"/>
    <w:rsid w:val="00343DED"/>
    <w:rsid w:val="0034405F"/>
    <w:rsid w:val="0034452C"/>
    <w:rsid w:val="00344C52"/>
    <w:rsid w:val="00345820"/>
    <w:rsid w:val="00347892"/>
    <w:rsid w:val="00350185"/>
    <w:rsid w:val="00350763"/>
    <w:rsid w:val="00351085"/>
    <w:rsid w:val="0035141B"/>
    <w:rsid w:val="00351943"/>
    <w:rsid w:val="0035350D"/>
    <w:rsid w:val="00354304"/>
    <w:rsid w:val="00355CC2"/>
    <w:rsid w:val="003565B6"/>
    <w:rsid w:val="00360434"/>
    <w:rsid w:val="00360B4F"/>
    <w:rsid w:val="00361AA6"/>
    <w:rsid w:val="0036210E"/>
    <w:rsid w:val="003631F0"/>
    <w:rsid w:val="00363972"/>
    <w:rsid w:val="00363A66"/>
    <w:rsid w:val="00363E3C"/>
    <w:rsid w:val="00364283"/>
    <w:rsid w:val="00364328"/>
    <w:rsid w:val="00365E93"/>
    <w:rsid w:val="003675E9"/>
    <w:rsid w:val="00367A25"/>
    <w:rsid w:val="00367FDF"/>
    <w:rsid w:val="003700B0"/>
    <w:rsid w:val="003700E6"/>
    <w:rsid w:val="00370F93"/>
    <w:rsid w:val="00371548"/>
    <w:rsid w:val="0037201A"/>
    <w:rsid w:val="003721B5"/>
    <w:rsid w:val="00374CB9"/>
    <w:rsid w:val="00376862"/>
    <w:rsid w:val="00376DC6"/>
    <w:rsid w:val="003816CD"/>
    <w:rsid w:val="00381B79"/>
    <w:rsid w:val="0038298B"/>
    <w:rsid w:val="00382BCF"/>
    <w:rsid w:val="00382C83"/>
    <w:rsid w:val="003842DD"/>
    <w:rsid w:val="00384803"/>
    <w:rsid w:val="00384ABB"/>
    <w:rsid w:val="00386165"/>
    <w:rsid w:val="003870F4"/>
    <w:rsid w:val="003875BC"/>
    <w:rsid w:val="0039007C"/>
    <w:rsid w:val="00390DB8"/>
    <w:rsid w:val="00392986"/>
    <w:rsid w:val="00392F89"/>
    <w:rsid w:val="00393B36"/>
    <w:rsid w:val="0039545D"/>
    <w:rsid w:val="00395FB2"/>
    <w:rsid w:val="003960A7"/>
    <w:rsid w:val="0039639E"/>
    <w:rsid w:val="0039644C"/>
    <w:rsid w:val="003A1DEE"/>
    <w:rsid w:val="003A2934"/>
    <w:rsid w:val="003A2FF6"/>
    <w:rsid w:val="003A3529"/>
    <w:rsid w:val="003A3A2C"/>
    <w:rsid w:val="003A3E98"/>
    <w:rsid w:val="003A409C"/>
    <w:rsid w:val="003A477B"/>
    <w:rsid w:val="003A4BEC"/>
    <w:rsid w:val="003A689F"/>
    <w:rsid w:val="003A69A4"/>
    <w:rsid w:val="003A7035"/>
    <w:rsid w:val="003B0C3F"/>
    <w:rsid w:val="003B39FA"/>
    <w:rsid w:val="003B44F8"/>
    <w:rsid w:val="003B47B9"/>
    <w:rsid w:val="003B4933"/>
    <w:rsid w:val="003B6A88"/>
    <w:rsid w:val="003B6BB9"/>
    <w:rsid w:val="003B75CA"/>
    <w:rsid w:val="003B7A32"/>
    <w:rsid w:val="003C1062"/>
    <w:rsid w:val="003C1D5F"/>
    <w:rsid w:val="003C24BB"/>
    <w:rsid w:val="003C2F23"/>
    <w:rsid w:val="003C3546"/>
    <w:rsid w:val="003C455B"/>
    <w:rsid w:val="003C4640"/>
    <w:rsid w:val="003C4C3E"/>
    <w:rsid w:val="003C52E7"/>
    <w:rsid w:val="003C5847"/>
    <w:rsid w:val="003C657F"/>
    <w:rsid w:val="003C6A19"/>
    <w:rsid w:val="003C7E38"/>
    <w:rsid w:val="003C7E64"/>
    <w:rsid w:val="003D0378"/>
    <w:rsid w:val="003D1E35"/>
    <w:rsid w:val="003D25F1"/>
    <w:rsid w:val="003D2DC3"/>
    <w:rsid w:val="003D2F71"/>
    <w:rsid w:val="003D3805"/>
    <w:rsid w:val="003D3CB1"/>
    <w:rsid w:val="003D4C18"/>
    <w:rsid w:val="003D50BB"/>
    <w:rsid w:val="003D6036"/>
    <w:rsid w:val="003D6E12"/>
    <w:rsid w:val="003D6E99"/>
    <w:rsid w:val="003D7134"/>
    <w:rsid w:val="003E08F6"/>
    <w:rsid w:val="003E11E4"/>
    <w:rsid w:val="003E2AB7"/>
    <w:rsid w:val="003E3D1A"/>
    <w:rsid w:val="003E3D7E"/>
    <w:rsid w:val="003E59F7"/>
    <w:rsid w:val="003E5AD5"/>
    <w:rsid w:val="003E65E9"/>
    <w:rsid w:val="003E6886"/>
    <w:rsid w:val="003E6B71"/>
    <w:rsid w:val="003E6FD9"/>
    <w:rsid w:val="003E7A9D"/>
    <w:rsid w:val="003F2651"/>
    <w:rsid w:val="003F266F"/>
    <w:rsid w:val="003F3C0B"/>
    <w:rsid w:val="003F4578"/>
    <w:rsid w:val="003F51D2"/>
    <w:rsid w:val="003F59F8"/>
    <w:rsid w:val="003F6888"/>
    <w:rsid w:val="003F6916"/>
    <w:rsid w:val="003F69A0"/>
    <w:rsid w:val="003F7017"/>
    <w:rsid w:val="003F7C71"/>
    <w:rsid w:val="0040085D"/>
    <w:rsid w:val="00402552"/>
    <w:rsid w:val="00402CEE"/>
    <w:rsid w:val="00403F68"/>
    <w:rsid w:val="004060F1"/>
    <w:rsid w:val="0040669F"/>
    <w:rsid w:val="0040765F"/>
    <w:rsid w:val="00407B25"/>
    <w:rsid w:val="0041053C"/>
    <w:rsid w:val="0041108D"/>
    <w:rsid w:val="00411110"/>
    <w:rsid w:val="00412FC2"/>
    <w:rsid w:val="0041336D"/>
    <w:rsid w:val="00413A5C"/>
    <w:rsid w:val="00414BFC"/>
    <w:rsid w:val="00415991"/>
    <w:rsid w:val="00415EFD"/>
    <w:rsid w:val="00416C3F"/>
    <w:rsid w:val="00417E9F"/>
    <w:rsid w:val="00420628"/>
    <w:rsid w:val="004206A9"/>
    <w:rsid w:val="00421D0B"/>
    <w:rsid w:val="00422496"/>
    <w:rsid w:val="00422DDC"/>
    <w:rsid w:val="004235D8"/>
    <w:rsid w:val="00423762"/>
    <w:rsid w:val="00423F34"/>
    <w:rsid w:val="0042441B"/>
    <w:rsid w:val="00424CBB"/>
    <w:rsid w:val="00424E0C"/>
    <w:rsid w:val="004266B8"/>
    <w:rsid w:val="004266FE"/>
    <w:rsid w:val="0042672C"/>
    <w:rsid w:val="00427323"/>
    <w:rsid w:val="00427F65"/>
    <w:rsid w:val="00430027"/>
    <w:rsid w:val="00430079"/>
    <w:rsid w:val="0043151C"/>
    <w:rsid w:val="00431FA3"/>
    <w:rsid w:val="00432275"/>
    <w:rsid w:val="00432ACB"/>
    <w:rsid w:val="004335BC"/>
    <w:rsid w:val="004344A6"/>
    <w:rsid w:val="00435322"/>
    <w:rsid w:val="00435E11"/>
    <w:rsid w:val="004365A4"/>
    <w:rsid w:val="00436B27"/>
    <w:rsid w:val="00436C17"/>
    <w:rsid w:val="00436C32"/>
    <w:rsid w:val="004373C3"/>
    <w:rsid w:val="004378C1"/>
    <w:rsid w:val="0044099E"/>
    <w:rsid w:val="00441175"/>
    <w:rsid w:val="004426B8"/>
    <w:rsid w:val="00442A53"/>
    <w:rsid w:val="00442B8A"/>
    <w:rsid w:val="00443011"/>
    <w:rsid w:val="00443185"/>
    <w:rsid w:val="00443D2E"/>
    <w:rsid w:val="00443FEB"/>
    <w:rsid w:val="004459D8"/>
    <w:rsid w:val="00445DB0"/>
    <w:rsid w:val="004507C6"/>
    <w:rsid w:val="004509EE"/>
    <w:rsid w:val="00451AA2"/>
    <w:rsid w:val="00451DC3"/>
    <w:rsid w:val="00453905"/>
    <w:rsid w:val="00455533"/>
    <w:rsid w:val="0045755A"/>
    <w:rsid w:val="00457A7B"/>
    <w:rsid w:val="00460DF8"/>
    <w:rsid w:val="00462605"/>
    <w:rsid w:val="00462FCD"/>
    <w:rsid w:val="00463B78"/>
    <w:rsid w:val="0046410E"/>
    <w:rsid w:val="00464556"/>
    <w:rsid w:val="0046752B"/>
    <w:rsid w:val="00467885"/>
    <w:rsid w:val="00467B80"/>
    <w:rsid w:val="00467CF0"/>
    <w:rsid w:val="0047036B"/>
    <w:rsid w:val="00471026"/>
    <w:rsid w:val="00471CA8"/>
    <w:rsid w:val="00471CBC"/>
    <w:rsid w:val="00471F5D"/>
    <w:rsid w:val="00472557"/>
    <w:rsid w:val="00472794"/>
    <w:rsid w:val="004731B0"/>
    <w:rsid w:val="00473D08"/>
    <w:rsid w:val="0047445A"/>
    <w:rsid w:val="00475514"/>
    <w:rsid w:val="004758C8"/>
    <w:rsid w:val="004765C5"/>
    <w:rsid w:val="004769EC"/>
    <w:rsid w:val="00480906"/>
    <w:rsid w:val="004810EB"/>
    <w:rsid w:val="004815A7"/>
    <w:rsid w:val="00481DBB"/>
    <w:rsid w:val="0048294E"/>
    <w:rsid w:val="00482C35"/>
    <w:rsid w:val="00482FD2"/>
    <w:rsid w:val="00484708"/>
    <w:rsid w:val="0048624A"/>
    <w:rsid w:val="00486889"/>
    <w:rsid w:val="00486BF0"/>
    <w:rsid w:val="00486F05"/>
    <w:rsid w:val="004879FE"/>
    <w:rsid w:val="00487CAB"/>
    <w:rsid w:val="00487D40"/>
    <w:rsid w:val="00490400"/>
    <w:rsid w:val="00490BF1"/>
    <w:rsid w:val="00490EFA"/>
    <w:rsid w:val="00490F18"/>
    <w:rsid w:val="00493945"/>
    <w:rsid w:val="00493D4A"/>
    <w:rsid w:val="00493D98"/>
    <w:rsid w:val="004947B7"/>
    <w:rsid w:val="00494EF1"/>
    <w:rsid w:val="004951DD"/>
    <w:rsid w:val="004974D6"/>
    <w:rsid w:val="004976A8"/>
    <w:rsid w:val="00497AB4"/>
    <w:rsid w:val="004A05F1"/>
    <w:rsid w:val="004A1A5E"/>
    <w:rsid w:val="004A1B71"/>
    <w:rsid w:val="004A24FB"/>
    <w:rsid w:val="004A2DD2"/>
    <w:rsid w:val="004A2EB0"/>
    <w:rsid w:val="004A529C"/>
    <w:rsid w:val="004A6229"/>
    <w:rsid w:val="004A6913"/>
    <w:rsid w:val="004B0011"/>
    <w:rsid w:val="004B10D3"/>
    <w:rsid w:val="004B1FD2"/>
    <w:rsid w:val="004B2839"/>
    <w:rsid w:val="004B3A2B"/>
    <w:rsid w:val="004B3E59"/>
    <w:rsid w:val="004B404A"/>
    <w:rsid w:val="004B405E"/>
    <w:rsid w:val="004B46E8"/>
    <w:rsid w:val="004B4D39"/>
    <w:rsid w:val="004B4D6C"/>
    <w:rsid w:val="004B553F"/>
    <w:rsid w:val="004B5837"/>
    <w:rsid w:val="004B627D"/>
    <w:rsid w:val="004B70EB"/>
    <w:rsid w:val="004C20EE"/>
    <w:rsid w:val="004C25CD"/>
    <w:rsid w:val="004C2990"/>
    <w:rsid w:val="004C30D9"/>
    <w:rsid w:val="004C3D15"/>
    <w:rsid w:val="004C48DC"/>
    <w:rsid w:val="004C4ADA"/>
    <w:rsid w:val="004C53A9"/>
    <w:rsid w:val="004C5E59"/>
    <w:rsid w:val="004C6C08"/>
    <w:rsid w:val="004C7224"/>
    <w:rsid w:val="004C72A1"/>
    <w:rsid w:val="004D082F"/>
    <w:rsid w:val="004D1C35"/>
    <w:rsid w:val="004D1D14"/>
    <w:rsid w:val="004D211C"/>
    <w:rsid w:val="004D2DD0"/>
    <w:rsid w:val="004D4333"/>
    <w:rsid w:val="004D4B91"/>
    <w:rsid w:val="004D5CDE"/>
    <w:rsid w:val="004D61A4"/>
    <w:rsid w:val="004D6867"/>
    <w:rsid w:val="004E11A6"/>
    <w:rsid w:val="004E3532"/>
    <w:rsid w:val="004E3C81"/>
    <w:rsid w:val="004E4524"/>
    <w:rsid w:val="004E6061"/>
    <w:rsid w:val="004E62A5"/>
    <w:rsid w:val="004E6455"/>
    <w:rsid w:val="004E65B8"/>
    <w:rsid w:val="004F0012"/>
    <w:rsid w:val="004F0839"/>
    <w:rsid w:val="004F2358"/>
    <w:rsid w:val="004F3049"/>
    <w:rsid w:val="004F3268"/>
    <w:rsid w:val="004F39BE"/>
    <w:rsid w:val="004F3A01"/>
    <w:rsid w:val="004F3B74"/>
    <w:rsid w:val="004F5357"/>
    <w:rsid w:val="004F545E"/>
    <w:rsid w:val="004F7032"/>
    <w:rsid w:val="004F77C3"/>
    <w:rsid w:val="00500BA5"/>
    <w:rsid w:val="00501CAA"/>
    <w:rsid w:val="00502E4F"/>
    <w:rsid w:val="005035C4"/>
    <w:rsid w:val="00503756"/>
    <w:rsid w:val="005040EE"/>
    <w:rsid w:val="00505424"/>
    <w:rsid w:val="00505DEF"/>
    <w:rsid w:val="0050751A"/>
    <w:rsid w:val="0050779D"/>
    <w:rsid w:val="00507844"/>
    <w:rsid w:val="0051084A"/>
    <w:rsid w:val="00511390"/>
    <w:rsid w:val="00511FC3"/>
    <w:rsid w:val="005126C0"/>
    <w:rsid w:val="005127F5"/>
    <w:rsid w:val="005161A5"/>
    <w:rsid w:val="00516897"/>
    <w:rsid w:val="00516CE4"/>
    <w:rsid w:val="0051712F"/>
    <w:rsid w:val="00520CBE"/>
    <w:rsid w:val="00520E60"/>
    <w:rsid w:val="00522179"/>
    <w:rsid w:val="00522739"/>
    <w:rsid w:val="00522C30"/>
    <w:rsid w:val="00523640"/>
    <w:rsid w:val="00523D52"/>
    <w:rsid w:val="00523E7F"/>
    <w:rsid w:val="005247E7"/>
    <w:rsid w:val="00525051"/>
    <w:rsid w:val="00525E76"/>
    <w:rsid w:val="00525F0B"/>
    <w:rsid w:val="00526283"/>
    <w:rsid w:val="005270B3"/>
    <w:rsid w:val="005276DA"/>
    <w:rsid w:val="0053014F"/>
    <w:rsid w:val="00530880"/>
    <w:rsid w:val="005317F0"/>
    <w:rsid w:val="00532E6A"/>
    <w:rsid w:val="005351D4"/>
    <w:rsid w:val="00536DEE"/>
    <w:rsid w:val="00536E0E"/>
    <w:rsid w:val="00537CF3"/>
    <w:rsid w:val="00540080"/>
    <w:rsid w:val="0054014D"/>
    <w:rsid w:val="00541692"/>
    <w:rsid w:val="005419D1"/>
    <w:rsid w:val="00541D5B"/>
    <w:rsid w:val="00542AFF"/>
    <w:rsid w:val="00542C80"/>
    <w:rsid w:val="00544A51"/>
    <w:rsid w:val="00544C97"/>
    <w:rsid w:val="00546012"/>
    <w:rsid w:val="0054616A"/>
    <w:rsid w:val="0055001A"/>
    <w:rsid w:val="005507BF"/>
    <w:rsid w:val="0055152A"/>
    <w:rsid w:val="00551EAC"/>
    <w:rsid w:val="00552138"/>
    <w:rsid w:val="0055273D"/>
    <w:rsid w:val="00553FD4"/>
    <w:rsid w:val="005543C7"/>
    <w:rsid w:val="00554487"/>
    <w:rsid w:val="00554A66"/>
    <w:rsid w:val="0055503E"/>
    <w:rsid w:val="0055518A"/>
    <w:rsid w:val="005601EA"/>
    <w:rsid w:val="00560948"/>
    <w:rsid w:val="0056096B"/>
    <w:rsid w:val="00562C61"/>
    <w:rsid w:val="0056408E"/>
    <w:rsid w:val="00564228"/>
    <w:rsid w:val="00565393"/>
    <w:rsid w:val="00565814"/>
    <w:rsid w:val="00566069"/>
    <w:rsid w:val="00566507"/>
    <w:rsid w:val="00567544"/>
    <w:rsid w:val="00567570"/>
    <w:rsid w:val="00570CF3"/>
    <w:rsid w:val="00571078"/>
    <w:rsid w:val="005711D6"/>
    <w:rsid w:val="005712AC"/>
    <w:rsid w:val="00571702"/>
    <w:rsid w:val="005720AE"/>
    <w:rsid w:val="00572C80"/>
    <w:rsid w:val="005730D4"/>
    <w:rsid w:val="00573FB7"/>
    <w:rsid w:val="0057403B"/>
    <w:rsid w:val="00574332"/>
    <w:rsid w:val="005757B5"/>
    <w:rsid w:val="00575B12"/>
    <w:rsid w:val="0057637F"/>
    <w:rsid w:val="005766D6"/>
    <w:rsid w:val="00577519"/>
    <w:rsid w:val="00577592"/>
    <w:rsid w:val="00577D8E"/>
    <w:rsid w:val="00580859"/>
    <w:rsid w:val="00581753"/>
    <w:rsid w:val="00581998"/>
    <w:rsid w:val="005844D1"/>
    <w:rsid w:val="00585005"/>
    <w:rsid w:val="00585331"/>
    <w:rsid w:val="005855B2"/>
    <w:rsid w:val="00585921"/>
    <w:rsid w:val="00585E86"/>
    <w:rsid w:val="005918C5"/>
    <w:rsid w:val="00593F2B"/>
    <w:rsid w:val="00596FE9"/>
    <w:rsid w:val="00597EAF"/>
    <w:rsid w:val="005A0B6C"/>
    <w:rsid w:val="005A0ECC"/>
    <w:rsid w:val="005A1F92"/>
    <w:rsid w:val="005A21FC"/>
    <w:rsid w:val="005A3602"/>
    <w:rsid w:val="005A37CF"/>
    <w:rsid w:val="005A3A02"/>
    <w:rsid w:val="005A50BC"/>
    <w:rsid w:val="005A5D2F"/>
    <w:rsid w:val="005A5DF5"/>
    <w:rsid w:val="005A6F9E"/>
    <w:rsid w:val="005A70A9"/>
    <w:rsid w:val="005A7B7A"/>
    <w:rsid w:val="005B1297"/>
    <w:rsid w:val="005B2314"/>
    <w:rsid w:val="005B2AE9"/>
    <w:rsid w:val="005B2EC5"/>
    <w:rsid w:val="005B363A"/>
    <w:rsid w:val="005B3B88"/>
    <w:rsid w:val="005B524C"/>
    <w:rsid w:val="005B5C03"/>
    <w:rsid w:val="005B6131"/>
    <w:rsid w:val="005B649B"/>
    <w:rsid w:val="005B7B69"/>
    <w:rsid w:val="005C0470"/>
    <w:rsid w:val="005C0DE7"/>
    <w:rsid w:val="005C1E56"/>
    <w:rsid w:val="005C254A"/>
    <w:rsid w:val="005C2D5E"/>
    <w:rsid w:val="005C2D66"/>
    <w:rsid w:val="005C3FA7"/>
    <w:rsid w:val="005C41BA"/>
    <w:rsid w:val="005C4307"/>
    <w:rsid w:val="005C5062"/>
    <w:rsid w:val="005C5CE7"/>
    <w:rsid w:val="005C6B7F"/>
    <w:rsid w:val="005C6BFC"/>
    <w:rsid w:val="005C780A"/>
    <w:rsid w:val="005C79FF"/>
    <w:rsid w:val="005C7D0F"/>
    <w:rsid w:val="005D0469"/>
    <w:rsid w:val="005D0C58"/>
    <w:rsid w:val="005D0DFF"/>
    <w:rsid w:val="005D1499"/>
    <w:rsid w:val="005E028F"/>
    <w:rsid w:val="005E107D"/>
    <w:rsid w:val="005E1660"/>
    <w:rsid w:val="005E18CD"/>
    <w:rsid w:val="005E1F7E"/>
    <w:rsid w:val="005E2B51"/>
    <w:rsid w:val="005E2D43"/>
    <w:rsid w:val="005E30D4"/>
    <w:rsid w:val="005E3D6D"/>
    <w:rsid w:val="005E4EAD"/>
    <w:rsid w:val="005E52C2"/>
    <w:rsid w:val="005E5B68"/>
    <w:rsid w:val="005E5B72"/>
    <w:rsid w:val="005E6524"/>
    <w:rsid w:val="005E6DDF"/>
    <w:rsid w:val="005E7D3B"/>
    <w:rsid w:val="005E7DC5"/>
    <w:rsid w:val="005F0BA2"/>
    <w:rsid w:val="005F12E6"/>
    <w:rsid w:val="005F1ECD"/>
    <w:rsid w:val="005F297E"/>
    <w:rsid w:val="005F2C3A"/>
    <w:rsid w:val="005F3959"/>
    <w:rsid w:val="005F4190"/>
    <w:rsid w:val="005F42B4"/>
    <w:rsid w:val="005F5391"/>
    <w:rsid w:val="005F5574"/>
    <w:rsid w:val="005F5A33"/>
    <w:rsid w:val="005F60DD"/>
    <w:rsid w:val="005F68FA"/>
    <w:rsid w:val="00600C6B"/>
    <w:rsid w:val="0060119D"/>
    <w:rsid w:val="006015C8"/>
    <w:rsid w:val="0060186A"/>
    <w:rsid w:val="00601A97"/>
    <w:rsid w:val="00602977"/>
    <w:rsid w:val="006036F9"/>
    <w:rsid w:val="00603A2A"/>
    <w:rsid w:val="00603C52"/>
    <w:rsid w:val="006040D2"/>
    <w:rsid w:val="006043D7"/>
    <w:rsid w:val="00605D80"/>
    <w:rsid w:val="00606323"/>
    <w:rsid w:val="00606444"/>
    <w:rsid w:val="006070D6"/>
    <w:rsid w:val="00610340"/>
    <w:rsid w:val="00611074"/>
    <w:rsid w:val="006118B5"/>
    <w:rsid w:val="00612393"/>
    <w:rsid w:val="00613058"/>
    <w:rsid w:val="00614BC0"/>
    <w:rsid w:val="00614D46"/>
    <w:rsid w:val="00614E89"/>
    <w:rsid w:val="00615463"/>
    <w:rsid w:val="00615AE9"/>
    <w:rsid w:val="00616158"/>
    <w:rsid w:val="006162FB"/>
    <w:rsid w:val="0061697E"/>
    <w:rsid w:val="00617914"/>
    <w:rsid w:val="0062064A"/>
    <w:rsid w:val="00620790"/>
    <w:rsid w:val="00620BC3"/>
    <w:rsid w:val="00622E38"/>
    <w:rsid w:val="00622EC6"/>
    <w:rsid w:val="006232E2"/>
    <w:rsid w:val="00623F9E"/>
    <w:rsid w:val="00624857"/>
    <w:rsid w:val="00624D76"/>
    <w:rsid w:val="00625FE5"/>
    <w:rsid w:val="006260F3"/>
    <w:rsid w:val="00626112"/>
    <w:rsid w:val="00627314"/>
    <w:rsid w:val="0062782C"/>
    <w:rsid w:val="00627A32"/>
    <w:rsid w:val="0063037E"/>
    <w:rsid w:val="0063183C"/>
    <w:rsid w:val="00633551"/>
    <w:rsid w:val="006346CF"/>
    <w:rsid w:val="006359E1"/>
    <w:rsid w:val="006359E3"/>
    <w:rsid w:val="00635D5E"/>
    <w:rsid w:val="00636CCE"/>
    <w:rsid w:val="00637478"/>
    <w:rsid w:val="006375AA"/>
    <w:rsid w:val="006378DA"/>
    <w:rsid w:val="00641563"/>
    <w:rsid w:val="00642467"/>
    <w:rsid w:val="00643085"/>
    <w:rsid w:val="00643787"/>
    <w:rsid w:val="006437A1"/>
    <w:rsid w:val="00644173"/>
    <w:rsid w:val="006442E5"/>
    <w:rsid w:val="00645173"/>
    <w:rsid w:val="00645A51"/>
    <w:rsid w:val="00645E93"/>
    <w:rsid w:val="006461B6"/>
    <w:rsid w:val="00646A31"/>
    <w:rsid w:val="00650295"/>
    <w:rsid w:val="00650B96"/>
    <w:rsid w:val="006510C7"/>
    <w:rsid w:val="00652789"/>
    <w:rsid w:val="00652D2E"/>
    <w:rsid w:val="006535AE"/>
    <w:rsid w:val="00653892"/>
    <w:rsid w:val="00654B4B"/>
    <w:rsid w:val="00654C71"/>
    <w:rsid w:val="00655264"/>
    <w:rsid w:val="00656140"/>
    <w:rsid w:val="00656610"/>
    <w:rsid w:val="00656A6C"/>
    <w:rsid w:val="00660971"/>
    <w:rsid w:val="00660A5B"/>
    <w:rsid w:val="00660D74"/>
    <w:rsid w:val="00660E1C"/>
    <w:rsid w:val="006620D3"/>
    <w:rsid w:val="0066337D"/>
    <w:rsid w:val="00664590"/>
    <w:rsid w:val="006645F6"/>
    <w:rsid w:val="0066488A"/>
    <w:rsid w:val="006655EF"/>
    <w:rsid w:val="006679F6"/>
    <w:rsid w:val="006701AA"/>
    <w:rsid w:val="00670802"/>
    <w:rsid w:val="00670EFA"/>
    <w:rsid w:val="00671861"/>
    <w:rsid w:val="00671F8D"/>
    <w:rsid w:val="00673B9B"/>
    <w:rsid w:val="00673F9E"/>
    <w:rsid w:val="00673FB3"/>
    <w:rsid w:val="00675184"/>
    <w:rsid w:val="00675AE3"/>
    <w:rsid w:val="00676841"/>
    <w:rsid w:val="00676B9F"/>
    <w:rsid w:val="00676CEE"/>
    <w:rsid w:val="00676E1F"/>
    <w:rsid w:val="006776D6"/>
    <w:rsid w:val="00677AB5"/>
    <w:rsid w:val="00677B81"/>
    <w:rsid w:val="00681CBF"/>
    <w:rsid w:val="0068394D"/>
    <w:rsid w:val="00684236"/>
    <w:rsid w:val="006845E4"/>
    <w:rsid w:val="006847D0"/>
    <w:rsid w:val="006858BE"/>
    <w:rsid w:val="00686024"/>
    <w:rsid w:val="0068635B"/>
    <w:rsid w:val="00686531"/>
    <w:rsid w:val="00687634"/>
    <w:rsid w:val="006905CD"/>
    <w:rsid w:val="006919B7"/>
    <w:rsid w:val="00693E19"/>
    <w:rsid w:val="0069406D"/>
    <w:rsid w:val="00694502"/>
    <w:rsid w:val="006954C0"/>
    <w:rsid w:val="00696627"/>
    <w:rsid w:val="00696E33"/>
    <w:rsid w:val="00697A82"/>
    <w:rsid w:val="006A09EF"/>
    <w:rsid w:val="006A0A12"/>
    <w:rsid w:val="006A20D6"/>
    <w:rsid w:val="006A248E"/>
    <w:rsid w:val="006A2A1D"/>
    <w:rsid w:val="006A478B"/>
    <w:rsid w:val="006A535E"/>
    <w:rsid w:val="006A53B3"/>
    <w:rsid w:val="006A5611"/>
    <w:rsid w:val="006A5644"/>
    <w:rsid w:val="006A5A9E"/>
    <w:rsid w:val="006A60FD"/>
    <w:rsid w:val="006A66DA"/>
    <w:rsid w:val="006A7482"/>
    <w:rsid w:val="006A7AF8"/>
    <w:rsid w:val="006A7D85"/>
    <w:rsid w:val="006A7F99"/>
    <w:rsid w:val="006B09DA"/>
    <w:rsid w:val="006B2454"/>
    <w:rsid w:val="006B3641"/>
    <w:rsid w:val="006B4241"/>
    <w:rsid w:val="006B42FB"/>
    <w:rsid w:val="006B43AC"/>
    <w:rsid w:val="006B43E4"/>
    <w:rsid w:val="006B546D"/>
    <w:rsid w:val="006B6340"/>
    <w:rsid w:val="006B6A81"/>
    <w:rsid w:val="006B776C"/>
    <w:rsid w:val="006C0747"/>
    <w:rsid w:val="006C074A"/>
    <w:rsid w:val="006C1086"/>
    <w:rsid w:val="006C140F"/>
    <w:rsid w:val="006C16A4"/>
    <w:rsid w:val="006C1BCA"/>
    <w:rsid w:val="006C1F4E"/>
    <w:rsid w:val="006C29A3"/>
    <w:rsid w:val="006C359F"/>
    <w:rsid w:val="006C4A8B"/>
    <w:rsid w:val="006C50AC"/>
    <w:rsid w:val="006C50FB"/>
    <w:rsid w:val="006C56BD"/>
    <w:rsid w:val="006C5CD7"/>
    <w:rsid w:val="006C6B2F"/>
    <w:rsid w:val="006D0C17"/>
    <w:rsid w:val="006D20E5"/>
    <w:rsid w:val="006D3F7F"/>
    <w:rsid w:val="006D4545"/>
    <w:rsid w:val="006D4D3E"/>
    <w:rsid w:val="006D4EDD"/>
    <w:rsid w:val="006D580C"/>
    <w:rsid w:val="006D7506"/>
    <w:rsid w:val="006D7513"/>
    <w:rsid w:val="006D7E91"/>
    <w:rsid w:val="006E043A"/>
    <w:rsid w:val="006E0EB4"/>
    <w:rsid w:val="006E2800"/>
    <w:rsid w:val="006E32F6"/>
    <w:rsid w:val="006E4005"/>
    <w:rsid w:val="006E6A13"/>
    <w:rsid w:val="006E6BE5"/>
    <w:rsid w:val="006F1268"/>
    <w:rsid w:val="006F12FA"/>
    <w:rsid w:val="006F1EC4"/>
    <w:rsid w:val="006F2CBF"/>
    <w:rsid w:val="006F2F5C"/>
    <w:rsid w:val="006F374A"/>
    <w:rsid w:val="006F3ADB"/>
    <w:rsid w:val="006F46BA"/>
    <w:rsid w:val="006F4D98"/>
    <w:rsid w:val="006F4F4B"/>
    <w:rsid w:val="006F558E"/>
    <w:rsid w:val="006F5E5A"/>
    <w:rsid w:val="006F7D2F"/>
    <w:rsid w:val="00702B77"/>
    <w:rsid w:val="00704090"/>
    <w:rsid w:val="0070547A"/>
    <w:rsid w:val="00706227"/>
    <w:rsid w:val="00706CFB"/>
    <w:rsid w:val="00706E76"/>
    <w:rsid w:val="0070718F"/>
    <w:rsid w:val="007077C7"/>
    <w:rsid w:val="00707D1D"/>
    <w:rsid w:val="00707DB9"/>
    <w:rsid w:val="007111D3"/>
    <w:rsid w:val="00712811"/>
    <w:rsid w:val="00713C24"/>
    <w:rsid w:val="00713E54"/>
    <w:rsid w:val="007142FA"/>
    <w:rsid w:val="0071500A"/>
    <w:rsid w:val="0071518C"/>
    <w:rsid w:val="00715448"/>
    <w:rsid w:val="007156C9"/>
    <w:rsid w:val="007161D1"/>
    <w:rsid w:val="007166CE"/>
    <w:rsid w:val="00716A65"/>
    <w:rsid w:val="0071727B"/>
    <w:rsid w:val="00717642"/>
    <w:rsid w:val="0072018A"/>
    <w:rsid w:val="007208B5"/>
    <w:rsid w:val="00720F63"/>
    <w:rsid w:val="0072257B"/>
    <w:rsid w:val="00723C66"/>
    <w:rsid w:val="00723DDE"/>
    <w:rsid w:val="007250CF"/>
    <w:rsid w:val="007255C0"/>
    <w:rsid w:val="00725831"/>
    <w:rsid w:val="007271AA"/>
    <w:rsid w:val="0072793C"/>
    <w:rsid w:val="0072797C"/>
    <w:rsid w:val="00730173"/>
    <w:rsid w:val="00731DC8"/>
    <w:rsid w:val="00733756"/>
    <w:rsid w:val="00736F81"/>
    <w:rsid w:val="0073768F"/>
    <w:rsid w:val="00737F13"/>
    <w:rsid w:val="007401AE"/>
    <w:rsid w:val="00740D9B"/>
    <w:rsid w:val="00741EC2"/>
    <w:rsid w:val="0074238E"/>
    <w:rsid w:val="007428BA"/>
    <w:rsid w:val="00742AE0"/>
    <w:rsid w:val="007433C8"/>
    <w:rsid w:val="00744655"/>
    <w:rsid w:val="00745102"/>
    <w:rsid w:val="007454A3"/>
    <w:rsid w:val="00746F1B"/>
    <w:rsid w:val="00747928"/>
    <w:rsid w:val="00747C78"/>
    <w:rsid w:val="00750913"/>
    <w:rsid w:val="00750AC1"/>
    <w:rsid w:val="007517A8"/>
    <w:rsid w:val="00751A08"/>
    <w:rsid w:val="00751F56"/>
    <w:rsid w:val="007523CB"/>
    <w:rsid w:val="007535B4"/>
    <w:rsid w:val="00753D6B"/>
    <w:rsid w:val="0075420F"/>
    <w:rsid w:val="0075430E"/>
    <w:rsid w:val="007546FF"/>
    <w:rsid w:val="00757145"/>
    <w:rsid w:val="00761AB6"/>
    <w:rsid w:val="00761E33"/>
    <w:rsid w:val="00761EFA"/>
    <w:rsid w:val="0076288D"/>
    <w:rsid w:val="00763083"/>
    <w:rsid w:val="007630E0"/>
    <w:rsid w:val="00763FC7"/>
    <w:rsid w:val="007640D6"/>
    <w:rsid w:val="0076426F"/>
    <w:rsid w:val="00764AAC"/>
    <w:rsid w:val="00764D60"/>
    <w:rsid w:val="007651CE"/>
    <w:rsid w:val="007656F6"/>
    <w:rsid w:val="00765D86"/>
    <w:rsid w:val="00765D96"/>
    <w:rsid w:val="007667E8"/>
    <w:rsid w:val="00767047"/>
    <w:rsid w:val="00767871"/>
    <w:rsid w:val="00767B69"/>
    <w:rsid w:val="00770DD6"/>
    <w:rsid w:val="00770EF8"/>
    <w:rsid w:val="00770F5E"/>
    <w:rsid w:val="00771FD1"/>
    <w:rsid w:val="007722BE"/>
    <w:rsid w:val="00772532"/>
    <w:rsid w:val="00773676"/>
    <w:rsid w:val="007736BB"/>
    <w:rsid w:val="00773895"/>
    <w:rsid w:val="00774A4B"/>
    <w:rsid w:val="0077566E"/>
    <w:rsid w:val="00776113"/>
    <w:rsid w:val="0077639C"/>
    <w:rsid w:val="007767A8"/>
    <w:rsid w:val="00777F43"/>
    <w:rsid w:val="0078164A"/>
    <w:rsid w:val="00782494"/>
    <w:rsid w:val="00782628"/>
    <w:rsid w:val="007827E9"/>
    <w:rsid w:val="00783367"/>
    <w:rsid w:val="007835D3"/>
    <w:rsid w:val="007835EE"/>
    <w:rsid w:val="00783757"/>
    <w:rsid w:val="007850DA"/>
    <w:rsid w:val="0078526F"/>
    <w:rsid w:val="00785752"/>
    <w:rsid w:val="00785D59"/>
    <w:rsid w:val="00787CA3"/>
    <w:rsid w:val="00787D08"/>
    <w:rsid w:val="007904ED"/>
    <w:rsid w:val="00790F78"/>
    <w:rsid w:val="007917C2"/>
    <w:rsid w:val="00791E43"/>
    <w:rsid w:val="00791EE8"/>
    <w:rsid w:val="00793C94"/>
    <w:rsid w:val="00794390"/>
    <w:rsid w:val="00795311"/>
    <w:rsid w:val="007953F7"/>
    <w:rsid w:val="00795503"/>
    <w:rsid w:val="00796D42"/>
    <w:rsid w:val="007977B7"/>
    <w:rsid w:val="007A027E"/>
    <w:rsid w:val="007A1932"/>
    <w:rsid w:val="007A196F"/>
    <w:rsid w:val="007A5451"/>
    <w:rsid w:val="007A5781"/>
    <w:rsid w:val="007A60F0"/>
    <w:rsid w:val="007A6D4B"/>
    <w:rsid w:val="007A6D78"/>
    <w:rsid w:val="007A6F5E"/>
    <w:rsid w:val="007B0AA9"/>
    <w:rsid w:val="007B0EFB"/>
    <w:rsid w:val="007B32DC"/>
    <w:rsid w:val="007B3CD8"/>
    <w:rsid w:val="007B3DCE"/>
    <w:rsid w:val="007B3E8E"/>
    <w:rsid w:val="007B47D4"/>
    <w:rsid w:val="007B4A52"/>
    <w:rsid w:val="007B5803"/>
    <w:rsid w:val="007B62DA"/>
    <w:rsid w:val="007B79FD"/>
    <w:rsid w:val="007C0732"/>
    <w:rsid w:val="007C0BF6"/>
    <w:rsid w:val="007C131E"/>
    <w:rsid w:val="007C1396"/>
    <w:rsid w:val="007C28FD"/>
    <w:rsid w:val="007C4912"/>
    <w:rsid w:val="007C4B98"/>
    <w:rsid w:val="007C5719"/>
    <w:rsid w:val="007D0406"/>
    <w:rsid w:val="007D04A1"/>
    <w:rsid w:val="007D1346"/>
    <w:rsid w:val="007D16B6"/>
    <w:rsid w:val="007D18D1"/>
    <w:rsid w:val="007D1FE4"/>
    <w:rsid w:val="007D2B58"/>
    <w:rsid w:val="007D3010"/>
    <w:rsid w:val="007D3129"/>
    <w:rsid w:val="007D3130"/>
    <w:rsid w:val="007D31E8"/>
    <w:rsid w:val="007D3472"/>
    <w:rsid w:val="007D3821"/>
    <w:rsid w:val="007D3A10"/>
    <w:rsid w:val="007D425F"/>
    <w:rsid w:val="007D4846"/>
    <w:rsid w:val="007D4C2B"/>
    <w:rsid w:val="007D5A62"/>
    <w:rsid w:val="007D5D2D"/>
    <w:rsid w:val="007D5E3A"/>
    <w:rsid w:val="007D5F89"/>
    <w:rsid w:val="007D6600"/>
    <w:rsid w:val="007D685D"/>
    <w:rsid w:val="007D77B6"/>
    <w:rsid w:val="007D7819"/>
    <w:rsid w:val="007E050F"/>
    <w:rsid w:val="007E1D4C"/>
    <w:rsid w:val="007E37B8"/>
    <w:rsid w:val="007E480D"/>
    <w:rsid w:val="007E5D6A"/>
    <w:rsid w:val="007E67FF"/>
    <w:rsid w:val="007E75F0"/>
    <w:rsid w:val="007E79E1"/>
    <w:rsid w:val="007F0932"/>
    <w:rsid w:val="007F1137"/>
    <w:rsid w:val="007F1531"/>
    <w:rsid w:val="007F2B57"/>
    <w:rsid w:val="007F49F6"/>
    <w:rsid w:val="007F4E4D"/>
    <w:rsid w:val="007F5454"/>
    <w:rsid w:val="008001E2"/>
    <w:rsid w:val="00800E43"/>
    <w:rsid w:val="008014B0"/>
    <w:rsid w:val="00801549"/>
    <w:rsid w:val="0080226F"/>
    <w:rsid w:val="008035E7"/>
    <w:rsid w:val="00803608"/>
    <w:rsid w:val="008036E0"/>
    <w:rsid w:val="0080380F"/>
    <w:rsid w:val="00803B6B"/>
    <w:rsid w:val="00803ECB"/>
    <w:rsid w:val="00804B14"/>
    <w:rsid w:val="00805100"/>
    <w:rsid w:val="00805C96"/>
    <w:rsid w:val="008111BA"/>
    <w:rsid w:val="00811500"/>
    <w:rsid w:val="00811757"/>
    <w:rsid w:val="008120C4"/>
    <w:rsid w:val="008123DE"/>
    <w:rsid w:val="0081313F"/>
    <w:rsid w:val="00813346"/>
    <w:rsid w:val="008133ED"/>
    <w:rsid w:val="00813EE0"/>
    <w:rsid w:val="00814487"/>
    <w:rsid w:val="00815013"/>
    <w:rsid w:val="008154B8"/>
    <w:rsid w:val="0081587D"/>
    <w:rsid w:val="00816C44"/>
    <w:rsid w:val="00816ED8"/>
    <w:rsid w:val="00820510"/>
    <w:rsid w:val="008214BF"/>
    <w:rsid w:val="00821641"/>
    <w:rsid w:val="00822F4A"/>
    <w:rsid w:val="0082649B"/>
    <w:rsid w:val="008271CD"/>
    <w:rsid w:val="00827764"/>
    <w:rsid w:val="00827AAC"/>
    <w:rsid w:val="00830182"/>
    <w:rsid w:val="00831A03"/>
    <w:rsid w:val="008327A4"/>
    <w:rsid w:val="0083418A"/>
    <w:rsid w:val="00834E56"/>
    <w:rsid w:val="00837499"/>
    <w:rsid w:val="008377C3"/>
    <w:rsid w:val="008435A8"/>
    <w:rsid w:val="00843FA5"/>
    <w:rsid w:val="0084496D"/>
    <w:rsid w:val="00846189"/>
    <w:rsid w:val="00847AC3"/>
    <w:rsid w:val="00847CA8"/>
    <w:rsid w:val="00847D22"/>
    <w:rsid w:val="00847D70"/>
    <w:rsid w:val="00847EA6"/>
    <w:rsid w:val="0085014F"/>
    <w:rsid w:val="0085076A"/>
    <w:rsid w:val="008514C9"/>
    <w:rsid w:val="0085202E"/>
    <w:rsid w:val="00852C6B"/>
    <w:rsid w:val="00854BDD"/>
    <w:rsid w:val="0085517D"/>
    <w:rsid w:val="008551A4"/>
    <w:rsid w:val="008559C7"/>
    <w:rsid w:val="00856213"/>
    <w:rsid w:val="00856D22"/>
    <w:rsid w:val="00857320"/>
    <w:rsid w:val="00860D38"/>
    <w:rsid w:val="0086146D"/>
    <w:rsid w:val="008622A5"/>
    <w:rsid w:val="00862CF5"/>
    <w:rsid w:val="00862CF6"/>
    <w:rsid w:val="00862EEB"/>
    <w:rsid w:val="008632D2"/>
    <w:rsid w:val="00863406"/>
    <w:rsid w:val="00864680"/>
    <w:rsid w:val="00864C48"/>
    <w:rsid w:val="0086796D"/>
    <w:rsid w:val="008700F9"/>
    <w:rsid w:val="008705D9"/>
    <w:rsid w:val="00871D3C"/>
    <w:rsid w:val="0087277B"/>
    <w:rsid w:val="00872AC2"/>
    <w:rsid w:val="008738F7"/>
    <w:rsid w:val="008750C0"/>
    <w:rsid w:val="008750CB"/>
    <w:rsid w:val="008768E2"/>
    <w:rsid w:val="0087694D"/>
    <w:rsid w:val="00877044"/>
    <w:rsid w:val="008773BD"/>
    <w:rsid w:val="00881083"/>
    <w:rsid w:val="008818FF"/>
    <w:rsid w:val="008825F2"/>
    <w:rsid w:val="0088322A"/>
    <w:rsid w:val="00883A9F"/>
    <w:rsid w:val="00883B01"/>
    <w:rsid w:val="00884498"/>
    <w:rsid w:val="008845C4"/>
    <w:rsid w:val="00884BB7"/>
    <w:rsid w:val="00884D35"/>
    <w:rsid w:val="00885A1C"/>
    <w:rsid w:val="00885F66"/>
    <w:rsid w:val="008876D9"/>
    <w:rsid w:val="008905DF"/>
    <w:rsid w:val="0089063C"/>
    <w:rsid w:val="008907BA"/>
    <w:rsid w:val="00890A5F"/>
    <w:rsid w:val="00892595"/>
    <w:rsid w:val="00892E08"/>
    <w:rsid w:val="00893207"/>
    <w:rsid w:val="008933C5"/>
    <w:rsid w:val="00894E22"/>
    <w:rsid w:val="00895AE9"/>
    <w:rsid w:val="0089668F"/>
    <w:rsid w:val="00896A6F"/>
    <w:rsid w:val="008972CE"/>
    <w:rsid w:val="008974C2"/>
    <w:rsid w:val="008A0324"/>
    <w:rsid w:val="008A2BE6"/>
    <w:rsid w:val="008A3B04"/>
    <w:rsid w:val="008A3F8E"/>
    <w:rsid w:val="008A451D"/>
    <w:rsid w:val="008A457F"/>
    <w:rsid w:val="008A4C7A"/>
    <w:rsid w:val="008A4D34"/>
    <w:rsid w:val="008A584C"/>
    <w:rsid w:val="008A70EB"/>
    <w:rsid w:val="008A76A4"/>
    <w:rsid w:val="008A7B27"/>
    <w:rsid w:val="008A7CD2"/>
    <w:rsid w:val="008A7E61"/>
    <w:rsid w:val="008B016E"/>
    <w:rsid w:val="008B0CDF"/>
    <w:rsid w:val="008B1404"/>
    <w:rsid w:val="008B1452"/>
    <w:rsid w:val="008B1BF6"/>
    <w:rsid w:val="008B25D0"/>
    <w:rsid w:val="008B3C5D"/>
    <w:rsid w:val="008B3F8D"/>
    <w:rsid w:val="008B4811"/>
    <w:rsid w:val="008B5CF1"/>
    <w:rsid w:val="008B64E1"/>
    <w:rsid w:val="008B6F16"/>
    <w:rsid w:val="008B75AB"/>
    <w:rsid w:val="008B7AB9"/>
    <w:rsid w:val="008B7C76"/>
    <w:rsid w:val="008C001B"/>
    <w:rsid w:val="008C2282"/>
    <w:rsid w:val="008C286F"/>
    <w:rsid w:val="008C3A51"/>
    <w:rsid w:val="008C4D78"/>
    <w:rsid w:val="008C4EDE"/>
    <w:rsid w:val="008C57D7"/>
    <w:rsid w:val="008C5BF3"/>
    <w:rsid w:val="008C5C9D"/>
    <w:rsid w:val="008C7072"/>
    <w:rsid w:val="008C7883"/>
    <w:rsid w:val="008C7C51"/>
    <w:rsid w:val="008D1B5F"/>
    <w:rsid w:val="008D26E3"/>
    <w:rsid w:val="008D2FB3"/>
    <w:rsid w:val="008D3E9B"/>
    <w:rsid w:val="008D3F60"/>
    <w:rsid w:val="008D40BB"/>
    <w:rsid w:val="008D4E9A"/>
    <w:rsid w:val="008D4F5F"/>
    <w:rsid w:val="008D542D"/>
    <w:rsid w:val="008D56AB"/>
    <w:rsid w:val="008D5BAB"/>
    <w:rsid w:val="008D6D47"/>
    <w:rsid w:val="008D6F65"/>
    <w:rsid w:val="008E08AE"/>
    <w:rsid w:val="008E0E97"/>
    <w:rsid w:val="008E2E05"/>
    <w:rsid w:val="008E39D4"/>
    <w:rsid w:val="008E4171"/>
    <w:rsid w:val="008E485A"/>
    <w:rsid w:val="008E4BFE"/>
    <w:rsid w:val="008E4E58"/>
    <w:rsid w:val="008E543D"/>
    <w:rsid w:val="008E62C7"/>
    <w:rsid w:val="008E6542"/>
    <w:rsid w:val="008E663C"/>
    <w:rsid w:val="008E6CB5"/>
    <w:rsid w:val="008F0203"/>
    <w:rsid w:val="008F0BEA"/>
    <w:rsid w:val="008F0CEA"/>
    <w:rsid w:val="008F0D05"/>
    <w:rsid w:val="008F1416"/>
    <w:rsid w:val="008F1756"/>
    <w:rsid w:val="008F2E13"/>
    <w:rsid w:val="008F4854"/>
    <w:rsid w:val="008F4B8C"/>
    <w:rsid w:val="008F5199"/>
    <w:rsid w:val="008F5379"/>
    <w:rsid w:val="008F5759"/>
    <w:rsid w:val="008F60B0"/>
    <w:rsid w:val="008F6932"/>
    <w:rsid w:val="008F6BE3"/>
    <w:rsid w:val="008F6C8D"/>
    <w:rsid w:val="008F6D5F"/>
    <w:rsid w:val="008F6E85"/>
    <w:rsid w:val="008F7074"/>
    <w:rsid w:val="008F7CD3"/>
    <w:rsid w:val="0090002D"/>
    <w:rsid w:val="00900DF5"/>
    <w:rsid w:val="0090132A"/>
    <w:rsid w:val="0090155F"/>
    <w:rsid w:val="00901AF7"/>
    <w:rsid w:val="00902055"/>
    <w:rsid w:val="0090247A"/>
    <w:rsid w:val="009025A2"/>
    <w:rsid w:val="009035FD"/>
    <w:rsid w:val="00905A66"/>
    <w:rsid w:val="00905BC9"/>
    <w:rsid w:val="009061DF"/>
    <w:rsid w:val="0090657D"/>
    <w:rsid w:val="0091080C"/>
    <w:rsid w:val="0091088A"/>
    <w:rsid w:val="00910EB1"/>
    <w:rsid w:val="009115F2"/>
    <w:rsid w:val="00911AF2"/>
    <w:rsid w:val="009128AA"/>
    <w:rsid w:val="0091290D"/>
    <w:rsid w:val="00912F8E"/>
    <w:rsid w:val="00913724"/>
    <w:rsid w:val="00914985"/>
    <w:rsid w:val="00914A0F"/>
    <w:rsid w:val="00915D68"/>
    <w:rsid w:val="00916534"/>
    <w:rsid w:val="009167EE"/>
    <w:rsid w:val="009168D3"/>
    <w:rsid w:val="0091725E"/>
    <w:rsid w:val="009174EF"/>
    <w:rsid w:val="00917533"/>
    <w:rsid w:val="00917C45"/>
    <w:rsid w:val="00920EB7"/>
    <w:rsid w:val="00921D3B"/>
    <w:rsid w:val="00921E06"/>
    <w:rsid w:val="00923216"/>
    <w:rsid w:val="00923291"/>
    <w:rsid w:val="0092365A"/>
    <w:rsid w:val="00923724"/>
    <w:rsid w:val="0092453D"/>
    <w:rsid w:val="00925BD9"/>
    <w:rsid w:val="00925F01"/>
    <w:rsid w:val="009276C8"/>
    <w:rsid w:val="0093003A"/>
    <w:rsid w:val="0093009D"/>
    <w:rsid w:val="00930FAE"/>
    <w:rsid w:val="0093136B"/>
    <w:rsid w:val="00932594"/>
    <w:rsid w:val="009335D2"/>
    <w:rsid w:val="0093493B"/>
    <w:rsid w:val="00934A6D"/>
    <w:rsid w:val="00934D07"/>
    <w:rsid w:val="00934EEC"/>
    <w:rsid w:val="009353DE"/>
    <w:rsid w:val="00935CEE"/>
    <w:rsid w:val="009368EA"/>
    <w:rsid w:val="009373F8"/>
    <w:rsid w:val="00937FAF"/>
    <w:rsid w:val="00940C34"/>
    <w:rsid w:val="00940F2B"/>
    <w:rsid w:val="009415BA"/>
    <w:rsid w:val="00942829"/>
    <w:rsid w:val="009429B7"/>
    <w:rsid w:val="00943418"/>
    <w:rsid w:val="0094378A"/>
    <w:rsid w:val="00943E45"/>
    <w:rsid w:val="0094616D"/>
    <w:rsid w:val="00946A34"/>
    <w:rsid w:val="00946CE3"/>
    <w:rsid w:val="00946E52"/>
    <w:rsid w:val="00946E88"/>
    <w:rsid w:val="00947A0B"/>
    <w:rsid w:val="00950BB3"/>
    <w:rsid w:val="009518D0"/>
    <w:rsid w:val="00953278"/>
    <w:rsid w:val="00953CED"/>
    <w:rsid w:val="00954079"/>
    <w:rsid w:val="0095541A"/>
    <w:rsid w:val="009554DC"/>
    <w:rsid w:val="0096072A"/>
    <w:rsid w:val="0096078C"/>
    <w:rsid w:val="009607E4"/>
    <w:rsid w:val="00961237"/>
    <w:rsid w:val="00963540"/>
    <w:rsid w:val="00963952"/>
    <w:rsid w:val="0096461E"/>
    <w:rsid w:val="00964E53"/>
    <w:rsid w:val="00966B0A"/>
    <w:rsid w:val="009677FD"/>
    <w:rsid w:val="00967CCA"/>
    <w:rsid w:val="00967DF5"/>
    <w:rsid w:val="00970262"/>
    <w:rsid w:val="00970A40"/>
    <w:rsid w:val="00972C53"/>
    <w:rsid w:val="00972CB9"/>
    <w:rsid w:val="00973569"/>
    <w:rsid w:val="00975DCF"/>
    <w:rsid w:val="009760E3"/>
    <w:rsid w:val="0097699C"/>
    <w:rsid w:val="00976F10"/>
    <w:rsid w:val="00980463"/>
    <w:rsid w:val="00980755"/>
    <w:rsid w:val="00982090"/>
    <w:rsid w:val="00982CCE"/>
    <w:rsid w:val="00982DF5"/>
    <w:rsid w:val="0098384A"/>
    <w:rsid w:val="00983E8F"/>
    <w:rsid w:val="009843F1"/>
    <w:rsid w:val="00984995"/>
    <w:rsid w:val="00984D44"/>
    <w:rsid w:val="0098511B"/>
    <w:rsid w:val="00985414"/>
    <w:rsid w:val="00985A74"/>
    <w:rsid w:val="00985B4E"/>
    <w:rsid w:val="0098648D"/>
    <w:rsid w:val="00986F42"/>
    <w:rsid w:val="00986FE1"/>
    <w:rsid w:val="009915AB"/>
    <w:rsid w:val="00992158"/>
    <w:rsid w:val="0099292F"/>
    <w:rsid w:val="00992FB2"/>
    <w:rsid w:val="0099321C"/>
    <w:rsid w:val="0099441A"/>
    <w:rsid w:val="009951C7"/>
    <w:rsid w:val="00996984"/>
    <w:rsid w:val="00996CA6"/>
    <w:rsid w:val="00997DA5"/>
    <w:rsid w:val="00997F0F"/>
    <w:rsid w:val="00997F70"/>
    <w:rsid w:val="009A07C5"/>
    <w:rsid w:val="009A0939"/>
    <w:rsid w:val="009A0E3D"/>
    <w:rsid w:val="009A1378"/>
    <w:rsid w:val="009A14FB"/>
    <w:rsid w:val="009A15D3"/>
    <w:rsid w:val="009A27D4"/>
    <w:rsid w:val="009A2B39"/>
    <w:rsid w:val="009A4005"/>
    <w:rsid w:val="009A401F"/>
    <w:rsid w:val="009A4FDF"/>
    <w:rsid w:val="009A52FD"/>
    <w:rsid w:val="009A5726"/>
    <w:rsid w:val="009A5786"/>
    <w:rsid w:val="009A5E40"/>
    <w:rsid w:val="009A5EBA"/>
    <w:rsid w:val="009A6102"/>
    <w:rsid w:val="009A61B2"/>
    <w:rsid w:val="009A65B2"/>
    <w:rsid w:val="009A70F3"/>
    <w:rsid w:val="009B02FC"/>
    <w:rsid w:val="009B1A37"/>
    <w:rsid w:val="009B1E89"/>
    <w:rsid w:val="009B268F"/>
    <w:rsid w:val="009B323B"/>
    <w:rsid w:val="009B531D"/>
    <w:rsid w:val="009B6444"/>
    <w:rsid w:val="009B6DA7"/>
    <w:rsid w:val="009C07B6"/>
    <w:rsid w:val="009C219D"/>
    <w:rsid w:val="009C2D3F"/>
    <w:rsid w:val="009C3B44"/>
    <w:rsid w:val="009C3CAD"/>
    <w:rsid w:val="009C3E21"/>
    <w:rsid w:val="009C44E7"/>
    <w:rsid w:val="009C4B3A"/>
    <w:rsid w:val="009C52EF"/>
    <w:rsid w:val="009C57E2"/>
    <w:rsid w:val="009C79F1"/>
    <w:rsid w:val="009D0048"/>
    <w:rsid w:val="009D0B6B"/>
    <w:rsid w:val="009D0DD3"/>
    <w:rsid w:val="009D134D"/>
    <w:rsid w:val="009D14F9"/>
    <w:rsid w:val="009D198F"/>
    <w:rsid w:val="009D21EC"/>
    <w:rsid w:val="009D2F02"/>
    <w:rsid w:val="009D3616"/>
    <w:rsid w:val="009D3C5A"/>
    <w:rsid w:val="009D3D48"/>
    <w:rsid w:val="009D575E"/>
    <w:rsid w:val="009D67E6"/>
    <w:rsid w:val="009D7CCC"/>
    <w:rsid w:val="009E06E4"/>
    <w:rsid w:val="009E0A07"/>
    <w:rsid w:val="009E25E3"/>
    <w:rsid w:val="009E2956"/>
    <w:rsid w:val="009E2E31"/>
    <w:rsid w:val="009E2FCB"/>
    <w:rsid w:val="009E4DBC"/>
    <w:rsid w:val="009E605F"/>
    <w:rsid w:val="009F1287"/>
    <w:rsid w:val="009F1498"/>
    <w:rsid w:val="009F1B29"/>
    <w:rsid w:val="009F1D92"/>
    <w:rsid w:val="009F41F1"/>
    <w:rsid w:val="009F5140"/>
    <w:rsid w:val="009F55E4"/>
    <w:rsid w:val="009F59D7"/>
    <w:rsid w:val="009F59E5"/>
    <w:rsid w:val="009F6A9F"/>
    <w:rsid w:val="009F6B77"/>
    <w:rsid w:val="009F7F4D"/>
    <w:rsid w:val="00A0010A"/>
    <w:rsid w:val="00A005C7"/>
    <w:rsid w:val="00A009CB"/>
    <w:rsid w:val="00A0177A"/>
    <w:rsid w:val="00A020C0"/>
    <w:rsid w:val="00A03764"/>
    <w:rsid w:val="00A04770"/>
    <w:rsid w:val="00A05A57"/>
    <w:rsid w:val="00A060B9"/>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DC1"/>
    <w:rsid w:val="00A223D3"/>
    <w:rsid w:val="00A2246B"/>
    <w:rsid w:val="00A225E6"/>
    <w:rsid w:val="00A23882"/>
    <w:rsid w:val="00A245A9"/>
    <w:rsid w:val="00A24FCE"/>
    <w:rsid w:val="00A25F97"/>
    <w:rsid w:val="00A26710"/>
    <w:rsid w:val="00A26CFD"/>
    <w:rsid w:val="00A30811"/>
    <w:rsid w:val="00A30A10"/>
    <w:rsid w:val="00A312F6"/>
    <w:rsid w:val="00A31CF1"/>
    <w:rsid w:val="00A31F66"/>
    <w:rsid w:val="00A32277"/>
    <w:rsid w:val="00A33445"/>
    <w:rsid w:val="00A335E4"/>
    <w:rsid w:val="00A33E0D"/>
    <w:rsid w:val="00A340D7"/>
    <w:rsid w:val="00A343F5"/>
    <w:rsid w:val="00A34616"/>
    <w:rsid w:val="00A35553"/>
    <w:rsid w:val="00A3594A"/>
    <w:rsid w:val="00A36E3D"/>
    <w:rsid w:val="00A37397"/>
    <w:rsid w:val="00A40E83"/>
    <w:rsid w:val="00A41BE6"/>
    <w:rsid w:val="00A423A4"/>
    <w:rsid w:val="00A429EE"/>
    <w:rsid w:val="00A42B13"/>
    <w:rsid w:val="00A42CBE"/>
    <w:rsid w:val="00A43250"/>
    <w:rsid w:val="00A43F2E"/>
    <w:rsid w:val="00A441AA"/>
    <w:rsid w:val="00A44C2B"/>
    <w:rsid w:val="00A44D2D"/>
    <w:rsid w:val="00A45247"/>
    <w:rsid w:val="00A45E45"/>
    <w:rsid w:val="00A46646"/>
    <w:rsid w:val="00A46C52"/>
    <w:rsid w:val="00A46E8C"/>
    <w:rsid w:val="00A46ED1"/>
    <w:rsid w:val="00A47CAC"/>
    <w:rsid w:val="00A502CA"/>
    <w:rsid w:val="00A50347"/>
    <w:rsid w:val="00A50A6D"/>
    <w:rsid w:val="00A50BC5"/>
    <w:rsid w:val="00A51F0B"/>
    <w:rsid w:val="00A52227"/>
    <w:rsid w:val="00A52464"/>
    <w:rsid w:val="00A52907"/>
    <w:rsid w:val="00A52CF8"/>
    <w:rsid w:val="00A52DDE"/>
    <w:rsid w:val="00A5321B"/>
    <w:rsid w:val="00A53288"/>
    <w:rsid w:val="00A54DDC"/>
    <w:rsid w:val="00A5519C"/>
    <w:rsid w:val="00A55A36"/>
    <w:rsid w:val="00A55D23"/>
    <w:rsid w:val="00A56814"/>
    <w:rsid w:val="00A574E3"/>
    <w:rsid w:val="00A57E49"/>
    <w:rsid w:val="00A61181"/>
    <w:rsid w:val="00A626E5"/>
    <w:rsid w:val="00A62CBC"/>
    <w:rsid w:val="00A62F70"/>
    <w:rsid w:val="00A6311B"/>
    <w:rsid w:val="00A63E3F"/>
    <w:rsid w:val="00A64BC1"/>
    <w:rsid w:val="00A6535D"/>
    <w:rsid w:val="00A6636B"/>
    <w:rsid w:val="00A66AE8"/>
    <w:rsid w:val="00A6729A"/>
    <w:rsid w:val="00A67558"/>
    <w:rsid w:val="00A6793E"/>
    <w:rsid w:val="00A701C4"/>
    <w:rsid w:val="00A702A8"/>
    <w:rsid w:val="00A70CD2"/>
    <w:rsid w:val="00A73527"/>
    <w:rsid w:val="00A739B8"/>
    <w:rsid w:val="00A73EC3"/>
    <w:rsid w:val="00A76552"/>
    <w:rsid w:val="00A805B4"/>
    <w:rsid w:val="00A80D77"/>
    <w:rsid w:val="00A81BB3"/>
    <w:rsid w:val="00A81CA2"/>
    <w:rsid w:val="00A8285A"/>
    <w:rsid w:val="00A853B0"/>
    <w:rsid w:val="00A855B1"/>
    <w:rsid w:val="00A86461"/>
    <w:rsid w:val="00A86D07"/>
    <w:rsid w:val="00A8788E"/>
    <w:rsid w:val="00A901D7"/>
    <w:rsid w:val="00A90309"/>
    <w:rsid w:val="00A90AB4"/>
    <w:rsid w:val="00A90BB0"/>
    <w:rsid w:val="00A90C60"/>
    <w:rsid w:val="00A93F6A"/>
    <w:rsid w:val="00A9462C"/>
    <w:rsid w:val="00A94E26"/>
    <w:rsid w:val="00A95797"/>
    <w:rsid w:val="00A9598F"/>
    <w:rsid w:val="00A967DA"/>
    <w:rsid w:val="00A96A72"/>
    <w:rsid w:val="00A96FAA"/>
    <w:rsid w:val="00A97C97"/>
    <w:rsid w:val="00AA1F2B"/>
    <w:rsid w:val="00AA2193"/>
    <w:rsid w:val="00AA36CA"/>
    <w:rsid w:val="00AA44BA"/>
    <w:rsid w:val="00AA4D79"/>
    <w:rsid w:val="00AA5B71"/>
    <w:rsid w:val="00AA6270"/>
    <w:rsid w:val="00AA7AF6"/>
    <w:rsid w:val="00AB04CC"/>
    <w:rsid w:val="00AB076C"/>
    <w:rsid w:val="00AB137B"/>
    <w:rsid w:val="00AB1B0D"/>
    <w:rsid w:val="00AB1F7E"/>
    <w:rsid w:val="00AB2174"/>
    <w:rsid w:val="00AB22F2"/>
    <w:rsid w:val="00AB2AB4"/>
    <w:rsid w:val="00AB41C8"/>
    <w:rsid w:val="00AB46E5"/>
    <w:rsid w:val="00AB4C91"/>
    <w:rsid w:val="00AB5AFE"/>
    <w:rsid w:val="00AB5C38"/>
    <w:rsid w:val="00AB6061"/>
    <w:rsid w:val="00AB660C"/>
    <w:rsid w:val="00AB6AF5"/>
    <w:rsid w:val="00AB6E16"/>
    <w:rsid w:val="00AB75B1"/>
    <w:rsid w:val="00AB782A"/>
    <w:rsid w:val="00AC112F"/>
    <w:rsid w:val="00AC21F8"/>
    <w:rsid w:val="00AC3A60"/>
    <w:rsid w:val="00AC4338"/>
    <w:rsid w:val="00AC4470"/>
    <w:rsid w:val="00AC67CD"/>
    <w:rsid w:val="00AC7324"/>
    <w:rsid w:val="00AC760C"/>
    <w:rsid w:val="00AC7670"/>
    <w:rsid w:val="00AC7ADB"/>
    <w:rsid w:val="00AD0539"/>
    <w:rsid w:val="00AD1BE2"/>
    <w:rsid w:val="00AD1C4A"/>
    <w:rsid w:val="00AD2C1A"/>
    <w:rsid w:val="00AD36C5"/>
    <w:rsid w:val="00AD4CF8"/>
    <w:rsid w:val="00AD56FF"/>
    <w:rsid w:val="00AD5999"/>
    <w:rsid w:val="00AD65C7"/>
    <w:rsid w:val="00AD7237"/>
    <w:rsid w:val="00AE0A74"/>
    <w:rsid w:val="00AE2BBC"/>
    <w:rsid w:val="00AE3E3D"/>
    <w:rsid w:val="00AE4FF2"/>
    <w:rsid w:val="00AE586A"/>
    <w:rsid w:val="00AE59F9"/>
    <w:rsid w:val="00AE66EA"/>
    <w:rsid w:val="00AF1446"/>
    <w:rsid w:val="00AF1CD5"/>
    <w:rsid w:val="00AF22F1"/>
    <w:rsid w:val="00AF2781"/>
    <w:rsid w:val="00AF43E8"/>
    <w:rsid w:val="00AF4A1E"/>
    <w:rsid w:val="00AF5CF3"/>
    <w:rsid w:val="00AF6375"/>
    <w:rsid w:val="00AF6950"/>
    <w:rsid w:val="00AF79D0"/>
    <w:rsid w:val="00B01C22"/>
    <w:rsid w:val="00B02CF2"/>
    <w:rsid w:val="00B042B4"/>
    <w:rsid w:val="00B04A18"/>
    <w:rsid w:val="00B04C26"/>
    <w:rsid w:val="00B04EEC"/>
    <w:rsid w:val="00B05514"/>
    <w:rsid w:val="00B068AD"/>
    <w:rsid w:val="00B06CAE"/>
    <w:rsid w:val="00B06D42"/>
    <w:rsid w:val="00B06F54"/>
    <w:rsid w:val="00B0756B"/>
    <w:rsid w:val="00B07AF1"/>
    <w:rsid w:val="00B07E5A"/>
    <w:rsid w:val="00B1140B"/>
    <w:rsid w:val="00B114F6"/>
    <w:rsid w:val="00B1165D"/>
    <w:rsid w:val="00B117E4"/>
    <w:rsid w:val="00B125D4"/>
    <w:rsid w:val="00B12694"/>
    <w:rsid w:val="00B1330C"/>
    <w:rsid w:val="00B13A29"/>
    <w:rsid w:val="00B141B6"/>
    <w:rsid w:val="00B146BE"/>
    <w:rsid w:val="00B14F9A"/>
    <w:rsid w:val="00B1500C"/>
    <w:rsid w:val="00B15290"/>
    <w:rsid w:val="00B159EC"/>
    <w:rsid w:val="00B16DDF"/>
    <w:rsid w:val="00B17710"/>
    <w:rsid w:val="00B20CE2"/>
    <w:rsid w:val="00B22EA3"/>
    <w:rsid w:val="00B23ED6"/>
    <w:rsid w:val="00B2436E"/>
    <w:rsid w:val="00B24B0E"/>
    <w:rsid w:val="00B24B40"/>
    <w:rsid w:val="00B24EE7"/>
    <w:rsid w:val="00B252B8"/>
    <w:rsid w:val="00B27168"/>
    <w:rsid w:val="00B30378"/>
    <w:rsid w:val="00B31999"/>
    <w:rsid w:val="00B325F2"/>
    <w:rsid w:val="00B33B4B"/>
    <w:rsid w:val="00B3620B"/>
    <w:rsid w:val="00B4079A"/>
    <w:rsid w:val="00B408D1"/>
    <w:rsid w:val="00B40E7D"/>
    <w:rsid w:val="00B419E5"/>
    <w:rsid w:val="00B4299F"/>
    <w:rsid w:val="00B43D6E"/>
    <w:rsid w:val="00B43F59"/>
    <w:rsid w:val="00B449D6"/>
    <w:rsid w:val="00B44E04"/>
    <w:rsid w:val="00B4542F"/>
    <w:rsid w:val="00B45522"/>
    <w:rsid w:val="00B47978"/>
    <w:rsid w:val="00B502F4"/>
    <w:rsid w:val="00B50B70"/>
    <w:rsid w:val="00B51B63"/>
    <w:rsid w:val="00B523AF"/>
    <w:rsid w:val="00B52BCF"/>
    <w:rsid w:val="00B53C9C"/>
    <w:rsid w:val="00B5442A"/>
    <w:rsid w:val="00B54C81"/>
    <w:rsid w:val="00B55C9A"/>
    <w:rsid w:val="00B56FD1"/>
    <w:rsid w:val="00B618CE"/>
    <w:rsid w:val="00B61BB1"/>
    <w:rsid w:val="00B61C03"/>
    <w:rsid w:val="00B63114"/>
    <w:rsid w:val="00B63273"/>
    <w:rsid w:val="00B632EA"/>
    <w:rsid w:val="00B643CA"/>
    <w:rsid w:val="00B65C5C"/>
    <w:rsid w:val="00B66493"/>
    <w:rsid w:val="00B66580"/>
    <w:rsid w:val="00B677BD"/>
    <w:rsid w:val="00B67D02"/>
    <w:rsid w:val="00B70DAB"/>
    <w:rsid w:val="00B70F00"/>
    <w:rsid w:val="00B71A7E"/>
    <w:rsid w:val="00B72285"/>
    <w:rsid w:val="00B72DD0"/>
    <w:rsid w:val="00B7353F"/>
    <w:rsid w:val="00B738AC"/>
    <w:rsid w:val="00B73E2F"/>
    <w:rsid w:val="00B7521C"/>
    <w:rsid w:val="00B75620"/>
    <w:rsid w:val="00B756C6"/>
    <w:rsid w:val="00B76EDE"/>
    <w:rsid w:val="00B774AD"/>
    <w:rsid w:val="00B77B4A"/>
    <w:rsid w:val="00B80E16"/>
    <w:rsid w:val="00B80E24"/>
    <w:rsid w:val="00B8281C"/>
    <w:rsid w:val="00B843D0"/>
    <w:rsid w:val="00B84998"/>
    <w:rsid w:val="00B85AF4"/>
    <w:rsid w:val="00B85F2C"/>
    <w:rsid w:val="00B876A1"/>
    <w:rsid w:val="00B877A0"/>
    <w:rsid w:val="00B92264"/>
    <w:rsid w:val="00B9268C"/>
    <w:rsid w:val="00B92933"/>
    <w:rsid w:val="00B92A79"/>
    <w:rsid w:val="00B92D78"/>
    <w:rsid w:val="00B92FBB"/>
    <w:rsid w:val="00B9340B"/>
    <w:rsid w:val="00B9344C"/>
    <w:rsid w:val="00B937CD"/>
    <w:rsid w:val="00B953BB"/>
    <w:rsid w:val="00B95948"/>
    <w:rsid w:val="00B95FA3"/>
    <w:rsid w:val="00B960BA"/>
    <w:rsid w:val="00B962F7"/>
    <w:rsid w:val="00B965CC"/>
    <w:rsid w:val="00B96C91"/>
    <w:rsid w:val="00B97099"/>
    <w:rsid w:val="00B97775"/>
    <w:rsid w:val="00BA108E"/>
    <w:rsid w:val="00BA14BD"/>
    <w:rsid w:val="00BA14FB"/>
    <w:rsid w:val="00BA236C"/>
    <w:rsid w:val="00BA2DD0"/>
    <w:rsid w:val="00BA38F4"/>
    <w:rsid w:val="00BA4115"/>
    <w:rsid w:val="00BA43C2"/>
    <w:rsid w:val="00BA4688"/>
    <w:rsid w:val="00BA6166"/>
    <w:rsid w:val="00BA6AD5"/>
    <w:rsid w:val="00BB02E4"/>
    <w:rsid w:val="00BB0466"/>
    <w:rsid w:val="00BB09F6"/>
    <w:rsid w:val="00BB1BE2"/>
    <w:rsid w:val="00BB204E"/>
    <w:rsid w:val="00BB223B"/>
    <w:rsid w:val="00BB24D2"/>
    <w:rsid w:val="00BB2ACF"/>
    <w:rsid w:val="00BB2B8A"/>
    <w:rsid w:val="00BB3C00"/>
    <w:rsid w:val="00BB4829"/>
    <w:rsid w:val="00BB589B"/>
    <w:rsid w:val="00BB679C"/>
    <w:rsid w:val="00BC00EF"/>
    <w:rsid w:val="00BC06A1"/>
    <w:rsid w:val="00BC0BC8"/>
    <w:rsid w:val="00BC0C0E"/>
    <w:rsid w:val="00BC12DD"/>
    <w:rsid w:val="00BC1BD0"/>
    <w:rsid w:val="00BC2BE8"/>
    <w:rsid w:val="00BC35D1"/>
    <w:rsid w:val="00BC5A70"/>
    <w:rsid w:val="00BC603B"/>
    <w:rsid w:val="00BC6683"/>
    <w:rsid w:val="00BC6C26"/>
    <w:rsid w:val="00BC6CB7"/>
    <w:rsid w:val="00BC6F72"/>
    <w:rsid w:val="00BC7077"/>
    <w:rsid w:val="00BC7717"/>
    <w:rsid w:val="00BC7ADB"/>
    <w:rsid w:val="00BD03F0"/>
    <w:rsid w:val="00BD07B1"/>
    <w:rsid w:val="00BD0B89"/>
    <w:rsid w:val="00BD0FB8"/>
    <w:rsid w:val="00BD147E"/>
    <w:rsid w:val="00BD25E0"/>
    <w:rsid w:val="00BD3343"/>
    <w:rsid w:val="00BD36BE"/>
    <w:rsid w:val="00BD405B"/>
    <w:rsid w:val="00BD4106"/>
    <w:rsid w:val="00BD4570"/>
    <w:rsid w:val="00BD4C2C"/>
    <w:rsid w:val="00BD5BC6"/>
    <w:rsid w:val="00BD5E9F"/>
    <w:rsid w:val="00BD628D"/>
    <w:rsid w:val="00BD7762"/>
    <w:rsid w:val="00BE3ADB"/>
    <w:rsid w:val="00BE3F32"/>
    <w:rsid w:val="00BE4F95"/>
    <w:rsid w:val="00BE7511"/>
    <w:rsid w:val="00BF0305"/>
    <w:rsid w:val="00BF1431"/>
    <w:rsid w:val="00BF1B30"/>
    <w:rsid w:val="00BF2D57"/>
    <w:rsid w:val="00BF39E3"/>
    <w:rsid w:val="00BF4683"/>
    <w:rsid w:val="00BF529D"/>
    <w:rsid w:val="00BF5AFD"/>
    <w:rsid w:val="00BF61C9"/>
    <w:rsid w:val="00BF6613"/>
    <w:rsid w:val="00BF6CE1"/>
    <w:rsid w:val="00BF7CBC"/>
    <w:rsid w:val="00C0179D"/>
    <w:rsid w:val="00C018C1"/>
    <w:rsid w:val="00C01A8B"/>
    <w:rsid w:val="00C021AD"/>
    <w:rsid w:val="00C03022"/>
    <w:rsid w:val="00C030BC"/>
    <w:rsid w:val="00C034D9"/>
    <w:rsid w:val="00C03B4B"/>
    <w:rsid w:val="00C0423A"/>
    <w:rsid w:val="00C043B4"/>
    <w:rsid w:val="00C05E47"/>
    <w:rsid w:val="00C05ED0"/>
    <w:rsid w:val="00C06023"/>
    <w:rsid w:val="00C0634B"/>
    <w:rsid w:val="00C066EC"/>
    <w:rsid w:val="00C07488"/>
    <w:rsid w:val="00C10204"/>
    <w:rsid w:val="00C11558"/>
    <w:rsid w:val="00C11AB6"/>
    <w:rsid w:val="00C13D7A"/>
    <w:rsid w:val="00C14C71"/>
    <w:rsid w:val="00C156CB"/>
    <w:rsid w:val="00C156F8"/>
    <w:rsid w:val="00C202EB"/>
    <w:rsid w:val="00C20AF8"/>
    <w:rsid w:val="00C21053"/>
    <w:rsid w:val="00C21074"/>
    <w:rsid w:val="00C21557"/>
    <w:rsid w:val="00C2232B"/>
    <w:rsid w:val="00C243FA"/>
    <w:rsid w:val="00C24B7A"/>
    <w:rsid w:val="00C24BCF"/>
    <w:rsid w:val="00C24C79"/>
    <w:rsid w:val="00C25F66"/>
    <w:rsid w:val="00C30D68"/>
    <w:rsid w:val="00C30FBC"/>
    <w:rsid w:val="00C31FEF"/>
    <w:rsid w:val="00C32288"/>
    <w:rsid w:val="00C32358"/>
    <w:rsid w:val="00C3237D"/>
    <w:rsid w:val="00C338E4"/>
    <w:rsid w:val="00C344D5"/>
    <w:rsid w:val="00C34BC8"/>
    <w:rsid w:val="00C34CF5"/>
    <w:rsid w:val="00C36715"/>
    <w:rsid w:val="00C41846"/>
    <w:rsid w:val="00C44D4E"/>
    <w:rsid w:val="00C45EE4"/>
    <w:rsid w:val="00C46064"/>
    <w:rsid w:val="00C466A1"/>
    <w:rsid w:val="00C46A4F"/>
    <w:rsid w:val="00C50D65"/>
    <w:rsid w:val="00C51C59"/>
    <w:rsid w:val="00C51E94"/>
    <w:rsid w:val="00C5458B"/>
    <w:rsid w:val="00C55FE9"/>
    <w:rsid w:val="00C562FA"/>
    <w:rsid w:val="00C56CA1"/>
    <w:rsid w:val="00C5741E"/>
    <w:rsid w:val="00C576C2"/>
    <w:rsid w:val="00C60018"/>
    <w:rsid w:val="00C602CC"/>
    <w:rsid w:val="00C6043E"/>
    <w:rsid w:val="00C631D5"/>
    <w:rsid w:val="00C638BE"/>
    <w:rsid w:val="00C63C3C"/>
    <w:rsid w:val="00C64909"/>
    <w:rsid w:val="00C64E85"/>
    <w:rsid w:val="00C66787"/>
    <w:rsid w:val="00C704AD"/>
    <w:rsid w:val="00C708E0"/>
    <w:rsid w:val="00C70FD8"/>
    <w:rsid w:val="00C716C9"/>
    <w:rsid w:val="00C729F6"/>
    <w:rsid w:val="00C72E5D"/>
    <w:rsid w:val="00C73C1B"/>
    <w:rsid w:val="00C74A82"/>
    <w:rsid w:val="00C7568D"/>
    <w:rsid w:val="00C76BF3"/>
    <w:rsid w:val="00C76C84"/>
    <w:rsid w:val="00C770E8"/>
    <w:rsid w:val="00C770FF"/>
    <w:rsid w:val="00C77800"/>
    <w:rsid w:val="00C800B2"/>
    <w:rsid w:val="00C80212"/>
    <w:rsid w:val="00C80248"/>
    <w:rsid w:val="00C80763"/>
    <w:rsid w:val="00C80C06"/>
    <w:rsid w:val="00C80C23"/>
    <w:rsid w:val="00C81CA6"/>
    <w:rsid w:val="00C8251F"/>
    <w:rsid w:val="00C84382"/>
    <w:rsid w:val="00C85369"/>
    <w:rsid w:val="00C86363"/>
    <w:rsid w:val="00C86960"/>
    <w:rsid w:val="00C86BF4"/>
    <w:rsid w:val="00C86DBE"/>
    <w:rsid w:val="00C86FEB"/>
    <w:rsid w:val="00C87931"/>
    <w:rsid w:val="00C87C54"/>
    <w:rsid w:val="00C87D90"/>
    <w:rsid w:val="00C9001E"/>
    <w:rsid w:val="00C90295"/>
    <w:rsid w:val="00C90D1E"/>
    <w:rsid w:val="00C90FEC"/>
    <w:rsid w:val="00C914FD"/>
    <w:rsid w:val="00C9209C"/>
    <w:rsid w:val="00C930CE"/>
    <w:rsid w:val="00C94D49"/>
    <w:rsid w:val="00C94FC2"/>
    <w:rsid w:val="00C97316"/>
    <w:rsid w:val="00C97FB3"/>
    <w:rsid w:val="00CA1F04"/>
    <w:rsid w:val="00CA209B"/>
    <w:rsid w:val="00CA22DB"/>
    <w:rsid w:val="00CA2632"/>
    <w:rsid w:val="00CA3930"/>
    <w:rsid w:val="00CA4FAC"/>
    <w:rsid w:val="00CA54BD"/>
    <w:rsid w:val="00CA60D6"/>
    <w:rsid w:val="00CA6450"/>
    <w:rsid w:val="00CA6C69"/>
    <w:rsid w:val="00CA7135"/>
    <w:rsid w:val="00CA7C54"/>
    <w:rsid w:val="00CA7F59"/>
    <w:rsid w:val="00CB065A"/>
    <w:rsid w:val="00CB12ED"/>
    <w:rsid w:val="00CB2CAA"/>
    <w:rsid w:val="00CB3C02"/>
    <w:rsid w:val="00CB3E3B"/>
    <w:rsid w:val="00CB42D0"/>
    <w:rsid w:val="00CB6C16"/>
    <w:rsid w:val="00CC05C8"/>
    <w:rsid w:val="00CC1851"/>
    <w:rsid w:val="00CC4CFE"/>
    <w:rsid w:val="00CC68A3"/>
    <w:rsid w:val="00CC6D21"/>
    <w:rsid w:val="00CC6E61"/>
    <w:rsid w:val="00CD08E1"/>
    <w:rsid w:val="00CD0E1D"/>
    <w:rsid w:val="00CD13C5"/>
    <w:rsid w:val="00CD1836"/>
    <w:rsid w:val="00CD1B31"/>
    <w:rsid w:val="00CD34EF"/>
    <w:rsid w:val="00CD350C"/>
    <w:rsid w:val="00CD42FD"/>
    <w:rsid w:val="00CD465F"/>
    <w:rsid w:val="00CD4BEB"/>
    <w:rsid w:val="00CD60AD"/>
    <w:rsid w:val="00CD6B09"/>
    <w:rsid w:val="00CE0ADD"/>
    <w:rsid w:val="00CE0CA1"/>
    <w:rsid w:val="00CE0EC9"/>
    <w:rsid w:val="00CE14A9"/>
    <w:rsid w:val="00CE297F"/>
    <w:rsid w:val="00CE30A9"/>
    <w:rsid w:val="00CE3C22"/>
    <w:rsid w:val="00CE3D4A"/>
    <w:rsid w:val="00CE406B"/>
    <w:rsid w:val="00CE46B2"/>
    <w:rsid w:val="00CE6676"/>
    <w:rsid w:val="00CF00C4"/>
    <w:rsid w:val="00CF0937"/>
    <w:rsid w:val="00CF09D4"/>
    <w:rsid w:val="00CF0FC8"/>
    <w:rsid w:val="00CF1297"/>
    <w:rsid w:val="00CF134D"/>
    <w:rsid w:val="00CF2224"/>
    <w:rsid w:val="00CF26B0"/>
    <w:rsid w:val="00CF3A73"/>
    <w:rsid w:val="00CF431F"/>
    <w:rsid w:val="00CF4956"/>
    <w:rsid w:val="00CF6D1C"/>
    <w:rsid w:val="00CF7FA4"/>
    <w:rsid w:val="00D00423"/>
    <w:rsid w:val="00D00B23"/>
    <w:rsid w:val="00D00E15"/>
    <w:rsid w:val="00D02094"/>
    <w:rsid w:val="00D02337"/>
    <w:rsid w:val="00D02477"/>
    <w:rsid w:val="00D03013"/>
    <w:rsid w:val="00D036A7"/>
    <w:rsid w:val="00D03F3F"/>
    <w:rsid w:val="00D05025"/>
    <w:rsid w:val="00D053E4"/>
    <w:rsid w:val="00D05433"/>
    <w:rsid w:val="00D05451"/>
    <w:rsid w:val="00D05A06"/>
    <w:rsid w:val="00D067AA"/>
    <w:rsid w:val="00D067F0"/>
    <w:rsid w:val="00D06858"/>
    <w:rsid w:val="00D06E4F"/>
    <w:rsid w:val="00D072AF"/>
    <w:rsid w:val="00D116B0"/>
    <w:rsid w:val="00D120EA"/>
    <w:rsid w:val="00D13D87"/>
    <w:rsid w:val="00D15950"/>
    <w:rsid w:val="00D15CB2"/>
    <w:rsid w:val="00D15CC5"/>
    <w:rsid w:val="00D15D4A"/>
    <w:rsid w:val="00D1664A"/>
    <w:rsid w:val="00D21DE0"/>
    <w:rsid w:val="00D23DBA"/>
    <w:rsid w:val="00D23EC8"/>
    <w:rsid w:val="00D24BE0"/>
    <w:rsid w:val="00D268F8"/>
    <w:rsid w:val="00D26ACB"/>
    <w:rsid w:val="00D26F97"/>
    <w:rsid w:val="00D272E8"/>
    <w:rsid w:val="00D27905"/>
    <w:rsid w:val="00D27AA0"/>
    <w:rsid w:val="00D3153D"/>
    <w:rsid w:val="00D31886"/>
    <w:rsid w:val="00D31935"/>
    <w:rsid w:val="00D31CB1"/>
    <w:rsid w:val="00D3224F"/>
    <w:rsid w:val="00D327DB"/>
    <w:rsid w:val="00D32C0C"/>
    <w:rsid w:val="00D3335C"/>
    <w:rsid w:val="00D33518"/>
    <w:rsid w:val="00D33FA2"/>
    <w:rsid w:val="00D35EDE"/>
    <w:rsid w:val="00D36726"/>
    <w:rsid w:val="00D376D2"/>
    <w:rsid w:val="00D405FA"/>
    <w:rsid w:val="00D408C1"/>
    <w:rsid w:val="00D40D0D"/>
    <w:rsid w:val="00D41373"/>
    <w:rsid w:val="00D45665"/>
    <w:rsid w:val="00D506FD"/>
    <w:rsid w:val="00D511A7"/>
    <w:rsid w:val="00D51668"/>
    <w:rsid w:val="00D52081"/>
    <w:rsid w:val="00D5235C"/>
    <w:rsid w:val="00D540AE"/>
    <w:rsid w:val="00D5427D"/>
    <w:rsid w:val="00D543B6"/>
    <w:rsid w:val="00D54953"/>
    <w:rsid w:val="00D54E22"/>
    <w:rsid w:val="00D564BB"/>
    <w:rsid w:val="00D5686A"/>
    <w:rsid w:val="00D5711F"/>
    <w:rsid w:val="00D57570"/>
    <w:rsid w:val="00D57841"/>
    <w:rsid w:val="00D606B9"/>
    <w:rsid w:val="00D6087B"/>
    <w:rsid w:val="00D60971"/>
    <w:rsid w:val="00D60A6E"/>
    <w:rsid w:val="00D60BE1"/>
    <w:rsid w:val="00D61A90"/>
    <w:rsid w:val="00D62385"/>
    <w:rsid w:val="00D62853"/>
    <w:rsid w:val="00D62CBD"/>
    <w:rsid w:val="00D62F72"/>
    <w:rsid w:val="00D6395B"/>
    <w:rsid w:val="00D64AC6"/>
    <w:rsid w:val="00D656BF"/>
    <w:rsid w:val="00D659F7"/>
    <w:rsid w:val="00D65DA5"/>
    <w:rsid w:val="00D66067"/>
    <w:rsid w:val="00D6607A"/>
    <w:rsid w:val="00D66631"/>
    <w:rsid w:val="00D66AB2"/>
    <w:rsid w:val="00D67099"/>
    <w:rsid w:val="00D70329"/>
    <w:rsid w:val="00D7119E"/>
    <w:rsid w:val="00D71DE2"/>
    <w:rsid w:val="00D7480C"/>
    <w:rsid w:val="00D74FA7"/>
    <w:rsid w:val="00D75515"/>
    <w:rsid w:val="00D75D26"/>
    <w:rsid w:val="00D7641F"/>
    <w:rsid w:val="00D76DC8"/>
    <w:rsid w:val="00D76DD0"/>
    <w:rsid w:val="00D77196"/>
    <w:rsid w:val="00D774FE"/>
    <w:rsid w:val="00D778C3"/>
    <w:rsid w:val="00D77B4D"/>
    <w:rsid w:val="00D80616"/>
    <w:rsid w:val="00D80747"/>
    <w:rsid w:val="00D80879"/>
    <w:rsid w:val="00D82249"/>
    <w:rsid w:val="00D82EA4"/>
    <w:rsid w:val="00D8308A"/>
    <w:rsid w:val="00D83444"/>
    <w:rsid w:val="00D83CCA"/>
    <w:rsid w:val="00D84C00"/>
    <w:rsid w:val="00D86A89"/>
    <w:rsid w:val="00D86E0C"/>
    <w:rsid w:val="00D9224E"/>
    <w:rsid w:val="00D929FD"/>
    <w:rsid w:val="00D92AFB"/>
    <w:rsid w:val="00D92D04"/>
    <w:rsid w:val="00D92E46"/>
    <w:rsid w:val="00D937CB"/>
    <w:rsid w:val="00D952A8"/>
    <w:rsid w:val="00D95E0A"/>
    <w:rsid w:val="00D95F7A"/>
    <w:rsid w:val="00D9617E"/>
    <w:rsid w:val="00D96EA6"/>
    <w:rsid w:val="00D9727E"/>
    <w:rsid w:val="00D97604"/>
    <w:rsid w:val="00DA159B"/>
    <w:rsid w:val="00DA26C7"/>
    <w:rsid w:val="00DA32B2"/>
    <w:rsid w:val="00DA624C"/>
    <w:rsid w:val="00DA6EF1"/>
    <w:rsid w:val="00DA767A"/>
    <w:rsid w:val="00DA7727"/>
    <w:rsid w:val="00DB014D"/>
    <w:rsid w:val="00DB0E23"/>
    <w:rsid w:val="00DB1714"/>
    <w:rsid w:val="00DB190F"/>
    <w:rsid w:val="00DB2C0B"/>
    <w:rsid w:val="00DB3F07"/>
    <w:rsid w:val="00DB402B"/>
    <w:rsid w:val="00DB433B"/>
    <w:rsid w:val="00DB4799"/>
    <w:rsid w:val="00DB5486"/>
    <w:rsid w:val="00DB6EDB"/>
    <w:rsid w:val="00DC007E"/>
    <w:rsid w:val="00DC011A"/>
    <w:rsid w:val="00DC0DF7"/>
    <w:rsid w:val="00DC3890"/>
    <w:rsid w:val="00DC39E5"/>
    <w:rsid w:val="00DC4498"/>
    <w:rsid w:val="00DC552F"/>
    <w:rsid w:val="00DC61CA"/>
    <w:rsid w:val="00DC68CD"/>
    <w:rsid w:val="00DC6CC1"/>
    <w:rsid w:val="00DD0AE7"/>
    <w:rsid w:val="00DD100E"/>
    <w:rsid w:val="00DD1F73"/>
    <w:rsid w:val="00DD2094"/>
    <w:rsid w:val="00DD25CF"/>
    <w:rsid w:val="00DD287F"/>
    <w:rsid w:val="00DD48BE"/>
    <w:rsid w:val="00DD4E78"/>
    <w:rsid w:val="00DD5A4E"/>
    <w:rsid w:val="00DD60D0"/>
    <w:rsid w:val="00DD615F"/>
    <w:rsid w:val="00DD6757"/>
    <w:rsid w:val="00DD6A92"/>
    <w:rsid w:val="00DD729C"/>
    <w:rsid w:val="00DD76A5"/>
    <w:rsid w:val="00DE1A14"/>
    <w:rsid w:val="00DE2B56"/>
    <w:rsid w:val="00DE3200"/>
    <w:rsid w:val="00DE383B"/>
    <w:rsid w:val="00DE3E3F"/>
    <w:rsid w:val="00DE47E5"/>
    <w:rsid w:val="00DE575F"/>
    <w:rsid w:val="00DE7151"/>
    <w:rsid w:val="00DE7716"/>
    <w:rsid w:val="00DE7813"/>
    <w:rsid w:val="00DF0FBF"/>
    <w:rsid w:val="00DF0FF4"/>
    <w:rsid w:val="00DF18F2"/>
    <w:rsid w:val="00DF19E1"/>
    <w:rsid w:val="00DF2852"/>
    <w:rsid w:val="00DF30D0"/>
    <w:rsid w:val="00DF34F0"/>
    <w:rsid w:val="00DF3FBB"/>
    <w:rsid w:val="00DF46BE"/>
    <w:rsid w:val="00DF4779"/>
    <w:rsid w:val="00DF5B64"/>
    <w:rsid w:val="00DF7A86"/>
    <w:rsid w:val="00E01802"/>
    <w:rsid w:val="00E034BC"/>
    <w:rsid w:val="00E03AAE"/>
    <w:rsid w:val="00E0454B"/>
    <w:rsid w:val="00E059E0"/>
    <w:rsid w:val="00E05AF8"/>
    <w:rsid w:val="00E06482"/>
    <w:rsid w:val="00E070DE"/>
    <w:rsid w:val="00E0718A"/>
    <w:rsid w:val="00E074B2"/>
    <w:rsid w:val="00E07548"/>
    <w:rsid w:val="00E076B3"/>
    <w:rsid w:val="00E07EEE"/>
    <w:rsid w:val="00E10924"/>
    <w:rsid w:val="00E10F8C"/>
    <w:rsid w:val="00E1230F"/>
    <w:rsid w:val="00E137F9"/>
    <w:rsid w:val="00E1512B"/>
    <w:rsid w:val="00E15140"/>
    <w:rsid w:val="00E16EC0"/>
    <w:rsid w:val="00E170B4"/>
    <w:rsid w:val="00E17DFC"/>
    <w:rsid w:val="00E22B51"/>
    <w:rsid w:val="00E22C0D"/>
    <w:rsid w:val="00E230C3"/>
    <w:rsid w:val="00E2436A"/>
    <w:rsid w:val="00E248AF"/>
    <w:rsid w:val="00E249D2"/>
    <w:rsid w:val="00E25056"/>
    <w:rsid w:val="00E2510D"/>
    <w:rsid w:val="00E26380"/>
    <w:rsid w:val="00E27885"/>
    <w:rsid w:val="00E27CAB"/>
    <w:rsid w:val="00E301CC"/>
    <w:rsid w:val="00E30C94"/>
    <w:rsid w:val="00E30EC5"/>
    <w:rsid w:val="00E3463C"/>
    <w:rsid w:val="00E3491E"/>
    <w:rsid w:val="00E34A2C"/>
    <w:rsid w:val="00E35C7B"/>
    <w:rsid w:val="00E363D5"/>
    <w:rsid w:val="00E36502"/>
    <w:rsid w:val="00E36C5B"/>
    <w:rsid w:val="00E41748"/>
    <w:rsid w:val="00E4206C"/>
    <w:rsid w:val="00E425D3"/>
    <w:rsid w:val="00E42CC7"/>
    <w:rsid w:val="00E42DD2"/>
    <w:rsid w:val="00E4424F"/>
    <w:rsid w:val="00E44BDD"/>
    <w:rsid w:val="00E45BC0"/>
    <w:rsid w:val="00E45CF7"/>
    <w:rsid w:val="00E47E8D"/>
    <w:rsid w:val="00E5054B"/>
    <w:rsid w:val="00E50774"/>
    <w:rsid w:val="00E50D81"/>
    <w:rsid w:val="00E51FEC"/>
    <w:rsid w:val="00E52AFF"/>
    <w:rsid w:val="00E52B60"/>
    <w:rsid w:val="00E53108"/>
    <w:rsid w:val="00E53906"/>
    <w:rsid w:val="00E53E13"/>
    <w:rsid w:val="00E553D6"/>
    <w:rsid w:val="00E56B15"/>
    <w:rsid w:val="00E56C3C"/>
    <w:rsid w:val="00E6193A"/>
    <w:rsid w:val="00E61AD2"/>
    <w:rsid w:val="00E61EE7"/>
    <w:rsid w:val="00E62F0A"/>
    <w:rsid w:val="00E638C8"/>
    <w:rsid w:val="00E63AC0"/>
    <w:rsid w:val="00E6439E"/>
    <w:rsid w:val="00E64DE0"/>
    <w:rsid w:val="00E64EAA"/>
    <w:rsid w:val="00E651CD"/>
    <w:rsid w:val="00E65344"/>
    <w:rsid w:val="00E653B6"/>
    <w:rsid w:val="00E65787"/>
    <w:rsid w:val="00E6579B"/>
    <w:rsid w:val="00E660BD"/>
    <w:rsid w:val="00E66214"/>
    <w:rsid w:val="00E6719B"/>
    <w:rsid w:val="00E67BF7"/>
    <w:rsid w:val="00E70F14"/>
    <w:rsid w:val="00E714C2"/>
    <w:rsid w:val="00E71F80"/>
    <w:rsid w:val="00E72507"/>
    <w:rsid w:val="00E73198"/>
    <w:rsid w:val="00E73720"/>
    <w:rsid w:val="00E73904"/>
    <w:rsid w:val="00E73A40"/>
    <w:rsid w:val="00E73D70"/>
    <w:rsid w:val="00E7431F"/>
    <w:rsid w:val="00E74E82"/>
    <w:rsid w:val="00E761B8"/>
    <w:rsid w:val="00E76B7E"/>
    <w:rsid w:val="00E76D0F"/>
    <w:rsid w:val="00E77896"/>
    <w:rsid w:val="00E7793B"/>
    <w:rsid w:val="00E80194"/>
    <w:rsid w:val="00E82005"/>
    <w:rsid w:val="00E8390F"/>
    <w:rsid w:val="00E84189"/>
    <w:rsid w:val="00E84404"/>
    <w:rsid w:val="00E844FD"/>
    <w:rsid w:val="00E84E41"/>
    <w:rsid w:val="00E85387"/>
    <w:rsid w:val="00E859E7"/>
    <w:rsid w:val="00E86242"/>
    <w:rsid w:val="00E86BEA"/>
    <w:rsid w:val="00E86E87"/>
    <w:rsid w:val="00E8746D"/>
    <w:rsid w:val="00E87A8D"/>
    <w:rsid w:val="00E90589"/>
    <w:rsid w:val="00E90849"/>
    <w:rsid w:val="00E91264"/>
    <w:rsid w:val="00E915BF"/>
    <w:rsid w:val="00E91EA9"/>
    <w:rsid w:val="00E921DA"/>
    <w:rsid w:val="00E92A44"/>
    <w:rsid w:val="00E92C97"/>
    <w:rsid w:val="00E93BBD"/>
    <w:rsid w:val="00E93ECA"/>
    <w:rsid w:val="00E93EF2"/>
    <w:rsid w:val="00E94364"/>
    <w:rsid w:val="00E9472A"/>
    <w:rsid w:val="00E9489C"/>
    <w:rsid w:val="00E94D47"/>
    <w:rsid w:val="00E95CE5"/>
    <w:rsid w:val="00E96A71"/>
    <w:rsid w:val="00E96E15"/>
    <w:rsid w:val="00E97896"/>
    <w:rsid w:val="00E97B42"/>
    <w:rsid w:val="00EA00D5"/>
    <w:rsid w:val="00EA10DB"/>
    <w:rsid w:val="00EA211D"/>
    <w:rsid w:val="00EA4408"/>
    <w:rsid w:val="00EA4F12"/>
    <w:rsid w:val="00EA754E"/>
    <w:rsid w:val="00EA7872"/>
    <w:rsid w:val="00EA7B16"/>
    <w:rsid w:val="00EB0004"/>
    <w:rsid w:val="00EB2BAE"/>
    <w:rsid w:val="00EB3C52"/>
    <w:rsid w:val="00EB3CDA"/>
    <w:rsid w:val="00EB4158"/>
    <w:rsid w:val="00EB4953"/>
    <w:rsid w:val="00EB53FD"/>
    <w:rsid w:val="00EB5E00"/>
    <w:rsid w:val="00EB6EFB"/>
    <w:rsid w:val="00EC135F"/>
    <w:rsid w:val="00EC1FD7"/>
    <w:rsid w:val="00EC47C9"/>
    <w:rsid w:val="00EC48C4"/>
    <w:rsid w:val="00EC637D"/>
    <w:rsid w:val="00EC63E8"/>
    <w:rsid w:val="00EC6BD1"/>
    <w:rsid w:val="00EC7388"/>
    <w:rsid w:val="00EC7484"/>
    <w:rsid w:val="00EC7516"/>
    <w:rsid w:val="00ED00FE"/>
    <w:rsid w:val="00ED0975"/>
    <w:rsid w:val="00ED1F78"/>
    <w:rsid w:val="00ED2C41"/>
    <w:rsid w:val="00ED3770"/>
    <w:rsid w:val="00ED3808"/>
    <w:rsid w:val="00ED3A11"/>
    <w:rsid w:val="00ED444C"/>
    <w:rsid w:val="00ED5FC0"/>
    <w:rsid w:val="00ED6029"/>
    <w:rsid w:val="00ED6077"/>
    <w:rsid w:val="00ED74FD"/>
    <w:rsid w:val="00ED7CD8"/>
    <w:rsid w:val="00EE043A"/>
    <w:rsid w:val="00EE1263"/>
    <w:rsid w:val="00EE154A"/>
    <w:rsid w:val="00EE1D67"/>
    <w:rsid w:val="00EE2791"/>
    <w:rsid w:val="00EE2C73"/>
    <w:rsid w:val="00EE381C"/>
    <w:rsid w:val="00EE3943"/>
    <w:rsid w:val="00EE6BDC"/>
    <w:rsid w:val="00EE725F"/>
    <w:rsid w:val="00EE7A0A"/>
    <w:rsid w:val="00EE7C9D"/>
    <w:rsid w:val="00EF063D"/>
    <w:rsid w:val="00EF152A"/>
    <w:rsid w:val="00EF2524"/>
    <w:rsid w:val="00EF2535"/>
    <w:rsid w:val="00EF3311"/>
    <w:rsid w:val="00EF3CF6"/>
    <w:rsid w:val="00EF4DA0"/>
    <w:rsid w:val="00EF5216"/>
    <w:rsid w:val="00EF5659"/>
    <w:rsid w:val="00EF641D"/>
    <w:rsid w:val="00EF7748"/>
    <w:rsid w:val="00F00864"/>
    <w:rsid w:val="00F010F5"/>
    <w:rsid w:val="00F0193E"/>
    <w:rsid w:val="00F01FA6"/>
    <w:rsid w:val="00F02076"/>
    <w:rsid w:val="00F02184"/>
    <w:rsid w:val="00F02B50"/>
    <w:rsid w:val="00F02CC3"/>
    <w:rsid w:val="00F031E1"/>
    <w:rsid w:val="00F04ACA"/>
    <w:rsid w:val="00F05E1E"/>
    <w:rsid w:val="00F06D54"/>
    <w:rsid w:val="00F06F85"/>
    <w:rsid w:val="00F0769A"/>
    <w:rsid w:val="00F1040A"/>
    <w:rsid w:val="00F10ED2"/>
    <w:rsid w:val="00F10ED3"/>
    <w:rsid w:val="00F1112B"/>
    <w:rsid w:val="00F12937"/>
    <w:rsid w:val="00F14342"/>
    <w:rsid w:val="00F14E09"/>
    <w:rsid w:val="00F15A5F"/>
    <w:rsid w:val="00F162AF"/>
    <w:rsid w:val="00F16ED2"/>
    <w:rsid w:val="00F17951"/>
    <w:rsid w:val="00F17F25"/>
    <w:rsid w:val="00F204D5"/>
    <w:rsid w:val="00F205B4"/>
    <w:rsid w:val="00F20842"/>
    <w:rsid w:val="00F23308"/>
    <w:rsid w:val="00F2384E"/>
    <w:rsid w:val="00F2394D"/>
    <w:rsid w:val="00F2411F"/>
    <w:rsid w:val="00F256AB"/>
    <w:rsid w:val="00F25894"/>
    <w:rsid w:val="00F26275"/>
    <w:rsid w:val="00F26921"/>
    <w:rsid w:val="00F277B4"/>
    <w:rsid w:val="00F27BB2"/>
    <w:rsid w:val="00F30137"/>
    <w:rsid w:val="00F3030D"/>
    <w:rsid w:val="00F30762"/>
    <w:rsid w:val="00F316C3"/>
    <w:rsid w:val="00F31862"/>
    <w:rsid w:val="00F3295C"/>
    <w:rsid w:val="00F32A8C"/>
    <w:rsid w:val="00F33ED4"/>
    <w:rsid w:val="00F3498E"/>
    <w:rsid w:val="00F35FC4"/>
    <w:rsid w:val="00F41734"/>
    <w:rsid w:val="00F42102"/>
    <w:rsid w:val="00F4220E"/>
    <w:rsid w:val="00F42D70"/>
    <w:rsid w:val="00F42D91"/>
    <w:rsid w:val="00F43FF7"/>
    <w:rsid w:val="00F44146"/>
    <w:rsid w:val="00F44F18"/>
    <w:rsid w:val="00F45985"/>
    <w:rsid w:val="00F45C24"/>
    <w:rsid w:val="00F45CFC"/>
    <w:rsid w:val="00F46342"/>
    <w:rsid w:val="00F47BE1"/>
    <w:rsid w:val="00F507DD"/>
    <w:rsid w:val="00F50E42"/>
    <w:rsid w:val="00F523E7"/>
    <w:rsid w:val="00F52C1D"/>
    <w:rsid w:val="00F53481"/>
    <w:rsid w:val="00F53E51"/>
    <w:rsid w:val="00F55D44"/>
    <w:rsid w:val="00F568E4"/>
    <w:rsid w:val="00F603E4"/>
    <w:rsid w:val="00F607DF"/>
    <w:rsid w:val="00F6088C"/>
    <w:rsid w:val="00F60BD8"/>
    <w:rsid w:val="00F60F07"/>
    <w:rsid w:val="00F61359"/>
    <w:rsid w:val="00F61DF5"/>
    <w:rsid w:val="00F61FDC"/>
    <w:rsid w:val="00F62EE8"/>
    <w:rsid w:val="00F630B2"/>
    <w:rsid w:val="00F634C4"/>
    <w:rsid w:val="00F648FE"/>
    <w:rsid w:val="00F64BA3"/>
    <w:rsid w:val="00F6562A"/>
    <w:rsid w:val="00F6612B"/>
    <w:rsid w:val="00F66803"/>
    <w:rsid w:val="00F66EAF"/>
    <w:rsid w:val="00F67A19"/>
    <w:rsid w:val="00F67E36"/>
    <w:rsid w:val="00F67F44"/>
    <w:rsid w:val="00F67FB7"/>
    <w:rsid w:val="00F70377"/>
    <w:rsid w:val="00F708B1"/>
    <w:rsid w:val="00F70CD0"/>
    <w:rsid w:val="00F749F1"/>
    <w:rsid w:val="00F753A3"/>
    <w:rsid w:val="00F75A9C"/>
    <w:rsid w:val="00F76658"/>
    <w:rsid w:val="00F771AA"/>
    <w:rsid w:val="00F80530"/>
    <w:rsid w:val="00F805CD"/>
    <w:rsid w:val="00F80746"/>
    <w:rsid w:val="00F80DA2"/>
    <w:rsid w:val="00F812CD"/>
    <w:rsid w:val="00F8145C"/>
    <w:rsid w:val="00F8153A"/>
    <w:rsid w:val="00F830A2"/>
    <w:rsid w:val="00F834AD"/>
    <w:rsid w:val="00F835CE"/>
    <w:rsid w:val="00F855FE"/>
    <w:rsid w:val="00F86C9F"/>
    <w:rsid w:val="00F87944"/>
    <w:rsid w:val="00F87F9C"/>
    <w:rsid w:val="00F90504"/>
    <w:rsid w:val="00F906AA"/>
    <w:rsid w:val="00F918E7"/>
    <w:rsid w:val="00F93046"/>
    <w:rsid w:val="00F947EF"/>
    <w:rsid w:val="00F94E59"/>
    <w:rsid w:val="00F94F75"/>
    <w:rsid w:val="00F95ACE"/>
    <w:rsid w:val="00F95D41"/>
    <w:rsid w:val="00F97180"/>
    <w:rsid w:val="00FA0041"/>
    <w:rsid w:val="00FA0838"/>
    <w:rsid w:val="00FA0B00"/>
    <w:rsid w:val="00FA284C"/>
    <w:rsid w:val="00FA307E"/>
    <w:rsid w:val="00FA3B0A"/>
    <w:rsid w:val="00FA492E"/>
    <w:rsid w:val="00FA6A39"/>
    <w:rsid w:val="00FA6C95"/>
    <w:rsid w:val="00FA7658"/>
    <w:rsid w:val="00FA7AD0"/>
    <w:rsid w:val="00FB04EA"/>
    <w:rsid w:val="00FB15E5"/>
    <w:rsid w:val="00FB1B07"/>
    <w:rsid w:val="00FB326A"/>
    <w:rsid w:val="00FB3D20"/>
    <w:rsid w:val="00FB4309"/>
    <w:rsid w:val="00FB48A6"/>
    <w:rsid w:val="00FB51DE"/>
    <w:rsid w:val="00FB5512"/>
    <w:rsid w:val="00FB5C93"/>
    <w:rsid w:val="00FB5D00"/>
    <w:rsid w:val="00FB5F07"/>
    <w:rsid w:val="00FB60C7"/>
    <w:rsid w:val="00FB76A1"/>
    <w:rsid w:val="00FC00BE"/>
    <w:rsid w:val="00FC13E2"/>
    <w:rsid w:val="00FC1DB6"/>
    <w:rsid w:val="00FC4D45"/>
    <w:rsid w:val="00FC5066"/>
    <w:rsid w:val="00FC5D77"/>
    <w:rsid w:val="00FC5E46"/>
    <w:rsid w:val="00FC7F38"/>
    <w:rsid w:val="00FD00B3"/>
    <w:rsid w:val="00FD08D5"/>
    <w:rsid w:val="00FD0ED3"/>
    <w:rsid w:val="00FD2845"/>
    <w:rsid w:val="00FD2ACF"/>
    <w:rsid w:val="00FD302B"/>
    <w:rsid w:val="00FD35F3"/>
    <w:rsid w:val="00FD3EC2"/>
    <w:rsid w:val="00FD3FFD"/>
    <w:rsid w:val="00FD43F2"/>
    <w:rsid w:val="00FD4FFF"/>
    <w:rsid w:val="00FD5057"/>
    <w:rsid w:val="00FD5C19"/>
    <w:rsid w:val="00FD7569"/>
    <w:rsid w:val="00FD7DB9"/>
    <w:rsid w:val="00FE0410"/>
    <w:rsid w:val="00FE0A4C"/>
    <w:rsid w:val="00FE0C62"/>
    <w:rsid w:val="00FE1D47"/>
    <w:rsid w:val="00FE4AF2"/>
    <w:rsid w:val="00FE4B3E"/>
    <w:rsid w:val="00FE5380"/>
    <w:rsid w:val="00FE6A1E"/>
    <w:rsid w:val="00FE6AE4"/>
    <w:rsid w:val="00FE6C59"/>
    <w:rsid w:val="00FE72AC"/>
    <w:rsid w:val="00FE7984"/>
    <w:rsid w:val="00FF0C5C"/>
    <w:rsid w:val="00FF0E38"/>
    <w:rsid w:val="00FF19AC"/>
    <w:rsid w:val="00FF1BDE"/>
    <w:rsid w:val="00FF1E81"/>
    <w:rsid w:val="00FF3DE2"/>
    <w:rsid w:val="00FF46FF"/>
    <w:rsid w:val="00FF471C"/>
    <w:rsid w:val="00FF5F61"/>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2"/>
    </o:shapelayout>
  </w:shapeDefaults>
  <w:doNotEmbedSmartTags/>
  <w:decimalSymbol w:val=","/>
  <w:listSeparator w:val=";"/>
  <w14:docId w14:val="398AAAE8"/>
  <w15:docId w15:val="{A7B39B3E-12F4-455A-897A-BD2B1627C2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5B3C"/>
    <w:pPr>
      <w:suppressAutoHyphens/>
      <w:spacing w:after="120"/>
      <w:jc w:val="both"/>
    </w:pPr>
    <w:rPr>
      <w:rFonts w:ascii="Arial" w:hAnsi="Arial"/>
      <w:sz w:val="24"/>
      <w:lang w:eastAsia="zh-CN"/>
    </w:rPr>
  </w:style>
  <w:style w:type="paragraph" w:styleId="Ttulo1">
    <w:name w:val="heading 1"/>
    <w:basedOn w:val="Normal"/>
    <w:next w:val="Normal"/>
    <w:link w:val="Ttulo1Char"/>
    <w:uiPriority w:val="9"/>
    <w:qFormat/>
    <w:rsid w:val="00A14274"/>
    <w:pPr>
      <w:widowControl w:val="0"/>
      <w:numPr>
        <w:numId w:val="5"/>
      </w:numPr>
      <w:spacing w:before="120"/>
      <w:outlineLvl w:val="0"/>
    </w:pPr>
    <w:rPr>
      <w:rFonts w:cs="Arial"/>
      <w:b/>
      <w:u w:val="single"/>
    </w:rPr>
  </w:style>
  <w:style w:type="paragraph" w:styleId="Ttulo2">
    <w:name w:val="heading 2"/>
    <w:basedOn w:val="Normal"/>
    <w:next w:val="Normal"/>
    <w:uiPriority w:val="9"/>
    <w:qFormat/>
    <w:rsid w:val="0023014C"/>
    <w:pPr>
      <w:widowControl w:val="0"/>
      <w:numPr>
        <w:ilvl w:val="1"/>
        <w:numId w:val="5"/>
      </w:numPr>
      <w:suppressAutoHyphens w:val="0"/>
      <w:spacing w:before="120" w:line="360" w:lineRule="auto"/>
      <w:ind w:left="284"/>
      <w:outlineLvl w:val="1"/>
    </w:pPr>
    <w:rPr>
      <w:rFonts w:cs="Arial"/>
      <w:sz w:val="22"/>
    </w:rPr>
  </w:style>
  <w:style w:type="paragraph" w:styleId="Ttulo3">
    <w:name w:val="heading 3"/>
    <w:basedOn w:val="Normal"/>
    <w:next w:val="Normal"/>
    <w:uiPriority w:val="9"/>
    <w:qFormat/>
    <w:rsid w:val="00C10204"/>
    <w:pPr>
      <w:widowControl w:val="0"/>
      <w:numPr>
        <w:ilvl w:val="2"/>
        <w:numId w:val="5"/>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5"/>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5"/>
      </w:numPr>
      <w:suppressAutoHyphens w:val="0"/>
      <w:spacing w:before="120" w:line="360" w:lineRule="auto"/>
      <w:outlineLvl w:val="4"/>
    </w:pPr>
    <w:rPr>
      <w:rFonts w:cs="Arial"/>
      <w:sz w:val="22"/>
    </w:rPr>
  </w:style>
  <w:style w:type="paragraph" w:styleId="Ttulo6">
    <w:name w:val="heading 6"/>
    <w:basedOn w:val="Normal"/>
    <w:next w:val="Normal"/>
    <w:qFormat/>
    <w:rsid w:val="002F5A68"/>
    <w:pPr>
      <w:widowControl w:val="0"/>
      <w:numPr>
        <w:ilvl w:val="5"/>
        <w:numId w:val="5"/>
      </w:numPr>
      <w:suppressAutoHyphens w:val="0"/>
      <w:outlineLvl w:val="5"/>
    </w:pPr>
    <w:rPr>
      <w:rFonts w:cs="Calibri"/>
      <w:bCs/>
      <w:szCs w:val="22"/>
    </w:rPr>
  </w:style>
  <w:style w:type="paragraph" w:styleId="Ttulo7">
    <w:name w:val="heading 7"/>
    <w:basedOn w:val="Normal"/>
    <w:next w:val="Normal"/>
    <w:qFormat/>
    <w:rsid w:val="005A3602"/>
    <w:pPr>
      <w:widowControl w:val="0"/>
      <w:numPr>
        <w:ilvl w:val="6"/>
        <w:numId w:val="5"/>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rsid w:val="00511FC3"/>
  </w:style>
  <w:style w:type="character" w:customStyle="1" w:styleId="TextodebaloChar">
    <w:name w:val="Texto de balão Char"/>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rsid w:val="00511FC3"/>
    <w:rPr>
      <w:rFonts w:ascii="Calibri" w:eastAsia="Times New Roman" w:hAnsi="Calibri" w:cs="Times New Roman"/>
      <w:b/>
      <w:bCs/>
      <w:sz w:val="22"/>
      <w:szCs w:val="22"/>
    </w:rPr>
  </w:style>
  <w:style w:type="character" w:customStyle="1" w:styleId="Ttulo7Char">
    <w:name w:val="Título 7 Char"/>
    <w:rsid w:val="00511FC3"/>
    <w:rPr>
      <w:rFonts w:ascii="Calibri" w:eastAsia="Times New Roman" w:hAnsi="Calibri" w:cs="Times New Roman"/>
      <w:sz w:val="24"/>
      <w:szCs w:val="24"/>
    </w:rPr>
  </w:style>
  <w:style w:type="character" w:customStyle="1" w:styleId="Corpodetexto2Char">
    <w:name w:val="Corpo de texto 2 Char"/>
    <w:link w:val="Corpodetexto2"/>
    <w:rsid w:val="00511FC3"/>
    <w:rPr>
      <w:sz w:val="24"/>
      <w:szCs w:val="24"/>
    </w:rPr>
  </w:style>
  <w:style w:type="character" w:styleId="Hyperlink">
    <w:name w:val="Hyperlink"/>
    <w:uiPriority w:val="99"/>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link w:val="Corpodetexto3"/>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2453DE"/>
    <w:pPr>
      <w:widowControl w:val="0"/>
      <w:suppressAutoHyphens w:val="0"/>
      <w:spacing w:line="360" w:lineRule="auto"/>
      <w:ind w:left="51"/>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numPr>
        <w:numId w:val="29"/>
      </w:numPr>
      <w:spacing w:line="240" w:lineRule="auto"/>
    </w:pPr>
  </w:style>
  <w:style w:type="paragraph" w:customStyle="1" w:styleId="TRN2">
    <w:name w:val="TRN2"/>
    <w:basedOn w:val="EstiloTermodeReferencia"/>
    <w:next w:val="EstiloTermodeReferencia"/>
    <w:qFormat/>
    <w:rsid w:val="00511FC3"/>
    <w:pPr>
      <w:numPr>
        <w:ilvl w:val="2"/>
        <w:numId w:val="29"/>
      </w:numPr>
      <w:spacing w:after="120"/>
    </w:pPr>
  </w:style>
  <w:style w:type="paragraph" w:customStyle="1" w:styleId="TRN3">
    <w:name w:val="TRN3"/>
    <w:basedOn w:val="EstiloTermodeReferencia"/>
    <w:next w:val="EstiloTermodeReferencia"/>
    <w:link w:val="TRN3Char"/>
    <w:qFormat/>
    <w:rsid w:val="00511FC3"/>
    <w:pPr>
      <w:numPr>
        <w:ilvl w:val="3"/>
        <w:numId w:val="29"/>
      </w:numPr>
    </w:pPr>
  </w:style>
  <w:style w:type="paragraph" w:customStyle="1" w:styleId="TRN4">
    <w:name w:val="TRN4"/>
    <w:basedOn w:val="EstiloTermodeReferencia"/>
    <w:next w:val="EstiloTermodeReferencia"/>
    <w:qFormat/>
    <w:rsid w:val="00511FC3"/>
    <w:pPr>
      <w:numPr>
        <w:ilvl w:val="4"/>
        <w:numId w:val="29"/>
      </w:numPr>
    </w:pPr>
  </w:style>
  <w:style w:type="paragraph" w:customStyle="1" w:styleId="TRN5">
    <w:name w:val="TRN5"/>
    <w:basedOn w:val="EstiloTermodeReferencia"/>
    <w:next w:val="EstiloTermodeReferencia"/>
    <w:qFormat/>
    <w:rsid w:val="00511FC3"/>
    <w:pPr>
      <w:numPr>
        <w:ilvl w:val="5"/>
        <w:numId w:val="29"/>
      </w:numPr>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table" w:customStyle="1" w:styleId="TableNormal">
    <w:name w:val="Table Normal"/>
    <w:uiPriority w:val="2"/>
    <w:semiHidden/>
    <w:unhideWhenUsed/>
    <w:qFormat/>
    <w:rsid w:val="001337B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qFormat/>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3"/>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4"/>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2453DE"/>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customStyle="1" w:styleId="MenoPendente5">
    <w:name w:val="Menção Pendente5"/>
    <w:basedOn w:val="Fontepargpadro"/>
    <w:uiPriority w:val="99"/>
    <w:semiHidden/>
    <w:unhideWhenUsed/>
    <w:rsid w:val="00DB0E23"/>
    <w:rPr>
      <w:color w:val="605E5C"/>
      <w:shd w:val="clear" w:color="auto" w:fill="E1DFDD"/>
    </w:rPr>
  </w:style>
  <w:style w:type="numbering" w:customStyle="1" w:styleId="Estilo10">
    <w:name w:val="Estilo10"/>
    <w:uiPriority w:val="99"/>
    <w:rsid w:val="00326AC7"/>
    <w:pPr>
      <w:numPr>
        <w:numId w:val="10"/>
      </w:numPr>
    </w:pPr>
  </w:style>
  <w:style w:type="paragraph" w:customStyle="1" w:styleId="TRN6">
    <w:name w:val="TRN6"/>
    <w:basedOn w:val="Normal"/>
    <w:next w:val="Normal"/>
    <w:qFormat/>
    <w:rsid w:val="00326AC7"/>
    <w:pPr>
      <w:numPr>
        <w:ilvl w:val="6"/>
        <w:numId w:val="29"/>
      </w:numPr>
      <w:spacing w:after="0" w:line="360" w:lineRule="auto"/>
    </w:pPr>
    <w:rPr>
      <w:sz w:val="22"/>
      <w:lang w:eastAsia="pt-BR"/>
    </w:rPr>
  </w:style>
  <w:style w:type="paragraph" w:customStyle="1" w:styleId="TRN7">
    <w:name w:val="TRN7"/>
    <w:basedOn w:val="Normal"/>
    <w:next w:val="Normal"/>
    <w:qFormat/>
    <w:rsid w:val="00326AC7"/>
    <w:pPr>
      <w:spacing w:after="0" w:line="360" w:lineRule="auto"/>
      <w:ind w:left="2856" w:hanging="357"/>
    </w:pPr>
    <w:rPr>
      <w:sz w:val="22"/>
      <w:lang w:eastAsia="pt-BR"/>
    </w:rPr>
  </w:style>
  <w:style w:type="character" w:customStyle="1" w:styleId="ui-provider">
    <w:name w:val="ui-provider"/>
    <w:basedOn w:val="Fontepargpadro"/>
    <w:rsid w:val="008632D2"/>
  </w:style>
  <w:style w:type="character" w:customStyle="1" w:styleId="Ttulo1Char">
    <w:name w:val="Título 1 Char"/>
    <w:basedOn w:val="Fontepargpadro"/>
    <w:link w:val="Ttulo1"/>
    <w:rsid w:val="001448B9"/>
    <w:rPr>
      <w:rFonts w:ascii="Arial" w:hAnsi="Arial" w:cs="Arial"/>
      <w:b/>
      <w:sz w:val="24"/>
      <w:u w:val="single"/>
      <w:lang w:eastAsia="zh-CN"/>
    </w:rPr>
  </w:style>
  <w:style w:type="character" w:styleId="nfaseIntensa">
    <w:name w:val="Intense Emphasis"/>
    <w:uiPriority w:val="21"/>
    <w:unhideWhenUsed/>
    <w:qFormat/>
    <w:rsid w:val="001448B9"/>
    <w:rPr>
      <w:b/>
      <w:bCs/>
      <w:i/>
      <w:iCs/>
      <w:color w:val="4F81BD"/>
    </w:rPr>
  </w:style>
  <w:style w:type="paragraph" w:customStyle="1" w:styleId="CorpoRecurso">
    <w:name w:val="Corpo Recurso"/>
    <w:unhideWhenUsed/>
    <w:rsid w:val="001448B9"/>
    <w:pPr>
      <w:tabs>
        <w:tab w:val="left" w:pos="1701"/>
      </w:tabs>
      <w:spacing w:after="160" w:line="288" w:lineRule="auto"/>
      <w:jc w:val="both"/>
    </w:pPr>
    <w:rPr>
      <w:rFonts w:ascii="Helvetica" w:eastAsia="ヒラギノ角ゴ Pro W3" w:hAnsi="Helvetica"/>
      <w:color w:val="000000"/>
      <w:sz w:val="24"/>
      <w:lang w:val="pt-PT" w:eastAsia="en-US"/>
    </w:rPr>
  </w:style>
  <w:style w:type="paragraph" w:customStyle="1" w:styleId="Cabealho1">
    <w:name w:val="Cabeçalho1"/>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xl49">
    <w:name w:val="xl49"/>
    <w:basedOn w:val="Normal"/>
    <w:unhideWhenUsed/>
    <w:rsid w:val="001448B9"/>
    <w:pPr>
      <w:tabs>
        <w:tab w:val="left" w:pos="1701"/>
      </w:tabs>
      <w:spacing w:before="100" w:after="100" w:line="276" w:lineRule="auto"/>
      <w:ind w:right="255"/>
      <w:jc w:val="center"/>
    </w:pPr>
    <w:rPr>
      <w:rFonts w:cs="Arial"/>
      <w:b/>
      <w:bCs/>
      <w:iCs/>
      <w:color w:val="000000"/>
      <w:szCs w:val="22"/>
      <w:lang w:eastAsia="en-US"/>
    </w:rPr>
  </w:style>
  <w:style w:type="paragraph" w:customStyle="1" w:styleId="Ttulo41">
    <w:name w:val="Título 41"/>
    <w:basedOn w:val="Normal"/>
    <w:next w:val="Normal"/>
    <w:unhideWhenUsed/>
    <w:rsid w:val="001448B9"/>
    <w:pPr>
      <w:keepNext/>
      <w:tabs>
        <w:tab w:val="num" w:pos="0"/>
        <w:tab w:val="left" w:pos="1701"/>
      </w:tabs>
      <w:spacing w:before="360" w:after="240" w:line="276" w:lineRule="auto"/>
      <w:ind w:right="255"/>
      <w:outlineLvl w:val="3"/>
    </w:pPr>
    <w:rPr>
      <w:rFonts w:cs="Arial"/>
      <w:b/>
      <w:bCs/>
      <w:iCs/>
      <w:color w:val="000000"/>
      <w:szCs w:val="22"/>
      <w:lang w:eastAsia="en-US"/>
    </w:rPr>
  </w:style>
  <w:style w:type="paragraph" w:customStyle="1" w:styleId="Nvel2">
    <w:name w:val="Nível 2"/>
    <w:basedOn w:val="Normal"/>
    <w:next w:val="Normal"/>
    <w:unhideWhenUsed/>
    <w:rsid w:val="001448B9"/>
    <w:pPr>
      <w:tabs>
        <w:tab w:val="left" w:pos="1701"/>
      </w:tabs>
      <w:spacing w:line="276" w:lineRule="auto"/>
      <w:ind w:right="255"/>
    </w:pPr>
    <w:rPr>
      <w:rFonts w:cs="Arial"/>
      <w:b/>
      <w:bCs/>
      <w:iCs/>
      <w:color w:val="000000"/>
      <w:szCs w:val="22"/>
      <w:lang w:eastAsia="en-US"/>
    </w:rPr>
  </w:style>
  <w:style w:type="paragraph" w:customStyle="1" w:styleId="TipoNorma">
    <w:name w:val="TipoNorma"/>
    <w:basedOn w:val="Normal"/>
    <w:unhideWhenUsed/>
    <w:rsid w:val="001448B9"/>
    <w:pPr>
      <w:keepNext/>
      <w:tabs>
        <w:tab w:val="left" w:pos="1701"/>
      </w:tabs>
      <w:spacing w:after="240" w:line="276" w:lineRule="auto"/>
      <w:ind w:right="255"/>
      <w:jc w:val="center"/>
    </w:pPr>
    <w:rPr>
      <w:rFonts w:cs="Arial"/>
      <w:bCs/>
      <w:iCs/>
      <w:caps/>
      <w:color w:val="000000"/>
      <w:szCs w:val="22"/>
      <w:lang w:eastAsia="en-US"/>
    </w:rPr>
  </w:style>
  <w:style w:type="paragraph" w:customStyle="1" w:styleId="Contrato">
    <w:name w:val="Contrato"/>
    <w:basedOn w:val="Normal"/>
    <w:unhideWhenUsed/>
    <w:rsid w:val="001448B9"/>
    <w:pPr>
      <w:tabs>
        <w:tab w:val="left" w:pos="1286"/>
        <w:tab w:val="left" w:pos="1701"/>
        <w:tab w:val="left" w:pos="1852"/>
      </w:tabs>
      <w:spacing w:after="240" w:line="276" w:lineRule="auto"/>
      <w:ind w:left="926" w:right="255" w:hanging="360"/>
    </w:pPr>
    <w:rPr>
      <w:rFonts w:cs="Arial"/>
      <w:bCs/>
      <w:iCs/>
      <w:color w:val="000000"/>
      <w:szCs w:val="22"/>
      <w:lang w:eastAsia="en-US"/>
    </w:rPr>
  </w:style>
  <w:style w:type="paragraph" w:customStyle="1" w:styleId="Ttulo31">
    <w:name w:val="Título 31"/>
    <w:basedOn w:val="Normal"/>
    <w:next w:val="Normal"/>
    <w:unhideWhenUsed/>
    <w:rsid w:val="001448B9"/>
    <w:pPr>
      <w:keepNext/>
      <w:tabs>
        <w:tab w:val="num" w:pos="0"/>
        <w:tab w:val="left" w:pos="1701"/>
      </w:tabs>
      <w:spacing w:line="276" w:lineRule="auto"/>
      <w:ind w:right="255"/>
      <w:jc w:val="center"/>
      <w:outlineLvl w:val="2"/>
    </w:pPr>
    <w:rPr>
      <w:rFonts w:cs="Arial"/>
      <w:b/>
      <w:bCs/>
      <w:iCs/>
      <w:color w:val="000000"/>
      <w:szCs w:val="22"/>
      <w:lang w:eastAsia="en-US"/>
    </w:rPr>
  </w:style>
  <w:style w:type="paragraph" w:styleId="TextosemFormatao">
    <w:name w:val="Plain Text"/>
    <w:basedOn w:val="Normal"/>
    <w:link w:val="TextosemFormataoChar"/>
    <w:uiPriority w:val="99"/>
    <w:unhideWhenUsed/>
    <w:rsid w:val="001448B9"/>
    <w:pPr>
      <w:tabs>
        <w:tab w:val="left" w:pos="1701"/>
      </w:tabs>
      <w:suppressAutoHyphens w:val="0"/>
      <w:spacing w:line="276" w:lineRule="auto"/>
      <w:ind w:right="255"/>
    </w:pPr>
    <w:rPr>
      <w:rFonts w:ascii="Consolas" w:eastAsia="Calibri" w:hAnsi="Consolas" w:cs="Arial"/>
      <w:bCs/>
      <w:iCs/>
      <w:color w:val="000000"/>
      <w:sz w:val="21"/>
      <w:szCs w:val="21"/>
      <w:lang w:eastAsia="en-US"/>
    </w:rPr>
  </w:style>
  <w:style w:type="character" w:customStyle="1" w:styleId="TextosemFormataoChar">
    <w:name w:val="Texto sem Formatação Char"/>
    <w:basedOn w:val="Fontepargpadro"/>
    <w:link w:val="TextosemFormatao"/>
    <w:uiPriority w:val="99"/>
    <w:rsid w:val="001448B9"/>
    <w:rPr>
      <w:rFonts w:ascii="Consolas" w:eastAsia="Calibri" w:hAnsi="Consolas" w:cs="Arial"/>
      <w:bCs/>
      <w:iCs/>
      <w:color w:val="000000"/>
      <w:sz w:val="21"/>
      <w:szCs w:val="21"/>
      <w:lang w:eastAsia="en-US"/>
    </w:rPr>
  </w:style>
  <w:style w:type="paragraph" w:customStyle="1" w:styleId="Cabealho2">
    <w:name w:val="Cabeçalho2"/>
    <w:basedOn w:val="Normal"/>
    <w:unhideWhenUsed/>
    <w:rsid w:val="001448B9"/>
    <w:pPr>
      <w:tabs>
        <w:tab w:val="left" w:pos="1701"/>
        <w:tab w:val="center" w:pos="4419"/>
        <w:tab w:val="right" w:pos="8838"/>
      </w:tabs>
      <w:spacing w:line="276" w:lineRule="auto"/>
      <w:ind w:right="255"/>
    </w:pPr>
    <w:rPr>
      <w:rFonts w:cs="Arial"/>
      <w:bCs/>
      <w:iCs/>
      <w:color w:val="000000"/>
      <w:szCs w:val="22"/>
      <w:lang w:eastAsia="en-US"/>
    </w:rPr>
  </w:style>
  <w:style w:type="paragraph" w:customStyle="1" w:styleId="Textodenotaderodap1">
    <w:name w:val="Texto de nota de rodapé1"/>
    <w:basedOn w:val="Normal"/>
    <w:unhideWhenUsed/>
    <w:rsid w:val="001448B9"/>
    <w:pPr>
      <w:tabs>
        <w:tab w:val="left" w:pos="1701"/>
      </w:tabs>
      <w:spacing w:line="276" w:lineRule="auto"/>
      <w:ind w:right="255"/>
    </w:pPr>
    <w:rPr>
      <w:rFonts w:cs="Arial"/>
      <w:bCs/>
      <w:iCs/>
      <w:color w:val="000000"/>
      <w:sz w:val="22"/>
      <w:szCs w:val="22"/>
      <w:lang w:eastAsia="en-US"/>
    </w:rPr>
  </w:style>
  <w:style w:type="table" w:customStyle="1" w:styleId="ListaClara1">
    <w:name w:val="Lista Clara1"/>
    <w:basedOn w:val="Tabelanormal"/>
    <w:uiPriority w:val="61"/>
    <w:rsid w:val="001448B9"/>
    <w:rPr>
      <w:rFonts w:ascii="Calibri" w:eastAsia="Calibri" w:hAnsi="Calibri"/>
      <w:sz w:val="22"/>
      <w:szCs w:val="22"/>
      <w:lang w:val="en-US"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itulo2doTR">
    <w:name w:val="Titulo 2 do TR"/>
    <w:basedOn w:val="Recuodecorpodetexto"/>
    <w:unhideWhenUsed/>
    <w:rsid w:val="001448B9"/>
    <w:pPr>
      <w:widowControl w:val="0"/>
      <w:tabs>
        <w:tab w:val="left" w:pos="1183"/>
        <w:tab w:val="left" w:pos="1701"/>
        <w:tab w:val="left" w:pos="2268"/>
      </w:tabs>
      <w:spacing w:after="240" w:line="276" w:lineRule="auto"/>
      <w:ind w:left="420" w:right="255" w:hanging="420"/>
      <w:textAlignment w:val="baseline"/>
    </w:pPr>
    <w:rPr>
      <w:rFonts w:cs="Arial"/>
      <w:iCs/>
      <w:color w:val="000000"/>
      <w:sz w:val="22"/>
      <w:szCs w:val="24"/>
      <w:lang w:eastAsia="ar-SA"/>
    </w:rPr>
  </w:style>
  <w:style w:type="paragraph" w:customStyle="1" w:styleId="TituloTR">
    <w:name w:val="Titulo TR"/>
    <w:basedOn w:val="Ttulo2"/>
    <w:link w:val="TituloTRChar"/>
    <w:unhideWhenUsed/>
    <w:rsid w:val="001448B9"/>
    <w:pPr>
      <w:keepNext/>
      <w:widowControl/>
      <w:numPr>
        <w:ilvl w:val="0"/>
        <w:numId w:val="0"/>
      </w:numPr>
      <w:shd w:val="clear" w:color="auto" w:fill="D9D9D9"/>
      <w:spacing w:before="0" w:line="276" w:lineRule="auto"/>
      <w:ind w:left="1701" w:right="255" w:hanging="1701"/>
    </w:pPr>
    <w:rPr>
      <w:b/>
      <w:bCs/>
      <w:iCs/>
      <w:color w:val="000000"/>
      <w:sz w:val="24"/>
      <w:szCs w:val="22"/>
      <w:lang w:eastAsia="pt-BR"/>
    </w:rPr>
  </w:style>
  <w:style w:type="character" w:customStyle="1" w:styleId="TituloTRChar">
    <w:name w:val="Titulo TR Char"/>
    <w:link w:val="TituloTR"/>
    <w:rsid w:val="001448B9"/>
    <w:rPr>
      <w:rFonts w:ascii="Arial" w:hAnsi="Arial" w:cs="Arial"/>
      <w:b/>
      <w:bCs/>
      <w:iCs/>
      <w:color w:val="000000"/>
      <w:sz w:val="24"/>
      <w:szCs w:val="22"/>
      <w:shd w:val="clear" w:color="auto" w:fill="D9D9D9"/>
    </w:rPr>
  </w:style>
  <w:style w:type="paragraph" w:styleId="Citao">
    <w:name w:val="Quote"/>
    <w:basedOn w:val="Normal"/>
    <w:next w:val="Normal"/>
    <w:link w:val="CitaoChar"/>
    <w:autoRedefine/>
    <w:uiPriority w:val="29"/>
    <w:qFormat/>
    <w:rsid w:val="001448B9"/>
    <w:pPr>
      <w:tabs>
        <w:tab w:val="left" w:pos="1701"/>
      </w:tabs>
      <w:spacing w:line="276" w:lineRule="auto"/>
      <w:ind w:right="255"/>
    </w:pPr>
    <w:rPr>
      <w:rFonts w:cs="Arial"/>
      <w:bCs/>
      <w:i/>
      <w:color w:val="000000"/>
      <w:sz w:val="18"/>
      <w:lang w:eastAsia="en-US"/>
    </w:rPr>
  </w:style>
  <w:style w:type="character" w:customStyle="1" w:styleId="CitaoChar">
    <w:name w:val="Citação Char"/>
    <w:basedOn w:val="Fontepargpadro"/>
    <w:link w:val="Citao"/>
    <w:uiPriority w:val="29"/>
    <w:rsid w:val="001448B9"/>
    <w:rPr>
      <w:rFonts w:ascii="Arial" w:hAnsi="Arial" w:cs="Arial"/>
      <w:bCs/>
      <w:i/>
      <w:color w:val="000000"/>
      <w:sz w:val="18"/>
      <w:lang w:eastAsia="en-US"/>
    </w:rPr>
  </w:style>
  <w:style w:type="paragraph" w:customStyle="1" w:styleId="CorpoTR">
    <w:name w:val="Corpo TR"/>
    <w:basedOn w:val="Normal"/>
    <w:link w:val="CorpoTRChar"/>
    <w:autoRedefine/>
    <w:unhideWhenUsed/>
    <w:rsid w:val="001448B9"/>
    <w:pPr>
      <w:tabs>
        <w:tab w:val="left" w:pos="1701"/>
      </w:tabs>
      <w:spacing w:after="0"/>
      <w:ind w:right="34"/>
      <w:contextualSpacing/>
      <w:jc w:val="center"/>
    </w:pPr>
    <w:rPr>
      <w:rFonts w:cs="Arial"/>
      <w:b/>
      <w:sz w:val="18"/>
      <w:szCs w:val="18"/>
      <w:lang w:eastAsia="pt-BR"/>
    </w:rPr>
  </w:style>
  <w:style w:type="character" w:customStyle="1" w:styleId="CorpoTRChar">
    <w:name w:val="Corpo TR Char"/>
    <w:link w:val="CorpoTR"/>
    <w:rsid w:val="001448B9"/>
    <w:rPr>
      <w:rFonts w:ascii="Arial" w:hAnsi="Arial" w:cs="Arial"/>
      <w:b/>
      <w:sz w:val="18"/>
      <w:szCs w:val="18"/>
    </w:rPr>
  </w:style>
  <w:style w:type="paragraph" w:customStyle="1" w:styleId="font5">
    <w:name w:val="font5"/>
    <w:basedOn w:val="Normal"/>
    <w:unhideWhenUsed/>
    <w:rsid w:val="001448B9"/>
    <w:pPr>
      <w:suppressAutoHyphens w:val="0"/>
      <w:spacing w:before="100" w:beforeAutospacing="1" w:after="100" w:afterAutospacing="1"/>
      <w:jc w:val="left"/>
    </w:pPr>
    <w:rPr>
      <w:rFonts w:ascii="Calibri" w:hAnsi="Calibri" w:cs="Calibri"/>
      <w:color w:val="000000"/>
      <w:sz w:val="22"/>
      <w:lang w:eastAsia="pt-BR"/>
    </w:rPr>
  </w:style>
  <w:style w:type="paragraph" w:customStyle="1" w:styleId="font6">
    <w:name w:val="font6"/>
    <w:basedOn w:val="Normal"/>
    <w:unhideWhenUsed/>
    <w:rsid w:val="001448B9"/>
    <w:pPr>
      <w:suppressAutoHyphens w:val="0"/>
      <w:spacing w:before="100" w:beforeAutospacing="1" w:after="100" w:afterAutospacing="1"/>
      <w:jc w:val="left"/>
    </w:pPr>
    <w:rPr>
      <w:rFonts w:ascii="Calibri" w:hAnsi="Calibri" w:cs="Calibri"/>
      <w:i/>
      <w:iCs/>
      <w:color w:val="000000"/>
      <w:sz w:val="22"/>
      <w:lang w:eastAsia="pt-BR"/>
    </w:rPr>
  </w:style>
  <w:style w:type="paragraph" w:customStyle="1" w:styleId="xl65">
    <w:name w:val="xl65"/>
    <w:basedOn w:val="Normal"/>
    <w:unhideWhenUsed/>
    <w:rsid w:val="001448B9"/>
    <w:pPr>
      <w:suppressAutoHyphens w:val="0"/>
      <w:spacing w:before="100" w:beforeAutospacing="1" w:after="100" w:afterAutospacing="1"/>
      <w:jc w:val="center"/>
      <w:textAlignment w:val="center"/>
    </w:pPr>
    <w:rPr>
      <w:sz w:val="22"/>
      <w:lang w:eastAsia="pt-BR"/>
    </w:rPr>
  </w:style>
  <w:style w:type="paragraph" w:customStyle="1" w:styleId="xl66">
    <w:name w:val="xl66"/>
    <w:basedOn w:val="Normal"/>
    <w:unhideWhenUsed/>
    <w:rsid w:val="001448B9"/>
    <w:pPr>
      <w:suppressAutoHyphens w:val="0"/>
      <w:spacing w:before="100" w:beforeAutospacing="1" w:after="100" w:afterAutospacing="1"/>
      <w:jc w:val="left"/>
    </w:pPr>
    <w:rPr>
      <w:sz w:val="22"/>
      <w:lang w:eastAsia="pt-BR"/>
    </w:rPr>
  </w:style>
  <w:style w:type="paragraph" w:customStyle="1" w:styleId="xl67">
    <w:name w:val="xl67"/>
    <w:basedOn w:val="Normal"/>
    <w:unhideWhenUsed/>
    <w:rsid w:val="001448B9"/>
    <w:pPr>
      <w:suppressAutoHyphens w:val="0"/>
      <w:spacing w:before="100" w:beforeAutospacing="1" w:after="100" w:afterAutospacing="1"/>
      <w:textAlignment w:val="top"/>
    </w:pPr>
    <w:rPr>
      <w:sz w:val="22"/>
      <w:lang w:eastAsia="pt-BR"/>
    </w:rPr>
  </w:style>
  <w:style w:type="paragraph" w:customStyle="1" w:styleId="xl68">
    <w:name w:val="xl68"/>
    <w:basedOn w:val="Normal"/>
    <w:unhideWhenUsed/>
    <w:rsid w:val="001448B9"/>
    <w:pPr>
      <w:suppressAutoHyphens w:val="0"/>
      <w:spacing w:before="100" w:beforeAutospacing="1" w:after="100" w:afterAutospacing="1"/>
      <w:jc w:val="center"/>
      <w:textAlignment w:val="center"/>
    </w:pPr>
    <w:rPr>
      <w:b/>
      <w:bCs/>
      <w:sz w:val="22"/>
      <w:lang w:eastAsia="pt-BR"/>
    </w:rPr>
  </w:style>
  <w:style w:type="paragraph" w:customStyle="1" w:styleId="xl69">
    <w:name w:val="xl69"/>
    <w:basedOn w:val="Normal"/>
    <w:unhideWhenUsed/>
    <w:rsid w:val="001448B9"/>
    <w:pPr>
      <w:suppressAutoHyphens w:val="0"/>
      <w:spacing w:before="100" w:beforeAutospacing="1" w:after="100" w:afterAutospacing="1"/>
      <w:jc w:val="center"/>
      <w:textAlignment w:val="center"/>
    </w:pPr>
    <w:rPr>
      <w:b/>
      <w:bCs/>
      <w:sz w:val="22"/>
      <w:lang w:eastAsia="pt-BR"/>
    </w:rPr>
  </w:style>
  <w:style w:type="character" w:styleId="nfaseSutil">
    <w:name w:val="Subtle Emphasis"/>
    <w:uiPriority w:val="19"/>
    <w:unhideWhenUsed/>
    <w:qFormat/>
    <w:rsid w:val="001448B9"/>
    <w:rPr>
      <w:i/>
      <w:iCs/>
      <w:color w:val="808080"/>
    </w:rPr>
  </w:style>
  <w:style w:type="paragraph" w:styleId="SemEspaamento">
    <w:name w:val="No Spacing"/>
    <w:uiPriority w:val="1"/>
    <w:rsid w:val="001448B9"/>
    <w:pPr>
      <w:tabs>
        <w:tab w:val="left" w:pos="1701"/>
      </w:tabs>
      <w:suppressAutoHyphens/>
      <w:ind w:right="255"/>
      <w:jc w:val="both"/>
    </w:pPr>
    <w:rPr>
      <w:rFonts w:ascii="Arial" w:hAnsi="Arial" w:cs="Arial"/>
      <w:bCs/>
      <w:iCs/>
      <w:color w:val="000000"/>
      <w:sz w:val="22"/>
      <w:szCs w:val="22"/>
      <w:lang w:eastAsia="en-US"/>
    </w:rPr>
  </w:style>
  <w:style w:type="table" w:styleId="SombreamentoClaro">
    <w:name w:val="Light Shading"/>
    <w:basedOn w:val="Tabelanormal"/>
    <w:uiPriority w:val="60"/>
    <w:rsid w:val="001448B9"/>
    <w:rPr>
      <w:rFonts w:ascii="Calibri" w:eastAsia="Calibri" w:hAnsi="Calibri"/>
      <w:color w:val="000000"/>
      <w:sz w:val="22"/>
      <w:szCs w:val="22"/>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tulo-Normal">
    <w:name w:val="Título-Normal"/>
    <w:basedOn w:val="Normal"/>
    <w:next w:val="Normal"/>
    <w:unhideWhenUsed/>
    <w:rsid w:val="001448B9"/>
    <w:pPr>
      <w:numPr>
        <w:numId w:val="12"/>
      </w:numPr>
      <w:suppressAutoHyphens w:val="0"/>
      <w:spacing w:before="120"/>
      <w:outlineLvl w:val="1"/>
    </w:pPr>
    <w:rPr>
      <w:b/>
      <w:bCs/>
      <w:smallCaps/>
      <w:szCs w:val="24"/>
      <w:lang w:eastAsia="en-US"/>
    </w:rPr>
  </w:style>
  <w:style w:type="character" w:styleId="TextodoEspaoReservado">
    <w:name w:val="Placeholder Text"/>
    <w:uiPriority w:val="99"/>
    <w:semiHidden/>
    <w:rsid w:val="001448B9"/>
    <w:rPr>
      <w:color w:val="808080"/>
    </w:rPr>
  </w:style>
  <w:style w:type="numbering" w:customStyle="1" w:styleId="Estilo6">
    <w:name w:val="Estilo6"/>
    <w:uiPriority w:val="99"/>
    <w:rsid w:val="001448B9"/>
    <w:pPr>
      <w:numPr>
        <w:numId w:val="13"/>
      </w:numPr>
    </w:pPr>
  </w:style>
  <w:style w:type="numbering" w:customStyle="1" w:styleId="Estilo11">
    <w:name w:val="Estilo11"/>
    <w:uiPriority w:val="99"/>
    <w:rsid w:val="001448B9"/>
    <w:pPr>
      <w:numPr>
        <w:numId w:val="14"/>
      </w:numPr>
    </w:pPr>
  </w:style>
  <w:style w:type="numbering" w:customStyle="1" w:styleId="Estilo12">
    <w:name w:val="Estilo12"/>
    <w:uiPriority w:val="99"/>
    <w:rsid w:val="001448B9"/>
    <w:pPr>
      <w:numPr>
        <w:numId w:val="15"/>
      </w:numPr>
    </w:pPr>
  </w:style>
  <w:style w:type="paragraph" w:customStyle="1" w:styleId="Corponico0">
    <w:name w:val="Corpo Único"/>
    <w:rsid w:val="001448B9"/>
    <w:pPr>
      <w:widowControl w:val="0"/>
      <w:suppressAutoHyphens/>
    </w:pPr>
    <w:rPr>
      <w:color w:val="000000"/>
      <w:sz w:val="24"/>
      <w:lang w:eastAsia="ar-SA"/>
    </w:rPr>
  </w:style>
  <w:style w:type="paragraph" w:customStyle="1" w:styleId="Numerado">
    <w:name w:val="Numerado"/>
    <w:basedOn w:val="Normal"/>
    <w:rsid w:val="001448B9"/>
    <w:pPr>
      <w:widowControl w:val="0"/>
      <w:numPr>
        <w:numId w:val="16"/>
      </w:numPr>
      <w:tabs>
        <w:tab w:val="left" w:pos="1418"/>
      </w:tabs>
      <w:suppressAutoHyphens w:val="0"/>
      <w:spacing w:before="120" w:after="0"/>
      <w:ind w:left="0" w:firstLine="0"/>
    </w:pPr>
    <w:rPr>
      <w:rFonts w:ascii="Times New Roman" w:hAnsi="Times New Roman"/>
      <w:lang w:eastAsia="pt-BR"/>
    </w:rPr>
  </w:style>
  <w:style w:type="paragraph" w:styleId="Textoembloco">
    <w:name w:val="Block Text"/>
    <w:basedOn w:val="Normal"/>
    <w:rsid w:val="001448B9"/>
    <w:pPr>
      <w:suppressAutoHyphens w:val="0"/>
      <w:spacing w:after="0"/>
      <w:ind w:left="3402" w:right="618"/>
    </w:pPr>
    <w:rPr>
      <w:rFonts w:ascii="AvantGarde Bk BT" w:hAnsi="AvantGarde Bk BT"/>
      <w:b/>
      <w:sz w:val="28"/>
      <w:vertAlign w:val="subscript"/>
      <w:lang w:eastAsia="en-US"/>
    </w:rPr>
  </w:style>
  <w:style w:type="paragraph" w:styleId="Recuodecorpodetexto20">
    <w:name w:val="Body Text Indent 2"/>
    <w:basedOn w:val="Normal"/>
    <w:link w:val="Recuodecorpodetexto2Char"/>
    <w:rsid w:val="001448B9"/>
    <w:pPr>
      <w:suppressAutoHyphens w:val="0"/>
      <w:spacing w:after="0"/>
      <w:ind w:left="648"/>
      <w:jc w:val="left"/>
    </w:pPr>
    <w:rPr>
      <w:rFonts w:ascii="AvantGarde Bk BT" w:hAnsi="AvantGarde Bk BT"/>
      <w:b/>
      <w:lang w:eastAsia="en-US"/>
    </w:rPr>
  </w:style>
  <w:style w:type="character" w:customStyle="1" w:styleId="Recuodecorpodetexto2Char">
    <w:name w:val="Recuo de corpo de texto 2 Char"/>
    <w:basedOn w:val="Fontepargpadro"/>
    <w:link w:val="Recuodecorpodetexto20"/>
    <w:rsid w:val="001448B9"/>
    <w:rPr>
      <w:rFonts w:ascii="AvantGarde Bk BT" w:hAnsi="AvantGarde Bk BT"/>
      <w:b/>
      <w:sz w:val="24"/>
      <w:lang w:eastAsia="en-US"/>
    </w:rPr>
  </w:style>
  <w:style w:type="paragraph" w:styleId="Recuodecorpodetexto3">
    <w:name w:val="Body Text Indent 3"/>
    <w:basedOn w:val="Normal"/>
    <w:link w:val="Recuodecorpodetexto3Char"/>
    <w:rsid w:val="001448B9"/>
    <w:pPr>
      <w:suppressAutoHyphens w:val="0"/>
      <w:spacing w:after="0"/>
      <w:ind w:left="1134"/>
      <w:jc w:val="left"/>
    </w:pPr>
    <w:rPr>
      <w:rFonts w:cs="Arial"/>
      <w:bCs/>
      <w:sz w:val="28"/>
      <w:vertAlign w:val="subscript"/>
      <w:lang w:eastAsia="en-US"/>
    </w:rPr>
  </w:style>
  <w:style w:type="character" w:customStyle="1" w:styleId="Recuodecorpodetexto3Char">
    <w:name w:val="Recuo de corpo de texto 3 Char"/>
    <w:basedOn w:val="Fontepargpadro"/>
    <w:link w:val="Recuodecorpodetexto3"/>
    <w:rsid w:val="001448B9"/>
    <w:rPr>
      <w:rFonts w:ascii="Arial" w:hAnsi="Arial" w:cs="Arial"/>
      <w:bCs/>
      <w:sz w:val="28"/>
      <w:vertAlign w:val="subscript"/>
      <w:lang w:eastAsia="en-US"/>
    </w:rPr>
  </w:style>
  <w:style w:type="paragraph" w:styleId="Corpodetexto3">
    <w:name w:val="Body Text 3"/>
    <w:basedOn w:val="Normal"/>
    <w:link w:val="Corpodetexto3Char"/>
    <w:rsid w:val="001448B9"/>
    <w:pPr>
      <w:suppressAutoHyphens w:val="0"/>
      <w:spacing w:after="0"/>
    </w:pPr>
    <w:rPr>
      <w:rFonts w:ascii="Times New Roman" w:eastAsia="HG Mincho Light J" w:hAnsi="Times New Roman"/>
      <w:sz w:val="16"/>
      <w:szCs w:val="16"/>
      <w:lang w:eastAsia="pt-BR"/>
    </w:rPr>
  </w:style>
  <w:style w:type="character" w:customStyle="1" w:styleId="Corpodetexto3Char1">
    <w:name w:val="Corpo de texto 3 Char1"/>
    <w:basedOn w:val="Fontepargpadro"/>
    <w:uiPriority w:val="99"/>
    <w:semiHidden/>
    <w:rsid w:val="001448B9"/>
    <w:rPr>
      <w:rFonts w:ascii="Arial" w:hAnsi="Arial"/>
      <w:sz w:val="16"/>
      <w:szCs w:val="16"/>
      <w:lang w:eastAsia="zh-CN"/>
    </w:rPr>
  </w:style>
  <w:style w:type="table" w:customStyle="1" w:styleId="Tabelacomgrade1">
    <w:name w:val="Tabela com grade1"/>
    <w:basedOn w:val="Tabelanormal"/>
    <w:next w:val="Tabelacomgrade"/>
    <w:uiPriority w:val="59"/>
    <w:rsid w:val="001448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3">
    <w:name w:val="Estilo13"/>
    <w:rsid w:val="001448B9"/>
    <w:pPr>
      <w:numPr>
        <w:numId w:val="17"/>
      </w:numPr>
    </w:pPr>
  </w:style>
  <w:style w:type="paragraph" w:styleId="Commarcadores">
    <w:name w:val="List Bullet"/>
    <w:basedOn w:val="Normal"/>
    <w:rsid w:val="001448B9"/>
    <w:pPr>
      <w:numPr>
        <w:numId w:val="18"/>
      </w:numPr>
      <w:suppressAutoHyphens w:val="0"/>
      <w:spacing w:after="0"/>
      <w:contextualSpacing/>
      <w:jc w:val="left"/>
    </w:pPr>
    <w:rPr>
      <w:rFonts w:ascii="Times New Roman" w:hAnsi="Times New Roman"/>
      <w:b/>
      <w:sz w:val="28"/>
      <w:vertAlign w:val="subscript"/>
      <w:lang w:eastAsia="en-US"/>
    </w:rPr>
  </w:style>
  <w:style w:type="character" w:customStyle="1" w:styleId="Strong1">
    <w:name w:val="Strong1"/>
    <w:rsid w:val="001448B9"/>
    <w:rPr>
      <w:b/>
    </w:rPr>
  </w:style>
  <w:style w:type="paragraph" w:styleId="MapadoDocumento">
    <w:name w:val="Document Map"/>
    <w:basedOn w:val="Normal"/>
    <w:link w:val="MapadoDocumentoChar"/>
    <w:rsid w:val="001448B9"/>
    <w:pPr>
      <w:suppressAutoHyphens w:val="0"/>
      <w:spacing w:after="0"/>
      <w:jc w:val="left"/>
    </w:pPr>
    <w:rPr>
      <w:rFonts w:ascii="Tahoma" w:hAnsi="Tahoma"/>
      <w:b/>
      <w:sz w:val="16"/>
      <w:szCs w:val="16"/>
      <w:vertAlign w:val="subscript"/>
      <w:lang w:eastAsia="en-US"/>
    </w:rPr>
  </w:style>
  <w:style w:type="character" w:customStyle="1" w:styleId="MapadoDocumentoChar">
    <w:name w:val="Mapa do Documento Char"/>
    <w:basedOn w:val="Fontepargpadro"/>
    <w:link w:val="MapadoDocumento"/>
    <w:rsid w:val="001448B9"/>
    <w:rPr>
      <w:rFonts w:ascii="Tahoma" w:hAnsi="Tahoma"/>
      <w:b/>
      <w:sz w:val="16"/>
      <w:szCs w:val="16"/>
      <w:vertAlign w:val="subscript"/>
      <w:lang w:eastAsia="en-US"/>
    </w:rPr>
  </w:style>
  <w:style w:type="character" w:customStyle="1" w:styleId="TRN3Char">
    <w:name w:val="TRN3 Char"/>
    <w:link w:val="TRN3"/>
    <w:rsid w:val="001448B9"/>
    <w:rPr>
      <w:rFonts w:ascii="Arial" w:eastAsia="Bitstream Vera Sans" w:hAnsi="Arial" w:cs="Arial"/>
      <w:sz w:val="22"/>
      <w:szCs w:val="22"/>
      <w:lang w:eastAsia="zh-CN"/>
    </w:rPr>
  </w:style>
  <w:style w:type="paragraph" w:customStyle="1" w:styleId="TRN8">
    <w:name w:val="TRN8"/>
    <w:basedOn w:val="TRN7"/>
    <w:next w:val="Normal"/>
    <w:qFormat/>
    <w:rsid w:val="001448B9"/>
    <w:pPr>
      <w:spacing w:before="120" w:after="120"/>
      <w:ind w:left="4320" w:hanging="1440"/>
    </w:pPr>
    <w:rPr>
      <w:rFonts w:cs="Arial"/>
    </w:rPr>
  </w:style>
  <w:style w:type="character" w:styleId="MenoPendente">
    <w:name w:val="Unresolved Mention"/>
    <w:basedOn w:val="Fontepargpadro"/>
    <w:uiPriority w:val="99"/>
    <w:semiHidden/>
    <w:unhideWhenUsed/>
    <w:rsid w:val="00C3237D"/>
    <w:rPr>
      <w:color w:val="605E5C"/>
      <w:shd w:val="clear" w:color="auto" w:fill="E1DFDD"/>
    </w:rPr>
  </w:style>
  <w:style w:type="paragraph" w:styleId="Sumrio1">
    <w:name w:val="toc 1"/>
    <w:hidden/>
    <w:rsid w:val="00FC13E2"/>
    <w:pPr>
      <w:spacing w:after="217" w:line="259" w:lineRule="auto"/>
      <w:ind w:left="25" w:right="15" w:hanging="10"/>
    </w:pPr>
    <w:rPr>
      <w:rFonts w:ascii="Calibri" w:eastAsia="Calibri" w:hAnsi="Calibri" w:cs="Calibri"/>
      <w:b/>
      <w:color w:val="000000"/>
      <w:szCs w:val="22"/>
    </w:rPr>
  </w:style>
  <w:style w:type="paragraph" w:styleId="Sumrio2">
    <w:name w:val="toc 2"/>
    <w:hidden/>
    <w:rsid w:val="00FC13E2"/>
    <w:pPr>
      <w:spacing w:after="23" w:line="365" w:lineRule="auto"/>
      <w:ind w:left="15" w:right="355" w:firstLine="240"/>
    </w:pPr>
    <w:rPr>
      <w:rFonts w:ascii="Calibri" w:eastAsia="Calibri" w:hAnsi="Calibri" w:cs="Calibri"/>
      <w:color w:val="00000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148855">
      <w:bodyDiv w:val="1"/>
      <w:marLeft w:val="0"/>
      <w:marRight w:val="0"/>
      <w:marTop w:val="0"/>
      <w:marBottom w:val="0"/>
      <w:divBdr>
        <w:top w:val="none" w:sz="0" w:space="0" w:color="auto"/>
        <w:left w:val="none" w:sz="0" w:space="0" w:color="auto"/>
        <w:bottom w:val="none" w:sz="0" w:space="0" w:color="auto"/>
        <w:right w:val="none" w:sz="0" w:space="0" w:color="auto"/>
      </w:divBdr>
    </w:div>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674764712">
      <w:bodyDiv w:val="1"/>
      <w:marLeft w:val="0"/>
      <w:marRight w:val="0"/>
      <w:marTop w:val="0"/>
      <w:marBottom w:val="0"/>
      <w:divBdr>
        <w:top w:val="none" w:sz="0" w:space="0" w:color="auto"/>
        <w:left w:val="none" w:sz="0" w:space="0" w:color="auto"/>
        <w:bottom w:val="none" w:sz="0" w:space="0" w:color="auto"/>
        <w:right w:val="none" w:sz="0" w:space="0" w:color="auto"/>
      </w:divBdr>
    </w:div>
    <w:div w:id="1155032402">
      <w:bodyDiv w:val="1"/>
      <w:marLeft w:val="0"/>
      <w:marRight w:val="0"/>
      <w:marTop w:val="0"/>
      <w:marBottom w:val="0"/>
      <w:divBdr>
        <w:top w:val="none" w:sz="0" w:space="0" w:color="auto"/>
        <w:left w:val="none" w:sz="0" w:space="0" w:color="auto"/>
        <w:bottom w:val="none" w:sz="0" w:space="0" w:color="auto"/>
        <w:right w:val="none" w:sz="0" w:space="0" w:color="auto"/>
      </w:divBdr>
    </w:div>
    <w:div w:id="1410226216">
      <w:bodyDiv w:val="1"/>
      <w:marLeft w:val="0"/>
      <w:marRight w:val="0"/>
      <w:marTop w:val="0"/>
      <w:marBottom w:val="0"/>
      <w:divBdr>
        <w:top w:val="none" w:sz="0" w:space="0" w:color="auto"/>
        <w:left w:val="none" w:sz="0" w:space="0" w:color="auto"/>
        <w:bottom w:val="none" w:sz="0" w:space="0" w:color="auto"/>
        <w:right w:val="none" w:sz="0" w:space="0" w:color="auto"/>
      </w:divBdr>
    </w:div>
    <w:div w:id="1597013150">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2.tc.df.gov.br/2-controle-social/licitacoes-e-contratos/" TargetMode="External"/><Relationship Id="rId18" Type="http://schemas.openxmlformats.org/officeDocument/2006/relationships/hyperlink" Target="http://www.comprasnet.gov.br/" TargetMode="External"/><Relationship Id="rId26" Type="http://schemas.openxmlformats.org/officeDocument/2006/relationships/oleObject" Target="embeddings/oleObject3.bin"/><Relationship Id="rId39" Type="http://schemas.openxmlformats.org/officeDocument/2006/relationships/image" Target="media/image9.png"/><Relationship Id="rId21" Type="http://schemas.openxmlformats.org/officeDocument/2006/relationships/image" Target="media/image1.wmf"/><Relationship Id="rId34" Type="http://schemas.openxmlformats.org/officeDocument/2006/relationships/oleObject" Target="embeddings/oleObject4.bin"/><Relationship Id="rId42" Type="http://schemas.openxmlformats.org/officeDocument/2006/relationships/image" Target="media/image11.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image" Target="media/image24.wmf"/><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selic@tc.df.gov.br" TargetMode="External"/><Relationship Id="rId29" Type="http://schemas.openxmlformats.org/officeDocument/2006/relationships/hyperlink" Target="mailto:bruno.duarte@tc.df.gov.br" TargetMode="External"/><Relationship Id="rId11" Type="http://schemas.openxmlformats.org/officeDocument/2006/relationships/hyperlink" Target="http://www.comprasnet.gov.br/" TargetMode="External"/><Relationship Id="rId24" Type="http://schemas.openxmlformats.org/officeDocument/2006/relationships/oleObject" Target="embeddings/oleObject2.bin"/><Relationship Id="rId32" Type="http://schemas.openxmlformats.org/officeDocument/2006/relationships/footer" Target="footer1.xml"/><Relationship Id="rId37" Type="http://schemas.openxmlformats.org/officeDocument/2006/relationships/image" Target="media/image8.png"/><Relationship Id="rId40" Type="http://schemas.openxmlformats.org/officeDocument/2006/relationships/header" Target="header3.xml"/><Relationship Id="rId45" Type="http://schemas.openxmlformats.org/officeDocument/2006/relationships/image" Target="media/image14.png"/><Relationship Id="rId53" Type="http://schemas.openxmlformats.org/officeDocument/2006/relationships/image" Target="media/image22.png"/><Relationship Id="rId58" Type="http://schemas.openxmlformats.org/officeDocument/2006/relationships/package" Target="embeddings/Microsoft_Excel_Worksheet.xlsx"/><Relationship Id="rId5" Type="http://schemas.openxmlformats.org/officeDocument/2006/relationships/numbering" Target="numbering.xml"/><Relationship Id="rId61" Type="http://schemas.openxmlformats.org/officeDocument/2006/relationships/header" Target="header4.xml"/><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http://www.planalto.gov.br/ccivil_03/_Ato2015-2018/2016/Decreto/D8660.htm" TargetMode="External"/><Relationship Id="rId30" Type="http://schemas.openxmlformats.org/officeDocument/2006/relationships/hyperlink" Target="mailto:valterfa@tc.df.gov.br" TargetMode="External"/><Relationship Id="rId35" Type="http://schemas.openxmlformats.org/officeDocument/2006/relationships/image" Target="media/image6.png"/><Relationship Id="rId43" Type="http://schemas.openxmlformats.org/officeDocument/2006/relationships/image" Target="media/image12.png"/><Relationship Id="rId48" Type="http://schemas.openxmlformats.org/officeDocument/2006/relationships/image" Target="media/image17.png"/><Relationship Id="rId56" Type="http://schemas.openxmlformats.org/officeDocument/2006/relationships/image" Target="media/image25.wmf"/><Relationship Id="rId8" Type="http://schemas.openxmlformats.org/officeDocument/2006/relationships/webSettings" Target="webSettings.xml"/><Relationship Id="rId51" Type="http://schemas.openxmlformats.org/officeDocument/2006/relationships/image" Target="media/image20.png"/><Relationship Id="rId3" Type="http://schemas.openxmlformats.org/officeDocument/2006/relationships/customXml" Target="../customXml/item3.xml"/><Relationship Id="rId12" Type="http://schemas.openxmlformats.org/officeDocument/2006/relationships/hyperlink" Target="mailto:selic@tc.df.gov.br" TargetMode="External"/><Relationship Id="rId17" Type="http://schemas.openxmlformats.org/officeDocument/2006/relationships/hyperlink" Target="http://www.comprasnet.gov.br/" TargetMode="External"/><Relationship Id="rId25" Type="http://schemas.openxmlformats.org/officeDocument/2006/relationships/image" Target="media/image3.wmf"/><Relationship Id="rId33" Type="http://schemas.openxmlformats.org/officeDocument/2006/relationships/image" Target="media/image5.emf"/><Relationship Id="rId38" Type="http://schemas.openxmlformats.org/officeDocument/2006/relationships/header" Target="header2.xml"/><Relationship Id="rId46" Type="http://schemas.openxmlformats.org/officeDocument/2006/relationships/image" Target="media/image15.png"/><Relationship Id="rId59" Type="http://schemas.openxmlformats.org/officeDocument/2006/relationships/image" Target="media/image27.png"/><Relationship Id="rId20" Type="http://schemas.openxmlformats.org/officeDocument/2006/relationships/hyperlink" Target="http://www.comprasnet.gov.br/" TargetMode="External"/><Relationship Id="rId41" Type="http://schemas.openxmlformats.org/officeDocument/2006/relationships/image" Target="media/image10.png"/><Relationship Id="rId54" Type="http://schemas.openxmlformats.org/officeDocument/2006/relationships/image" Target="media/image23.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yperlink" Target="http://www.tc.df.gov.br/" TargetMode="External"/><Relationship Id="rId36" Type="http://schemas.openxmlformats.org/officeDocument/2006/relationships/image" Target="media/image7.png"/><Relationship Id="rId49" Type="http://schemas.openxmlformats.org/officeDocument/2006/relationships/image" Target="media/image18.png"/><Relationship Id="rId57" Type="http://schemas.openxmlformats.org/officeDocument/2006/relationships/image" Target="media/image26.emf"/><Relationship Id="rId10" Type="http://schemas.openxmlformats.org/officeDocument/2006/relationships/endnotes" Target="endnotes.xml"/><Relationship Id="rId31" Type="http://schemas.openxmlformats.org/officeDocument/2006/relationships/header" Target="header1.xml"/><Relationship Id="rId44" Type="http://schemas.openxmlformats.org/officeDocument/2006/relationships/image" Target="media/image13.png"/><Relationship Id="rId52" Type="http://schemas.openxmlformats.org/officeDocument/2006/relationships/image" Target="media/image21.png"/><Relationship Id="rId60"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caixa.gov.br/Downloads/sinapi-manual-de-metodologia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B044BB4-ED6B-47BC-AB03-194A802DCCB0}"/>
</file>

<file path=customXml/itemProps2.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3.xml><?xml version="1.0" encoding="utf-8"?>
<ds:datastoreItem xmlns:ds="http://schemas.openxmlformats.org/officeDocument/2006/customXml" ds:itemID="{83B983AC-D0D7-45F4-8C00-5DE2D7102D9B}">
  <ds:schemaRefs>
    <ds:schemaRef ds:uri="http://schemas.openxmlformats.org/officeDocument/2006/bibliography"/>
  </ds:schemaRefs>
</ds:datastoreItem>
</file>

<file path=customXml/itemProps4.xml><?xml version="1.0" encoding="utf-8"?>
<ds:datastoreItem xmlns:ds="http://schemas.openxmlformats.org/officeDocument/2006/customXml" ds:itemID="{C65D58F6-9DD7-47BA-9E8A-0DDD2B3FF51A}">
  <ds:schemaRefs>
    <ds:schemaRef ds:uri="http://purl.org/dc/dcmitype/"/>
    <ds:schemaRef ds:uri="http://schemas.microsoft.com/office/2006/metadata/properties"/>
    <ds:schemaRef ds:uri="http://www.w3.org/XML/1998/namespace"/>
    <ds:schemaRef ds:uri="http://purl.org/dc/elements/1.1/"/>
    <ds:schemaRef ds:uri="http://schemas.microsoft.com/office/infopath/2007/PartnerControls"/>
    <ds:schemaRef ds:uri="5f1ce42f-c57e-4699-9768-bf8c2a029303"/>
    <ds:schemaRef ds:uri="http://schemas.microsoft.com/office/2006/documentManagement/types"/>
    <ds:schemaRef ds:uri="http://schemas.openxmlformats.org/package/2006/metadata/core-properties"/>
    <ds:schemaRef ds:uri="a6d483d6-7cde-454f-9700-1dca77a67851"/>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Normal.dotm</Template>
  <TotalTime>808</TotalTime>
  <Pages>113</Pages>
  <Words>26230</Words>
  <Characters>141643</Characters>
  <Application>Microsoft Office Word</Application>
  <DocSecurity>0</DocSecurity>
  <Lines>1180</Lines>
  <Paragraphs>335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167538</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56</cp:revision>
  <cp:lastPrinted>2025-06-13T10:53:00Z</cp:lastPrinted>
  <dcterms:created xsi:type="dcterms:W3CDTF">2024-07-19T20:52:00Z</dcterms:created>
  <dcterms:modified xsi:type="dcterms:W3CDTF">2025-06-13T10:53:00Z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