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762A89A5"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1990390"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3615D945"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8EF7314" w14:textId="231687D9"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1106D0">
              <w:rPr>
                <w:rFonts w:ascii="Arial" w:eastAsia="Calibri" w:hAnsi="Arial" w:cs="Arial"/>
                <w:b/>
                <w:sz w:val="22"/>
                <w:szCs w:val="22"/>
              </w:rPr>
              <w:t xml:space="preserve"> 90018</w:t>
            </w:r>
            <w:r w:rsidR="0090535B" w:rsidRPr="00B45AA9">
              <w:rPr>
                <w:rFonts w:ascii="Arial" w:eastAsia="Calibri" w:hAnsi="Arial" w:cs="Arial"/>
                <w:b/>
                <w:sz w:val="22"/>
                <w:szCs w:val="22"/>
              </w:rPr>
              <w:t>/20</w:t>
            </w:r>
            <w:r w:rsidR="001106D0">
              <w:rPr>
                <w:rFonts w:ascii="Arial" w:eastAsia="Calibri" w:hAnsi="Arial" w:cs="Arial"/>
                <w:b/>
                <w:sz w:val="22"/>
                <w:szCs w:val="22"/>
              </w:rPr>
              <w:t>25</w:t>
            </w:r>
          </w:p>
          <w:p w14:paraId="751EB515" w14:textId="5FF22A8B"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w:t>
            </w:r>
            <w:r w:rsidR="00BA1528">
              <w:rPr>
                <w:rFonts w:ascii="Arial" w:eastAsia="Calibri" w:hAnsi="Arial" w:cs="Arial"/>
                <w:sz w:val="22"/>
                <w:szCs w:val="22"/>
              </w:rPr>
              <w:t>3</w:t>
            </w:r>
            <w:r w:rsidRPr="00B45AA9">
              <w:rPr>
                <w:rFonts w:ascii="Arial" w:eastAsia="Calibri" w:hAnsi="Arial" w:cs="Arial"/>
                <w:sz w:val="22"/>
                <w:szCs w:val="22"/>
              </w:rPr>
              <w:t>30/2023 e pelas demais legislações aplicáveis.</w:t>
            </w:r>
          </w:p>
        </w:tc>
      </w:tr>
      <w:tr w:rsidR="00B45AA9" w:rsidRPr="00B45AA9" w14:paraId="461844FE"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7F3D029B"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6299ECA4" w14:textId="0BA079D2" w:rsidR="0090535B" w:rsidRPr="00B45AA9"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5AA9">
              <w:rPr>
                <w:rFonts w:ascii="Arial" w:hAnsi="Arial" w:cs="Arial"/>
                <w:sz w:val="22"/>
                <w:szCs w:val="22"/>
              </w:rPr>
              <w:t xml:space="preserve">Contratação de </w:t>
            </w:r>
            <w:r w:rsidRPr="001106D0">
              <w:rPr>
                <w:rFonts w:ascii="Arial" w:hAnsi="Arial" w:cs="Arial"/>
                <w:sz w:val="22"/>
                <w:szCs w:val="22"/>
              </w:rPr>
              <w:t xml:space="preserve">empresa especializada para </w:t>
            </w:r>
            <w:r w:rsidR="001106D0" w:rsidRPr="001106D0">
              <w:rPr>
                <w:rFonts w:ascii="Arial" w:hAnsi="Arial" w:cs="Arial"/>
                <w:sz w:val="22"/>
                <w:szCs w:val="22"/>
              </w:rPr>
              <w:t>o fornecimento de 2 (duas) mesa</w:t>
            </w:r>
            <w:r w:rsidR="00EA68AB">
              <w:rPr>
                <w:rFonts w:ascii="Arial" w:hAnsi="Arial" w:cs="Arial"/>
                <w:sz w:val="22"/>
                <w:szCs w:val="22"/>
              </w:rPr>
              <w:t>s</w:t>
            </w:r>
            <w:r w:rsidR="001106D0" w:rsidRPr="001106D0">
              <w:rPr>
                <w:rFonts w:ascii="Arial" w:hAnsi="Arial" w:cs="Arial"/>
                <w:sz w:val="22"/>
                <w:szCs w:val="22"/>
              </w:rPr>
              <w:t xml:space="preserve"> de som digital, para o atendimento das necessidades do Tribunal de Contas do Distrito Federal (TCDF)</w:t>
            </w:r>
            <w:r w:rsidRPr="001106D0">
              <w:rPr>
                <w:rFonts w:ascii="Arial" w:hAnsi="Arial" w:cs="Arial"/>
                <w:sz w:val="22"/>
                <w:szCs w:val="22"/>
              </w:rPr>
              <w:t>.</w:t>
            </w:r>
          </w:p>
        </w:tc>
      </w:tr>
      <w:tr w:rsidR="00B45AA9" w:rsidRPr="00B45AA9" w14:paraId="386E48A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C1B8FF4"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64DF0EB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9E5ED4E" w14:textId="3F2141A1"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1106D0">
              <w:rPr>
                <w:rFonts w:ascii="Arial" w:eastAsia="Calibri" w:hAnsi="Arial" w:cs="Arial"/>
                <w:b/>
                <w:sz w:val="22"/>
                <w:szCs w:val="22"/>
              </w:rPr>
              <w:t>10.04.2025</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4CDC3D9" w14:textId="353C1418"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r w:rsidR="00971B0C" w:rsidRPr="00B45AA9">
              <w:rPr>
                <w:rFonts w:ascii="Arial" w:eastAsia="Calibri" w:hAnsi="Arial" w:cs="Arial"/>
                <w:b/>
                <w:sz w:val="22"/>
                <w:szCs w:val="22"/>
              </w:rPr>
              <w:t>D</w:t>
            </w:r>
            <w:r w:rsidR="001106D0">
              <w:rPr>
                <w:rFonts w:ascii="Arial" w:eastAsia="Calibri" w:hAnsi="Arial" w:cs="Arial"/>
                <w:b/>
                <w:sz w:val="22"/>
                <w:szCs w:val="22"/>
              </w:rPr>
              <w:t>as</w:t>
            </w:r>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4A38BE8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C441C67"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C0295C7" w14:textId="77777777" w:rsidR="0090535B" w:rsidRPr="00B45AA9" w:rsidRDefault="000C188F" w:rsidP="00420941">
            <w:pPr>
              <w:pStyle w:val="Corponico"/>
              <w:spacing w:before="60" w:after="60"/>
              <w:rPr>
                <w:rFonts w:ascii="Arial" w:eastAsia="Calibri" w:hAnsi="Arial" w:cs="Arial"/>
                <w:b/>
                <w:sz w:val="22"/>
                <w:szCs w:val="22"/>
              </w:rPr>
            </w:pPr>
            <w:hyperlink r:id="rId11" w:history="1">
              <w:r w:rsidRPr="00B45AA9">
                <w:rPr>
                  <w:rStyle w:val="Hyperlink"/>
                  <w:rFonts w:ascii="Arial" w:hAnsi="Arial" w:cs="Arial"/>
                  <w:bCs/>
                  <w:color w:val="auto"/>
                  <w:sz w:val="22"/>
                  <w:szCs w:val="22"/>
                </w:rPr>
                <w:t>www.gov.br/compras</w:t>
              </w:r>
            </w:hyperlink>
          </w:p>
        </w:tc>
      </w:tr>
      <w:tr w:rsidR="00B45AA9" w:rsidRPr="00B45AA9" w14:paraId="5170B5E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DF1DC3D"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29B0DE4" w14:textId="45477169" w:rsidR="0090535B" w:rsidRPr="001106D0" w:rsidRDefault="00843431" w:rsidP="00420941">
            <w:pPr>
              <w:pStyle w:val="Corpodetexto"/>
              <w:spacing w:before="60" w:after="60"/>
              <w:rPr>
                <w:rFonts w:ascii="Arial" w:hAnsi="Arial" w:cs="Arial"/>
                <w:sz w:val="22"/>
                <w:szCs w:val="22"/>
              </w:rPr>
            </w:pPr>
            <w:hyperlink r:id="rId12" w:history="1">
              <w:r w:rsidRPr="001106D0">
                <w:rPr>
                  <w:rStyle w:val="Hyperlink"/>
                  <w:rFonts w:ascii="Arial" w:eastAsia="Calibri" w:hAnsi="Arial" w:cs="Arial"/>
                  <w:b/>
                  <w:color w:val="auto"/>
                  <w:sz w:val="22"/>
                  <w:szCs w:val="22"/>
                  <w:u w:val="none"/>
                </w:rPr>
                <w:t>00600-0000</w:t>
              </w:r>
              <w:r w:rsidR="001106D0" w:rsidRPr="001106D0">
                <w:rPr>
                  <w:rStyle w:val="Hyperlink"/>
                  <w:rFonts w:ascii="Arial" w:eastAsia="Calibri" w:hAnsi="Arial" w:cs="Arial"/>
                  <w:b/>
                  <w:color w:val="auto"/>
                  <w:sz w:val="22"/>
                  <w:szCs w:val="22"/>
                  <w:u w:val="none"/>
                </w:rPr>
                <w:t>3172</w:t>
              </w:r>
              <w:r w:rsidRPr="001106D0">
                <w:rPr>
                  <w:rStyle w:val="Hyperlink"/>
                  <w:rFonts w:ascii="Arial" w:eastAsia="Calibri" w:hAnsi="Arial" w:cs="Arial"/>
                  <w:b/>
                  <w:color w:val="auto"/>
                  <w:sz w:val="22"/>
                  <w:szCs w:val="22"/>
                  <w:u w:val="none"/>
                </w:rPr>
                <w:t>/202</w:t>
              </w:r>
              <w:r w:rsidR="001106D0" w:rsidRPr="001106D0">
                <w:rPr>
                  <w:rStyle w:val="Hyperlink"/>
                  <w:rFonts w:ascii="Arial" w:eastAsia="Calibri" w:hAnsi="Arial" w:cs="Arial"/>
                  <w:b/>
                  <w:color w:val="auto"/>
                  <w:sz w:val="22"/>
                  <w:szCs w:val="22"/>
                  <w:u w:val="none"/>
                </w:rPr>
                <w:t>5</w:t>
              </w:r>
            </w:hyperlink>
            <w:r w:rsidRPr="001106D0">
              <w:rPr>
                <w:rStyle w:val="Hyperlink"/>
                <w:rFonts w:ascii="Arial" w:eastAsia="Calibri" w:hAnsi="Arial" w:cs="Arial"/>
                <w:b/>
                <w:color w:val="auto"/>
                <w:sz w:val="22"/>
                <w:szCs w:val="22"/>
                <w:u w:val="none"/>
              </w:rPr>
              <w:t>-</w:t>
            </w:r>
            <w:r w:rsidR="001106D0" w:rsidRPr="001106D0">
              <w:rPr>
                <w:rStyle w:val="Hyperlink"/>
                <w:rFonts w:ascii="Arial" w:eastAsia="Calibri" w:hAnsi="Arial" w:cs="Arial"/>
                <w:b/>
                <w:color w:val="auto"/>
                <w:sz w:val="22"/>
                <w:szCs w:val="22"/>
                <w:u w:val="none"/>
              </w:rPr>
              <w:t>2</w:t>
            </w:r>
            <w:r w:rsidRPr="001106D0">
              <w:rPr>
                <w:rStyle w:val="Hyperlink"/>
                <w:rFonts w:ascii="Arial" w:eastAsia="Calibri" w:hAnsi="Arial" w:cs="Arial"/>
                <w:b/>
                <w:color w:val="auto"/>
                <w:sz w:val="22"/>
                <w:szCs w:val="22"/>
                <w:u w:val="none"/>
              </w:rPr>
              <w:t>3</w:t>
            </w:r>
          </w:p>
        </w:tc>
      </w:tr>
      <w:tr w:rsidR="00B45AA9" w:rsidRPr="00B45AA9" w14:paraId="027EF2E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BFE283E"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05AB283" w14:textId="510110A3" w:rsidR="0090535B" w:rsidRPr="001106D0" w:rsidRDefault="00843431" w:rsidP="00420941">
            <w:pPr>
              <w:pStyle w:val="Corpodetexto"/>
              <w:spacing w:before="60" w:after="60"/>
              <w:rPr>
                <w:rFonts w:ascii="Arial" w:hAnsi="Arial" w:cs="Arial"/>
                <w:sz w:val="22"/>
                <w:szCs w:val="22"/>
              </w:rPr>
            </w:pPr>
            <w:r w:rsidRPr="001106D0">
              <w:rPr>
                <w:rFonts w:ascii="Arial" w:eastAsia="Calibri" w:hAnsi="Arial" w:cs="Arial"/>
                <w:b/>
                <w:sz w:val="22"/>
                <w:szCs w:val="22"/>
              </w:rPr>
              <w:t xml:space="preserve">R$ </w:t>
            </w:r>
            <w:r w:rsidR="001106D0" w:rsidRPr="001106D0">
              <w:rPr>
                <w:rFonts w:ascii="Arial" w:eastAsia="Calibri" w:hAnsi="Arial" w:cs="Arial"/>
                <w:b/>
                <w:sz w:val="22"/>
                <w:szCs w:val="22"/>
              </w:rPr>
              <w:t>55.600,00</w:t>
            </w:r>
          </w:p>
        </w:tc>
      </w:tr>
      <w:tr w:rsidR="005F682F" w:rsidRPr="005F682F" w14:paraId="0AA5D517"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B3A55CC" w14:textId="77777777"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7FA5BEF" w14:textId="2F266F02" w:rsidR="005F682F" w:rsidRPr="001106D0" w:rsidRDefault="001106D0" w:rsidP="005F682F">
            <w:pPr>
              <w:pStyle w:val="Corpodetexto"/>
              <w:spacing w:before="60" w:after="60"/>
              <w:ind w:left="42"/>
              <w:rPr>
                <w:rFonts w:ascii="Arial" w:eastAsia="Calibri" w:hAnsi="Arial" w:cs="Arial"/>
                <w:b/>
                <w:sz w:val="22"/>
                <w:szCs w:val="22"/>
              </w:rPr>
            </w:pPr>
            <w:r w:rsidRPr="001106D0">
              <w:rPr>
                <w:rFonts w:ascii="Arial" w:eastAsia="Calibri" w:hAnsi="Arial" w:cs="Arial"/>
                <w:b/>
                <w:sz w:val="22"/>
                <w:szCs w:val="22"/>
              </w:rPr>
              <w:t>02.04.2025</w:t>
            </w:r>
          </w:p>
        </w:tc>
      </w:tr>
      <w:tr w:rsidR="00685F31" w:rsidRPr="00B45AA9" w14:paraId="3AAF5622"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6EC9119"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C873956" w14:textId="7D8D492C" w:rsidR="00685F31" w:rsidRPr="001106D0" w:rsidRDefault="00685F31" w:rsidP="0077188D">
            <w:pPr>
              <w:pStyle w:val="Corpodetexto"/>
              <w:spacing w:before="60" w:after="60"/>
              <w:rPr>
                <w:sz w:val="22"/>
                <w:szCs w:val="22"/>
              </w:rPr>
            </w:pPr>
            <w:r w:rsidRPr="001106D0">
              <w:rPr>
                <w:rFonts w:ascii="Arial" w:eastAsia="Calibri" w:hAnsi="Arial" w:cs="Arial"/>
                <w:b/>
                <w:sz w:val="22"/>
                <w:szCs w:val="22"/>
              </w:rPr>
              <w:t>IMEDIATA E INTEGRAL</w:t>
            </w:r>
          </w:p>
        </w:tc>
      </w:tr>
      <w:tr w:rsidR="00685F31" w:rsidRPr="00B45AA9" w14:paraId="41D90261"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3883189"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AE15725" w14:textId="4A89AC64" w:rsidR="00685F31" w:rsidRPr="001106D0" w:rsidRDefault="00685F31" w:rsidP="0077188D">
            <w:pPr>
              <w:pStyle w:val="Corpodetexto"/>
              <w:spacing w:before="60" w:after="60"/>
            </w:pPr>
            <w:r w:rsidRPr="001106D0">
              <w:rPr>
                <w:rFonts w:ascii="Arial" w:eastAsia="Calibri" w:hAnsi="Arial" w:cs="Arial"/>
                <w:b/>
                <w:sz w:val="22"/>
                <w:szCs w:val="22"/>
              </w:rPr>
              <w:t>MENOR PREÇO</w:t>
            </w:r>
          </w:p>
        </w:tc>
      </w:tr>
      <w:tr w:rsidR="00B45AA9" w:rsidRPr="00B45AA9" w14:paraId="1F5342B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D3D1835"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BD68257" w14:textId="77777777" w:rsidR="0090535B" w:rsidRPr="001106D0" w:rsidRDefault="0090535B" w:rsidP="00420941">
            <w:pPr>
              <w:pStyle w:val="Corpodetexto"/>
              <w:spacing w:before="60" w:after="60"/>
            </w:pPr>
            <w:r w:rsidRPr="001106D0">
              <w:rPr>
                <w:rFonts w:ascii="Arial" w:eastAsia="Calibri" w:hAnsi="Arial" w:cs="Arial"/>
                <w:b/>
                <w:sz w:val="22"/>
                <w:szCs w:val="22"/>
              </w:rPr>
              <w:t>974003</w:t>
            </w:r>
          </w:p>
        </w:tc>
      </w:tr>
      <w:tr w:rsidR="00B45AA9" w:rsidRPr="00B45AA9" w14:paraId="6AF1D40B"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8320FCF"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1395690B"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65EB939A"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198A5529"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B45AA9" w:rsidRPr="00B45AA9" w14:paraId="46467CB1"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A609524"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192A5A62" w14:textId="77777777" w:rsidR="0090535B" w:rsidRPr="00B45AA9" w:rsidRDefault="0090535B" w:rsidP="00E42F8D">
      <w:pPr>
        <w:rPr>
          <w:rFonts w:ascii="Arial" w:hAnsi="Arial" w:cs="Arial"/>
          <w:b/>
          <w:sz w:val="24"/>
          <w:szCs w:val="24"/>
        </w:rPr>
      </w:pPr>
    </w:p>
    <w:p w14:paraId="08DA3167"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35A6010E" w14:textId="77777777" w:rsidR="0090535B" w:rsidRPr="00B45AA9" w:rsidRDefault="0090535B" w:rsidP="00E42F8D">
      <w:pPr>
        <w:rPr>
          <w:rFonts w:ascii="Arial" w:hAnsi="Arial" w:cs="Arial"/>
          <w:b/>
          <w:sz w:val="24"/>
          <w:szCs w:val="24"/>
        </w:rPr>
      </w:pPr>
    </w:p>
    <w:p w14:paraId="3C833840" w14:textId="66433902"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1106D0">
        <w:rPr>
          <w:rFonts w:ascii="Arial" w:hAnsi="Arial" w:cs="Arial"/>
          <w:b/>
          <w:sz w:val="24"/>
          <w:szCs w:val="24"/>
        </w:rPr>
        <w:t>90018/2025</w:t>
      </w:r>
      <w:r w:rsidR="00E42F8D" w:rsidRPr="00B45AA9">
        <w:rPr>
          <w:rFonts w:ascii="Arial" w:hAnsi="Arial" w:cs="Arial"/>
          <w:b/>
          <w:sz w:val="24"/>
          <w:szCs w:val="24"/>
        </w:rPr>
        <w:t xml:space="preserve"> - TCDF</w:t>
      </w:r>
    </w:p>
    <w:p w14:paraId="1111B1A4"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6ED89181" w14:textId="16FB70CE"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7"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8"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0552F329" w14:textId="41341C61"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1106D0">
        <w:rPr>
          <w:rFonts w:ascii="Arial" w:hAnsi="Arial" w:cs="Arial"/>
          <w:b/>
          <w:bCs/>
          <w:sz w:val="22"/>
          <w:szCs w:val="22"/>
        </w:rPr>
        <w:t>10.04.2025</w:t>
      </w:r>
    </w:p>
    <w:p w14:paraId="5A471195" w14:textId="1883CCF1"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743FC1" w:rsidRPr="00B45AA9">
        <w:rPr>
          <w:rFonts w:ascii="Arial" w:hAnsi="Arial" w:cs="Arial"/>
          <w:b/>
          <w:bCs/>
          <w:sz w:val="22"/>
          <w:szCs w:val="22"/>
        </w:rPr>
        <w:t>D</w:t>
      </w:r>
      <w:r w:rsidR="001106D0">
        <w:rPr>
          <w:rFonts w:ascii="Arial" w:hAnsi="Arial" w:cs="Arial"/>
          <w:b/>
          <w:bCs/>
          <w:sz w:val="22"/>
          <w:szCs w:val="22"/>
        </w:rPr>
        <w:t>as</w:t>
      </w:r>
      <w:r w:rsidR="00743FC1" w:rsidRPr="00B45AA9">
        <w:rPr>
          <w:rFonts w:ascii="Arial" w:hAnsi="Arial" w:cs="Arial"/>
          <w:b/>
          <w:bCs/>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00685F31" w:rsidRPr="00B45AA9">
        <w:rPr>
          <w:rFonts w:ascii="Arial" w:eastAsia="Calibri" w:hAnsi="Arial" w:cs="Arial"/>
          <w:b/>
          <w:sz w:val="22"/>
          <w:szCs w:val="22"/>
        </w:rPr>
        <w:t>h</w:t>
      </w:r>
      <w:r w:rsidR="00685F31">
        <w:rPr>
          <w:rFonts w:ascii="Arial" w:eastAsia="Calibri" w:hAnsi="Arial" w:cs="Arial"/>
          <w:b/>
          <w:sz w:val="22"/>
          <w:szCs w:val="22"/>
        </w:rPr>
        <w:t>00</w:t>
      </w:r>
      <w:r w:rsidR="00685F31" w:rsidRPr="00B45AA9">
        <w:rPr>
          <w:rFonts w:ascii="Arial" w:eastAsia="Calibri" w:hAnsi="Arial" w:cs="Arial"/>
          <w:b/>
          <w:sz w:val="22"/>
          <w:szCs w:val="22"/>
        </w:rPr>
        <w:t xml:space="preserve"> </w:t>
      </w:r>
      <w:r w:rsidR="001106D0">
        <w:rPr>
          <w:rFonts w:ascii="Arial" w:eastAsia="Calibri" w:hAnsi="Arial" w:cs="Arial"/>
          <w:b/>
          <w:sz w:val="22"/>
          <w:szCs w:val="22"/>
        </w:rPr>
        <w:t>às</w:t>
      </w:r>
      <w:r w:rsidR="00685F31" w:rsidRPr="00B45AA9">
        <w:rPr>
          <w:rFonts w:ascii="Arial" w:eastAsia="Calibri" w:hAnsi="Arial" w:cs="Arial"/>
          <w:b/>
          <w:sz w:val="22"/>
          <w:szCs w:val="22"/>
        </w:rPr>
        <w:t xml:space="preserve">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737A68FA" w14:textId="77777777" w:rsidR="00E42F8D" w:rsidRPr="00B45AA9" w:rsidRDefault="00E42F8D" w:rsidP="00773AE1">
      <w:pPr>
        <w:tabs>
          <w:tab w:val="left" w:pos="1701"/>
        </w:tabs>
        <w:jc w:val="both"/>
        <w:rPr>
          <w:rFonts w:ascii="Arial" w:hAnsi="Arial" w:cs="Arial"/>
          <w:sz w:val="24"/>
          <w:szCs w:val="24"/>
        </w:rPr>
      </w:pPr>
    </w:p>
    <w:p w14:paraId="3A1A3595"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1A866B39" w14:textId="7A68CA5B" w:rsidR="000B31A3" w:rsidRPr="00B45AA9"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B45AA9">
        <w:rPr>
          <w:color w:val="auto"/>
        </w:rPr>
        <w:t xml:space="preserve">A presente dispensa tem por objeto a </w:t>
      </w:r>
      <w:r w:rsidR="002E08D4" w:rsidRPr="00BA1528">
        <w:rPr>
          <w:color w:val="auto"/>
        </w:rPr>
        <w:t>contratação de empresa especializada</w:t>
      </w:r>
      <w:r w:rsidR="00E42F8D" w:rsidRPr="00BA1528">
        <w:rPr>
          <w:color w:val="auto"/>
        </w:rPr>
        <w:t xml:space="preserve"> para </w:t>
      </w:r>
      <w:r w:rsidR="00BA1528" w:rsidRPr="00BA1528">
        <w:rPr>
          <w:color w:val="auto"/>
        </w:rPr>
        <w:t>o fornecimento de 2 (duas) mesa</w:t>
      </w:r>
      <w:r w:rsidR="00EA68AB">
        <w:rPr>
          <w:color w:val="auto"/>
        </w:rPr>
        <w:t>s</w:t>
      </w:r>
      <w:r w:rsidR="00BA1528" w:rsidRPr="00BA1528">
        <w:rPr>
          <w:color w:val="auto"/>
        </w:rPr>
        <w:t xml:space="preserve"> de som digital, para o atendimento das necessidades do Tribunal de Contas do Distrito Federal (TCDF)</w:t>
      </w:r>
      <w:r w:rsidR="00C63445" w:rsidRPr="00BA1528">
        <w:rPr>
          <w:color w:val="auto"/>
        </w:rPr>
        <w:t xml:space="preserve">, conforme </w:t>
      </w:r>
      <w:r w:rsidR="00C63445" w:rsidRPr="00B45AA9">
        <w:rPr>
          <w:color w:val="auto"/>
        </w:rPr>
        <w:t xml:space="preserve">especificações </w:t>
      </w:r>
      <w:r w:rsidR="005A6739" w:rsidRPr="00B45AA9">
        <w:rPr>
          <w:color w:val="auto"/>
        </w:rPr>
        <w:t>dispostas no Anexo I (Termo de Referência)</w:t>
      </w:r>
      <w:r w:rsidR="000B31A3" w:rsidRPr="00B45AA9">
        <w:rPr>
          <w:color w:val="auto"/>
        </w:rPr>
        <w:t>.</w:t>
      </w:r>
    </w:p>
    <w:p w14:paraId="31CC383C" w14:textId="77777777" w:rsidR="00B630EB" w:rsidRPr="00B45AA9" w:rsidRDefault="00B630EB" w:rsidP="00487C36">
      <w:pPr>
        <w:spacing w:before="120" w:after="120" w:line="360" w:lineRule="auto"/>
        <w:jc w:val="both"/>
        <w:rPr>
          <w:rFonts w:ascii="Arial" w:hAnsi="Arial" w:cs="Arial"/>
          <w:sz w:val="22"/>
          <w:szCs w:val="22"/>
        </w:rPr>
      </w:pPr>
      <w:r w:rsidRPr="00B45AA9">
        <w:rPr>
          <w:rFonts w:ascii="Arial" w:hAnsi="Arial" w:cs="Arial"/>
          <w:sz w:val="22"/>
          <w:szCs w:val="22"/>
        </w:rPr>
        <w:t>1.</w:t>
      </w:r>
      <w:r w:rsidR="00487C36" w:rsidRPr="00B45AA9">
        <w:rPr>
          <w:rFonts w:ascii="Arial" w:hAnsi="Arial" w:cs="Arial"/>
          <w:sz w:val="22"/>
          <w:szCs w:val="22"/>
        </w:rPr>
        <w:t>2</w:t>
      </w:r>
      <w:r w:rsidRPr="00B45AA9">
        <w:rPr>
          <w:rFonts w:ascii="Arial" w:hAnsi="Arial" w:cs="Arial"/>
          <w:sz w:val="22"/>
          <w:szCs w:val="22"/>
        </w:rPr>
        <w:t>.</w:t>
      </w:r>
      <w:r w:rsidRPr="00B45AA9">
        <w:rPr>
          <w:rFonts w:ascii="Arial" w:hAnsi="Arial" w:cs="Arial"/>
          <w:sz w:val="22"/>
          <w:szCs w:val="22"/>
        </w:rPr>
        <w:tab/>
      </w:r>
      <w:r w:rsidR="00405BC3" w:rsidRPr="00B45AA9">
        <w:rPr>
          <w:rFonts w:ascii="Arial" w:hAnsi="Arial" w:cs="Arial"/>
          <w:sz w:val="22"/>
          <w:szCs w:val="22"/>
        </w:rPr>
        <w:t xml:space="preserve">Em caso de discordância entre as especificações do objeto descritas no sistema </w:t>
      </w:r>
      <w:r w:rsidR="00405BC3" w:rsidRPr="00B45AA9">
        <w:rPr>
          <w:rFonts w:ascii="Arial" w:hAnsi="Arial" w:cs="Arial"/>
          <w:i/>
          <w:sz w:val="22"/>
          <w:szCs w:val="22"/>
        </w:rPr>
        <w:t>Compras.gov.br</w:t>
      </w:r>
      <w:r w:rsidR="00405BC3" w:rsidRPr="00B45AA9">
        <w:rPr>
          <w:rFonts w:ascii="Arial" w:hAnsi="Arial" w:cs="Arial"/>
          <w:sz w:val="22"/>
          <w:szCs w:val="22"/>
        </w:rPr>
        <w:t xml:space="preserve"> e as constantes deste Edital, prevalecerão as últimas.</w:t>
      </w:r>
    </w:p>
    <w:p w14:paraId="02961710" w14:textId="77777777" w:rsidR="00320D1B" w:rsidRPr="00B45AA9" w:rsidRDefault="00320D1B" w:rsidP="00487C36">
      <w:pPr>
        <w:spacing w:before="120" w:after="120" w:line="360" w:lineRule="auto"/>
        <w:jc w:val="both"/>
        <w:rPr>
          <w:rFonts w:ascii="Arial" w:hAnsi="Arial" w:cs="Arial"/>
          <w:sz w:val="22"/>
          <w:szCs w:val="22"/>
        </w:rPr>
      </w:pPr>
    </w:p>
    <w:p w14:paraId="52FF7C4E"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2E509EB8" w14:textId="77777777"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9"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14:paraId="65E5D647" w14:textId="77777777"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3D5A4F0A"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4C970607" w14:textId="77777777" w:rsidR="00A90B5B" w:rsidRPr="00B45AA9" w:rsidRDefault="00A90B5B" w:rsidP="00731393">
      <w:pPr>
        <w:tabs>
          <w:tab w:val="left" w:pos="1701"/>
        </w:tabs>
        <w:spacing w:before="120" w:line="360" w:lineRule="auto"/>
        <w:jc w:val="both"/>
        <w:rPr>
          <w:rFonts w:ascii="Arial" w:hAnsi="Arial" w:cs="Arial"/>
          <w:sz w:val="22"/>
          <w:szCs w:val="22"/>
        </w:rPr>
      </w:pPr>
    </w:p>
    <w:p w14:paraId="58CF1AC0"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1C421A49"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2EF71087"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5741D2C0"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133EE313"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6E9A02C7"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256972F2"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596B820F"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0C69529E"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14:paraId="3F9330B8"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0CC0DAF6"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5D9CDA38"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656C81CA"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0EBC0E5C"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5F7F8915"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3ABAC42B"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2A0481C9" w14:textId="77777777" w:rsidR="007E0112" w:rsidRPr="00B45AA9"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09F3BF89" w14:textId="2854752C" w:rsidR="007E0112"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szCs w:val="20"/>
        </w:rPr>
        <w:t>O intervalo mínimo de diferença de valores</w:t>
      </w:r>
      <w:r w:rsidR="00685F31">
        <w:rPr>
          <w:rFonts w:ascii="Arial" w:hAnsi="Arial" w:cs="Arial"/>
          <w:szCs w:val="20"/>
        </w:rPr>
        <w:t xml:space="preserve"> </w:t>
      </w:r>
      <w:r w:rsidRPr="00B45AA9">
        <w:rPr>
          <w:rFonts w:ascii="Arial" w:hAnsi="Arial" w:cs="Arial"/>
          <w:szCs w:val="20"/>
        </w:rPr>
        <w:t xml:space="preserve">entre os lances, que incidirá tanto em relação aos lances intermediários quanto em relação ao que cobrir a melhor </w:t>
      </w:r>
      <w:r w:rsidRPr="00B45AA9">
        <w:rPr>
          <w:rFonts w:ascii="Arial" w:hAnsi="Arial" w:cs="Arial"/>
        </w:rPr>
        <w:t xml:space="preserve">oferta </w:t>
      </w:r>
      <w:r w:rsidR="00685F31">
        <w:rPr>
          <w:rFonts w:ascii="Arial" w:hAnsi="Arial" w:cs="Arial"/>
        </w:rPr>
        <w:t>será de:</w:t>
      </w:r>
    </w:p>
    <w:p w14:paraId="67079121" w14:textId="20753437" w:rsidR="00685F31" w:rsidRPr="00685F31"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685F31">
        <w:rPr>
          <w:rFonts w:ascii="Arial" w:hAnsi="Arial" w:cs="Arial"/>
          <w:szCs w:val="20"/>
        </w:rPr>
        <w:t xml:space="preserve">R$ </w:t>
      </w:r>
      <w:r w:rsidR="008B1DC5">
        <w:rPr>
          <w:rFonts w:ascii="Arial" w:hAnsi="Arial" w:cs="Arial"/>
          <w:szCs w:val="20"/>
        </w:rPr>
        <w:t>250,00</w:t>
      </w:r>
      <w:r w:rsidRPr="00685F31">
        <w:rPr>
          <w:rFonts w:ascii="Arial" w:hAnsi="Arial" w:cs="Arial"/>
          <w:szCs w:val="20"/>
        </w:rPr>
        <w:t xml:space="preserve"> (</w:t>
      </w:r>
      <w:r w:rsidR="008B1DC5">
        <w:rPr>
          <w:rFonts w:ascii="Arial" w:hAnsi="Arial" w:cs="Arial"/>
          <w:szCs w:val="20"/>
        </w:rPr>
        <w:t>duzentos e cinquenta reais</w:t>
      </w:r>
      <w:r w:rsidRPr="00685F31">
        <w:rPr>
          <w:rFonts w:ascii="Arial" w:hAnsi="Arial" w:cs="Arial"/>
          <w:szCs w:val="20"/>
        </w:rPr>
        <w:t>) para o item 1;</w:t>
      </w:r>
    </w:p>
    <w:p w14:paraId="6789FCB3" w14:textId="77777777" w:rsidR="007E0112" w:rsidRPr="00B45AA9" w:rsidRDefault="009E38A0"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4.4. </w:t>
      </w:r>
      <w:r w:rsidR="007E0112" w:rsidRPr="00B45AA9">
        <w:rPr>
          <w:rFonts w:ascii="Arial" w:hAnsi="Arial" w:cs="Arial"/>
          <w:sz w:val="22"/>
          <w:szCs w:val="22"/>
        </w:rPr>
        <w:t>Havendo lances iguais ao menor já ofertado, prevalecerá aquele que for recebido e registrado primeiro no sistema.</w:t>
      </w:r>
    </w:p>
    <w:p w14:paraId="33B0515E"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0E2E6409"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24C05B6D"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02803A3F"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0C47279B" w14:textId="77777777" w:rsidR="00851A86" w:rsidRPr="00B45AA9" w:rsidRDefault="00851A86" w:rsidP="00106FEF">
      <w:pPr>
        <w:tabs>
          <w:tab w:val="left" w:pos="851"/>
        </w:tabs>
        <w:spacing w:before="120" w:line="360" w:lineRule="auto"/>
        <w:jc w:val="both"/>
        <w:rPr>
          <w:rFonts w:ascii="Arial" w:hAnsi="Arial" w:cs="Arial"/>
          <w:sz w:val="22"/>
          <w:szCs w:val="22"/>
        </w:rPr>
      </w:pPr>
    </w:p>
    <w:p w14:paraId="20C718F0" w14:textId="77777777" w:rsidR="00476A19" w:rsidRPr="00B45AA9" w:rsidRDefault="00663718" w:rsidP="00476A19">
      <w:pPr>
        <w:pStyle w:val="PargrafodaLista"/>
        <w:numPr>
          <w:ilvl w:val="0"/>
          <w:numId w:val="23"/>
        </w:numPr>
        <w:tabs>
          <w:tab w:val="left" w:pos="851"/>
        </w:tabs>
        <w:spacing w:before="120" w:line="360" w:lineRule="auto"/>
        <w:jc w:val="both"/>
        <w:rPr>
          <w:rFonts w:ascii="Arial" w:hAnsi="Arial" w:cs="Arial"/>
        </w:rPr>
      </w:pPr>
      <w:r w:rsidRPr="00B45AA9">
        <w:rPr>
          <w:rFonts w:ascii="Arial" w:hAnsi="Arial" w:cs="Arial"/>
          <w:b/>
        </w:rPr>
        <w:t>DO JULGAMENTO DAS PROPOSTAS DE PREÇO:</w:t>
      </w:r>
    </w:p>
    <w:p w14:paraId="11147F6E"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5A6957CB"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1659EB1E"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129D89F6"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40C24E5A"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79449E12" w14:textId="253C68FF" w:rsidR="007A5F84" w:rsidRPr="00B45AA9"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proposta e o estipulado para a contratação, </w:t>
      </w:r>
      <w:r w:rsidR="003C2723">
        <w:rPr>
          <w:rFonts w:ascii="Arial" w:hAnsi="Arial" w:cs="Arial"/>
          <w:iCs/>
          <w:sz w:val="22"/>
          <w:szCs w:val="22"/>
        </w:rPr>
        <w:t>o</w:t>
      </w:r>
      <w:r w:rsidR="003C2723" w:rsidRPr="008274FB">
        <w:rPr>
          <w:rFonts w:ascii="Arial" w:hAnsi="Arial" w:cs="Arial"/>
          <w:sz w:val="22"/>
          <w:szCs w:val="22"/>
        </w:rPr>
        <w:t xml:space="preserve"> licitante classificado provisoriamente em primeiro lugar, deverá encaminhar, </w:t>
      </w:r>
      <w:r w:rsidR="009A5EDF" w:rsidRPr="004C5C96">
        <w:rPr>
          <w:rFonts w:ascii="Arial" w:hAnsi="Arial" w:cs="Arial"/>
          <w:b/>
          <w:bCs/>
          <w:sz w:val="22"/>
          <w:szCs w:val="22"/>
        </w:rPr>
        <w:t xml:space="preserve">no prazo de </w:t>
      </w:r>
      <w:r w:rsidR="004C089D">
        <w:rPr>
          <w:rFonts w:ascii="Arial" w:hAnsi="Arial" w:cs="Arial"/>
          <w:b/>
          <w:bCs/>
          <w:sz w:val="22"/>
          <w:szCs w:val="22"/>
        </w:rPr>
        <w:t>6</w:t>
      </w:r>
      <w:r w:rsidR="009A5EDF" w:rsidRPr="004C5C96">
        <w:rPr>
          <w:rFonts w:ascii="Arial" w:hAnsi="Arial" w:cs="Arial"/>
          <w:b/>
          <w:bCs/>
          <w:sz w:val="22"/>
          <w:szCs w:val="22"/>
        </w:rPr>
        <w:t>0 (</w:t>
      </w:r>
      <w:r w:rsidR="004C089D">
        <w:rPr>
          <w:rFonts w:ascii="Arial" w:hAnsi="Arial" w:cs="Arial"/>
          <w:b/>
          <w:bCs/>
          <w:sz w:val="22"/>
          <w:szCs w:val="22"/>
        </w:rPr>
        <w:t>sesse</w:t>
      </w:r>
      <w:r w:rsidR="009A5EDF" w:rsidRPr="004C5C96">
        <w:rPr>
          <w:rFonts w:ascii="Arial" w:hAnsi="Arial" w:cs="Arial"/>
          <w:b/>
          <w:bCs/>
          <w:sz w:val="22"/>
          <w:szCs w:val="22"/>
        </w:rPr>
        <w:t>nta) minutos</w:t>
      </w:r>
      <w:r w:rsidR="009A5EDF" w:rsidRPr="004C5C96">
        <w:rPr>
          <w:rFonts w:ascii="Arial" w:hAnsi="Arial" w:cs="Arial"/>
          <w:sz w:val="22"/>
          <w:szCs w:val="22"/>
        </w:rPr>
        <w:t>, prorrogável nos termos do §2º do art. 130 do Decreto Distrital nº 44.</w:t>
      </w:r>
      <w:r w:rsidR="00CD0466">
        <w:rPr>
          <w:rFonts w:ascii="Arial" w:hAnsi="Arial" w:cs="Arial"/>
          <w:sz w:val="22"/>
          <w:szCs w:val="22"/>
        </w:rPr>
        <w:t>3</w:t>
      </w:r>
      <w:r w:rsidR="009A5EDF" w:rsidRPr="004C5C96">
        <w:rPr>
          <w:rFonts w:ascii="Arial" w:hAnsi="Arial" w:cs="Arial"/>
          <w:sz w:val="22"/>
          <w:szCs w:val="22"/>
        </w:rPr>
        <w:t xml:space="preserve">30/2023, </w:t>
      </w:r>
      <w:r w:rsidR="009A5EDF" w:rsidRPr="00EB7FE6">
        <w:rPr>
          <w:rFonts w:ascii="Arial" w:hAnsi="Arial" w:cs="Arial"/>
          <w:sz w:val="22"/>
          <w:szCs w:val="22"/>
        </w:rPr>
        <w:t xml:space="preserve">contado da solicitação do Contratante, por meio da opção “Enviar Anexo” do </w:t>
      </w:r>
      <w:r w:rsidR="009A5EDF" w:rsidRPr="004C5C96">
        <w:rPr>
          <w:rFonts w:ascii="Arial" w:hAnsi="Arial" w:cs="Arial"/>
          <w:sz w:val="22"/>
          <w:szCs w:val="22"/>
        </w:rPr>
        <w:t>Sistema de Compras do Governo Federal</w:t>
      </w:r>
      <w:r w:rsidR="009A5EDF" w:rsidRPr="004C5C96">
        <w:rPr>
          <w:rFonts w:ascii="Arial" w:hAnsi="Arial" w:cs="Arial"/>
          <w:i/>
          <w:sz w:val="22"/>
          <w:szCs w:val="22"/>
        </w:rPr>
        <w:t xml:space="preserve"> (Compras.gov.br)</w:t>
      </w:r>
      <w:r w:rsidR="009A5EDF" w:rsidRPr="004C5C96">
        <w:rPr>
          <w:rFonts w:ascii="Arial" w:hAnsi="Arial" w:cs="Arial"/>
          <w:sz w:val="22"/>
          <w:szCs w:val="22"/>
        </w:rPr>
        <w:t xml:space="preserve">, </w:t>
      </w:r>
      <w:r w:rsidR="003C2723" w:rsidRPr="008274FB">
        <w:rPr>
          <w:rFonts w:ascii="Arial" w:hAnsi="Arial" w:cs="Arial"/>
          <w:sz w:val="22"/>
          <w:szCs w:val="22"/>
        </w:rPr>
        <w:t xml:space="preserve">a proposta de preço adequada ao último lance, preferencialmente preenchida na forma </w:t>
      </w:r>
      <w:r w:rsidR="003C2723" w:rsidRPr="008B1DC5">
        <w:rPr>
          <w:rFonts w:ascii="Arial" w:hAnsi="Arial" w:cs="Arial"/>
          <w:sz w:val="22"/>
          <w:szCs w:val="22"/>
        </w:rPr>
        <w:t xml:space="preserve">do Anexo </w:t>
      </w:r>
      <w:r w:rsidR="008B1DC5" w:rsidRPr="008B1DC5">
        <w:rPr>
          <w:rFonts w:ascii="Arial" w:hAnsi="Arial" w:cs="Arial"/>
          <w:sz w:val="22"/>
          <w:szCs w:val="22"/>
        </w:rPr>
        <w:t>I</w:t>
      </w:r>
      <w:r w:rsidR="003C2723" w:rsidRPr="008B1DC5">
        <w:rPr>
          <w:rFonts w:ascii="Arial" w:hAnsi="Arial" w:cs="Arial"/>
          <w:sz w:val="22"/>
          <w:szCs w:val="22"/>
        </w:rPr>
        <w:t xml:space="preserve">V </w:t>
      </w:r>
      <w:r w:rsidR="001225E2" w:rsidRPr="008B1DC5">
        <w:rPr>
          <w:rFonts w:ascii="Arial" w:hAnsi="Arial" w:cs="Arial"/>
          <w:sz w:val="22"/>
          <w:szCs w:val="22"/>
        </w:rPr>
        <w:t>(</w:t>
      </w:r>
      <w:r w:rsidR="003C2723" w:rsidRPr="008B1DC5">
        <w:rPr>
          <w:rFonts w:ascii="Arial" w:hAnsi="Arial" w:cs="Arial"/>
          <w:sz w:val="22"/>
          <w:szCs w:val="22"/>
        </w:rPr>
        <w:t xml:space="preserve">Modelo </w:t>
      </w:r>
      <w:r w:rsidR="003C2723" w:rsidRPr="008274FB">
        <w:rPr>
          <w:rFonts w:ascii="Arial" w:hAnsi="Arial" w:cs="Arial"/>
          <w:sz w:val="22"/>
          <w:szCs w:val="22"/>
        </w:rPr>
        <w:t>de Proposta de Preços</w:t>
      </w:r>
      <w:r w:rsidR="001225E2">
        <w:rPr>
          <w:rFonts w:ascii="Arial" w:hAnsi="Arial" w:cs="Arial"/>
          <w:sz w:val="22"/>
          <w:szCs w:val="22"/>
        </w:rPr>
        <w:t>)</w:t>
      </w:r>
      <w:r w:rsidR="003C2723" w:rsidRPr="008274FB">
        <w:rPr>
          <w:rFonts w:ascii="Arial" w:hAnsi="Arial" w:cs="Arial"/>
          <w:sz w:val="22"/>
          <w:szCs w:val="22"/>
        </w:rPr>
        <w:t xml:space="preserve">, </w:t>
      </w:r>
      <w:r w:rsidR="001225E2">
        <w:rPr>
          <w:rFonts w:ascii="Arial" w:hAnsi="Arial" w:cs="Arial"/>
          <w:sz w:val="22"/>
          <w:szCs w:val="22"/>
        </w:rPr>
        <w:t>contendo</w:t>
      </w:r>
      <w:r w:rsidR="003C2723">
        <w:rPr>
          <w:rFonts w:ascii="Arial" w:hAnsi="Arial" w:cs="Arial"/>
          <w:sz w:val="22"/>
          <w:szCs w:val="22"/>
        </w:rPr>
        <w:t>:</w:t>
      </w:r>
      <w:r w:rsidR="007A5F84" w:rsidRPr="00B45AA9">
        <w:rPr>
          <w:rFonts w:ascii="Arial" w:hAnsi="Arial" w:cs="Arial"/>
          <w:iCs/>
          <w:sz w:val="22"/>
          <w:szCs w:val="22"/>
        </w:rPr>
        <w:t xml:space="preserve"> </w:t>
      </w:r>
    </w:p>
    <w:p w14:paraId="58710E66" w14:textId="77777777" w:rsidR="003C2723" w:rsidRDefault="003C2723"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Pr>
          <w:rFonts w:ascii="Arial" w:hAnsi="Arial" w:cs="Arial"/>
          <w:sz w:val="22"/>
          <w:szCs w:val="22"/>
        </w:rPr>
        <w:t>4</w:t>
      </w:r>
      <w:r w:rsidRPr="00B45AA9">
        <w:rPr>
          <w:rFonts w:ascii="Arial" w:hAnsi="Arial" w:cs="Arial"/>
          <w:sz w:val="22"/>
          <w:szCs w:val="22"/>
        </w:rPr>
        <w:t>.</w:t>
      </w:r>
      <w:r>
        <w:rPr>
          <w:rFonts w:ascii="Arial" w:hAnsi="Arial" w:cs="Arial"/>
          <w:sz w:val="22"/>
          <w:szCs w:val="22"/>
        </w:rPr>
        <w:t>1</w:t>
      </w:r>
      <w:r w:rsidRPr="00B45AA9">
        <w:rPr>
          <w:rFonts w:ascii="Arial" w:hAnsi="Arial" w:cs="Arial"/>
          <w:sz w:val="22"/>
          <w:szCs w:val="22"/>
        </w:rPr>
        <w:t>.</w:t>
      </w:r>
      <w:r>
        <w:rPr>
          <w:rFonts w:ascii="Arial" w:hAnsi="Arial" w:cs="Arial"/>
          <w:sz w:val="22"/>
          <w:szCs w:val="22"/>
        </w:rPr>
        <w:tab/>
      </w:r>
      <w:r w:rsidRPr="008274FB">
        <w:rPr>
          <w:rFonts w:ascii="Arial" w:hAnsi="Arial" w:cs="Arial"/>
          <w:sz w:val="22"/>
          <w:szCs w:val="22"/>
        </w:rPr>
        <w:t>a declaração de que atende aos requisitos previstos no art. 2º da Lei Distrital nº 4.770, de 22 de fevereiro de 2012</w:t>
      </w:r>
      <w:r>
        <w:rPr>
          <w:rFonts w:ascii="Arial" w:hAnsi="Arial" w:cs="Arial"/>
          <w:sz w:val="22"/>
          <w:szCs w:val="22"/>
        </w:rPr>
        <w:t xml:space="preserve"> </w:t>
      </w:r>
      <w:r w:rsidRPr="00B45AA9">
        <w:rPr>
          <w:rFonts w:ascii="Arial" w:hAnsi="Arial" w:cs="Arial"/>
          <w:sz w:val="22"/>
          <w:szCs w:val="22"/>
        </w:rPr>
        <w:t>(SUSTENTABILIDADE AMBIENTAL)</w:t>
      </w:r>
      <w:r>
        <w:rPr>
          <w:rFonts w:ascii="Arial" w:hAnsi="Arial" w:cs="Arial"/>
          <w:sz w:val="22"/>
          <w:szCs w:val="22"/>
        </w:rPr>
        <w:t>, se for o caso;</w:t>
      </w:r>
    </w:p>
    <w:p w14:paraId="0442549F" w14:textId="77777777" w:rsidR="003C2723" w:rsidRPr="003C2723"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a documentação complementar relativa à habilitação (Cap</w:t>
      </w:r>
      <w:r>
        <w:rPr>
          <w:rFonts w:ascii="Arial" w:hAnsi="Arial" w:cs="Arial"/>
          <w:sz w:val="22"/>
          <w:szCs w:val="22"/>
        </w:rPr>
        <w:t>í</w:t>
      </w:r>
      <w:r w:rsidRPr="008274FB">
        <w:rPr>
          <w:rFonts w:ascii="Arial" w:hAnsi="Arial" w:cs="Arial"/>
          <w:sz w:val="22"/>
          <w:szCs w:val="22"/>
        </w:rPr>
        <w:t xml:space="preserve">tulo </w:t>
      </w:r>
      <w:r w:rsidR="002A076E">
        <w:rPr>
          <w:rFonts w:ascii="Arial" w:hAnsi="Arial" w:cs="Arial"/>
          <w:sz w:val="22"/>
          <w:szCs w:val="22"/>
        </w:rPr>
        <w:t>V</w:t>
      </w:r>
      <w:r>
        <w:rPr>
          <w:rFonts w:ascii="Arial" w:hAnsi="Arial" w:cs="Arial"/>
          <w:sz w:val="22"/>
          <w:szCs w:val="22"/>
        </w:rPr>
        <w:t>I</w:t>
      </w:r>
      <w:r w:rsidRPr="008274FB">
        <w:rPr>
          <w:rFonts w:ascii="Arial" w:hAnsi="Arial" w:cs="Arial"/>
          <w:sz w:val="22"/>
          <w:szCs w:val="22"/>
        </w:rPr>
        <w:t>)</w:t>
      </w:r>
      <w:r>
        <w:rPr>
          <w:rFonts w:ascii="Arial" w:hAnsi="Arial" w:cs="Arial"/>
          <w:sz w:val="22"/>
          <w:szCs w:val="22"/>
        </w:rPr>
        <w:t>;</w:t>
      </w:r>
    </w:p>
    <w:p w14:paraId="7FB50B02" w14:textId="77777777" w:rsidR="000A2994" w:rsidRPr="00627514" w:rsidRDefault="006A67C5"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4</w:t>
      </w:r>
      <w:r w:rsidRPr="00B45AA9">
        <w:rPr>
          <w:rFonts w:ascii="Arial" w:hAnsi="Arial" w:cs="Arial"/>
          <w:sz w:val="22"/>
          <w:szCs w:val="22"/>
        </w:rPr>
        <w:t>.</w:t>
      </w:r>
      <w:r w:rsidR="003C2723">
        <w:rPr>
          <w:rFonts w:ascii="Arial" w:hAnsi="Arial" w:cs="Arial"/>
          <w:sz w:val="22"/>
          <w:szCs w:val="22"/>
        </w:rPr>
        <w:t>3</w:t>
      </w:r>
      <w:r w:rsidRPr="00B45AA9">
        <w:rPr>
          <w:rFonts w:ascii="Arial" w:hAnsi="Arial" w:cs="Arial"/>
          <w:sz w:val="22"/>
          <w:szCs w:val="22"/>
        </w:rPr>
        <w:t>.</w:t>
      </w:r>
      <w:r w:rsidR="000A2994" w:rsidRPr="00B45AA9">
        <w:rPr>
          <w:rFonts w:ascii="Arial" w:hAnsi="Arial" w:cs="Arial"/>
          <w:sz w:val="22"/>
          <w:szCs w:val="22"/>
        </w:rPr>
        <w:t xml:space="preserve"> prazo de entrega de, no </w:t>
      </w:r>
      <w:r w:rsidR="000A2994" w:rsidRPr="00627514">
        <w:rPr>
          <w:rFonts w:ascii="Arial" w:hAnsi="Arial" w:cs="Arial"/>
          <w:sz w:val="22"/>
          <w:szCs w:val="22"/>
        </w:rPr>
        <w:t>máximo, 30 (trinta) dias corridos, contados do recebimento da Nota de Empenho;</w:t>
      </w:r>
    </w:p>
    <w:p w14:paraId="5F745538" w14:textId="77777777" w:rsidR="003C2723" w:rsidRPr="008274FB" w:rsidRDefault="003C2723" w:rsidP="003C2723">
      <w:pPr>
        <w:pStyle w:val="Corponico"/>
        <w:spacing w:after="120" w:line="360" w:lineRule="auto"/>
        <w:rPr>
          <w:rFonts w:ascii="Arial" w:hAnsi="Arial" w:cs="Arial"/>
          <w:sz w:val="22"/>
          <w:szCs w:val="22"/>
        </w:rPr>
      </w:pPr>
      <w:r w:rsidRPr="00627514">
        <w:rPr>
          <w:rFonts w:ascii="Arial" w:hAnsi="Arial" w:cs="Arial"/>
          <w:sz w:val="22"/>
          <w:szCs w:val="22"/>
        </w:rPr>
        <w:t xml:space="preserve">observando-se, ainda, o disposto no item </w:t>
      </w:r>
      <w:r w:rsidR="002A076E" w:rsidRPr="00627514">
        <w:rPr>
          <w:rFonts w:ascii="Arial" w:hAnsi="Arial" w:cs="Arial"/>
          <w:sz w:val="22"/>
          <w:szCs w:val="22"/>
        </w:rPr>
        <w:t>3</w:t>
      </w:r>
      <w:r w:rsidRPr="00627514">
        <w:rPr>
          <w:rFonts w:ascii="Arial" w:hAnsi="Arial" w:cs="Arial"/>
          <w:sz w:val="22"/>
          <w:szCs w:val="22"/>
        </w:rPr>
        <w:t xml:space="preserve">.1.1.1 deste </w:t>
      </w:r>
      <w:r w:rsidRPr="008274FB">
        <w:rPr>
          <w:rFonts w:ascii="Arial" w:hAnsi="Arial" w:cs="Arial"/>
          <w:sz w:val="22"/>
          <w:szCs w:val="22"/>
        </w:rPr>
        <w:t>Instrumento.</w:t>
      </w:r>
      <w:r>
        <w:rPr>
          <w:rFonts w:ascii="Arial" w:hAnsi="Arial" w:cs="Arial"/>
          <w:sz w:val="22"/>
          <w:szCs w:val="22"/>
        </w:rPr>
        <w:t xml:space="preserve"> </w:t>
      </w:r>
    </w:p>
    <w:p w14:paraId="0CF62B2D" w14:textId="77777777" w:rsidR="003C2723" w:rsidRDefault="003C2723" w:rsidP="00F41B4C">
      <w:pPr>
        <w:spacing w:before="120" w:line="360" w:lineRule="auto"/>
        <w:ind w:right="-2"/>
        <w:jc w:val="both"/>
        <w:rPr>
          <w:rFonts w:ascii="Arial" w:hAnsi="Arial" w:cs="Arial"/>
          <w:sz w:val="22"/>
          <w:szCs w:val="22"/>
        </w:rPr>
      </w:pPr>
    </w:p>
    <w:p w14:paraId="5AE30B0D"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56C7AFF6" w14:textId="22A1FD2C"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627514">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que: </w:t>
      </w:r>
    </w:p>
    <w:p w14:paraId="45B6481C" w14:textId="620FFAA0"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627514">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7CF9288B" w14:textId="3B8ABA4B"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627514">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7D955C8C" w14:textId="7ACB5608"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5.</w:t>
      </w:r>
      <w:r w:rsidR="00627514">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660C5108" w14:textId="6003091B"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627514">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018D8896" w14:textId="2714B553"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627514">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2DBD8C74" w14:textId="3AB67036"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627514">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5BC20D31" w14:textId="02F7D60A"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627514">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3E80E7FB" w14:textId="7460897B"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627514">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14:paraId="72505BCD"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0FDEBC97" w14:textId="77777777" w:rsidR="00600588" w:rsidRPr="004C089D" w:rsidRDefault="00964030" w:rsidP="00964030">
      <w:pPr>
        <w:tabs>
          <w:tab w:val="left" w:pos="851"/>
        </w:tabs>
        <w:spacing w:before="120" w:after="120" w:line="360" w:lineRule="auto"/>
        <w:jc w:val="both"/>
        <w:rPr>
          <w:rFonts w:ascii="Arial" w:hAnsi="Arial" w:cs="Arial"/>
          <w:sz w:val="22"/>
          <w:szCs w:val="22"/>
        </w:rPr>
      </w:pPr>
      <w:r w:rsidRPr="004C089D">
        <w:rPr>
          <w:rFonts w:ascii="Arial" w:hAnsi="Arial" w:cs="Arial"/>
          <w:b/>
          <w:sz w:val="22"/>
          <w:szCs w:val="22"/>
        </w:rPr>
        <w:t xml:space="preserve">6. </w:t>
      </w:r>
      <w:r w:rsidR="00870C71" w:rsidRPr="004C089D">
        <w:rPr>
          <w:rFonts w:ascii="Arial" w:hAnsi="Arial" w:cs="Arial"/>
          <w:b/>
          <w:sz w:val="22"/>
          <w:szCs w:val="22"/>
        </w:rPr>
        <w:t>DA HABILITAÇÃO:</w:t>
      </w:r>
    </w:p>
    <w:p w14:paraId="6EF59CBB"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5F8AB4C2"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67455602"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0" w:name="_Hlk59629182"/>
      <w:r w:rsidR="007134B1">
        <w:rPr>
          <w:rFonts w:ascii="Arial" w:hAnsi="Arial" w:cs="Arial"/>
          <w:sz w:val="22"/>
          <w:szCs w:val="22"/>
        </w:rPr>
        <w:t>6</w:t>
      </w:r>
      <w:r w:rsidR="00AC1EA7" w:rsidRPr="00B45AA9">
        <w:rPr>
          <w:rFonts w:ascii="Arial" w:hAnsi="Arial" w:cs="Arial"/>
          <w:sz w:val="22"/>
          <w:szCs w:val="22"/>
        </w:rPr>
        <w:t>0</w:t>
      </w:r>
      <w:r w:rsidR="00222943" w:rsidRPr="00B45AA9">
        <w:rPr>
          <w:rFonts w:ascii="Arial" w:hAnsi="Arial" w:cs="Arial"/>
          <w:sz w:val="22"/>
          <w:szCs w:val="22"/>
        </w:rPr>
        <w:t xml:space="preserve"> (</w:t>
      </w:r>
      <w:r w:rsidR="007134B1">
        <w:rPr>
          <w:rFonts w:ascii="Arial" w:hAnsi="Arial" w:cs="Arial"/>
          <w:sz w:val="22"/>
          <w:szCs w:val="22"/>
        </w:rPr>
        <w:t>sesse</w:t>
      </w:r>
      <w:r w:rsidR="00AC1EA7" w:rsidRPr="00B45AA9">
        <w:rPr>
          <w:rFonts w:ascii="Arial" w:hAnsi="Arial" w:cs="Arial"/>
          <w:sz w:val="22"/>
          <w:szCs w:val="22"/>
        </w:rPr>
        <w:t>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0"/>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6A017B44" w14:textId="77777777" w:rsidR="00106FEF" w:rsidRPr="00B45AA9" w:rsidRDefault="00106FEF" w:rsidP="00590C19">
      <w:pPr>
        <w:pStyle w:val="PargrafodaLista"/>
        <w:numPr>
          <w:ilvl w:val="0"/>
          <w:numId w:val="15"/>
        </w:numPr>
        <w:spacing w:before="120" w:after="120" w:line="360" w:lineRule="auto"/>
        <w:ind w:left="1418" w:firstLine="0"/>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p>
    <w:p w14:paraId="55E2D929" w14:textId="77777777" w:rsidR="00106FEF" w:rsidRPr="00B45AA9" w:rsidRDefault="00106FEF" w:rsidP="00590C19">
      <w:pPr>
        <w:pStyle w:val="PargrafodaLista"/>
        <w:numPr>
          <w:ilvl w:val="0"/>
          <w:numId w:val="15"/>
        </w:numPr>
        <w:spacing w:before="120" w:after="120" w:line="360" w:lineRule="auto"/>
        <w:ind w:left="1418" w:firstLine="0"/>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to constitutivo</w:t>
      </w:r>
      <w:r w:rsidRPr="00B45AA9">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7AB1E497" w14:textId="0910717E" w:rsidR="00DE37B6" w:rsidRPr="00590C19" w:rsidRDefault="00590C19" w:rsidP="00590C19">
      <w:pPr>
        <w:pStyle w:val="TRN3"/>
        <w:widowControl w:val="0"/>
        <w:numPr>
          <w:ilvl w:val="0"/>
          <w:numId w:val="15"/>
        </w:numPr>
        <w:tabs>
          <w:tab w:val="left" w:pos="2410"/>
        </w:tabs>
        <w:spacing w:before="120" w:after="120"/>
        <w:ind w:left="1418" w:firstLine="0"/>
        <w:rPr>
          <w:color w:val="auto"/>
        </w:rPr>
      </w:pPr>
      <w:r w:rsidRPr="00590C19">
        <w:rPr>
          <w:b/>
          <w:color w:val="auto"/>
        </w:rPr>
        <w:t>Declaração</w:t>
      </w:r>
      <w:r w:rsidRPr="00590C19">
        <w:rPr>
          <w:bCs/>
          <w:color w:val="auto"/>
        </w:rPr>
        <w:t>, de que a empresa é credenciada como distribuidora oficial dos produtos apresentados na proposta, o qual garante assistência técnica autorizada dos equipamentos em Brasília/DF.</w:t>
      </w:r>
    </w:p>
    <w:p w14:paraId="159B67E0"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05ECA8F6"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lastRenderedPageBreak/>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631A9BC3"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0ED6831A"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56702834"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27C32FBB"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060ACE70"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679E4653" w14:textId="77777777" w:rsidR="009A5EDF" w:rsidRPr="00B45AA9" w:rsidRDefault="009A5EDF" w:rsidP="00516780">
      <w:pPr>
        <w:spacing w:before="120" w:after="120" w:line="360" w:lineRule="auto"/>
        <w:jc w:val="both"/>
        <w:rPr>
          <w:rFonts w:ascii="Arial" w:hAnsi="Arial" w:cs="Arial"/>
          <w:iCs/>
          <w:sz w:val="22"/>
          <w:szCs w:val="22"/>
        </w:rPr>
      </w:pPr>
    </w:p>
    <w:p w14:paraId="3DFCBB5D" w14:textId="77777777" w:rsidR="00696613" w:rsidRPr="004C089D" w:rsidRDefault="00B50AB4" w:rsidP="00B50AB4">
      <w:pPr>
        <w:widowControl w:val="0"/>
        <w:spacing w:before="120" w:after="120" w:line="360" w:lineRule="auto"/>
        <w:jc w:val="both"/>
        <w:rPr>
          <w:rFonts w:ascii="Arial" w:eastAsia="Bitstream Vera Sans" w:hAnsi="Arial" w:cs="Arial"/>
          <w:b/>
          <w:sz w:val="22"/>
          <w:szCs w:val="22"/>
        </w:rPr>
      </w:pPr>
      <w:r w:rsidRPr="004C089D">
        <w:rPr>
          <w:rFonts w:ascii="Arial" w:eastAsia="Bitstream Vera Sans" w:hAnsi="Arial" w:cs="Arial"/>
          <w:b/>
          <w:sz w:val="22"/>
          <w:szCs w:val="22"/>
        </w:rPr>
        <w:t>7.</w:t>
      </w:r>
      <w:r w:rsidRPr="004C089D">
        <w:rPr>
          <w:rFonts w:ascii="Arial" w:eastAsia="Bitstream Vera Sans" w:hAnsi="Arial" w:cs="Arial"/>
          <w:b/>
          <w:sz w:val="22"/>
          <w:szCs w:val="22"/>
        </w:rPr>
        <w:tab/>
      </w:r>
      <w:r w:rsidR="00696613" w:rsidRPr="004C089D">
        <w:rPr>
          <w:rFonts w:ascii="Arial" w:eastAsia="Bitstream Vera Sans" w:hAnsi="Arial" w:cs="Arial"/>
          <w:b/>
          <w:sz w:val="22"/>
          <w:szCs w:val="22"/>
        </w:rPr>
        <w:t>DA ADEQUABILIDADE DO OBJETO OFERTADO</w:t>
      </w:r>
    </w:p>
    <w:p w14:paraId="1E0E95F2" w14:textId="302EE3D6" w:rsidR="00F0294E" w:rsidRPr="00B314E7" w:rsidRDefault="00F0294E" w:rsidP="00590C19">
      <w:pPr>
        <w:pStyle w:val="TRN2"/>
        <w:widowControl w:val="0"/>
        <w:numPr>
          <w:ilvl w:val="0"/>
          <w:numId w:val="0"/>
        </w:numPr>
        <w:spacing w:before="120"/>
        <w:rPr>
          <w:color w:val="auto"/>
        </w:rPr>
      </w:pPr>
      <w:r w:rsidRPr="00B314E7">
        <w:rPr>
          <w:color w:val="auto"/>
        </w:rPr>
        <w:t>7.1</w:t>
      </w:r>
      <w:r w:rsidRPr="00B314E7">
        <w:rPr>
          <w:color w:val="auto"/>
        </w:rPr>
        <w:tab/>
      </w:r>
      <w:r w:rsidR="00590C19">
        <w:rPr>
          <w:color w:val="auto"/>
        </w:rPr>
        <w:t>A</w:t>
      </w:r>
      <w:r w:rsidRPr="00B314E7">
        <w:rPr>
          <w:color w:val="auto"/>
        </w:rPr>
        <w:t xml:space="preserve"> </w:t>
      </w:r>
      <w:r w:rsidR="00590C19" w:rsidRPr="00B314E7">
        <w:rPr>
          <w:color w:val="auto"/>
        </w:rPr>
        <w:t>PROPONENTE</w:t>
      </w:r>
      <w:r w:rsidRPr="00B314E7">
        <w:rPr>
          <w:color w:val="auto"/>
        </w:rPr>
        <w:t xml:space="preserve"> melhor classificad</w:t>
      </w:r>
      <w:r w:rsidR="00590C19">
        <w:rPr>
          <w:color w:val="auto"/>
        </w:rPr>
        <w:t>a</w:t>
      </w:r>
      <w:r w:rsidRPr="00B314E7">
        <w:rPr>
          <w:color w:val="auto"/>
        </w:rPr>
        <w:t xml:space="preserve"> poderá ser convocad</w:t>
      </w:r>
      <w:r w:rsidR="00590C19">
        <w:rPr>
          <w:color w:val="auto"/>
        </w:rPr>
        <w:t>a</w:t>
      </w:r>
      <w:r w:rsidRPr="00B314E7">
        <w:rPr>
          <w:color w:val="auto"/>
        </w:rPr>
        <w:t xml:space="preserve"> a apresentar folders, catálogos ou fotos do produto oferecido ou, ainda, indicar o site do fabricante para que sejam comprovadas as características do objeto ofertado.</w:t>
      </w:r>
    </w:p>
    <w:p w14:paraId="309B2701" w14:textId="77777777" w:rsidR="00F0294E" w:rsidRPr="00B314E7" w:rsidRDefault="00F0294E" w:rsidP="00F0294E">
      <w:pPr>
        <w:pStyle w:val="TRN2"/>
        <w:widowControl w:val="0"/>
        <w:numPr>
          <w:ilvl w:val="1"/>
          <w:numId w:val="31"/>
        </w:numPr>
        <w:spacing w:before="120" w:after="120"/>
        <w:rPr>
          <w:color w:val="auto"/>
        </w:rPr>
      </w:pPr>
      <w:r w:rsidRPr="00B314E7">
        <w:rPr>
          <w:color w:val="auto"/>
        </w:rPr>
        <w:t>A comprovação das características do objeto ofertado será feita com base em:</w:t>
      </w:r>
    </w:p>
    <w:p w14:paraId="4B340CC8"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proposta técnica;</w:t>
      </w:r>
    </w:p>
    <w:p w14:paraId="26DB3012"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folheto(s) e/ou folder(es) técnico(s) do fabricante; e</w:t>
      </w:r>
    </w:p>
    <w:p w14:paraId="41CFED18"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informações obtidas no site do fabricante na Internet.</w:t>
      </w:r>
    </w:p>
    <w:p w14:paraId="60C7814A" w14:textId="77777777" w:rsidR="00F0294E" w:rsidRPr="00B314E7" w:rsidRDefault="00F0294E" w:rsidP="00F0294E">
      <w:pPr>
        <w:pStyle w:val="TRN2"/>
        <w:widowControl w:val="0"/>
        <w:numPr>
          <w:ilvl w:val="1"/>
          <w:numId w:val="31"/>
        </w:numPr>
        <w:spacing w:before="120" w:after="120"/>
        <w:rPr>
          <w:color w:val="auto"/>
        </w:rPr>
      </w:pPr>
      <w:r w:rsidRPr="00B314E7">
        <w:rPr>
          <w:color w:val="auto"/>
        </w:rPr>
        <w:t>Será rejeitado o objeto proposto que:</w:t>
      </w:r>
    </w:p>
    <w:p w14:paraId="60B7F056" w14:textId="77777777" w:rsidR="00F0294E" w:rsidRPr="00590C19" w:rsidRDefault="00F0294E" w:rsidP="00590C19">
      <w:pPr>
        <w:pStyle w:val="TRN3"/>
        <w:widowControl w:val="0"/>
        <w:numPr>
          <w:ilvl w:val="2"/>
          <w:numId w:val="31"/>
        </w:numPr>
        <w:spacing w:before="120" w:after="120"/>
        <w:ind w:hanging="11"/>
        <w:rPr>
          <w:color w:val="auto"/>
        </w:rPr>
      </w:pPr>
      <w:r w:rsidRPr="00590C19">
        <w:rPr>
          <w:color w:val="auto"/>
        </w:rPr>
        <w:t>Apresentar divergência em relação às especificações técnicas exigidas;</w:t>
      </w:r>
    </w:p>
    <w:p w14:paraId="11417785" w14:textId="1205B8E9" w:rsidR="00590C19" w:rsidRPr="00590C19" w:rsidRDefault="00590C19" w:rsidP="00590C19">
      <w:pPr>
        <w:pStyle w:val="PargrafodaLista"/>
        <w:numPr>
          <w:ilvl w:val="2"/>
          <w:numId w:val="31"/>
        </w:numPr>
        <w:spacing w:before="120" w:after="120" w:line="360" w:lineRule="auto"/>
        <w:ind w:hanging="11"/>
        <w:contextualSpacing w:val="0"/>
        <w:rPr>
          <w:rFonts w:ascii="Arial" w:hAnsi="Arial" w:cs="Arial"/>
        </w:rPr>
      </w:pPr>
      <w:r w:rsidRPr="00590C19">
        <w:rPr>
          <w:rFonts w:ascii="Arial" w:hAnsi="Arial" w:cs="Arial"/>
        </w:rPr>
        <w:t>Apresentar qualquer tipo de falha durante o teste de uso, após a entrega dos equipamentos, a critério do CONTRATANTE</w:t>
      </w:r>
      <w:r w:rsidRPr="00590C19">
        <w:rPr>
          <w:rFonts w:ascii="Arial" w:hAnsi="Arial" w:cs="Arial"/>
        </w:rPr>
        <w:t>;</w:t>
      </w:r>
    </w:p>
    <w:p w14:paraId="6A2D4372" w14:textId="5AD7299A" w:rsidR="00590C19" w:rsidRPr="00590C19" w:rsidRDefault="00590C19" w:rsidP="00590C19">
      <w:pPr>
        <w:pStyle w:val="PargrafodaLista"/>
        <w:numPr>
          <w:ilvl w:val="2"/>
          <w:numId w:val="31"/>
        </w:numPr>
        <w:spacing w:before="120" w:after="120" w:line="360" w:lineRule="auto"/>
        <w:ind w:hanging="11"/>
        <w:contextualSpacing w:val="0"/>
        <w:rPr>
          <w:rFonts w:ascii="Arial" w:hAnsi="Arial" w:cs="Arial"/>
        </w:rPr>
      </w:pPr>
      <w:r w:rsidRPr="00590C19">
        <w:rPr>
          <w:rFonts w:ascii="Arial" w:hAnsi="Arial" w:cs="Arial"/>
        </w:rPr>
        <w:t>Apresentar indícios de produto usado, recondicionado ou remanufaturado</w:t>
      </w:r>
      <w:r w:rsidRPr="00590C19">
        <w:rPr>
          <w:rFonts w:ascii="Arial" w:hAnsi="Arial" w:cs="Arial"/>
        </w:rPr>
        <w:t>.</w:t>
      </w:r>
    </w:p>
    <w:p w14:paraId="4034906F" w14:textId="5221D282" w:rsidR="00CF749E" w:rsidRPr="00B45AA9" w:rsidRDefault="00CF749E" w:rsidP="00331B43">
      <w:pPr>
        <w:spacing w:before="120" w:line="360" w:lineRule="auto"/>
        <w:ind w:right="-2"/>
        <w:jc w:val="both"/>
        <w:rPr>
          <w:rFonts w:ascii="Arial" w:hAnsi="Arial" w:cs="Arial"/>
          <w:sz w:val="22"/>
          <w:szCs w:val="22"/>
        </w:rPr>
      </w:pPr>
    </w:p>
    <w:p w14:paraId="3B95C14D" w14:textId="77777777" w:rsidR="00CF749E" w:rsidRPr="00B45AA9" w:rsidRDefault="00BE1E55" w:rsidP="00331B43">
      <w:pPr>
        <w:tabs>
          <w:tab w:val="left" w:pos="851"/>
        </w:tabs>
        <w:spacing w:before="120" w:line="360" w:lineRule="auto"/>
        <w:ind w:right="-2"/>
        <w:jc w:val="both"/>
        <w:rPr>
          <w:rFonts w:ascii="Arial" w:hAnsi="Arial" w:cs="Arial"/>
          <w:b/>
          <w:sz w:val="22"/>
          <w:szCs w:val="22"/>
        </w:rPr>
      </w:pPr>
      <w:r w:rsidRPr="00B45AA9">
        <w:rPr>
          <w:rFonts w:ascii="Arial" w:hAnsi="Arial" w:cs="Arial"/>
          <w:sz w:val="22"/>
          <w:szCs w:val="22"/>
        </w:rPr>
        <w:t>8</w:t>
      </w:r>
      <w:r w:rsidR="00CF749E" w:rsidRPr="00B45AA9">
        <w:rPr>
          <w:rFonts w:ascii="Arial" w:hAnsi="Arial" w:cs="Arial"/>
          <w:sz w:val="22"/>
          <w:szCs w:val="22"/>
        </w:rPr>
        <w:t>.</w:t>
      </w:r>
      <w:r w:rsidR="00034C04" w:rsidRPr="00B45AA9">
        <w:rPr>
          <w:rFonts w:ascii="Arial" w:hAnsi="Arial" w:cs="Arial"/>
          <w:sz w:val="22"/>
          <w:szCs w:val="22"/>
        </w:rPr>
        <w:t xml:space="preserve"> </w:t>
      </w:r>
      <w:r w:rsidR="00034C04" w:rsidRPr="00B45AA9">
        <w:rPr>
          <w:rFonts w:ascii="Arial" w:hAnsi="Arial" w:cs="Arial"/>
          <w:b/>
          <w:sz w:val="22"/>
          <w:szCs w:val="22"/>
        </w:rPr>
        <w:t>DAS INFRAÇÕES E SANÇÕES ADMINISTRATIVAS:</w:t>
      </w:r>
    </w:p>
    <w:p w14:paraId="7B256BAE" w14:textId="77777777" w:rsidR="000D13B6" w:rsidRPr="00590C19" w:rsidRDefault="00F13D38" w:rsidP="000D13B6">
      <w:pPr>
        <w:spacing w:before="120" w:after="120" w:line="360" w:lineRule="auto"/>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.1.</w:t>
      </w:r>
      <w:r w:rsidR="000D13B6" w:rsidRPr="00590C19">
        <w:rPr>
          <w:rFonts w:ascii="Arial" w:hAnsi="Arial" w:cs="Arial"/>
          <w:sz w:val="22"/>
          <w:szCs w:val="22"/>
        </w:rPr>
        <w:tab/>
      </w:r>
      <w:r w:rsidR="00FD6625" w:rsidRPr="00590C19">
        <w:rPr>
          <w:rFonts w:ascii="Arial" w:hAnsi="Arial" w:cs="Arial"/>
          <w:sz w:val="22"/>
          <w:szCs w:val="22"/>
        </w:rPr>
        <w:t xml:space="preserve">A Proponente, ou CONTRATADA, será responsabilizada </w:t>
      </w:r>
      <w:r w:rsidR="000D13B6" w:rsidRPr="00590C19">
        <w:rPr>
          <w:rFonts w:ascii="Arial" w:hAnsi="Arial" w:cs="Arial"/>
          <w:sz w:val="22"/>
          <w:szCs w:val="22"/>
        </w:rPr>
        <w:t>administrativamente pelas seguintes infrações, sendo-lhe aplicadas as multas listadas abaixo, calculadas sobre o valor estimado para a contratação, a saber: (art. 155, caput, da Lei nº 14.133/2021):</w:t>
      </w:r>
    </w:p>
    <w:p w14:paraId="65A0E1B4" w14:textId="77777777" w:rsidR="000D13B6" w:rsidRPr="00590C19" w:rsidRDefault="00F13D38" w:rsidP="00F13D38">
      <w:pPr>
        <w:spacing w:before="120" w:after="120" w:line="360" w:lineRule="auto"/>
        <w:ind w:left="709"/>
        <w:jc w:val="both"/>
        <w:rPr>
          <w:rFonts w:ascii="Arial" w:hAnsi="Arial" w:cs="Arial"/>
          <w:sz w:val="22"/>
          <w:szCs w:val="22"/>
        </w:rPr>
      </w:pPr>
      <w:r w:rsidRPr="00590C19">
        <w:rPr>
          <w:rFonts w:ascii="Arial" w:hAnsi="Arial" w:cs="Arial"/>
          <w:sz w:val="22"/>
          <w:szCs w:val="22"/>
        </w:rPr>
        <w:t>8</w:t>
      </w:r>
      <w:r w:rsidR="000D13B6" w:rsidRPr="00590C19">
        <w:rPr>
          <w:rFonts w:ascii="Arial" w:hAnsi="Arial" w:cs="Arial"/>
          <w:sz w:val="22"/>
          <w:szCs w:val="22"/>
        </w:rPr>
        <w:t>.1.1.</w:t>
      </w:r>
      <w:r w:rsidR="000D13B6" w:rsidRPr="00590C19">
        <w:rPr>
          <w:rFonts w:ascii="Arial" w:hAnsi="Arial" w:cs="Arial"/>
          <w:sz w:val="22"/>
          <w:szCs w:val="22"/>
        </w:rPr>
        <w:tab/>
        <w:t>dar causa à inexecução parcial do contrato: multa de 12% (doze por cento);</w:t>
      </w:r>
    </w:p>
    <w:p w14:paraId="67FF9B04" w14:textId="77777777" w:rsidR="000D13B6" w:rsidRPr="00590C19" w:rsidRDefault="00F13D38" w:rsidP="00F13D38">
      <w:pPr>
        <w:spacing w:before="120" w:after="120" w:line="360" w:lineRule="auto"/>
        <w:ind w:left="709"/>
        <w:jc w:val="both"/>
        <w:rPr>
          <w:rFonts w:ascii="Arial" w:hAnsi="Arial" w:cs="Arial"/>
          <w:sz w:val="22"/>
          <w:szCs w:val="22"/>
        </w:rPr>
      </w:pPr>
      <w:r w:rsidRPr="00590C19">
        <w:rPr>
          <w:rFonts w:ascii="Arial" w:hAnsi="Arial" w:cs="Arial"/>
          <w:sz w:val="22"/>
          <w:szCs w:val="22"/>
        </w:rPr>
        <w:t>8</w:t>
      </w:r>
      <w:r w:rsidR="000D13B6" w:rsidRPr="00590C19">
        <w:rPr>
          <w:rFonts w:ascii="Arial" w:hAnsi="Arial" w:cs="Arial"/>
          <w:sz w:val="22"/>
          <w:szCs w:val="22"/>
        </w:rPr>
        <w:t>.1.2.</w:t>
      </w:r>
      <w:r w:rsidR="000D13B6" w:rsidRPr="00590C19">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53EAE67B"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7598EA7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066741F4"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4259F10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0F7F7228"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274B244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08BA7C2D"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753A846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60F6CDF1"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77478511"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0DC8DA4F" w14:textId="77777777" w:rsidR="00500CCA" w:rsidRPr="000D13B6" w:rsidRDefault="00500CCA" w:rsidP="00F13D38">
      <w:pPr>
        <w:spacing w:before="120" w:after="120" w:line="360" w:lineRule="auto"/>
        <w:ind w:left="709"/>
        <w:jc w:val="both"/>
        <w:rPr>
          <w:rFonts w:ascii="Arial" w:hAnsi="Arial" w:cs="Arial"/>
          <w:sz w:val="22"/>
          <w:szCs w:val="22"/>
        </w:rPr>
      </w:pPr>
      <w:r>
        <w:rPr>
          <w:rFonts w:ascii="Arial" w:hAnsi="Arial" w:cs="Arial"/>
          <w:sz w:val="22"/>
          <w:szCs w:val="22"/>
        </w:rPr>
        <w:t>8.1.13.</w:t>
      </w:r>
      <w:r>
        <w:rPr>
          <w:rFonts w:ascii="Arial" w:hAnsi="Arial" w:cs="Arial"/>
          <w:sz w:val="22"/>
          <w:szCs w:val="22"/>
        </w:rPr>
        <w:tab/>
      </w:r>
      <w:r w:rsidRPr="00500CCA">
        <w:rPr>
          <w:rFonts w:ascii="Arial" w:hAnsi="Arial" w:cs="Arial"/>
          <w:sz w:val="22"/>
          <w:szCs w:val="22"/>
        </w:rPr>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r>
        <w:rPr>
          <w:rFonts w:ascii="Arial" w:hAnsi="Arial" w:cs="Arial"/>
          <w:sz w:val="22"/>
          <w:szCs w:val="22"/>
        </w:rPr>
        <w:t>.</w:t>
      </w:r>
    </w:p>
    <w:p w14:paraId="6D6BC95C"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.2.</w:t>
      </w:r>
      <w:r w:rsidR="000D13B6" w:rsidRPr="000D13B6">
        <w:rPr>
          <w:rFonts w:ascii="Arial" w:hAnsi="Arial" w:cs="Arial"/>
          <w:sz w:val="22"/>
          <w:szCs w:val="22"/>
        </w:rPr>
        <w:tab/>
        <w:t>Serão aplicadas ao responsável pelas infrações administrativas previstas no Item anterior desta cláusula as seguintes sanções:</w:t>
      </w:r>
    </w:p>
    <w:p w14:paraId="5B18C542"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9A5EDF">
        <w:rPr>
          <w:rFonts w:ascii="Arial" w:hAnsi="Arial" w:cs="Arial"/>
          <w:sz w:val="22"/>
          <w:szCs w:val="22"/>
        </w:rPr>
        <w:t xml:space="preserve">nº </w:t>
      </w:r>
      <w:r w:rsidR="000D13B6" w:rsidRPr="000D13B6">
        <w:rPr>
          <w:rFonts w:ascii="Arial" w:hAnsi="Arial" w:cs="Arial"/>
          <w:sz w:val="22"/>
          <w:szCs w:val="22"/>
        </w:rPr>
        <w:t>14.133/2021);</w:t>
      </w:r>
    </w:p>
    <w:p w14:paraId="6054521C"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1DDEF3E9"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0D3FEF2A"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68C6D69A" w14:textId="77777777" w:rsidR="000D13B6" w:rsidRPr="00590C19"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 xml:space="preserve">As multas tratadas nesta cláusula serão descontadas do pagamento eventualmente devido pelo CONTRATANTE, bem como da garantia, quando houver, ou, na impossibilidade de ser feito o desconto, recolhidas pela CONTRATADA </w:t>
      </w:r>
      <w:r w:rsidR="000D13B6" w:rsidRPr="00590C19">
        <w:rPr>
          <w:rFonts w:ascii="Arial" w:hAnsi="Arial" w:cs="Arial"/>
          <w:sz w:val="22"/>
          <w:szCs w:val="22"/>
        </w:rPr>
        <w:t>mediante depósito em conta corrente do CONTRATANTE ou, quando for o caso, cobradas judicialmente.</w:t>
      </w:r>
    </w:p>
    <w:p w14:paraId="2F23C290" w14:textId="77777777" w:rsidR="000D13B6" w:rsidRPr="000D13B6" w:rsidRDefault="00F13D38" w:rsidP="000D13B6">
      <w:pPr>
        <w:spacing w:before="120" w:after="120" w:line="360" w:lineRule="auto"/>
        <w:jc w:val="both"/>
        <w:rPr>
          <w:rFonts w:ascii="Arial" w:hAnsi="Arial" w:cs="Arial"/>
          <w:sz w:val="22"/>
          <w:szCs w:val="22"/>
        </w:rPr>
      </w:pPr>
      <w:r w:rsidRPr="00590C19">
        <w:rPr>
          <w:rFonts w:ascii="Arial" w:hAnsi="Arial" w:cs="Arial"/>
          <w:sz w:val="22"/>
          <w:szCs w:val="22"/>
        </w:rPr>
        <w:t>8</w:t>
      </w:r>
      <w:r w:rsidR="000D13B6" w:rsidRPr="00590C19">
        <w:rPr>
          <w:rFonts w:ascii="Arial" w:hAnsi="Arial" w:cs="Arial"/>
          <w:sz w:val="22"/>
          <w:szCs w:val="22"/>
        </w:rPr>
        <w:t>.5.</w:t>
      </w:r>
      <w:r w:rsidR="000D13B6" w:rsidRPr="00590C19">
        <w:rPr>
          <w:rFonts w:ascii="Arial" w:hAnsi="Arial" w:cs="Arial"/>
          <w:sz w:val="22"/>
          <w:szCs w:val="22"/>
        </w:rPr>
        <w:tab/>
        <w:t xml:space="preserve">Para dar efetividade à aplicação à(s) multa(s) administrativa(s) prevista(s) no item </w:t>
      </w:r>
      <w:r w:rsidR="002A1349" w:rsidRPr="00590C19">
        <w:rPr>
          <w:rFonts w:ascii="Arial" w:hAnsi="Arial" w:cs="Arial"/>
          <w:sz w:val="22"/>
          <w:szCs w:val="22"/>
        </w:rPr>
        <w:t>8</w:t>
      </w:r>
      <w:r w:rsidR="000D13B6" w:rsidRPr="00590C19">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590C19">
        <w:rPr>
          <w:rFonts w:ascii="Arial" w:hAnsi="Arial" w:cs="Arial"/>
          <w:sz w:val="22"/>
          <w:szCs w:val="22"/>
        </w:rPr>
        <w:t>8</w:t>
      </w:r>
      <w:r w:rsidR="000D13B6" w:rsidRPr="00590C19">
        <w:rPr>
          <w:rFonts w:ascii="Arial" w:hAnsi="Arial" w:cs="Arial"/>
          <w:sz w:val="22"/>
          <w:szCs w:val="22"/>
        </w:rPr>
        <w:t xml:space="preserve">.2.2 e </w:t>
      </w:r>
      <w:r w:rsidRPr="00590C19">
        <w:rPr>
          <w:rFonts w:ascii="Arial" w:hAnsi="Arial" w:cs="Arial"/>
          <w:sz w:val="22"/>
          <w:szCs w:val="22"/>
        </w:rPr>
        <w:t>8</w:t>
      </w:r>
      <w:r w:rsidR="000D13B6" w:rsidRPr="00590C19">
        <w:rPr>
          <w:rFonts w:ascii="Arial" w:hAnsi="Arial" w:cs="Arial"/>
          <w:sz w:val="22"/>
          <w:szCs w:val="22"/>
        </w:rPr>
        <w:t>.2.</w:t>
      </w:r>
      <w:r w:rsidR="000D13B6" w:rsidRPr="000D13B6">
        <w:rPr>
          <w:rFonts w:ascii="Arial" w:hAnsi="Arial" w:cs="Arial"/>
          <w:sz w:val="22"/>
          <w:szCs w:val="22"/>
        </w:rPr>
        <w:t>3.</w:t>
      </w:r>
    </w:p>
    <w:p w14:paraId="09EBE861" w14:textId="77777777" w:rsidR="00F13D38"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.6.</w:t>
      </w:r>
      <w:r w:rsidR="000D13B6" w:rsidRPr="000D13B6">
        <w:rPr>
          <w:rFonts w:ascii="Arial" w:hAnsi="Arial" w:cs="Arial"/>
          <w:sz w:val="22"/>
          <w:szCs w:val="22"/>
        </w:rPr>
        <w:tab/>
        <w:t xml:space="preserve">Na aplicação das sanções previstas neste item </w:t>
      </w:r>
      <w:r>
        <w:rPr>
          <w:rFonts w:ascii="Arial" w:hAnsi="Arial" w:cs="Arial"/>
          <w:sz w:val="22"/>
          <w:szCs w:val="22"/>
        </w:rPr>
        <w:t>8</w:t>
      </w:r>
      <w:r w:rsidR="000D13B6" w:rsidRPr="000D13B6">
        <w:rPr>
          <w:rFonts w:ascii="Arial" w:hAnsi="Arial" w:cs="Arial"/>
          <w:sz w:val="22"/>
          <w:szCs w:val="22"/>
        </w:rPr>
        <w:t xml:space="preserve"> serão observadas as disposições constantes nos arts. 156 a 163, da Lei n</w:t>
      </w:r>
      <w:r>
        <w:rPr>
          <w:rFonts w:ascii="Arial" w:hAnsi="Arial" w:cs="Arial"/>
          <w:sz w:val="22"/>
          <w:szCs w:val="22"/>
        </w:rPr>
        <w:t>º</w:t>
      </w:r>
      <w:r w:rsidR="000D13B6" w:rsidRPr="000D13B6">
        <w:rPr>
          <w:rFonts w:ascii="Arial" w:hAnsi="Arial" w:cs="Arial"/>
          <w:sz w:val="22"/>
          <w:szCs w:val="22"/>
        </w:rPr>
        <w:t xml:space="preserve"> 14.133/2021.</w:t>
      </w:r>
    </w:p>
    <w:p w14:paraId="3A3E9174" w14:textId="77777777" w:rsidR="009A5EDF" w:rsidRDefault="009A5EDF" w:rsidP="000D13B6">
      <w:pPr>
        <w:spacing w:before="120" w:after="120" w:line="360" w:lineRule="auto"/>
        <w:jc w:val="both"/>
        <w:rPr>
          <w:rFonts w:ascii="Arial" w:hAnsi="Arial" w:cs="Arial"/>
          <w:sz w:val="22"/>
          <w:szCs w:val="22"/>
        </w:rPr>
      </w:pPr>
    </w:p>
    <w:p w14:paraId="0D5EDC2C" w14:textId="77777777" w:rsidR="00B45AA9" w:rsidRPr="001225E2" w:rsidRDefault="00CC4E12" w:rsidP="00AB3237">
      <w:pPr>
        <w:spacing w:before="120" w:after="120" w:line="360" w:lineRule="auto"/>
        <w:jc w:val="both"/>
        <w:rPr>
          <w:rFonts w:ascii="Arial" w:hAnsi="Arial" w:cs="Arial"/>
          <w:b/>
          <w:sz w:val="22"/>
          <w:szCs w:val="22"/>
          <w:lang w:bidi="pt-BR"/>
        </w:rPr>
      </w:pPr>
      <w:r w:rsidRPr="001225E2">
        <w:rPr>
          <w:rFonts w:ascii="Arial" w:hAnsi="Arial" w:cs="Arial"/>
          <w:b/>
          <w:sz w:val="22"/>
          <w:szCs w:val="22"/>
        </w:rPr>
        <w:t>9</w:t>
      </w:r>
      <w:r w:rsidR="009014E1" w:rsidRPr="001225E2">
        <w:rPr>
          <w:rFonts w:ascii="Arial" w:hAnsi="Arial" w:cs="Arial"/>
          <w:b/>
          <w:sz w:val="22"/>
          <w:szCs w:val="22"/>
          <w:lang w:bidi="pt-BR"/>
        </w:rPr>
        <w:t>.</w:t>
      </w:r>
      <w:r w:rsidR="00B45AA9" w:rsidRPr="001225E2">
        <w:rPr>
          <w:rFonts w:ascii="Arial" w:hAnsi="Arial" w:cs="Arial"/>
          <w:b/>
          <w:sz w:val="22"/>
          <w:szCs w:val="22"/>
          <w:lang w:bidi="pt-BR"/>
        </w:rPr>
        <w:t xml:space="preserve"> DISPOSIÇÕES GERAIS</w:t>
      </w:r>
    </w:p>
    <w:p w14:paraId="0B312CF9" w14:textId="02954691" w:rsidR="00C27991" w:rsidRPr="00590C19"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.1</w:t>
      </w:r>
      <w:r w:rsidRPr="00C27991">
        <w:rPr>
          <w:rFonts w:ascii="Arial" w:hAnsi="Arial" w:cs="Arial"/>
          <w:sz w:val="22"/>
          <w:szCs w:val="22"/>
          <w:lang w:bidi="pt-BR"/>
        </w:rPr>
        <w:tab/>
        <w:t xml:space="preserve">São partes </w:t>
      </w:r>
      <w:r w:rsidRPr="00590C19">
        <w:rPr>
          <w:rFonts w:ascii="Arial" w:hAnsi="Arial" w:cs="Arial"/>
          <w:sz w:val="22"/>
          <w:szCs w:val="22"/>
          <w:lang w:bidi="pt-BR"/>
        </w:rPr>
        <w:t>integrantes deste Edital o Anexo I (Termo de Referência), Anexo II (Especificações Técnicas), Anexo I</w:t>
      </w:r>
      <w:r w:rsidR="00590C19" w:rsidRPr="00590C19">
        <w:rPr>
          <w:rFonts w:ascii="Arial" w:hAnsi="Arial" w:cs="Arial"/>
          <w:sz w:val="22"/>
          <w:szCs w:val="22"/>
          <w:lang w:bidi="pt-BR"/>
        </w:rPr>
        <w:t>II</w:t>
      </w:r>
      <w:r w:rsidRPr="00590C19">
        <w:rPr>
          <w:rFonts w:ascii="Arial" w:hAnsi="Arial" w:cs="Arial"/>
          <w:sz w:val="22"/>
          <w:szCs w:val="22"/>
          <w:lang w:bidi="pt-BR"/>
        </w:rPr>
        <w:t xml:space="preserve"> (Estimativa de Preços), Anexo </w:t>
      </w:r>
      <w:r w:rsidR="00590C19" w:rsidRPr="00590C19">
        <w:rPr>
          <w:rFonts w:ascii="Arial" w:hAnsi="Arial" w:cs="Arial"/>
          <w:sz w:val="22"/>
          <w:szCs w:val="22"/>
          <w:lang w:bidi="pt-BR"/>
        </w:rPr>
        <w:t>I</w:t>
      </w:r>
      <w:r w:rsidRPr="00590C19">
        <w:rPr>
          <w:rFonts w:ascii="Arial" w:hAnsi="Arial" w:cs="Arial"/>
          <w:sz w:val="22"/>
          <w:szCs w:val="22"/>
          <w:lang w:bidi="pt-BR"/>
        </w:rPr>
        <w:t>V (Modelo da Proposta de Preços).</w:t>
      </w:r>
    </w:p>
    <w:p w14:paraId="78970DA4" w14:textId="77777777" w:rsidR="00C27991" w:rsidRPr="00C27991"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lastRenderedPageBreak/>
        <w:t>9</w:t>
      </w:r>
      <w:r w:rsidRPr="00C27991">
        <w:rPr>
          <w:rFonts w:ascii="Arial" w:hAnsi="Arial" w:cs="Arial"/>
          <w:sz w:val="22"/>
          <w:szCs w:val="22"/>
          <w:lang w:bidi="pt-BR"/>
        </w:rPr>
        <w:t>.2</w:t>
      </w:r>
      <w:r w:rsidRPr="00C27991">
        <w:rPr>
          <w:rFonts w:ascii="Arial" w:hAnsi="Arial" w:cs="Arial"/>
          <w:sz w:val="22"/>
          <w:szCs w:val="22"/>
          <w:lang w:bidi="pt-BR"/>
        </w:rPr>
        <w:tab/>
        <w:t xml:space="preserve">Independente de declaração expressa, a simples participação nesta </w:t>
      </w:r>
      <w:r w:rsidR="00FC2385" w:rsidRPr="00FC2385">
        <w:rPr>
          <w:rFonts w:ascii="Arial" w:hAnsi="Arial" w:cs="Arial"/>
          <w:sz w:val="22"/>
          <w:szCs w:val="22"/>
          <w:lang w:bidi="pt-BR"/>
        </w:rPr>
        <w:t xml:space="preserve">Dispensa Eletrônica </w:t>
      </w:r>
      <w:r w:rsidRPr="00C27991">
        <w:rPr>
          <w:rFonts w:ascii="Arial" w:hAnsi="Arial" w:cs="Arial"/>
          <w:sz w:val="22"/>
          <w:szCs w:val="22"/>
          <w:lang w:bidi="pt-BR"/>
        </w:rPr>
        <w:t>implica a aceitação das condições estipuladas no presente Edital e seus anexos e submissão total às normas nele contidas.</w:t>
      </w:r>
    </w:p>
    <w:p w14:paraId="55F34DD4" w14:textId="77777777" w:rsidR="00C27991" w:rsidRPr="00C27991"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.3</w:t>
      </w:r>
      <w:r w:rsidRPr="00C27991">
        <w:rPr>
          <w:rFonts w:ascii="Arial" w:hAnsi="Arial" w:cs="Arial"/>
          <w:sz w:val="22"/>
          <w:szCs w:val="22"/>
          <w:lang w:bidi="pt-BR"/>
        </w:rPr>
        <w:tab/>
        <w:t xml:space="preserve">É facultado ao </w:t>
      </w:r>
      <w:r w:rsidR="00FC2385">
        <w:rPr>
          <w:rFonts w:ascii="Arial" w:hAnsi="Arial" w:cs="Arial"/>
          <w:sz w:val="22"/>
          <w:szCs w:val="22"/>
          <w:lang w:bidi="pt-BR"/>
        </w:rPr>
        <w:t>Agente da Contratação</w:t>
      </w:r>
      <w:r w:rsidRPr="00C27991">
        <w:rPr>
          <w:rFonts w:ascii="Arial" w:hAnsi="Arial" w:cs="Arial"/>
          <w:sz w:val="22"/>
          <w:szCs w:val="22"/>
          <w:lang w:bidi="pt-BR"/>
        </w:rPr>
        <w:t xml:space="preserve"> ou à autoridade superior, em qualquer fase dest</w:t>
      </w:r>
      <w:r w:rsidR="00FC2385">
        <w:rPr>
          <w:rFonts w:ascii="Arial" w:hAnsi="Arial" w:cs="Arial"/>
          <w:sz w:val="22"/>
          <w:szCs w:val="22"/>
          <w:lang w:bidi="pt-BR"/>
        </w:rPr>
        <w:t>a</w:t>
      </w:r>
      <w:r w:rsidRPr="00C27991">
        <w:rPr>
          <w:rFonts w:ascii="Arial" w:hAnsi="Arial" w:cs="Arial"/>
          <w:sz w:val="22"/>
          <w:szCs w:val="22"/>
          <w:lang w:bidi="pt-BR"/>
        </w:rPr>
        <w:t xml:space="preserve"> </w:t>
      </w:r>
      <w:r w:rsidR="00FC2385" w:rsidRPr="00FC2385">
        <w:rPr>
          <w:rFonts w:ascii="Arial" w:hAnsi="Arial" w:cs="Arial"/>
          <w:sz w:val="22"/>
          <w:szCs w:val="22"/>
          <w:lang w:bidi="pt-BR"/>
        </w:rPr>
        <w:t>Dispensa Eletrônica</w:t>
      </w:r>
      <w:r w:rsidRPr="00C27991">
        <w:rPr>
          <w:rFonts w:ascii="Arial" w:hAnsi="Arial" w:cs="Arial"/>
          <w:sz w:val="22"/>
          <w:szCs w:val="22"/>
          <w:lang w:bidi="pt-BR"/>
        </w:rPr>
        <w:t>, promover diligência destinada a esclarecer ou completar a instrução do processo, vedada a inclusão posterior de informação ou de documentos que deveriam ter sido apresentados para fins de classificação e habilitação.</w:t>
      </w:r>
    </w:p>
    <w:p w14:paraId="71FDA497" w14:textId="77777777" w:rsidR="00C27991" w:rsidRPr="00C27991"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.4</w:t>
      </w:r>
      <w:r w:rsidRPr="00C27991">
        <w:rPr>
          <w:rFonts w:ascii="Arial" w:hAnsi="Arial" w:cs="Arial"/>
          <w:sz w:val="22"/>
          <w:szCs w:val="22"/>
          <w:lang w:bidi="pt-BR"/>
        </w:rPr>
        <w:tab/>
        <w:t>Caso os prazos definidos neste Edital não estejam expressamente indicados na proposta, eles serão considerados como aceitos para efeito de julgamento dest</w:t>
      </w:r>
      <w:r w:rsidR="00FC2385">
        <w:rPr>
          <w:rFonts w:ascii="Arial" w:hAnsi="Arial" w:cs="Arial"/>
          <w:sz w:val="22"/>
          <w:szCs w:val="22"/>
          <w:lang w:bidi="pt-BR"/>
        </w:rPr>
        <w:t>a</w:t>
      </w:r>
      <w:r w:rsidRPr="00C27991">
        <w:rPr>
          <w:rFonts w:ascii="Arial" w:hAnsi="Arial" w:cs="Arial"/>
          <w:sz w:val="22"/>
          <w:szCs w:val="22"/>
          <w:lang w:bidi="pt-BR"/>
        </w:rPr>
        <w:t xml:space="preserve"> </w:t>
      </w:r>
      <w:r w:rsidR="00FC2385" w:rsidRPr="00FC2385">
        <w:rPr>
          <w:rFonts w:ascii="Arial" w:hAnsi="Arial" w:cs="Arial"/>
          <w:sz w:val="22"/>
          <w:szCs w:val="22"/>
          <w:lang w:bidi="pt-BR"/>
        </w:rPr>
        <w:t>Dispensa Eletrônica</w:t>
      </w:r>
      <w:r w:rsidRPr="00C27991">
        <w:rPr>
          <w:rFonts w:ascii="Arial" w:hAnsi="Arial" w:cs="Arial"/>
          <w:sz w:val="22"/>
          <w:szCs w:val="22"/>
          <w:lang w:bidi="pt-BR"/>
        </w:rPr>
        <w:t>.</w:t>
      </w:r>
    </w:p>
    <w:p w14:paraId="2AA0283F" w14:textId="77777777" w:rsidR="00C27991" w:rsidRPr="00C27991" w:rsidRDefault="00C27991" w:rsidP="00FC2385">
      <w:pPr>
        <w:spacing w:before="120" w:after="120" w:line="360" w:lineRule="auto"/>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.5</w:t>
      </w:r>
      <w:r w:rsidRPr="00C27991">
        <w:rPr>
          <w:rFonts w:ascii="Arial" w:hAnsi="Arial" w:cs="Arial"/>
          <w:sz w:val="22"/>
          <w:szCs w:val="22"/>
          <w:lang w:bidi="pt-BR"/>
        </w:rPr>
        <w:tab/>
        <w:t>Os documentos eletrônicos produzidos com a utilização de processo de certificação disponibilizado pela ICP-Brasil, nos termos da Medida Provisória nº 2.200-2, de 24 de agosto de 2001, serão recebidos e presumidos verdadeiros em relação aos signatários, dispensando-se o envio de documentos originais e cópias autenticadas em papel.</w:t>
      </w:r>
    </w:p>
    <w:p w14:paraId="5D34C83C" w14:textId="77777777" w:rsidR="00C27991" w:rsidRPr="00C27991"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.6</w:t>
      </w:r>
      <w:r w:rsidRPr="00C27991">
        <w:rPr>
          <w:rFonts w:ascii="Arial" w:hAnsi="Arial" w:cs="Arial"/>
          <w:sz w:val="22"/>
          <w:szCs w:val="22"/>
          <w:lang w:bidi="pt-BR"/>
        </w:rPr>
        <w:tab/>
        <w:t>Em caso de divergência entre as disposições contidas em normas infralegais e aquelas contidas neste Edital, prevalecerão as últimas.</w:t>
      </w:r>
    </w:p>
    <w:p w14:paraId="4CF28D59" w14:textId="77777777" w:rsidR="00C27991" w:rsidRPr="00C27991"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.7</w:t>
      </w:r>
      <w:r w:rsidRPr="00C27991">
        <w:rPr>
          <w:rFonts w:ascii="Arial" w:hAnsi="Arial" w:cs="Arial"/>
          <w:sz w:val="22"/>
          <w:szCs w:val="22"/>
          <w:lang w:bidi="pt-BR"/>
        </w:rPr>
        <w:tab/>
        <w:t>Est</w:t>
      </w:r>
      <w:r w:rsidR="00FC2385">
        <w:rPr>
          <w:rFonts w:ascii="Arial" w:hAnsi="Arial" w:cs="Arial"/>
          <w:sz w:val="22"/>
          <w:szCs w:val="22"/>
          <w:lang w:bidi="pt-BR"/>
        </w:rPr>
        <w:t>a</w:t>
      </w:r>
      <w:r w:rsidRPr="00C27991">
        <w:rPr>
          <w:rFonts w:ascii="Arial" w:hAnsi="Arial" w:cs="Arial"/>
          <w:sz w:val="22"/>
          <w:szCs w:val="22"/>
          <w:lang w:bidi="pt-BR"/>
        </w:rPr>
        <w:t xml:space="preserve"> </w:t>
      </w:r>
      <w:r w:rsidR="00FC2385" w:rsidRPr="00FC2385">
        <w:rPr>
          <w:rFonts w:ascii="Arial" w:hAnsi="Arial" w:cs="Arial"/>
          <w:sz w:val="22"/>
          <w:szCs w:val="22"/>
          <w:lang w:bidi="pt-BR"/>
        </w:rPr>
        <w:t xml:space="preserve">Dispensa Eletrônica </w:t>
      </w:r>
      <w:r w:rsidRPr="00C27991">
        <w:rPr>
          <w:rFonts w:ascii="Arial" w:hAnsi="Arial" w:cs="Arial"/>
          <w:sz w:val="22"/>
          <w:szCs w:val="22"/>
          <w:lang w:bidi="pt-BR"/>
        </w:rPr>
        <w:t>poderá ter a data de abertura da sessão pública transferida por conveniência do TCDF, sem prejuízo do disposto no art. 55, da Lei nº 14.133/2021.</w:t>
      </w:r>
    </w:p>
    <w:p w14:paraId="10256A39" w14:textId="77777777" w:rsidR="00C27991" w:rsidRPr="00C27991"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.8</w:t>
      </w:r>
      <w:r w:rsidRPr="00C27991">
        <w:rPr>
          <w:rFonts w:ascii="Arial" w:hAnsi="Arial" w:cs="Arial"/>
          <w:sz w:val="22"/>
          <w:szCs w:val="22"/>
          <w:lang w:bidi="pt-BR"/>
        </w:rPr>
        <w:tab/>
        <w:t>Nos termos do artigo 1º da Lei Distrital no 5.061/2013, c/c o artigo 7º, inciso XXXIII, da Constituição Federal, é estritamente vedado o uso de mão de obra infantil.</w:t>
      </w:r>
    </w:p>
    <w:p w14:paraId="0668CCD9" w14:textId="77777777" w:rsidR="00C27991" w:rsidRPr="00C27991" w:rsidRDefault="00C27991" w:rsidP="00590C19">
      <w:pPr>
        <w:spacing w:before="120" w:after="120" w:line="360" w:lineRule="auto"/>
        <w:ind w:left="709"/>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.8.1</w:t>
      </w:r>
      <w:r w:rsidRPr="00C27991">
        <w:rPr>
          <w:rFonts w:ascii="Arial" w:hAnsi="Arial" w:cs="Arial"/>
          <w:sz w:val="22"/>
          <w:szCs w:val="22"/>
          <w:lang w:bidi="pt-BR"/>
        </w:rPr>
        <w:tab/>
        <w:t>O uso ou o emprego da mão de obra infantil constituirá motivo para a rescisão do ajuste e a aplicação de multa, sem prejuízo das sanções legais cabíveis.</w:t>
      </w:r>
    </w:p>
    <w:p w14:paraId="7D8766E3" w14:textId="77777777" w:rsidR="00C27991" w:rsidRPr="00C27991"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.9</w:t>
      </w:r>
      <w:r w:rsidRPr="00C27991">
        <w:rPr>
          <w:rFonts w:ascii="Arial" w:hAnsi="Arial" w:cs="Arial"/>
          <w:sz w:val="22"/>
          <w:szCs w:val="22"/>
          <w:lang w:bidi="pt-BR"/>
        </w:rPr>
        <w:tab/>
        <w:t>Nos termos da Lei Distrital nº 5.448/2015, regulamentada pelo Decreto Distrital nº</w:t>
      </w:r>
      <w:r w:rsidR="00FC2385">
        <w:rPr>
          <w:rFonts w:ascii="Arial" w:hAnsi="Arial" w:cs="Arial"/>
          <w:sz w:val="22"/>
          <w:szCs w:val="22"/>
          <w:lang w:bidi="pt-BR"/>
        </w:rPr>
        <w:t> </w:t>
      </w:r>
      <w:r w:rsidRPr="00C27991">
        <w:rPr>
          <w:rFonts w:ascii="Arial" w:hAnsi="Arial" w:cs="Arial"/>
          <w:sz w:val="22"/>
          <w:szCs w:val="22"/>
          <w:lang w:bidi="pt-BR"/>
        </w:rPr>
        <w:t>38.365/2017, é estritamente proibido o uso ou o emprego de conteúdo discriminatório, relativo às hipóteses previstas no art. 1º do mencionado diploma legal, e sua utilização ensejará a rescisão do ajuste e aplicação de multa, sem prejuízo de outras sanções cabíveis.</w:t>
      </w:r>
    </w:p>
    <w:p w14:paraId="4E830C4C" w14:textId="77777777" w:rsidR="00C27991" w:rsidRPr="00C27991"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.10</w:t>
      </w:r>
      <w:r w:rsidRPr="00C27991">
        <w:rPr>
          <w:rFonts w:ascii="Arial" w:hAnsi="Arial" w:cs="Arial"/>
          <w:sz w:val="22"/>
          <w:szCs w:val="22"/>
          <w:lang w:bidi="pt-BR"/>
        </w:rPr>
        <w:tab/>
      </w:r>
      <w:r w:rsidR="00FC2385">
        <w:rPr>
          <w:rFonts w:ascii="Arial" w:hAnsi="Arial" w:cs="Arial"/>
          <w:sz w:val="22"/>
          <w:szCs w:val="22"/>
          <w:lang w:bidi="pt-BR"/>
        </w:rPr>
        <w:t>Esclarecimento de dúvidas:</w:t>
      </w:r>
    </w:p>
    <w:p w14:paraId="147BA6F0" w14:textId="6AEE6684" w:rsidR="00C27991" w:rsidRPr="00590C19" w:rsidRDefault="00C27991" w:rsidP="00C27991">
      <w:pPr>
        <w:spacing w:before="120" w:after="120" w:line="360" w:lineRule="auto"/>
        <w:ind w:left="709"/>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 xml:space="preserve">.10.1 </w:t>
      </w:r>
      <w:r w:rsidRPr="00C27991">
        <w:rPr>
          <w:rFonts w:ascii="Arial" w:hAnsi="Arial" w:cs="Arial"/>
          <w:sz w:val="22"/>
          <w:szCs w:val="22"/>
          <w:lang w:bidi="pt-BR"/>
        </w:rPr>
        <w:tab/>
        <w:t xml:space="preserve">o esclarecimento de </w:t>
      </w:r>
      <w:r w:rsidRPr="00590C19">
        <w:rPr>
          <w:rFonts w:ascii="Arial" w:hAnsi="Arial" w:cs="Arial"/>
          <w:sz w:val="22"/>
          <w:szCs w:val="22"/>
          <w:lang w:bidi="pt-BR"/>
        </w:rPr>
        <w:t xml:space="preserve">dúvidas de ordem técnica (Anexos I a </w:t>
      </w:r>
      <w:r w:rsidR="00590C19" w:rsidRPr="00590C19">
        <w:rPr>
          <w:rFonts w:ascii="Arial" w:hAnsi="Arial" w:cs="Arial"/>
          <w:sz w:val="22"/>
          <w:szCs w:val="22"/>
          <w:lang w:bidi="pt-BR"/>
        </w:rPr>
        <w:t>I</w:t>
      </w:r>
      <w:r w:rsidRPr="00590C19">
        <w:rPr>
          <w:rFonts w:ascii="Arial" w:hAnsi="Arial" w:cs="Arial"/>
          <w:sz w:val="22"/>
          <w:szCs w:val="22"/>
          <w:lang w:bidi="pt-BR"/>
        </w:rPr>
        <w:t xml:space="preserve">V) poderá ser realizado junto ao Serviço de </w:t>
      </w:r>
      <w:r w:rsidR="00590C19" w:rsidRPr="00590C19">
        <w:rPr>
          <w:rFonts w:ascii="Arial" w:hAnsi="Arial" w:cs="Arial"/>
          <w:sz w:val="22"/>
          <w:szCs w:val="22"/>
        </w:rPr>
        <w:t>Manutenção (SEMAN)</w:t>
      </w:r>
      <w:r w:rsidRPr="00590C19">
        <w:rPr>
          <w:rFonts w:ascii="Arial" w:hAnsi="Arial" w:cs="Arial"/>
          <w:sz w:val="22"/>
          <w:szCs w:val="22"/>
          <w:lang w:bidi="pt-BR"/>
        </w:rPr>
        <w:t>, por meio dos telefones (61) 3314-21</w:t>
      </w:r>
      <w:r w:rsidR="00590C19" w:rsidRPr="00590C19">
        <w:rPr>
          <w:rFonts w:ascii="Arial" w:hAnsi="Arial" w:cs="Arial"/>
          <w:sz w:val="22"/>
          <w:szCs w:val="22"/>
          <w:lang w:bidi="pt-BR"/>
        </w:rPr>
        <w:t>09</w:t>
      </w:r>
      <w:r w:rsidRPr="00590C19">
        <w:rPr>
          <w:rFonts w:ascii="Arial" w:hAnsi="Arial" w:cs="Arial"/>
          <w:sz w:val="22"/>
          <w:szCs w:val="22"/>
          <w:lang w:bidi="pt-BR"/>
        </w:rPr>
        <w:t>, no horário de 13h00 a 18h30.</w:t>
      </w:r>
    </w:p>
    <w:p w14:paraId="66C00B2B" w14:textId="77777777" w:rsidR="00C27991" w:rsidRPr="00C27991" w:rsidRDefault="00C27991" w:rsidP="00C27991">
      <w:pPr>
        <w:spacing w:before="120" w:after="120" w:line="360" w:lineRule="auto"/>
        <w:ind w:left="709"/>
        <w:jc w:val="both"/>
        <w:rPr>
          <w:rFonts w:ascii="Arial" w:hAnsi="Arial" w:cs="Arial"/>
          <w:sz w:val="22"/>
          <w:szCs w:val="22"/>
          <w:lang w:bidi="pt-BR"/>
        </w:rPr>
      </w:pPr>
      <w:r>
        <w:rPr>
          <w:rFonts w:ascii="Arial" w:hAnsi="Arial" w:cs="Arial"/>
          <w:sz w:val="22"/>
          <w:szCs w:val="22"/>
          <w:lang w:bidi="pt-BR"/>
        </w:rPr>
        <w:t>9</w:t>
      </w:r>
      <w:r w:rsidRPr="00C27991">
        <w:rPr>
          <w:rFonts w:ascii="Arial" w:hAnsi="Arial" w:cs="Arial"/>
          <w:sz w:val="22"/>
          <w:szCs w:val="22"/>
          <w:lang w:bidi="pt-BR"/>
        </w:rPr>
        <w:t>.10.2</w:t>
      </w:r>
      <w:r w:rsidRPr="00C27991">
        <w:rPr>
          <w:rFonts w:ascii="Arial" w:hAnsi="Arial" w:cs="Arial"/>
          <w:sz w:val="22"/>
          <w:szCs w:val="22"/>
          <w:lang w:bidi="pt-BR"/>
        </w:rPr>
        <w:tab/>
        <w:t>o esclarecimento de dúvidas sobre o Edital poderá ser realizado junto ao Serviço de Licitação (SELIC), por meio dos telefones (61) 3314-2742 e 3314-2202, no horário de 13h00 a 18h30.</w:t>
      </w:r>
    </w:p>
    <w:p w14:paraId="7079637C" w14:textId="77777777" w:rsidR="00C27991" w:rsidRDefault="00C27991" w:rsidP="00C27991">
      <w:pPr>
        <w:spacing w:before="120" w:after="120" w:line="360" w:lineRule="auto"/>
        <w:jc w:val="both"/>
        <w:rPr>
          <w:rFonts w:ascii="Arial" w:hAnsi="Arial" w:cs="Arial"/>
          <w:sz w:val="22"/>
          <w:szCs w:val="22"/>
          <w:lang w:bidi="pt-BR"/>
        </w:rPr>
      </w:pPr>
      <w:r>
        <w:rPr>
          <w:rFonts w:ascii="Arial" w:hAnsi="Arial" w:cs="Arial"/>
          <w:sz w:val="22"/>
          <w:szCs w:val="22"/>
          <w:lang w:bidi="pt-BR"/>
        </w:rPr>
        <w:lastRenderedPageBreak/>
        <w:t>9</w:t>
      </w:r>
      <w:r w:rsidRPr="00C27991">
        <w:rPr>
          <w:rFonts w:ascii="Arial" w:hAnsi="Arial" w:cs="Arial"/>
          <w:sz w:val="22"/>
          <w:szCs w:val="22"/>
          <w:lang w:bidi="pt-BR"/>
        </w:rPr>
        <w:t>.11</w:t>
      </w:r>
      <w:r w:rsidRPr="00C27991">
        <w:rPr>
          <w:rFonts w:ascii="Arial" w:hAnsi="Arial" w:cs="Arial"/>
          <w:sz w:val="22"/>
          <w:szCs w:val="22"/>
          <w:lang w:bidi="pt-BR"/>
        </w:rPr>
        <w:tab/>
        <w:t>Para todos os atos praticados em decorrência deste Edital, deverá sempre ser observado o horário de Brasília/DF.</w:t>
      </w:r>
    </w:p>
    <w:p w14:paraId="7BEA7757" w14:textId="77777777" w:rsidR="009014E1" w:rsidRPr="00B45AA9" w:rsidRDefault="00B45AA9" w:rsidP="00C27991">
      <w:pPr>
        <w:spacing w:before="120" w:after="120" w:line="360" w:lineRule="auto"/>
        <w:jc w:val="both"/>
        <w:rPr>
          <w:sz w:val="22"/>
          <w:szCs w:val="22"/>
          <w:lang w:bidi="pt-BR"/>
        </w:rPr>
      </w:pPr>
      <w:r w:rsidRPr="00B45AA9">
        <w:rPr>
          <w:rFonts w:ascii="Arial" w:hAnsi="Arial" w:cs="Arial"/>
          <w:sz w:val="22"/>
          <w:szCs w:val="22"/>
          <w:lang w:bidi="pt-BR"/>
        </w:rPr>
        <w:t>9.1</w:t>
      </w:r>
      <w:r w:rsidR="00FC2385">
        <w:rPr>
          <w:rFonts w:ascii="Arial" w:hAnsi="Arial" w:cs="Arial"/>
          <w:sz w:val="22"/>
          <w:szCs w:val="22"/>
          <w:lang w:bidi="pt-BR"/>
        </w:rPr>
        <w:t>2</w:t>
      </w:r>
      <w:r w:rsidR="009014E1" w:rsidRPr="00B45AA9">
        <w:rPr>
          <w:rFonts w:ascii="Arial" w:hAnsi="Arial" w:cs="Arial"/>
          <w:sz w:val="22"/>
          <w:szCs w:val="22"/>
          <w:lang w:bidi="pt-BR"/>
        </w:rPr>
        <w:tab/>
        <w:t>Na contagem dos prazos estabelecidos neste Edital, quando definidos em dias, excluir-se-á o dia do início e incluir-se-á o do vencimento.</w:t>
      </w:r>
    </w:p>
    <w:p w14:paraId="6CF14900" w14:textId="77777777" w:rsidR="009014E1" w:rsidRPr="00B45AA9" w:rsidRDefault="00CC4E12" w:rsidP="009014E1">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.1</w:t>
      </w:r>
      <w:r w:rsidR="00FC2385">
        <w:rPr>
          <w:rFonts w:ascii="Arial" w:hAnsi="Arial" w:cs="Arial"/>
          <w:sz w:val="22"/>
          <w:szCs w:val="22"/>
          <w:lang w:bidi="pt-BR"/>
        </w:rPr>
        <w:t>2</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9014E1" w:rsidRPr="00B45AA9">
        <w:rPr>
          <w:rFonts w:ascii="Arial" w:hAnsi="Arial" w:cs="Arial"/>
          <w:sz w:val="22"/>
          <w:szCs w:val="22"/>
          <w:lang w:bidi="pt-BR"/>
        </w:rPr>
        <w:tab/>
        <w:t>Somente se iniciam ou vencem os prazos em dias que haja expediente neste Tribunal de Contas do Distrito Federal.</w:t>
      </w:r>
    </w:p>
    <w:p w14:paraId="7F8A83B3" w14:textId="77777777" w:rsidR="009014E1" w:rsidRPr="00B45AA9" w:rsidRDefault="00CC4E12" w:rsidP="009014E1">
      <w:pPr>
        <w:spacing w:before="120" w:after="120" w:line="360" w:lineRule="auto"/>
        <w:ind w:left="709"/>
        <w:jc w:val="both"/>
        <w:rPr>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FC2385">
        <w:rPr>
          <w:rFonts w:ascii="Arial" w:hAnsi="Arial" w:cs="Arial"/>
          <w:sz w:val="22"/>
          <w:szCs w:val="22"/>
          <w:lang w:bidi="pt-BR"/>
        </w:rPr>
        <w:t>2</w:t>
      </w:r>
      <w:r w:rsidR="00B45AA9" w:rsidRPr="00B45AA9">
        <w:rPr>
          <w:rFonts w:ascii="Arial" w:hAnsi="Arial" w:cs="Arial"/>
          <w:sz w:val="22"/>
          <w:szCs w:val="22"/>
          <w:lang w:bidi="pt-BR"/>
        </w:rPr>
        <w:t>.</w:t>
      </w:r>
      <w:r w:rsidR="009014E1" w:rsidRPr="00B45AA9">
        <w:rPr>
          <w:rFonts w:ascii="Arial" w:hAnsi="Arial" w:cs="Arial"/>
          <w:sz w:val="22"/>
          <w:szCs w:val="22"/>
          <w:lang w:bidi="pt-BR"/>
        </w:rPr>
        <w:t>2.</w:t>
      </w:r>
      <w:r w:rsidR="009014E1" w:rsidRPr="00B45AA9">
        <w:rPr>
          <w:rFonts w:ascii="Arial" w:hAnsi="Arial" w:cs="Arial"/>
          <w:sz w:val="22"/>
          <w:szCs w:val="22"/>
          <w:lang w:bidi="pt-BR"/>
        </w:rPr>
        <w:tab/>
        <w:t xml:space="preserve">Para os fins do item </w:t>
      </w:r>
      <w:r w:rsidRPr="00B45AA9">
        <w:rPr>
          <w:rFonts w:ascii="Arial" w:hAnsi="Arial" w:cs="Arial"/>
          <w:sz w:val="22"/>
          <w:szCs w:val="22"/>
          <w:lang w:bidi="pt-BR"/>
        </w:rPr>
        <w:t>9</w:t>
      </w:r>
      <w:r w:rsidR="00FC2385">
        <w:rPr>
          <w:rFonts w:ascii="Arial" w:hAnsi="Arial" w:cs="Arial"/>
          <w:sz w:val="22"/>
          <w:szCs w:val="22"/>
          <w:lang w:bidi="pt-BR"/>
        </w:rPr>
        <w:t>.12</w:t>
      </w:r>
      <w:r w:rsidR="009014E1" w:rsidRPr="00B45AA9">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EB7FE6">
        <w:rPr>
          <w:rFonts w:ascii="Arial" w:hAnsi="Arial" w:cs="Arial"/>
          <w:sz w:val="22"/>
          <w:szCs w:val="22"/>
          <w:lang w:bidi="pt-BR"/>
        </w:rPr>
        <w:t xml:space="preserve">pelo </w:t>
      </w:r>
      <w:r w:rsidR="009A5EDF" w:rsidRPr="00A120EB">
        <w:rPr>
          <w:rFonts w:ascii="Arial" w:hAnsi="Arial" w:cs="Arial"/>
          <w:sz w:val="22"/>
          <w:szCs w:val="22"/>
        </w:rPr>
        <w:t>Sistema de Compras do Governo Federal:</w:t>
      </w:r>
      <w:r w:rsidR="009A5EDF" w:rsidRPr="00A120EB">
        <w:rPr>
          <w:rFonts w:ascii="Arial" w:hAnsi="Arial" w:cs="Arial"/>
          <w:i/>
          <w:sz w:val="22"/>
          <w:szCs w:val="22"/>
        </w:rPr>
        <w:t xml:space="preserve"> Compras.gov.br</w:t>
      </w:r>
      <w:r w:rsidR="009A5EDF" w:rsidRPr="00A120EB">
        <w:rPr>
          <w:rFonts w:ascii="Arial" w:hAnsi="Arial" w:cs="Arial"/>
          <w:sz w:val="22"/>
          <w:szCs w:val="22"/>
          <w:lang w:bidi="pt-BR"/>
        </w:rPr>
        <w:t>.</w:t>
      </w:r>
    </w:p>
    <w:p w14:paraId="7FEB7038" w14:textId="77777777" w:rsidR="00847C38" w:rsidRPr="004F2708" w:rsidRDefault="00B45AA9" w:rsidP="00847C38">
      <w:pPr>
        <w:spacing w:before="120" w:after="120" w:line="360" w:lineRule="auto"/>
        <w:jc w:val="both"/>
        <w:rPr>
          <w:rFonts w:ascii="Arial" w:eastAsia="Bitstream Vera Sans" w:hAnsi="Arial" w:cs="Arial"/>
          <w:sz w:val="22"/>
          <w:szCs w:val="22"/>
        </w:rPr>
      </w:pPr>
      <w:r w:rsidRPr="00B45AA9">
        <w:rPr>
          <w:rFonts w:ascii="Arial" w:eastAsia="Bitstream Vera Sans" w:hAnsi="Arial" w:cs="Arial"/>
          <w:sz w:val="22"/>
          <w:szCs w:val="22"/>
        </w:rPr>
        <w:t>9.</w:t>
      </w:r>
      <w:r w:rsidR="00FC2385">
        <w:rPr>
          <w:rFonts w:ascii="Arial" w:eastAsia="Bitstream Vera Sans" w:hAnsi="Arial" w:cs="Arial"/>
          <w:sz w:val="22"/>
          <w:szCs w:val="22"/>
        </w:rPr>
        <w:t>13</w:t>
      </w:r>
      <w:r w:rsidR="00BD7606" w:rsidRPr="00B45AA9">
        <w:rPr>
          <w:rFonts w:ascii="Arial" w:eastAsia="Bitstream Vera Sans" w:hAnsi="Arial" w:cs="Arial"/>
          <w:sz w:val="22"/>
          <w:szCs w:val="22"/>
        </w:rPr>
        <w:t xml:space="preserve">. </w:t>
      </w:r>
      <w:r w:rsidR="00847C38" w:rsidRPr="00B45AA9">
        <w:rPr>
          <w:rFonts w:ascii="Arial" w:eastAsia="Bitstream Vera Sans" w:hAnsi="Arial" w:cs="Arial"/>
          <w:sz w:val="22"/>
          <w:szCs w:val="22"/>
        </w:rPr>
        <w:t xml:space="preserve">Fica eleito o foro da Justiça Comum do Distrito Federal, para dirimir eventuais dúvidas relativas à presente </w:t>
      </w:r>
      <w:r w:rsidR="00103415" w:rsidRPr="00B45AA9">
        <w:rPr>
          <w:rFonts w:ascii="Arial" w:eastAsia="Bitstream Vera Sans" w:hAnsi="Arial" w:cs="Arial"/>
          <w:sz w:val="22"/>
          <w:szCs w:val="22"/>
        </w:rPr>
        <w:t>Dispensa</w:t>
      </w:r>
      <w:r w:rsidR="00847C38" w:rsidRPr="00B45AA9">
        <w:rPr>
          <w:rFonts w:ascii="Arial" w:eastAsia="Bitstream Vera Sans" w:hAnsi="Arial" w:cs="Arial"/>
          <w:sz w:val="22"/>
          <w:szCs w:val="22"/>
        </w:rPr>
        <w:t xml:space="preserve"> Eletrônica</w:t>
      </w:r>
      <w:r w:rsidR="00847C38" w:rsidRPr="004F2708">
        <w:rPr>
          <w:rFonts w:ascii="Arial" w:eastAsia="Bitstream Vera Sans" w:hAnsi="Arial" w:cs="Arial"/>
          <w:sz w:val="22"/>
          <w:szCs w:val="22"/>
        </w:rPr>
        <w:t>.</w:t>
      </w:r>
    </w:p>
    <w:p w14:paraId="063D20D7"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72217B65" w14:textId="77777777" w:rsidR="00E42F8D" w:rsidRPr="00877221" w:rsidRDefault="00E42F8D" w:rsidP="00E42F8D">
      <w:pPr>
        <w:ind w:right="17"/>
        <w:jc w:val="center"/>
        <w:rPr>
          <w:rFonts w:ascii="Arial" w:hAnsi="Arial" w:cs="Arial"/>
          <w:sz w:val="24"/>
          <w:szCs w:val="24"/>
        </w:rPr>
      </w:pPr>
    </w:p>
    <w:p w14:paraId="0987C0BD"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37F9CDA1" w14:textId="113C25D1" w:rsidR="006F0F58" w:rsidRPr="001A6AE6" w:rsidRDefault="00590C19" w:rsidP="006F0F58">
      <w:pPr>
        <w:tabs>
          <w:tab w:val="left" w:pos="9214"/>
        </w:tabs>
        <w:ind w:right="141"/>
        <w:jc w:val="center"/>
        <w:rPr>
          <w:rFonts w:ascii="Arial" w:hAnsi="Arial" w:cs="Arial"/>
          <w:b/>
          <w:sz w:val="24"/>
          <w:szCs w:val="24"/>
        </w:rPr>
      </w:pPr>
      <w:r>
        <w:rPr>
          <w:rFonts w:ascii="Arial" w:hAnsi="Arial" w:cs="Arial"/>
          <w:b/>
          <w:sz w:val="24"/>
          <w:szCs w:val="24"/>
        </w:rPr>
        <w:t>Wildson Prado Oliveira</w:t>
      </w:r>
    </w:p>
    <w:p w14:paraId="05527175"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46D7526C"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4D81C68F" w14:textId="77777777" w:rsidR="00985F8A" w:rsidRDefault="00985F8A" w:rsidP="006F0F58">
      <w:pPr>
        <w:tabs>
          <w:tab w:val="left" w:pos="851"/>
        </w:tabs>
        <w:jc w:val="center"/>
        <w:rPr>
          <w:rFonts w:ascii="Arial" w:hAnsi="Arial" w:cs="Arial"/>
          <w:b/>
          <w:sz w:val="24"/>
          <w:szCs w:val="24"/>
        </w:rPr>
      </w:pPr>
    </w:p>
    <w:p w14:paraId="06AB472D"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73D63A0C" w14:textId="77777777" w:rsidR="00E42F8D" w:rsidRPr="00877221" w:rsidRDefault="00E42F8D" w:rsidP="00E42F8D">
      <w:pPr>
        <w:tabs>
          <w:tab w:val="left" w:pos="851"/>
        </w:tabs>
        <w:jc w:val="center"/>
        <w:rPr>
          <w:rFonts w:ascii="Arial" w:hAnsi="Arial"/>
          <w:sz w:val="24"/>
          <w:szCs w:val="24"/>
        </w:rPr>
      </w:pPr>
    </w:p>
    <w:p w14:paraId="7C7DE11B" w14:textId="74826110"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590C19">
        <w:rPr>
          <w:rFonts w:ascii="Arial" w:hAnsi="Arial"/>
          <w:b/>
          <w:sz w:val="22"/>
          <w:szCs w:val="22"/>
        </w:rPr>
        <w:t>90018/2025</w:t>
      </w:r>
      <w:r w:rsidR="00E42F8D" w:rsidRPr="00877221">
        <w:rPr>
          <w:rFonts w:ascii="Arial" w:hAnsi="Arial"/>
          <w:b/>
          <w:sz w:val="22"/>
          <w:szCs w:val="22"/>
        </w:rPr>
        <w:t xml:space="preserve"> - TCDF</w:t>
      </w:r>
    </w:p>
    <w:p w14:paraId="0431C7AB" w14:textId="77777777" w:rsidR="00E42F8D" w:rsidRPr="00877221" w:rsidRDefault="00E42F8D" w:rsidP="00E42F8D">
      <w:pPr>
        <w:tabs>
          <w:tab w:val="left" w:pos="6663"/>
        </w:tabs>
        <w:jc w:val="center"/>
        <w:rPr>
          <w:rFonts w:ascii="Arial" w:hAnsi="Arial"/>
          <w:b/>
          <w:sz w:val="22"/>
          <w:szCs w:val="22"/>
        </w:rPr>
      </w:pPr>
    </w:p>
    <w:p w14:paraId="299F0512" w14:textId="77777777" w:rsidR="00FE1CD7" w:rsidRDefault="00FE1CD7" w:rsidP="00E42F8D">
      <w:pPr>
        <w:tabs>
          <w:tab w:val="left" w:pos="6663"/>
        </w:tabs>
        <w:jc w:val="center"/>
        <w:rPr>
          <w:rFonts w:ascii="Arial" w:hAnsi="Arial"/>
          <w:b/>
          <w:sz w:val="22"/>
          <w:szCs w:val="22"/>
        </w:rPr>
      </w:pPr>
    </w:p>
    <w:tbl>
      <w:tblPr>
        <w:tblW w:w="98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2409"/>
        <w:gridCol w:w="4839"/>
      </w:tblGrid>
      <w:tr w:rsidR="00F872A4" w:rsidRPr="00AE2B8F" w14:paraId="5902A82A" w14:textId="77777777" w:rsidTr="00FE433F">
        <w:tc>
          <w:tcPr>
            <w:tcW w:w="9889" w:type="dxa"/>
            <w:gridSpan w:val="3"/>
          </w:tcPr>
          <w:p w14:paraId="701E6481" w14:textId="77777777" w:rsidR="00F872A4" w:rsidRPr="00AE2B8F" w:rsidRDefault="00F872A4" w:rsidP="00FE433F">
            <w:pPr>
              <w:pStyle w:val="Corpodetexto"/>
              <w:widowControl w:val="0"/>
              <w:suppressAutoHyphens w:val="0"/>
              <w:spacing w:before="120" w:after="120"/>
              <w:jc w:val="center"/>
              <w:rPr>
                <w:rFonts w:ascii="Arial" w:eastAsia="Calibri" w:hAnsi="Arial" w:cs="Arial"/>
                <w:b/>
                <w:szCs w:val="28"/>
              </w:rPr>
            </w:pPr>
            <w:r w:rsidRPr="009F3B63">
              <w:rPr>
                <w:rFonts w:ascii="Arial" w:eastAsia="Calibri" w:hAnsi="Arial" w:cs="Arial"/>
                <w:b/>
                <w:szCs w:val="28"/>
              </w:rPr>
              <w:t>ANEXO I</w:t>
            </w:r>
          </w:p>
        </w:tc>
      </w:tr>
      <w:tr w:rsidR="00F872A4" w:rsidRPr="00AE2B8F" w14:paraId="7D21C167" w14:textId="77777777" w:rsidTr="00FE433F">
        <w:tc>
          <w:tcPr>
            <w:tcW w:w="9889" w:type="dxa"/>
            <w:gridSpan w:val="3"/>
          </w:tcPr>
          <w:p w14:paraId="55FA4479" w14:textId="77777777" w:rsidR="00F872A4" w:rsidRPr="00AE2B8F" w:rsidRDefault="00F872A4" w:rsidP="00FE433F">
            <w:pPr>
              <w:pStyle w:val="Corpodetexto"/>
              <w:widowControl w:val="0"/>
              <w:suppressAutoHyphens w:val="0"/>
              <w:spacing w:before="120" w:after="120"/>
              <w:jc w:val="center"/>
              <w:rPr>
                <w:rFonts w:ascii="Arial" w:eastAsia="Calibri" w:hAnsi="Arial" w:cs="Arial"/>
                <w:b/>
                <w:szCs w:val="28"/>
              </w:rPr>
            </w:pPr>
            <w:r w:rsidRPr="00AE2B8F">
              <w:rPr>
                <w:rFonts w:ascii="Arial" w:eastAsia="Calibri" w:hAnsi="Arial" w:cs="Arial"/>
                <w:b/>
                <w:szCs w:val="28"/>
              </w:rPr>
              <w:t>TRIBUNAL DE CONTAS DO DISTRITO FEDERAL</w:t>
            </w:r>
          </w:p>
        </w:tc>
      </w:tr>
      <w:tr w:rsidR="00F872A4" w:rsidRPr="00AE2B8F" w14:paraId="53E8646D" w14:textId="77777777" w:rsidTr="00FE433F">
        <w:tc>
          <w:tcPr>
            <w:tcW w:w="9889" w:type="dxa"/>
            <w:gridSpan w:val="3"/>
          </w:tcPr>
          <w:p w14:paraId="13057865" w14:textId="77777777" w:rsidR="00F872A4" w:rsidRPr="00AE2B8F" w:rsidRDefault="00F872A4" w:rsidP="00FE433F">
            <w:pPr>
              <w:pStyle w:val="Corpodetexto"/>
              <w:widowControl w:val="0"/>
              <w:suppressAutoHyphens w:val="0"/>
              <w:spacing w:before="120" w:after="120"/>
              <w:jc w:val="center"/>
              <w:rPr>
                <w:rFonts w:ascii="Arial" w:eastAsia="Calibri" w:hAnsi="Arial" w:cs="Arial"/>
                <w:sz w:val="24"/>
                <w:szCs w:val="24"/>
              </w:rPr>
            </w:pPr>
            <w:r>
              <w:rPr>
                <w:rFonts w:ascii="Arial" w:eastAsia="Calibri" w:hAnsi="Arial" w:cs="Arial"/>
                <w:b/>
                <w:sz w:val="24"/>
                <w:szCs w:val="24"/>
              </w:rPr>
              <w:t>TERMO DE REFERÊNCIA</w:t>
            </w:r>
            <w:r w:rsidRPr="00AE2B8F">
              <w:rPr>
                <w:rFonts w:ascii="Arial" w:eastAsia="Calibri" w:hAnsi="Arial" w:cs="Arial"/>
                <w:b/>
                <w:sz w:val="24"/>
                <w:szCs w:val="24"/>
              </w:rPr>
              <w:t xml:space="preserve"> N.º </w:t>
            </w:r>
            <w:r>
              <w:rPr>
                <w:rFonts w:ascii="Arial" w:eastAsia="Calibri" w:hAnsi="Arial" w:cs="Arial"/>
                <w:b/>
                <w:sz w:val="24"/>
                <w:szCs w:val="24"/>
              </w:rPr>
              <w:t>8</w:t>
            </w:r>
            <w:r w:rsidRPr="00AE2B8F">
              <w:rPr>
                <w:rFonts w:ascii="Arial" w:eastAsia="Calibri" w:hAnsi="Arial" w:cs="Arial"/>
                <w:b/>
                <w:sz w:val="24"/>
                <w:szCs w:val="24"/>
              </w:rPr>
              <w:t>/20</w:t>
            </w:r>
            <w:r>
              <w:rPr>
                <w:rFonts w:ascii="Arial" w:eastAsia="Calibri" w:hAnsi="Arial" w:cs="Arial"/>
                <w:b/>
                <w:sz w:val="24"/>
                <w:szCs w:val="24"/>
              </w:rPr>
              <w:t>25</w:t>
            </w:r>
          </w:p>
        </w:tc>
      </w:tr>
      <w:tr w:rsidR="00F872A4" w:rsidRPr="00AE2B8F" w14:paraId="34794015" w14:textId="77777777" w:rsidTr="00FE433F">
        <w:trPr>
          <w:trHeight w:val="1378"/>
        </w:trPr>
        <w:tc>
          <w:tcPr>
            <w:tcW w:w="2641" w:type="dxa"/>
            <w:vAlign w:val="center"/>
          </w:tcPr>
          <w:p w14:paraId="15618A1C" w14:textId="77777777" w:rsidR="00F872A4" w:rsidRPr="00AE2B8F" w:rsidRDefault="00F872A4" w:rsidP="00FE433F">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OBJETO</w:t>
            </w:r>
          </w:p>
        </w:tc>
        <w:tc>
          <w:tcPr>
            <w:tcW w:w="7248" w:type="dxa"/>
            <w:gridSpan w:val="2"/>
            <w:vAlign w:val="center"/>
          </w:tcPr>
          <w:p w14:paraId="59FC05D9" w14:textId="7DD47F98" w:rsidR="00F872A4" w:rsidRPr="004E2C7C" w:rsidRDefault="00F872A4" w:rsidP="00FE433F">
            <w:pPr>
              <w:jc w:val="both"/>
              <w:rPr>
                <w:rFonts w:ascii="Arial" w:hAnsi="Arial" w:cs="Arial"/>
                <w:color w:val="2E74B5" w:themeColor="accent1" w:themeShade="BF"/>
              </w:rPr>
            </w:pPr>
            <w:bookmarkStart w:id="1" w:name="_Hlk142491063"/>
            <w:r w:rsidRPr="004E2C7C">
              <w:rPr>
                <w:rFonts w:ascii="Arial" w:hAnsi="Arial" w:cs="Arial"/>
                <w:sz w:val="24"/>
                <w:szCs w:val="24"/>
              </w:rPr>
              <w:t xml:space="preserve">Contratação de empresa especializada para o fornecimento de </w:t>
            </w:r>
            <w:r>
              <w:rPr>
                <w:rFonts w:ascii="Arial" w:hAnsi="Arial" w:cs="Arial"/>
                <w:sz w:val="24"/>
                <w:szCs w:val="24"/>
              </w:rPr>
              <w:t>2</w:t>
            </w:r>
            <w:r w:rsidRPr="004E2C7C">
              <w:rPr>
                <w:rFonts w:ascii="Arial" w:hAnsi="Arial" w:cs="Arial"/>
                <w:sz w:val="24"/>
                <w:szCs w:val="24"/>
              </w:rPr>
              <w:t xml:space="preserve"> (</w:t>
            </w:r>
            <w:r>
              <w:rPr>
                <w:rFonts w:ascii="Arial" w:hAnsi="Arial" w:cs="Arial"/>
                <w:sz w:val="24"/>
                <w:szCs w:val="24"/>
              </w:rPr>
              <w:t>duas</w:t>
            </w:r>
            <w:r w:rsidRPr="004E2C7C">
              <w:rPr>
                <w:rFonts w:ascii="Arial" w:hAnsi="Arial" w:cs="Arial"/>
                <w:sz w:val="24"/>
                <w:szCs w:val="24"/>
              </w:rPr>
              <w:t>) mesa</w:t>
            </w:r>
            <w:r w:rsidR="00EA68AB">
              <w:rPr>
                <w:rFonts w:ascii="Arial" w:hAnsi="Arial" w:cs="Arial"/>
                <w:sz w:val="24"/>
                <w:szCs w:val="24"/>
              </w:rPr>
              <w:t>s</w:t>
            </w:r>
            <w:r w:rsidRPr="004E2C7C">
              <w:rPr>
                <w:rFonts w:ascii="Arial" w:hAnsi="Arial" w:cs="Arial"/>
                <w:sz w:val="24"/>
                <w:szCs w:val="24"/>
              </w:rPr>
              <w:t xml:space="preserve"> de som digital</w:t>
            </w:r>
            <w:r>
              <w:rPr>
                <w:rFonts w:ascii="Arial" w:hAnsi="Arial" w:cs="Arial"/>
                <w:sz w:val="24"/>
                <w:szCs w:val="24"/>
              </w:rPr>
              <w:t>,</w:t>
            </w:r>
            <w:r w:rsidRPr="004E2C7C">
              <w:rPr>
                <w:rFonts w:ascii="Arial" w:hAnsi="Arial" w:cs="Arial"/>
                <w:sz w:val="24"/>
                <w:szCs w:val="24"/>
              </w:rPr>
              <w:t xml:space="preserve"> para o atendimento das necessidades do Tribunal de Contas do Distrito Federal (TCDF).</w:t>
            </w:r>
            <w:bookmarkEnd w:id="1"/>
          </w:p>
        </w:tc>
      </w:tr>
      <w:tr w:rsidR="00F872A4" w:rsidRPr="00AE2B8F" w14:paraId="36D6265E" w14:textId="77777777" w:rsidTr="00FE433F">
        <w:tc>
          <w:tcPr>
            <w:tcW w:w="2641" w:type="dxa"/>
          </w:tcPr>
          <w:p w14:paraId="2A9C2ED6" w14:textId="77777777" w:rsidR="00F872A4" w:rsidRPr="00AE2B8F" w:rsidRDefault="00F872A4" w:rsidP="00FE433F">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PROCESSO</w:t>
            </w:r>
          </w:p>
        </w:tc>
        <w:tc>
          <w:tcPr>
            <w:tcW w:w="7248" w:type="dxa"/>
            <w:gridSpan w:val="2"/>
            <w:shd w:val="clear" w:color="auto" w:fill="auto"/>
          </w:tcPr>
          <w:p w14:paraId="44BD8CFA" w14:textId="77777777" w:rsidR="00F872A4" w:rsidRPr="002F56C1" w:rsidRDefault="00F872A4" w:rsidP="00FE433F">
            <w:pPr>
              <w:pStyle w:val="Corpodetexto"/>
              <w:widowControl w:val="0"/>
              <w:suppressAutoHyphens w:val="0"/>
              <w:spacing w:before="120" w:after="120"/>
              <w:rPr>
                <w:rFonts w:ascii="Arial" w:eastAsia="Calibri" w:hAnsi="Arial" w:cs="Arial"/>
                <w:b/>
                <w:sz w:val="22"/>
                <w:szCs w:val="22"/>
              </w:rPr>
            </w:pPr>
            <w:r w:rsidRPr="00FA5FB9">
              <w:rPr>
                <w:rFonts w:ascii="Arial" w:eastAsia="Calibri" w:hAnsi="Arial" w:cs="Arial"/>
                <w:b/>
                <w:sz w:val="22"/>
                <w:szCs w:val="22"/>
              </w:rPr>
              <w:t>00600-00003172/2025-23</w:t>
            </w:r>
          </w:p>
        </w:tc>
      </w:tr>
      <w:tr w:rsidR="00F872A4" w:rsidRPr="00AE2B8F" w14:paraId="6180D1DE" w14:textId="77777777" w:rsidTr="00FE433F">
        <w:tc>
          <w:tcPr>
            <w:tcW w:w="2641" w:type="dxa"/>
          </w:tcPr>
          <w:p w14:paraId="508AABEE" w14:textId="77777777" w:rsidR="00F872A4" w:rsidRDefault="00F872A4" w:rsidP="00FE433F">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ESTIMATIVA</w:t>
            </w:r>
          </w:p>
        </w:tc>
        <w:tc>
          <w:tcPr>
            <w:tcW w:w="7248" w:type="dxa"/>
            <w:gridSpan w:val="2"/>
            <w:shd w:val="clear" w:color="auto" w:fill="auto"/>
          </w:tcPr>
          <w:p w14:paraId="72F2A3BF" w14:textId="77777777" w:rsidR="00F872A4" w:rsidRPr="00FA5FB9" w:rsidRDefault="00F872A4" w:rsidP="00FE433F">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R$ 55.600,00</w:t>
            </w:r>
          </w:p>
        </w:tc>
      </w:tr>
      <w:tr w:rsidR="00F872A4" w:rsidRPr="00AE2B8F" w14:paraId="0804A7C7" w14:textId="77777777" w:rsidTr="00FE433F">
        <w:tc>
          <w:tcPr>
            <w:tcW w:w="2641" w:type="dxa"/>
          </w:tcPr>
          <w:p w14:paraId="260018AD" w14:textId="77777777" w:rsidR="00F872A4" w:rsidRDefault="00F872A4" w:rsidP="00FE433F">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7248" w:type="dxa"/>
            <w:gridSpan w:val="2"/>
            <w:shd w:val="clear" w:color="auto" w:fill="auto"/>
          </w:tcPr>
          <w:p w14:paraId="6CBF7551" w14:textId="77777777" w:rsidR="00F872A4" w:rsidRDefault="00F872A4" w:rsidP="00FE433F">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02.04.2025</w:t>
            </w:r>
          </w:p>
        </w:tc>
      </w:tr>
      <w:tr w:rsidR="00F872A4" w:rsidRPr="00AE2B8F" w14:paraId="5460CD27" w14:textId="77777777" w:rsidTr="00FE433F">
        <w:trPr>
          <w:trHeight w:val="158"/>
        </w:trPr>
        <w:tc>
          <w:tcPr>
            <w:tcW w:w="2641" w:type="dxa"/>
          </w:tcPr>
          <w:p w14:paraId="35A540CE" w14:textId="77777777" w:rsidR="00F872A4" w:rsidRPr="00AE2B8F" w:rsidRDefault="00F872A4" w:rsidP="00FE433F">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FORNECIMENTO</w:t>
            </w:r>
          </w:p>
        </w:tc>
        <w:tc>
          <w:tcPr>
            <w:tcW w:w="7248" w:type="dxa"/>
            <w:gridSpan w:val="2"/>
          </w:tcPr>
          <w:p w14:paraId="1FB3EB91" w14:textId="77777777" w:rsidR="00F872A4" w:rsidRPr="00AE2B8F" w:rsidRDefault="00F872A4" w:rsidP="00FE433F">
            <w:pPr>
              <w:pStyle w:val="Corpodetexto"/>
              <w:widowControl w:val="0"/>
              <w:suppressAutoHyphens w:val="0"/>
              <w:spacing w:before="120"/>
              <w:rPr>
                <w:rFonts w:ascii="Arial" w:eastAsia="Calibri" w:hAnsi="Arial" w:cs="Arial"/>
                <w:b/>
                <w:sz w:val="22"/>
              </w:rPr>
            </w:pPr>
            <w:r>
              <w:rPr>
                <w:rFonts w:ascii="Arial" w:eastAsia="Calibri" w:hAnsi="Arial" w:cs="Arial"/>
                <w:b/>
                <w:sz w:val="22"/>
              </w:rPr>
              <w:t>INTEGRAL E IMEDIATO</w:t>
            </w:r>
          </w:p>
        </w:tc>
      </w:tr>
      <w:tr w:rsidR="00F872A4" w:rsidRPr="00AE2B8F" w14:paraId="077CB55E" w14:textId="77777777" w:rsidTr="00FE433F">
        <w:tc>
          <w:tcPr>
            <w:tcW w:w="2641" w:type="dxa"/>
          </w:tcPr>
          <w:p w14:paraId="20AB22D8" w14:textId="77777777" w:rsidR="00F872A4" w:rsidRPr="00AE2B8F" w:rsidRDefault="00F872A4" w:rsidP="00FE433F">
            <w:pPr>
              <w:pStyle w:val="Ttulo2"/>
              <w:keepNext w:val="0"/>
              <w:widowControl w:val="0"/>
              <w:tabs>
                <w:tab w:val="left" w:pos="0"/>
              </w:tabs>
              <w:spacing w:before="120" w:after="120"/>
              <w:rPr>
                <w:rFonts w:ascii="Arial" w:eastAsia="Calibri" w:hAnsi="Arial" w:cs="Arial"/>
                <w:szCs w:val="22"/>
              </w:rPr>
            </w:pPr>
            <w:r>
              <w:rPr>
                <w:rFonts w:ascii="Arial" w:eastAsia="Calibri" w:hAnsi="Arial" w:cs="Arial"/>
                <w:sz w:val="22"/>
                <w:szCs w:val="22"/>
              </w:rPr>
              <w:t>JULGAMENTO</w:t>
            </w:r>
          </w:p>
        </w:tc>
        <w:tc>
          <w:tcPr>
            <w:tcW w:w="7248" w:type="dxa"/>
            <w:gridSpan w:val="2"/>
          </w:tcPr>
          <w:p w14:paraId="60646B7E" w14:textId="77777777" w:rsidR="00F872A4" w:rsidRPr="00AE2B8F" w:rsidRDefault="00F872A4" w:rsidP="00FE433F">
            <w:pPr>
              <w:pStyle w:val="Corpodetexto"/>
              <w:widowControl w:val="0"/>
              <w:suppressAutoHyphens w:val="0"/>
              <w:spacing w:before="120"/>
              <w:rPr>
                <w:rFonts w:ascii="Arial" w:eastAsia="Calibri" w:hAnsi="Arial" w:cs="Arial"/>
                <w:b/>
                <w:sz w:val="22"/>
              </w:rPr>
            </w:pPr>
            <w:r>
              <w:rPr>
                <w:rFonts w:ascii="Arial" w:eastAsia="Calibri" w:hAnsi="Arial" w:cs="Arial"/>
                <w:b/>
                <w:sz w:val="22"/>
              </w:rPr>
              <w:t>MENOR PREÇO</w:t>
            </w:r>
          </w:p>
        </w:tc>
      </w:tr>
      <w:tr w:rsidR="00F872A4" w:rsidRPr="00AE2B8F" w14:paraId="6924861C" w14:textId="77777777" w:rsidTr="00FE433F">
        <w:tc>
          <w:tcPr>
            <w:tcW w:w="9889" w:type="dxa"/>
            <w:gridSpan w:val="3"/>
            <w:shd w:val="clear" w:color="auto" w:fill="BFBFBF" w:themeFill="background1" w:themeFillShade="BF"/>
            <w:vAlign w:val="center"/>
          </w:tcPr>
          <w:p w14:paraId="56467C89" w14:textId="77777777" w:rsidR="00F872A4" w:rsidRPr="00AE2B8F" w:rsidRDefault="00F872A4" w:rsidP="00FE433F">
            <w:pPr>
              <w:pStyle w:val="Corpodetexto"/>
              <w:widowControl w:val="0"/>
              <w:suppressAutoHyphens w:val="0"/>
              <w:spacing w:before="120" w:after="120"/>
              <w:jc w:val="center"/>
              <w:rPr>
                <w:rFonts w:ascii="Arial" w:eastAsia="Calibri" w:hAnsi="Arial" w:cs="Arial"/>
                <w:b/>
                <w:sz w:val="22"/>
                <w:szCs w:val="22"/>
              </w:rPr>
            </w:pPr>
            <w:r>
              <w:rPr>
                <w:rFonts w:ascii="Arial" w:eastAsia="Calibri" w:hAnsi="Arial" w:cs="Arial"/>
                <w:b/>
                <w:sz w:val="22"/>
                <w:szCs w:val="22"/>
              </w:rPr>
              <w:t>RESPONSÁVEIS PELO</w:t>
            </w:r>
            <w:r w:rsidRPr="00AE2B8F">
              <w:rPr>
                <w:rFonts w:ascii="Arial" w:eastAsia="Calibri" w:hAnsi="Arial" w:cs="Arial"/>
                <w:b/>
                <w:sz w:val="22"/>
                <w:szCs w:val="22"/>
              </w:rPr>
              <w:t xml:space="preserve"> PLANEJAMENTO DA CONTRATAÇÃO</w:t>
            </w:r>
          </w:p>
        </w:tc>
      </w:tr>
      <w:tr w:rsidR="00F872A4" w:rsidRPr="00AE2B8F" w14:paraId="66128142" w14:textId="77777777" w:rsidTr="00FE433F">
        <w:trPr>
          <w:trHeight w:val="1684"/>
        </w:trPr>
        <w:tc>
          <w:tcPr>
            <w:tcW w:w="5050" w:type="dxa"/>
            <w:gridSpan w:val="2"/>
          </w:tcPr>
          <w:p w14:paraId="3939C10E" w14:textId="77777777" w:rsidR="00F872A4" w:rsidRPr="00AE2B8F" w:rsidRDefault="00F872A4" w:rsidP="00FE433F">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ÁREA ADMINISTRATIVA</w:t>
            </w:r>
          </w:p>
          <w:p w14:paraId="77B00A9A" w14:textId="77777777" w:rsidR="00F872A4" w:rsidRPr="00AE2B8F" w:rsidRDefault="00F872A4" w:rsidP="00FE433F">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Oswaldo Junqueira Vaz Júnior</w:t>
            </w:r>
          </w:p>
          <w:p w14:paraId="3793B1F4" w14:textId="77777777" w:rsidR="00F872A4" w:rsidRDefault="00F872A4" w:rsidP="00FE433F">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Darlan Lima Carneiro</w:t>
            </w:r>
          </w:p>
          <w:p w14:paraId="381EA8CB" w14:textId="77777777" w:rsidR="00F872A4" w:rsidRPr="00EF439A" w:rsidRDefault="00F872A4" w:rsidP="00FE433F">
            <w:pPr>
              <w:pStyle w:val="Corpodetexto"/>
              <w:widowControl w:val="0"/>
              <w:suppressAutoHyphens w:val="0"/>
              <w:spacing w:before="120"/>
              <w:rPr>
                <w:rFonts w:ascii="Arial" w:eastAsia="Calibri" w:hAnsi="Arial" w:cs="Arial"/>
                <w:bCs/>
                <w:sz w:val="22"/>
                <w:szCs w:val="22"/>
              </w:rPr>
            </w:pPr>
            <w:r>
              <w:rPr>
                <w:rFonts w:ascii="Arial" w:eastAsia="Calibri" w:hAnsi="Arial" w:cs="Arial"/>
                <w:bCs/>
                <w:sz w:val="22"/>
                <w:szCs w:val="22"/>
              </w:rPr>
              <w:t>Marco Antonio Nascimento de Souza Apolônio</w:t>
            </w:r>
          </w:p>
        </w:tc>
        <w:tc>
          <w:tcPr>
            <w:tcW w:w="4839" w:type="dxa"/>
            <w:vAlign w:val="center"/>
          </w:tcPr>
          <w:p w14:paraId="0B3E54B5" w14:textId="77777777" w:rsidR="00F872A4" w:rsidRPr="00AE2B8F" w:rsidRDefault="00F872A4" w:rsidP="00FE433F">
            <w:pPr>
              <w:pStyle w:val="Corpodetexto"/>
              <w:widowControl w:val="0"/>
              <w:suppressAutoHyphens w:val="0"/>
              <w:spacing w:before="120"/>
              <w:jc w:val="left"/>
              <w:rPr>
                <w:rFonts w:ascii="Arial" w:hAnsi="Arial" w:cs="Arial"/>
                <w:sz w:val="22"/>
                <w:szCs w:val="22"/>
              </w:rPr>
            </w:pPr>
            <w:r w:rsidRPr="00AE2B8F">
              <w:rPr>
                <w:rFonts w:ascii="Arial" w:eastAsia="Calibri" w:hAnsi="Arial" w:cs="Arial"/>
                <w:b/>
                <w:sz w:val="22"/>
                <w:szCs w:val="22"/>
              </w:rPr>
              <w:t>TELEFONE</w:t>
            </w:r>
            <w:r w:rsidRPr="00AE2B8F">
              <w:rPr>
                <w:rFonts w:ascii="Arial" w:eastAsia="Calibri" w:hAnsi="Arial" w:cs="Arial"/>
                <w:sz w:val="22"/>
                <w:szCs w:val="22"/>
              </w:rPr>
              <w:t xml:space="preserve">: </w:t>
            </w:r>
            <w:r w:rsidRPr="00AE2B8F">
              <w:rPr>
                <w:rFonts w:ascii="Arial" w:hAnsi="Arial" w:cs="Arial"/>
                <w:sz w:val="22"/>
                <w:szCs w:val="22"/>
              </w:rPr>
              <w:t>(61) 3314-2870</w:t>
            </w:r>
            <w:r>
              <w:rPr>
                <w:rFonts w:ascii="Arial" w:hAnsi="Arial" w:cs="Arial"/>
                <w:sz w:val="22"/>
                <w:szCs w:val="22"/>
              </w:rPr>
              <w:t xml:space="preserve"> / 147 / 149</w:t>
            </w:r>
          </w:p>
          <w:p w14:paraId="714458E0" w14:textId="77777777" w:rsidR="00F872A4" w:rsidRPr="00AE2B8F" w:rsidRDefault="00F872A4" w:rsidP="00FE433F">
            <w:pPr>
              <w:pStyle w:val="Corpodetexto"/>
              <w:widowControl w:val="0"/>
              <w:suppressAutoHyphens w:val="0"/>
              <w:spacing w:before="120"/>
              <w:jc w:val="left"/>
              <w:rPr>
                <w:rFonts w:ascii="Arial" w:eastAsia="Calibri" w:hAnsi="Arial" w:cs="Arial"/>
                <w:b/>
                <w:sz w:val="22"/>
                <w:szCs w:val="22"/>
              </w:rPr>
            </w:pPr>
            <w:r w:rsidRPr="00AE2B8F">
              <w:rPr>
                <w:rFonts w:ascii="Arial" w:eastAsia="Calibri" w:hAnsi="Arial" w:cs="Arial"/>
                <w:b/>
                <w:sz w:val="22"/>
                <w:szCs w:val="22"/>
              </w:rPr>
              <w:t>EMAIL:</w:t>
            </w:r>
            <w:r w:rsidRPr="00AE2B8F">
              <w:rPr>
                <w:rFonts w:ascii="Arial" w:eastAsia="Calibri" w:hAnsi="Arial" w:cs="Arial"/>
                <w:sz w:val="22"/>
                <w:szCs w:val="22"/>
              </w:rPr>
              <w:t xml:space="preserve"> spc@tc.df.gov.br</w:t>
            </w:r>
          </w:p>
        </w:tc>
      </w:tr>
      <w:tr w:rsidR="00F872A4" w:rsidRPr="00AE2B8F" w14:paraId="715FD6D1" w14:textId="77777777" w:rsidTr="00FE433F">
        <w:trPr>
          <w:trHeight w:val="1468"/>
        </w:trPr>
        <w:tc>
          <w:tcPr>
            <w:tcW w:w="5050" w:type="dxa"/>
            <w:gridSpan w:val="2"/>
          </w:tcPr>
          <w:p w14:paraId="6EF5B2CA" w14:textId="77777777" w:rsidR="00F872A4" w:rsidRPr="008446A1" w:rsidRDefault="00F872A4" w:rsidP="00FE433F">
            <w:pPr>
              <w:pStyle w:val="Corpodetexto"/>
              <w:widowControl w:val="0"/>
              <w:suppressAutoHyphens w:val="0"/>
              <w:spacing w:before="120"/>
              <w:rPr>
                <w:rFonts w:ascii="Arial" w:eastAsia="Calibri" w:hAnsi="Arial" w:cs="Arial"/>
                <w:b/>
                <w:sz w:val="22"/>
                <w:szCs w:val="22"/>
              </w:rPr>
            </w:pPr>
            <w:r w:rsidRPr="008446A1">
              <w:rPr>
                <w:rFonts w:ascii="Arial" w:eastAsia="Calibri" w:hAnsi="Arial" w:cs="Arial"/>
                <w:b/>
                <w:sz w:val="22"/>
                <w:szCs w:val="22"/>
              </w:rPr>
              <w:t>EQUIPE REQUISITANTE</w:t>
            </w:r>
          </w:p>
          <w:p w14:paraId="62D8EC36" w14:textId="77777777" w:rsidR="00F872A4" w:rsidRPr="008446A1" w:rsidRDefault="00F872A4" w:rsidP="00FE433F">
            <w:pPr>
              <w:widowControl w:val="0"/>
              <w:spacing w:before="120" w:after="120"/>
              <w:rPr>
                <w:rFonts w:ascii="Arial" w:eastAsia="Calibri" w:hAnsi="Arial" w:cs="Arial"/>
                <w:lang w:eastAsia="zh-CN"/>
              </w:rPr>
            </w:pPr>
            <w:r w:rsidRPr="008446A1">
              <w:rPr>
                <w:rFonts w:ascii="Arial" w:eastAsia="Calibri" w:hAnsi="Arial" w:cs="Arial"/>
                <w:lang w:eastAsia="zh-CN"/>
              </w:rPr>
              <w:t>Júlio Maurício Pinho Ribeiro Júnior</w:t>
            </w:r>
          </w:p>
          <w:p w14:paraId="36EAC522" w14:textId="77777777" w:rsidR="00F872A4" w:rsidRPr="008446A1" w:rsidRDefault="00F872A4" w:rsidP="00FE433F">
            <w:pPr>
              <w:pStyle w:val="Corpodetexto"/>
              <w:widowControl w:val="0"/>
              <w:suppressAutoHyphens w:val="0"/>
              <w:spacing w:before="120"/>
              <w:rPr>
                <w:rFonts w:ascii="Arial" w:eastAsia="Calibri" w:hAnsi="Arial" w:cs="Arial"/>
                <w:sz w:val="22"/>
                <w:szCs w:val="22"/>
              </w:rPr>
            </w:pPr>
            <w:r w:rsidRPr="008446A1">
              <w:rPr>
                <w:rFonts w:ascii="Arial" w:eastAsia="Calibri" w:hAnsi="Arial" w:cs="Arial"/>
                <w:sz w:val="22"/>
                <w:szCs w:val="22"/>
                <w:lang w:eastAsia="zh-CN"/>
              </w:rPr>
              <w:t>Arthur Schoueri Colaço</w:t>
            </w:r>
          </w:p>
        </w:tc>
        <w:tc>
          <w:tcPr>
            <w:tcW w:w="4839" w:type="dxa"/>
          </w:tcPr>
          <w:p w14:paraId="67998A4F" w14:textId="77777777" w:rsidR="00F872A4" w:rsidRPr="008446A1" w:rsidRDefault="00F872A4" w:rsidP="00FE433F">
            <w:pPr>
              <w:pStyle w:val="Corpodetexto"/>
              <w:widowControl w:val="0"/>
              <w:suppressAutoHyphens w:val="0"/>
              <w:spacing w:before="120"/>
              <w:rPr>
                <w:rFonts w:ascii="Arial" w:hAnsi="Arial" w:cs="Arial"/>
                <w:sz w:val="22"/>
                <w:szCs w:val="22"/>
              </w:rPr>
            </w:pPr>
            <w:r w:rsidRPr="008446A1">
              <w:rPr>
                <w:rFonts w:ascii="Arial" w:eastAsia="Calibri" w:hAnsi="Arial" w:cs="Arial"/>
                <w:b/>
                <w:sz w:val="22"/>
                <w:szCs w:val="22"/>
              </w:rPr>
              <w:t>TELEFONE</w:t>
            </w:r>
            <w:r w:rsidRPr="008446A1">
              <w:rPr>
                <w:rFonts w:ascii="Arial" w:eastAsia="Calibri" w:hAnsi="Arial" w:cs="Arial"/>
                <w:sz w:val="22"/>
                <w:szCs w:val="22"/>
              </w:rPr>
              <w:t>: (61) 3314-2109</w:t>
            </w:r>
          </w:p>
          <w:p w14:paraId="085BD431" w14:textId="77777777" w:rsidR="00F872A4" w:rsidRPr="008446A1" w:rsidRDefault="00F872A4" w:rsidP="00FE433F">
            <w:pPr>
              <w:pStyle w:val="Corpodetexto"/>
              <w:widowControl w:val="0"/>
              <w:suppressAutoHyphens w:val="0"/>
              <w:spacing w:before="120" w:after="120"/>
              <w:jc w:val="left"/>
              <w:rPr>
                <w:rFonts w:ascii="Arial" w:eastAsia="Calibri" w:hAnsi="Arial" w:cs="Arial"/>
                <w:bCs/>
                <w:sz w:val="22"/>
                <w:szCs w:val="22"/>
                <w:lang w:eastAsia="zh-CN"/>
              </w:rPr>
            </w:pPr>
            <w:r w:rsidRPr="008446A1">
              <w:rPr>
                <w:rFonts w:ascii="Arial" w:eastAsia="Calibri" w:hAnsi="Arial" w:cs="Arial"/>
                <w:b/>
                <w:sz w:val="22"/>
                <w:szCs w:val="22"/>
              </w:rPr>
              <w:t xml:space="preserve">EMAIL: </w:t>
            </w:r>
            <w:r w:rsidRPr="008446A1">
              <w:rPr>
                <w:rFonts w:ascii="Arial" w:eastAsia="Calibri" w:hAnsi="Arial" w:cs="Arial"/>
                <w:bCs/>
                <w:sz w:val="22"/>
                <w:szCs w:val="22"/>
                <w:lang w:eastAsia="zh-CN"/>
              </w:rPr>
              <w:t>juliorjr@tc.df.gov.br</w:t>
            </w:r>
          </w:p>
          <w:p w14:paraId="45E806F6" w14:textId="77777777" w:rsidR="00F872A4" w:rsidRPr="008446A1" w:rsidRDefault="00F872A4" w:rsidP="00FE433F">
            <w:pPr>
              <w:pStyle w:val="Corpodetexto"/>
              <w:widowControl w:val="0"/>
              <w:suppressAutoHyphens w:val="0"/>
              <w:spacing w:before="120"/>
              <w:rPr>
                <w:rFonts w:ascii="Arial" w:eastAsia="Calibri" w:hAnsi="Arial" w:cs="Arial"/>
                <w:b/>
                <w:sz w:val="22"/>
                <w:szCs w:val="22"/>
              </w:rPr>
            </w:pPr>
            <w:r w:rsidRPr="008446A1">
              <w:rPr>
                <w:rFonts w:ascii="Arial" w:eastAsia="Calibri" w:hAnsi="Arial" w:cs="Arial"/>
                <w:sz w:val="22"/>
                <w:szCs w:val="22"/>
                <w:lang w:eastAsia="zh-CN"/>
              </w:rPr>
              <w:t xml:space="preserve">             arthur.schoueri@tc.df.gov.br</w:t>
            </w:r>
          </w:p>
        </w:tc>
      </w:tr>
    </w:tbl>
    <w:p w14:paraId="04C10CC3" w14:textId="77777777" w:rsidR="00F872A4" w:rsidRPr="00AE2B8F" w:rsidRDefault="00F872A4" w:rsidP="00F872A4">
      <w:pPr>
        <w:widowControl w:val="0"/>
        <w:rPr>
          <w:b/>
        </w:rPr>
      </w:pPr>
    </w:p>
    <w:p w14:paraId="7D1339A0" w14:textId="77777777" w:rsidR="00F872A4" w:rsidRDefault="00F872A4" w:rsidP="00F872A4">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96C72" w:rsidRPr="00696C72" w14:paraId="61E20F0D" w14:textId="77777777" w:rsidTr="00FE433F">
        <w:tc>
          <w:tcPr>
            <w:tcW w:w="0" w:type="auto"/>
            <w:shd w:val="clear" w:color="auto" w:fill="C4BC96"/>
            <w:vAlign w:val="center"/>
          </w:tcPr>
          <w:p w14:paraId="6596B672" w14:textId="77777777" w:rsidR="00F872A4" w:rsidRPr="00696C72" w:rsidRDefault="00F872A4" w:rsidP="00F872A4">
            <w:pPr>
              <w:pStyle w:val="TRN0"/>
              <w:widowControl w:val="0"/>
              <w:numPr>
                <w:ilvl w:val="0"/>
                <w:numId w:val="6"/>
              </w:numPr>
              <w:spacing w:before="120" w:after="120"/>
              <w:ind w:left="0" w:firstLine="0"/>
            </w:pPr>
            <w:r w:rsidRPr="00696C72">
              <w:rPr>
                <w:b w:val="0"/>
              </w:rPr>
              <w:lastRenderedPageBreak/>
              <w:br w:type="page"/>
            </w:r>
            <w:r w:rsidRPr="00696C72">
              <w:rPr>
                <w:b w:val="0"/>
              </w:rPr>
              <w:br w:type="page"/>
            </w:r>
            <w:r w:rsidRPr="00696C72">
              <w:br w:type="page"/>
              <w:t>DEFINIÇÃO DO OBJETO</w:t>
            </w:r>
          </w:p>
        </w:tc>
      </w:tr>
    </w:tbl>
    <w:p w14:paraId="3868452F" w14:textId="77777777" w:rsidR="00F872A4" w:rsidRPr="00696C72" w:rsidRDefault="00F872A4" w:rsidP="00F872A4">
      <w:pPr>
        <w:numPr>
          <w:ilvl w:val="1"/>
          <w:numId w:val="6"/>
        </w:numPr>
        <w:spacing w:before="120" w:after="120" w:line="360" w:lineRule="auto"/>
        <w:ind w:left="0" w:firstLine="0"/>
        <w:jc w:val="both"/>
        <w:rPr>
          <w:rFonts w:ascii="Arial" w:eastAsia="Bitstream Vera Sans" w:hAnsi="Arial" w:cs="Arial"/>
          <w:sz w:val="22"/>
          <w:szCs w:val="22"/>
          <w:lang w:eastAsia="zh-CN"/>
        </w:rPr>
      </w:pPr>
      <w:r w:rsidRPr="00696C72">
        <w:rPr>
          <w:rFonts w:ascii="Arial" w:hAnsi="Arial" w:cs="Arial"/>
          <w:sz w:val="22"/>
          <w:szCs w:val="22"/>
        </w:rPr>
        <w:t>Contratação de empresa especializada para o fornecimento de 2 (duas) mesas de som digital para o atendimento das necessidades do Tribunal de Contas do Distrito Federal (TCDF)</w:t>
      </w:r>
      <w:r w:rsidRPr="00696C72">
        <w:rPr>
          <w:rFonts w:ascii="Arial" w:eastAsia="Bitstream Vera Sans" w:hAnsi="Arial" w:cs="Arial"/>
          <w:sz w:val="22"/>
          <w:szCs w:val="22"/>
          <w:lang w:eastAsia="zh-CN"/>
        </w:rPr>
        <w:t>, conforme as especificações técnicas descritas no Anexo II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96C72" w:rsidRPr="00696C72" w14:paraId="21ACCABD" w14:textId="77777777" w:rsidTr="00FE433F">
        <w:tc>
          <w:tcPr>
            <w:tcW w:w="0" w:type="auto"/>
            <w:shd w:val="clear" w:color="auto" w:fill="C4BC96"/>
            <w:vAlign w:val="center"/>
          </w:tcPr>
          <w:p w14:paraId="1332DF4A" w14:textId="77777777" w:rsidR="00F872A4" w:rsidRPr="00696C72" w:rsidRDefault="00F872A4" w:rsidP="00F872A4">
            <w:pPr>
              <w:pStyle w:val="TRN0"/>
              <w:widowControl w:val="0"/>
              <w:numPr>
                <w:ilvl w:val="0"/>
                <w:numId w:val="6"/>
              </w:numPr>
              <w:spacing w:before="120" w:after="120"/>
              <w:ind w:left="0" w:firstLine="0"/>
            </w:pPr>
            <w:r w:rsidRPr="00696C72">
              <w:t>FUNDAMENTAÇÃO DA CONTRATAÇÃO</w:t>
            </w:r>
          </w:p>
        </w:tc>
      </w:tr>
    </w:tbl>
    <w:p w14:paraId="7CEA789E"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NECESSIDADE DA CONTRATAÇÃO</w:t>
      </w:r>
    </w:p>
    <w:p w14:paraId="4A223BEF"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Mantença da infraestrutura tecnológica e de sonorização de ambientes, pertencente ao parque patrimonial do Tribunal de Contas do Distrito Federal, para fins de realização das sessões plenárias, reuniões, seminários, eventos e outras atividades realizadas no âmbito do TCDF.</w:t>
      </w:r>
    </w:p>
    <w:p w14:paraId="1E622774"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MOTIVAÇÃO</w:t>
      </w:r>
    </w:p>
    <w:p w14:paraId="369048A2" w14:textId="77777777" w:rsidR="00F872A4" w:rsidRPr="00696C72" w:rsidRDefault="00F872A4" w:rsidP="00F872A4">
      <w:pPr>
        <w:pStyle w:val="TRN2"/>
        <w:widowControl w:val="0"/>
        <w:numPr>
          <w:ilvl w:val="2"/>
          <w:numId w:val="6"/>
        </w:numPr>
        <w:spacing w:before="120" w:after="120"/>
        <w:ind w:left="709" w:firstLine="0"/>
        <w:rPr>
          <w:b/>
          <w:color w:val="auto"/>
        </w:rPr>
      </w:pPr>
      <w:r w:rsidRPr="00696C72">
        <w:rPr>
          <w:b/>
          <w:color w:val="auto"/>
        </w:rPr>
        <w:t>Razões de direito</w:t>
      </w:r>
    </w:p>
    <w:p w14:paraId="583F513B" w14:textId="77777777" w:rsidR="00F872A4" w:rsidRPr="00696C72" w:rsidRDefault="00F872A4" w:rsidP="00F872A4">
      <w:pPr>
        <w:pStyle w:val="TRN3"/>
        <w:numPr>
          <w:ilvl w:val="3"/>
          <w:numId w:val="6"/>
        </w:numPr>
        <w:spacing w:before="60" w:after="60"/>
        <w:ind w:left="1428" w:hanging="10"/>
        <w:rPr>
          <w:color w:val="auto"/>
        </w:rPr>
      </w:pPr>
      <w:r w:rsidRPr="00696C72">
        <w:rPr>
          <w:color w:val="auto"/>
        </w:rPr>
        <w:t>Conforme estabelecido no art. 70, inciso IX, da Resolução TCDF nº 273/2014, é de competência do Serviço de Manutenção (SEMAN) propor a aquisição de equipamentos ou sistemas que se justifiquem pelo aumento de produtividade dos serviços, pela utilidade ou pela diminuição de gastos operacionais;”</w:t>
      </w:r>
    </w:p>
    <w:p w14:paraId="101C313C" w14:textId="77777777" w:rsidR="00F872A4" w:rsidRPr="00696C72" w:rsidRDefault="00F872A4" w:rsidP="00F872A4">
      <w:pPr>
        <w:pStyle w:val="TRN3"/>
        <w:numPr>
          <w:ilvl w:val="3"/>
          <w:numId w:val="6"/>
        </w:numPr>
        <w:spacing w:before="60" w:after="60"/>
        <w:ind w:left="1428" w:hanging="10"/>
        <w:rPr>
          <w:color w:val="auto"/>
        </w:rPr>
      </w:pPr>
      <w:r w:rsidRPr="00696C72">
        <w:rPr>
          <w:color w:val="auto"/>
        </w:rPr>
        <w:t>Ainda, o inc. X do art. 77 da Resolução nº 273/2014 prevê que é competência dos ocupantes de cargos de natureza especial, de cargos em comissão e de funções de confiança de direção, chefia e supervisão, as atribuições inerentes ao papel gerencial e de caráter geral e outras atividades, como explicitar a necessidade, a motivação, os resultados a serem alcançados, a especificação técnica, as quantidades e o orçamento de contratação de bens e serviços pertinentes a sua área de atuação.</w:t>
      </w:r>
    </w:p>
    <w:p w14:paraId="24997462" w14:textId="77777777" w:rsidR="00F872A4" w:rsidRPr="00696C72" w:rsidRDefault="00F872A4" w:rsidP="00F872A4">
      <w:pPr>
        <w:pStyle w:val="TRN2"/>
        <w:widowControl w:val="0"/>
        <w:numPr>
          <w:ilvl w:val="2"/>
          <w:numId w:val="6"/>
        </w:numPr>
        <w:spacing w:before="120" w:after="120"/>
        <w:ind w:left="709" w:firstLine="0"/>
        <w:rPr>
          <w:b/>
          <w:color w:val="auto"/>
        </w:rPr>
      </w:pPr>
      <w:r w:rsidRPr="00696C72">
        <w:rPr>
          <w:b/>
          <w:color w:val="auto"/>
        </w:rPr>
        <w:t>Razões de fato</w:t>
      </w:r>
    </w:p>
    <w:p w14:paraId="2E12A62D" w14:textId="77777777" w:rsidR="00F872A4" w:rsidRPr="00696C72" w:rsidRDefault="00F872A4" w:rsidP="00F872A4">
      <w:pPr>
        <w:pStyle w:val="TRN3"/>
        <w:widowControl w:val="0"/>
        <w:numPr>
          <w:ilvl w:val="3"/>
          <w:numId w:val="6"/>
        </w:numPr>
        <w:spacing w:before="120" w:after="120"/>
        <w:ind w:left="1417" w:firstLine="0"/>
        <w:rPr>
          <w:color w:val="auto"/>
        </w:rPr>
      </w:pPr>
      <w:r w:rsidRPr="00696C72">
        <w:rPr>
          <w:color w:val="auto"/>
        </w:rPr>
        <w:t xml:space="preserve">A mesa de som atualmente instalada no </w:t>
      </w:r>
      <w:r w:rsidRPr="00696C72">
        <w:rPr>
          <w:b/>
          <w:bCs/>
          <w:color w:val="auto"/>
        </w:rPr>
        <w:t>Plenário</w:t>
      </w:r>
      <w:r w:rsidRPr="00696C72">
        <w:rPr>
          <w:color w:val="auto"/>
        </w:rPr>
        <w:t xml:space="preserve"> do Tribunal de Contas do Distrito Federal (TCDF), modelo Yamaha LS9-32, e a mesa de som atualmente instalada no </w:t>
      </w:r>
      <w:r w:rsidRPr="00696C72">
        <w:rPr>
          <w:b/>
          <w:bCs/>
          <w:color w:val="auto"/>
        </w:rPr>
        <w:t>Auditório</w:t>
      </w:r>
      <w:r w:rsidRPr="00696C72">
        <w:rPr>
          <w:color w:val="auto"/>
        </w:rPr>
        <w:t xml:space="preserve"> do Tribunal de Contas do Distrito Federal (TCDF), modelo Yamaha 01V96i, encontram-se em situação de avançado desgaste pelo tempo de uso. Ademais, a mesa digital Yamaha LS9-32 está notadamente defasada para o uso do Plenário do Tribunal.</w:t>
      </w:r>
    </w:p>
    <w:p w14:paraId="1C7DC645" w14:textId="77777777" w:rsidR="00F872A4" w:rsidRPr="00696C72" w:rsidRDefault="00F872A4" w:rsidP="00F872A4">
      <w:pPr>
        <w:pStyle w:val="TRN3"/>
        <w:widowControl w:val="0"/>
        <w:numPr>
          <w:ilvl w:val="3"/>
          <w:numId w:val="6"/>
        </w:numPr>
        <w:spacing w:before="120" w:after="120"/>
        <w:ind w:left="1417" w:firstLine="0"/>
        <w:rPr>
          <w:color w:val="auto"/>
        </w:rPr>
      </w:pPr>
      <w:r w:rsidRPr="00696C72">
        <w:rPr>
          <w:color w:val="auto"/>
        </w:rPr>
        <w:lastRenderedPageBreak/>
        <w:t>É importante destacar que o sistema audiovisual passou por modernização recente (Processo nº 00600-00002929/2022-19), visando captação e transmissão via web (</w:t>
      </w:r>
      <w:r w:rsidRPr="00696C72">
        <w:rPr>
          <w:i/>
          <w:iCs/>
          <w:color w:val="auto"/>
        </w:rPr>
        <w:t>streaming</w:t>
      </w:r>
      <w:r w:rsidRPr="00696C72">
        <w:rPr>
          <w:color w:val="auto"/>
        </w:rPr>
        <w:t>) das sessões plenárias.</w:t>
      </w:r>
    </w:p>
    <w:p w14:paraId="202C0834" w14:textId="77777777" w:rsidR="00F872A4" w:rsidRPr="00696C72" w:rsidRDefault="00F872A4" w:rsidP="00F872A4">
      <w:pPr>
        <w:pStyle w:val="TRN3"/>
        <w:widowControl w:val="0"/>
        <w:numPr>
          <w:ilvl w:val="3"/>
          <w:numId w:val="6"/>
        </w:numPr>
        <w:spacing w:before="120" w:after="120"/>
        <w:ind w:left="1417" w:firstLine="0"/>
        <w:rPr>
          <w:color w:val="auto"/>
        </w:rPr>
      </w:pPr>
      <w:r w:rsidRPr="00696C72">
        <w:rPr>
          <w:color w:val="auto"/>
        </w:rPr>
        <w:t>Diante do exposto, identifica-se a necessidade de garantir o bom e adequado funcionamento dos sistemas de audiovisual utilizados nas atividades institucionais do Órgão e a necessidade de potencialização do uso dos recursos tecnológicos disponíveis, com a modernização das mesas de som do Plenário e do Auditório.</w:t>
      </w:r>
    </w:p>
    <w:p w14:paraId="54438323"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RESULTADOS A SEREM ALCANÇADOS</w:t>
      </w:r>
    </w:p>
    <w:p w14:paraId="3D0AC429" w14:textId="77777777" w:rsidR="00F872A4" w:rsidRPr="00696C72" w:rsidRDefault="00F872A4" w:rsidP="00F872A4">
      <w:pPr>
        <w:pStyle w:val="TRN2"/>
        <w:numPr>
          <w:ilvl w:val="2"/>
          <w:numId w:val="6"/>
        </w:numPr>
        <w:spacing w:before="60" w:after="120"/>
        <w:ind w:left="709" w:firstLine="0"/>
        <w:rPr>
          <w:color w:val="auto"/>
        </w:rPr>
      </w:pPr>
      <w:r w:rsidRPr="00696C72">
        <w:rPr>
          <w:color w:val="auto"/>
        </w:rPr>
        <w:t>Obtenção de um sistema de áudio compatível com os recursos disponíveis no sistema de captação de som e vídeo existentes no TCDF e o aprimoramento e atualização dos serviços de captação, armazenamento e transmissão de som das sessões plenárias.</w:t>
      </w:r>
    </w:p>
    <w:p w14:paraId="611428B1"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Utilização de equipamentos atualizados tecnologicamente para melhor atender as unidades Administrativas e de Controle Externo deste Tribunal.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96C72" w:rsidRPr="00696C72" w14:paraId="458DC122" w14:textId="77777777" w:rsidTr="00FE433F">
        <w:tc>
          <w:tcPr>
            <w:tcW w:w="0" w:type="auto"/>
            <w:shd w:val="clear" w:color="auto" w:fill="C4BC96"/>
            <w:vAlign w:val="center"/>
          </w:tcPr>
          <w:p w14:paraId="5D69F94C" w14:textId="77777777" w:rsidR="00F872A4" w:rsidRPr="00696C72" w:rsidRDefault="00F872A4" w:rsidP="00F872A4">
            <w:pPr>
              <w:pStyle w:val="TRN0"/>
              <w:widowControl w:val="0"/>
              <w:numPr>
                <w:ilvl w:val="0"/>
                <w:numId w:val="6"/>
              </w:numPr>
              <w:spacing w:before="120" w:after="120"/>
              <w:ind w:left="0" w:firstLine="0"/>
            </w:pPr>
            <w:r w:rsidRPr="00696C72">
              <w:t>DESCRIÇÃO DO OBJETO</w:t>
            </w:r>
          </w:p>
        </w:tc>
      </w:tr>
    </w:tbl>
    <w:p w14:paraId="6A371E19"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 xml:space="preserve">DESCRIÇÃO DO OBJETO </w:t>
      </w:r>
    </w:p>
    <w:p w14:paraId="5F8AA2BC" w14:textId="77777777" w:rsidR="00F872A4" w:rsidRPr="00696C72" w:rsidRDefault="00F872A4" w:rsidP="00F872A4">
      <w:pPr>
        <w:pStyle w:val="TRN2"/>
        <w:widowControl w:val="0"/>
        <w:numPr>
          <w:ilvl w:val="2"/>
          <w:numId w:val="6"/>
        </w:numPr>
        <w:spacing w:before="120" w:after="120"/>
        <w:ind w:left="709" w:firstLine="0"/>
        <w:rPr>
          <w:color w:val="auto"/>
        </w:rPr>
      </w:pPr>
      <w:bookmarkStart w:id="2" w:name="_Hlk172727967"/>
      <w:r w:rsidRPr="00696C72">
        <w:rPr>
          <w:color w:val="auto"/>
        </w:rPr>
        <w:t>Contratação de empresa especializada para o fornecimento de 2 (duas) mesas de som digital para o atendimento das necessidades do Tribunal de Contas do Distrito Federal (TCDF), conforme as especificações técnicas descritas no Anexo II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96C72" w:rsidRPr="00696C72" w14:paraId="4ED427E8" w14:textId="77777777" w:rsidTr="00FE433F">
        <w:tc>
          <w:tcPr>
            <w:tcW w:w="0" w:type="auto"/>
            <w:shd w:val="clear" w:color="auto" w:fill="C4BC96"/>
            <w:vAlign w:val="center"/>
          </w:tcPr>
          <w:bookmarkEnd w:id="2"/>
          <w:p w14:paraId="6491F796" w14:textId="77777777" w:rsidR="00F872A4" w:rsidRPr="00696C72" w:rsidRDefault="00F872A4" w:rsidP="00F872A4">
            <w:pPr>
              <w:pStyle w:val="TRN0"/>
              <w:widowControl w:val="0"/>
              <w:numPr>
                <w:ilvl w:val="0"/>
                <w:numId w:val="6"/>
              </w:numPr>
              <w:spacing w:before="120" w:after="120"/>
              <w:ind w:left="0" w:firstLine="0"/>
            </w:pPr>
            <w:r w:rsidRPr="00696C72">
              <w:t>MODELO DE FORNECIMENTO E INSTRUMENTO DE AJUSTE</w:t>
            </w:r>
          </w:p>
        </w:tc>
      </w:tr>
    </w:tbl>
    <w:p w14:paraId="3C0BD722"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DO MODELO DE FORNECIMENTO</w:t>
      </w:r>
    </w:p>
    <w:p w14:paraId="2D4903C0"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No fornecimento, deverão ser observadas as especificações técnicas e os padrões de qualidade exigidos no presente Instrumento, bem como a aplicação uniforme de materiais e de tecnologias.</w:t>
      </w:r>
    </w:p>
    <w:p w14:paraId="6521B2C4"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O fornecimento dos produtos dar-se-á de forma integral e imediata.</w:t>
      </w:r>
    </w:p>
    <w:p w14:paraId="58D3F71F"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DO INSTRUMENTO DE AJUSTE</w:t>
      </w:r>
    </w:p>
    <w:p w14:paraId="56BC4C02"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Sem prejuízo do Título III (Dos Contratos Administrativos) da Lei nº 14.133/2021, o presente Instrumento, os demais Anexo(s) e a proposta do(s) adjudicatário(s) serão partes integrantes da Nota de Empenho de despesa, a qual substituirá o Instrumento de Contrato.</w:t>
      </w:r>
    </w:p>
    <w:p w14:paraId="10BCCA36"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lastRenderedPageBreak/>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35A63928"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O prazo de que trata o item 4.2.2 poderá ser prorrogado uma vez, por igual período, na forma do disposto no</w:t>
      </w:r>
      <w:bookmarkStart w:id="3" w:name="_Hlk122468687"/>
      <w:r w:rsidRPr="00696C72">
        <w:rPr>
          <w:color w:val="auto"/>
        </w:rPr>
        <w:t xml:space="preserve"> §1º do art. 90 da Lei nº 14.133/2021</w:t>
      </w:r>
      <w:bookmarkEnd w:id="3"/>
      <w:r w:rsidRPr="00696C72">
        <w:rPr>
          <w:color w:val="auto"/>
        </w:rPr>
        <w:t>.</w:t>
      </w:r>
    </w:p>
    <w:p w14:paraId="44EB8E92"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É vedada a subcontratação, cessão ou transferência parcial ou total do objeto do presente Instrumento.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96C72" w:rsidRPr="00696C72" w14:paraId="136D4DB8" w14:textId="77777777" w:rsidTr="00FE433F">
        <w:tc>
          <w:tcPr>
            <w:tcW w:w="0" w:type="auto"/>
            <w:shd w:val="clear" w:color="auto" w:fill="C4BC96"/>
            <w:vAlign w:val="center"/>
          </w:tcPr>
          <w:p w14:paraId="1BC9451E" w14:textId="77777777" w:rsidR="00F872A4" w:rsidRPr="00696C72" w:rsidRDefault="00F872A4" w:rsidP="00F872A4">
            <w:pPr>
              <w:pStyle w:val="TRN0"/>
              <w:widowControl w:val="0"/>
              <w:numPr>
                <w:ilvl w:val="0"/>
                <w:numId w:val="6"/>
              </w:numPr>
              <w:spacing w:before="120" w:after="120"/>
              <w:ind w:left="0" w:firstLine="0"/>
            </w:pPr>
            <w:r w:rsidRPr="00696C72">
              <w:t xml:space="preserve">MECANISMOS DE GESTÃO CONTRATUAL </w:t>
            </w:r>
          </w:p>
        </w:tc>
      </w:tr>
    </w:tbl>
    <w:p w14:paraId="634B39B3" w14:textId="77777777" w:rsidR="00F872A4" w:rsidRPr="00696C72" w:rsidRDefault="00F872A4" w:rsidP="00F872A4">
      <w:pPr>
        <w:widowControl w:val="0"/>
        <w:numPr>
          <w:ilvl w:val="1"/>
          <w:numId w:val="6"/>
        </w:numPr>
        <w:suppressAutoHyphens w:val="0"/>
        <w:spacing w:before="120" w:after="120" w:line="360" w:lineRule="auto"/>
        <w:ind w:left="0" w:firstLine="0"/>
        <w:rPr>
          <w:rFonts w:ascii="Arial" w:hAnsi="Arial" w:cs="Arial"/>
          <w:b/>
          <w:sz w:val="22"/>
          <w:szCs w:val="22"/>
        </w:rPr>
      </w:pPr>
      <w:r w:rsidRPr="00696C72">
        <w:rPr>
          <w:rFonts w:ascii="Arial" w:hAnsi="Arial" w:cs="Arial"/>
          <w:b/>
          <w:sz w:val="22"/>
          <w:szCs w:val="22"/>
        </w:rPr>
        <w:t>PAPÉIS E RESPONSABILIDADES</w:t>
      </w:r>
    </w:p>
    <w:p w14:paraId="57F16829" w14:textId="77777777" w:rsidR="00F872A4" w:rsidRPr="00696C72" w:rsidRDefault="00F872A4" w:rsidP="00F872A4">
      <w:pPr>
        <w:pStyle w:val="TRN2"/>
        <w:widowControl w:val="0"/>
        <w:numPr>
          <w:ilvl w:val="2"/>
          <w:numId w:val="6"/>
        </w:numPr>
        <w:spacing w:before="120" w:after="120"/>
        <w:ind w:left="709" w:firstLine="0"/>
        <w:outlineLvl w:val="0"/>
        <w:rPr>
          <w:color w:val="auto"/>
        </w:rPr>
      </w:pPr>
      <w:r w:rsidRPr="00696C72">
        <w:rPr>
          <w:color w:val="auto"/>
        </w:rPr>
        <w:t>Para a execução do contrato, será implementado o método de trabalho baseado no conceito de delegação de responsabilidade. Esse conceito define o CONTRATANTE como responsável pela gestão do contrato e pela verificação de aderência dos serviços prestados aos padrões de qualidade exigidos; e a CONTRATADA como responsável pela execução dos serviços e gestão dos recursos humanos necessários.</w:t>
      </w:r>
    </w:p>
    <w:p w14:paraId="6335C875" w14:textId="77777777" w:rsidR="00F872A4" w:rsidRPr="00696C72" w:rsidRDefault="00F872A4" w:rsidP="00F872A4">
      <w:pPr>
        <w:pStyle w:val="TRN2"/>
        <w:widowControl w:val="0"/>
        <w:numPr>
          <w:ilvl w:val="2"/>
          <w:numId w:val="6"/>
        </w:numPr>
        <w:spacing w:before="120" w:after="120"/>
        <w:ind w:left="709" w:firstLine="0"/>
        <w:outlineLvl w:val="0"/>
        <w:rPr>
          <w:b/>
          <w:color w:val="auto"/>
        </w:rPr>
      </w:pPr>
      <w:r w:rsidRPr="00696C72">
        <w:rPr>
          <w:color w:val="auto"/>
        </w:rPr>
        <w:t>A execução dos serviços contratados pressupõe a existência dos seguintes papéis e responsabilidades:</w:t>
      </w:r>
      <w:bookmarkStart w:id="4" w:name="_Hlk172728784"/>
      <w:r w:rsidRPr="00696C72">
        <w:rPr>
          <w:color w:val="auto"/>
        </w:rPr>
        <w:t xml:space="preserve"> </w:t>
      </w:r>
      <w:bookmarkEnd w:id="4"/>
    </w:p>
    <w:p w14:paraId="215808FF" w14:textId="77777777" w:rsidR="00F872A4" w:rsidRPr="00696C72" w:rsidRDefault="00F872A4" w:rsidP="00F872A4">
      <w:pPr>
        <w:pStyle w:val="TRN3"/>
        <w:numPr>
          <w:ilvl w:val="3"/>
          <w:numId w:val="6"/>
        </w:numPr>
        <w:spacing w:before="60" w:after="60"/>
        <w:ind w:left="1843"/>
        <w:rPr>
          <w:color w:val="auto"/>
        </w:rPr>
      </w:pPr>
      <w:r w:rsidRPr="00696C72">
        <w:rPr>
          <w:color w:val="auto"/>
        </w:rPr>
        <w:t>A CARGO DO CONTRATANTE:</w:t>
      </w:r>
    </w:p>
    <w:p w14:paraId="495DE5F8" w14:textId="77777777" w:rsidR="00F872A4" w:rsidRPr="00696C72" w:rsidRDefault="00F872A4" w:rsidP="00F872A4">
      <w:pPr>
        <w:pStyle w:val="TRN4"/>
        <w:numPr>
          <w:ilvl w:val="4"/>
          <w:numId w:val="6"/>
        </w:numPr>
        <w:ind w:left="2835" w:firstLine="0"/>
      </w:pPr>
      <w:r w:rsidRPr="00696C72">
        <w:rPr>
          <w:b/>
          <w:bCs/>
        </w:rPr>
        <w:t>GESTOR DO CONTRATO</w:t>
      </w:r>
      <w:r w:rsidRPr="00696C72">
        <w:t>: servidor com atribuições gerenciais, designado para coordenar e comandar o processo de gestão e fiscalização da execução contratual, indicado pela autoridade competente;</w:t>
      </w:r>
    </w:p>
    <w:p w14:paraId="324C31F0" w14:textId="77777777" w:rsidR="00F872A4" w:rsidRPr="00696C72" w:rsidRDefault="00F872A4" w:rsidP="00F872A4">
      <w:pPr>
        <w:pStyle w:val="TRN4"/>
        <w:numPr>
          <w:ilvl w:val="4"/>
          <w:numId w:val="6"/>
        </w:numPr>
        <w:ind w:left="2835" w:firstLine="0"/>
      </w:pPr>
      <w:r w:rsidRPr="00696C72">
        <w:rPr>
          <w:b/>
          <w:bCs/>
        </w:rPr>
        <w:t>FISCAL TÉCNICO DO CONTRATO</w:t>
      </w:r>
      <w:r w:rsidRPr="00696C72">
        <w:t xml:space="preserve">: </w:t>
      </w:r>
      <w:bookmarkStart w:id="5" w:name="_Hlk172809630"/>
      <w:r w:rsidRPr="00696C72">
        <w:t>é o servidor ou comissão de servidores designados pelo CONTRATANTE, responsável pelo acompanhamento e pela fiscalização técnica da execução contratual e, ainda, pela verificação dos resultados pretendidos e pelo recebimento definitivo dos serviços;</w:t>
      </w:r>
    </w:p>
    <w:p w14:paraId="30248BAC" w14:textId="77777777" w:rsidR="00F872A4" w:rsidRPr="00696C72" w:rsidRDefault="00F872A4" w:rsidP="00F872A4">
      <w:pPr>
        <w:pStyle w:val="TRN3"/>
        <w:numPr>
          <w:ilvl w:val="3"/>
          <w:numId w:val="6"/>
        </w:numPr>
        <w:spacing w:before="60" w:after="60"/>
        <w:ind w:left="1418" w:firstLine="0"/>
        <w:rPr>
          <w:color w:val="auto"/>
        </w:rPr>
      </w:pPr>
      <w:r w:rsidRPr="00696C72">
        <w:rPr>
          <w:color w:val="auto"/>
        </w:rPr>
        <w:t>A CARGO DA CONTRATADA:</w:t>
      </w:r>
    </w:p>
    <w:p w14:paraId="050F03E7" w14:textId="77777777" w:rsidR="00F872A4" w:rsidRPr="00696C72" w:rsidRDefault="00F872A4" w:rsidP="00F872A4">
      <w:pPr>
        <w:pStyle w:val="TRN4"/>
        <w:numPr>
          <w:ilvl w:val="4"/>
          <w:numId w:val="6"/>
        </w:numPr>
        <w:ind w:left="2835" w:firstLine="0"/>
      </w:pPr>
      <w:r w:rsidRPr="00696C72">
        <w:rPr>
          <w:b/>
          <w:bCs/>
        </w:rPr>
        <w:t>PREPOSTO</w:t>
      </w:r>
      <w:r w:rsidRPr="00696C72">
        <w:t xml:space="preserve">: funcionário representante da CONTRATADA, responsável por acompanhar a execução contratual e atuar como interlocutor principal perante o CONTRATANTE, incumbido de receber, diligenciar, encaminhar </w:t>
      </w:r>
      <w:r w:rsidRPr="00696C72">
        <w:lastRenderedPageBreak/>
        <w:t>e responder as principais questões técnicas, legais e administrativas referentes ao andamento contratual.</w:t>
      </w:r>
    </w:p>
    <w:p w14:paraId="2C157429" w14:textId="77777777" w:rsidR="00F872A4" w:rsidRPr="00696C72" w:rsidRDefault="00F872A4" w:rsidP="00F872A4">
      <w:pPr>
        <w:pStyle w:val="TRN5"/>
        <w:numPr>
          <w:ilvl w:val="5"/>
          <w:numId w:val="6"/>
        </w:numPr>
        <w:ind w:left="4253" w:firstLine="0"/>
      </w:pPr>
      <w:r w:rsidRPr="00696C72">
        <w:t>A CONTRATADA deverá indicar formalmente um preposto apto a representá-la perante o CONTRATANTE, o qual deve responder pela fiel execução do Objeto contratado.</w:t>
      </w:r>
    </w:p>
    <w:p w14:paraId="4E16080F" w14:textId="77777777" w:rsidR="00F872A4" w:rsidRPr="00696C72" w:rsidRDefault="00F872A4" w:rsidP="00F872A4">
      <w:pPr>
        <w:pStyle w:val="TRN5"/>
        <w:numPr>
          <w:ilvl w:val="5"/>
          <w:numId w:val="6"/>
        </w:numPr>
        <w:ind w:left="4253" w:firstLine="0"/>
      </w:pPr>
      <w:r w:rsidRPr="00696C72">
        <w:t>Para evitar que o CONTRATANTE fique eventualmente sem acesso ao preposto, deverá ser indicado um substituto.</w:t>
      </w:r>
    </w:p>
    <w:p w14:paraId="3E400602" w14:textId="77777777" w:rsidR="00F872A4" w:rsidRPr="00696C72" w:rsidRDefault="00F872A4" w:rsidP="00F872A4">
      <w:pPr>
        <w:pStyle w:val="TRN5"/>
        <w:numPr>
          <w:ilvl w:val="5"/>
          <w:numId w:val="6"/>
        </w:numPr>
        <w:ind w:left="4253" w:firstLine="0"/>
      </w:pPr>
      <w:r w:rsidRPr="00696C72">
        <w:t>É vedada a indicação de pessoas estranhas ao quadro funcional da CONTRATADA para desempenhar a função de preposto.</w:t>
      </w:r>
    </w:p>
    <w:bookmarkEnd w:id="5"/>
    <w:p w14:paraId="39335D68"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 xml:space="preserve">DEVERES E RESPONSABILIDADES DO CONTRATANTE </w:t>
      </w:r>
    </w:p>
    <w:p w14:paraId="02934117"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Designar servidor ou comissão, para acompanhar e fiscalizar o cumprimento contratual, bem como para aprovar a execução do objeto;</w:t>
      </w:r>
    </w:p>
    <w:p w14:paraId="6634CED1"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Relacionar-se com a CONTRATADA somente por meio de pessoa por ela credenciada;</w:t>
      </w:r>
    </w:p>
    <w:p w14:paraId="12EF225D"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7B060C9E"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Exigir da CONTRATADA, sempre que necessário, a comprovação da mantença das condições de habilitação e de qualificação exigidas no procedimento de contratação;</w:t>
      </w:r>
    </w:p>
    <w:p w14:paraId="321F0A80"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Efetuar o pagamento devido, mediante Nota Fiscal/Fatura devidamente atestada, desde que cumpridas todas as formalidades e exigências contratuais;</w:t>
      </w:r>
    </w:p>
    <w:p w14:paraId="6BE2A923"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Anotar em registro próprio e notificar a CONTRATADA sobre quaisquer falhas verificadas no cumprimento contratual, para fins de correção dentro do prazo estabelecido;</w:t>
      </w:r>
    </w:p>
    <w:p w14:paraId="717F9F58"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Prestar as informações e os esclarecimentos necessários pertinentes ao cumprimento contratual, que venham a ser solicitados pela CONTRATADA, por meio de seus empregados e representantes;</w:t>
      </w:r>
    </w:p>
    <w:p w14:paraId="4810E815"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lastRenderedPageBreak/>
        <w:t>Permitir, dentro das normas internas, o acesso dos funcionários da CONTRATADA a suas dependências, para fins de cumprimento contratual;</w:t>
      </w:r>
    </w:p>
    <w:p w14:paraId="4BA443DF"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Rejeitar, no todo ou em parte, o objeto executado em desacordo com as quantidades, condições e especificações definidas no presente Instrumento;</w:t>
      </w:r>
    </w:p>
    <w:p w14:paraId="77CC9E78"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Aplicar à CONTRATADA as sanções administrativas regulamentares e contratuais cabíveis, por descumprimento das obrigações assumidas.</w:t>
      </w:r>
    </w:p>
    <w:p w14:paraId="7FE86756"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DEVERES E RESPONSABILIDADES DA CONTRATADA</w:t>
      </w:r>
    </w:p>
    <w:p w14:paraId="11D1574A"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270E6DE7"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Recolher, no prazo estabelecido, valores referentes a penalidades de multas que, eventualmente, lhe sejam aplicadas, por meio de procedimentos administrativos decorrentes de descumprimento das obrigações contratuais.</w:t>
      </w:r>
    </w:p>
    <w:p w14:paraId="6F9AFD59"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Manter, durante a execução do ajuste, todas as condições de habilitação exigidas no presente Instrumento;</w:t>
      </w:r>
    </w:p>
    <w:p w14:paraId="27F635A5" w14:textId="77777777" w:rsidR="00F872A4" w:rsidRPr="00696C72" w:rsidRDefault="00F872A4" w:rsidP="00F872A4">
      <w:pPr>
        <w:pStyle w:val="TRN2"/>
        <w:widowControl w:val="0"/>
        <w:numPr>
          <w:ilvl w:val="2"/>
          <w:numId w:val="6"/>
        </w:numPr>
        <w:spacing w:before="120" w:after="120"/>
        <w:ind w:left="709" w:firstLine="0"/>
        <w:rPr>
          <w:color w:val="auto"/>
          <w:lang w:bidi="pt-BR"/>
        </w:rPr>
      </w:pPr>
      <w:r w:rsidRPr="00696C72">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696C72">
        <w:rPr>
          <w:color w:val="auto"/>
          <w:lang w:bidi="pt-BR"/>
        </w:rPr>
        <w:t>da Lei n</w:t>
      </w:r>
      <w:r w:rsidRPr="00696C72">
        <w:rPr>
          <w:color w:val="auto"/>
          <w:u w:val="single"/>
          <w:vertAlign w:val="superscript"/>
          <w:lang w:bidi="pt-BR"/>
        </w:rPr>
        <w:t>o</w:t>
      </w:r>
      <w:r w:rsidRPr="00696C72">
        <w:rPr>
          <w:color w:val="auto"/>
          <w:lang w:bidi="pt-BR"/>
        </w:rPr>
        <w:t xml:space="preserve"> 14.133/2021.</w:t>
      </w:r>
    </w:p>
    <w:p w14:paraId="2B74CD97"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Reparar, corrigir, remover ou substituir, às suas expensas, no todo ou em parte, o objeto do presente Instrumento, em que se verificarem vícios, defeitos ou incorreções resultantes da execução;</w:t>
      </w:r>
    </w:p>
    <w:p w14:paraId="3AFFDABE"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Acatar as recomendações e solicitações efetuadas pela fiscalização do ajuste, atinentes ao atendimento desta contratação;</w:t>
      </w:r>
    </w:p>
    <w:p w14:paraId="04779068"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Comunicar à fiscalização do CONTRATANTE, por escrito, quando verificar quaisquer condições inadequadas à execução dos trabalhos ou a iminência de fatos que possam prejudicar a perfeita execução do ajuste;</w:t>
      </w:r>
    </w:p>
    <w:p w14:paraId="79EB900A"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Fornecer ao CONTRATANTE todas as informações que este considere necessárias à fiel execução das obrigações contratuais, bem como àquelas essenciais ao desempenho e à confiabilidade do objeto contratado;</w:t>
      </w:r>
    </w:p>
    <w:p w14:paraId="5D01BA8E"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 xml:space="preserve">Responsabilizar-se pelas despesas referentes a tributos, encargos trabalhistas, previdenciários, fiscais, comerciais, taxas, fretes, seguros, transportes, embalagens, </w:t>
      </w:r>
      <w:r w:rsidRPr="00696C72">
        <w:rPr>
          <w:color w:val="auto"/>
        </w:rPr>
        <w:lastRenderedPageBreak/>
        <w:t>deslocamento de pessoal, prestação de garantia e quaisquer outras que incidam ou venham incidir na execução do ajuste;</w:t>
      </w:r>
    </w:p>
    <w:p w14:paraId="265EBB38"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DA FISCALIZAÇÃO</w:t>
      </w:r>
    </w:p>
    <w:p w14:paraId="1B4120D2"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2C94EB16"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680B79D1"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Sem prejuízo de outras atribuições legais, poderá a fiscalização do CONTRATANTE:</w:t>
      </w:r>
    </w:p>
    <w:p w14:paraId="1B4D2410" w14:textId="77777777" w:rsidR="00F872A4" w:rsidRPr="00696C72" w:rsidRDefault="00F872A4" w:rsidP="00F872A4">
      <w:pPr>
        <w:pStyle w:val="TRN3"/>
        <w:widowControl w:val="0"/>
        <w:numPr>
          <w:ilvl w:val="3"/>
          <w:numId w:val="6"/>
        </w:numPr>
        <w:spacing w:before="120" w:after="120"/>
        <w:ind w:left="1417" w:firstLine="0"/>
        <w:rPr>
          <w:color w:val="auto"/>
        </w:rPr>
      </w:pPr>
      <w:r w:rsidRPr="00696C72">
        <w:rPr>
          <w:color w:val="auto"/>
        </w:rPr>
        <w:t>Determinar as medidas necessárias e imprescindíveis ao correto fornecimento contratado, bem como fixar prazo para as correções das falhas ou irregularidades constatadas; e</w:t>
      </w:r>
    </w:p>
    <w:p w14:paraId="796D4B2E" w14:textId="77777777" w:rsidR="00F872A4" w:rsidRPr="00696C72" w:rsidRDefault="00F872A4" w:rsidP="00F872A4">
      <w:pPr>
        <w:pStyle w:val="TRN3"/>
        <w:widowControl w:val="0"/>
        <w:numPr>
          <w:ilvl w:val="3"/>
          <w:numId w:val="6"/>
        </w:numPr>
        <w:spacing w:before="120" w:after="120"/>
        <w:ind w:left="1417" w:firstLine="0"/>
        <w:rPr>
          <w:color w:val="auto"/>
        </w:rPr>
      </w:pPr>
      <w:r w:rsidRPr="00696C72">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70EA2DF3"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As decisões e providências que ultrapassarem a competência da fiscalização deverão ser autorizadas pela autoridade competente do TCDF em tempo hábil para a adoção das medidas pertinentes.</w:t>
      </w:r>
    </w:p>
    <w:p w14:paraId="62F1C86C"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70A2CEE4"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 xml:space="preserve">DA VIGÊNCIA, DOS PRAZOS E DAS CONDIÇÕES </w:t>
      </w:r>
    </w:p>
    <w:p w14:paraId="30E8041B"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O prazo para entrega dos produtos é de no máximo 30 (trinta) dias corridos, contados do recebimento da Nota de Empenho.</w:t>
      </w:r>
    </w:p>
    <w:p w14:paraId="4FF23C46"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 xml:space="preserve">O prazo de vigência do ajuste fica adstrito ao seu exercício financeiro, podendo ser prorrogado desde que as despesas a ele referentes sejam integralmente </w:t>
      </w:r>
      <w:r w:rsidRPr="00696C72">
        <w:rPr>
          <w:color w:val="auto"/>
        </w:rPr>
        <w:lastRenderedPageBreak/>
        <w:t>empenhadas até 31 de dezembro do ano corrente, permitindo-se a inscrição em restos a pagar.</w:t>
      </w:r>
    </w:p>
    <w:p w14:paraId="1AFF39AD"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4C545912"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DO RECEBIMENTO DO OBJETO</w:t>
      </w:r>
    </w:p>
    <w:p w14:paraId="5AE9DC5B" w14:textId="77777777" w:rsidR="00F872A4" w:rsidRPr="00696C72" w:rsidRDefault="00F872A4" w:rsidP="00F872A4">
      <w:pPr>
        <w:pStyle w:val="TRN2"/>
        <w:widowControl w:val="0"/>
        <w:numPr>
          <w:ilvl w:val="2"/>
          <w:numId w:val="6"/>
        </w:numPr>
        <w:spacing w:before="120" w:after="120"/>
        <w:ind w:left="709" w:firstLine="0"/>
        <w:rPr>
          <w:color w:val="auto"/>
        </w:rPr>
      </w:pPr>
      <w:bookmarkStart w:id="6" w:name="_Hlk172729076"/>
      <w:r w:rsidRPr="00696C72">
        <w:rPr>
          <w:color w:val="auto"/>
        </w:rPr>
        <w:t>Sendo cumprida a obrigação contratual completa, contemplando o fornecimento, instalação e treinamento do equipamento, a CONTRATADA emitirá a nota fiscal correspondente, sendo o objeto recebido pelo CONTRATANTE, nos termos do art. 140 da Lei nº 14.133/2021, da seguinte forma:</w:t>
      </w:r>
    </w:p>
    <w:p w14:paraId="58B78093" w14:textId="77777777" w:rsidR="00F872A4" w:rsidRPr="00696C72" w:rsidRDefault="00F872A4" w:rsidP="00F872A4">
      <w:pPr>
        <w:pStyle w:val="TRN3"/>
        <w:widowControl w:val="0"/>
        <w:numPr>
          <w:ilvl w:val="3"/>
          <w:numId w:val="6"/>
        </w:numPr>
        <w:spacing w:before="120" w:after="120"/>
        <w:ind w:left="1417" w:firstLine="0"/>
        <w:rPr>
          <w:color w:val="auto"/>
        </w:rPr>
      </w:pPr>
      <w:r w:rsidRPr="00696C72">
        <w:rPr>
          <w:b/>
          <w:color w:val="auto"/>
        </w:rPr>
        <w:t>PROVISORIAMENTE</w:t>
      </w:r>
      <w:r w:rsidRPr="00696C72">
        <w:rPr>
          <w:color w:val="auto"/>
        </w:rPr>
        <w:t>, de forma sumária, por servidor ou comissão responsável por seu acompanhamento e fiscalização, para efeito de posterior verificação da conformidade do material com as exigências contratuais; e</w:t>
      </w:r>
    </w:p>
    <w:p w14:paraId="12CC685D" w14:textId="77777777" w:rsidR="00F872A4" w:rsidRPr="00696C72" w:rsidRDefault="00F872A4" w:rsidP="00F872A4">
      <w:pPr>
        <w:pStyle w:val="TRN3"/>
        <w:widowControl w:val="0"/>
        <w:numPr>
          <w:ilvl w:val="3"/>
          <w:numId w:val="6"/>
        </w:numPr>
        <w:spacing w:before="120" w:after="120"/>
        <w:ind w:left="1417" w:firstLine="0"/>
        <w:rPr>
          <w:color w:val="auto"/>
        </w:rPr>
      </w:pPr>
      <w:r w:rsidRPr="00696C72">
        <w:rPr>
          <w:b/>
          <w:color w:val="auto"/>
        </w:rPr>
        <w:t>DEFINITIVAMENTE</w:t>
      </w:r>
      <w:r w:rsidRPr="00696C72">
        <w:rPr>
          <w:color w:val="auto"/>
        </w:rPr>
        <w:t>, por servidor ou comissão designada pela autoridade competente, mediante termo detalhado, no prazo máximo de até 5 (cinco) úteis dias do recebimento provisório, que comprove a adequação do objeto aos termos contratuais, devendo-se observar o disposto no artigo 119 da Lei nº 14.133/2021.</w:t>
      </w:r>
    </w:p>
    <w:bookmarkEnd w:id="6"/>
    <w:p w14:paraId="46CC6CE9"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Em caso de conformidade, o servidor ou comissão autorizará o pagamento.</w:t>
      </w:r>
    </w:p>
    <w:p w14:paraId="2B7AF82B"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278F5513"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O recebimento provisório ou definitivo não exclui a responsabilidade civil pelo objeto contratado, nem a responsabilidade ético-profissional pela perfeita execução do contrato, dentro dos limites estabelecidos pela lei ou pelo contrato.</w:t>
      </w:r>
    </w:p>
    <w:p w14:paraId="40BF905F"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DA GARANTIA DO FORNECIMENTO</w:t>
      </w:r>
      <w:bookmarkStart w:id="7" w:name="_Hlk172729121"/>
    </w:p>
    <w:bookmarkEnd w:id="7"/>
    <w:p w14:paraId="10125785" w14:textId="77777777" w:rsidR="00F872A4" w:rsidRPr="00696C72" w:rsidRDefault="00F872A4" w:rsidP="00F872A4">
      <w:pPr>
        <w:pStyle w:val="TRN2"/>
        <w:widowControl w:val="0"/>
        <w:numPr>
          <w:ilvl w:val="2"/>
          <w:numId w:val="6"/>
        </w:numPr>
        <w:spacing w:before="120" w:after="120"/>
        <w:ind w:left="709" w:firstLine="0"/>
        <w:rPr>
          <w:iCs/>
          <w:color w:val="auto"/>
        </w:rPr>
      </w:pPr>
      <w:r w:rsidRPr="00696C72">
        <w:rPr>
          <w:iCs/>
          <w:color w:val="auto"/>
        </w:rPr>
        <w:t xml:space="preserve">Os produtos devem contar com garantia mínima de 12 (doze) meses contados </w:t>
      </w:r>
      <w:r w:rsidRPr="00696C72">
        <w:rPr>
          <w:iCs/>
          <w:color w:val="auto"/>
        </w:rPr>
        <w:lastRenderedPageBreak/>
        <w:t>da entrega e instalação e dispor de assistência técnica autorizada na cidade de Brasília/DF, nos termos do §2º do art. 25 da Lei nº 14.133/2021, em conjunto com o previsto no inciso I do art. 61 do Decreto nº 44.330/2021, conforme levantamento do mercado.</w:t>
      </w:r>
    </w:p>
    <w:p w14:paraId="2AB435FA"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DO PAGAMENTO</w:t>
      </w:r>
    </w:p>
    <w:p w14:paraId="5E87752F"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0DA78337" w14:textId="77777777" w:rsidR="00F872A4" w:rsidRPr="00696C72" w:rsidRDefault="00F872A4" w:rsidP="00F872A4">
      <w:pPr>
        <w:pStyle w:val="TRN3"/>
        <w:widowControl w:val="0"/>
        <w:numPr>
          <w:ilvl w:val="3"/>
          <w:numId w:val="6"/>
        </w:numPr>
        <w:spacing w:before="120" w:after="120"/>
        <w:ind w:left="1417" w:firstLine="0"/>
        <w:rPr>
          <w:bCs/>
          <w:color w:val="auto"/>
        </w:rPr>
      </w:pPr>
      <w:r w:rsidRPr="00696C72">
        <w:rPr>
          <w:bCs/>
          <w:color w:val="auto"/>
        </w:rPr>
        <w:t>A CONTRATADA, assim que emitir a nota fiscal do equipamento, independentemente do envio efetivo dos bens, deverá encaminhar cópia para o seguinte endereço eletrônico: </w:t>
      </w:r>
      <w:hyperlink r:id="rId21" w:tgtFrame="_blank" w:tooltip="mailto:secon.gab@tc.df.gov.br" w:history="1">
        <w:r w:rsidRPr="00696C72">
          <w:rPr>
            <w:bCs/>
            <w:color w:val="auto"/>
          </w:rPr>
          <w:t>secon.gab@tc.df.gov.br</w:t>
        </w:r>
      </w:hyperlink>
      <w:r w:rsidRPr="00696C72">
        <w:rPr>
          <w:bCs/>
          <w:color w:val="auto"/>
        </w:rPr>
        <w:t>;</w:t>
      </w:r>
    </w:p>
    <w:p w14:paraId="6E61811C"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2DA30EDA"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637D8873"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61E89A03"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 xml:space="preserve">Havendo erro no documento de cobrança, ou outra circunstância que impeça a liquidação da despesa, esta ficará pendente e o pagamento será sustado, ou </w:t>
      </w:r>
      <w:r w:rsidRPr="00696C72">
        <w:rPr>
          <w:color w:val="auto"/>
        </w:rPr>
        <w:lastRenderedPageBreak/>
        <w:t>suspenso, até que a CONTRATADA providencie as medidas saneadoras necessárias; não ocorrendo, neste caso, quaisquer ônus contra o CONTRATANTE.</w:t>
      </w:r>
    </w:p>
    <w:p w14:paraId="3369570F"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Caso o CONTRATANTE não cumpra o prazo estipulado no item 5.8.1, pagará à CONTRATADA atualização financeira de acordo com a variação do IGP-DI da Fundação Getulio Vargas, proporcionalmente aos dias de atraso.</w:t>
      </w:r>
    </w:p>
    <w:p w14:paraId="6B3D987D"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350FDC89"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Nenhum pagamento será feito à CONTRATADA, caso o produto fornecido seja rejeitado pela fiscalização do contrato; circunstância em que deverá ser substituído pela CONTRATADA de modo a obter a aprovação da fiscalização.</w:t>
      </w:r>
    </w:p>
    <w:p w14:paraId="3C8C479D"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6CA435B0"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 xml:space="preserve">DO REAJUSTE DE PREÇOS </w:t>
      </w:r>
    </w:p>
    <w:p w14:paraId="72AC911A" w14:textId="77777777" w:rsidR="00F872A4" w:rsidRPr="00696C72" w:rsidRDefault="00F872A4" w:rsidP="00F872A4">
      <w:pPr>
        <w:pStyle w:val="TRN2"/>
        <w:widowControl w:val="0"/>
        <w:numPr>
          <w:ilvl w:val="2"/>
          <w:numId w:val="6"/>
        </w:numPr>
        <w:spacing w:before="120" w:after="120"/>
        <w:ind w:left="709" w:firstLine="0"/>
        <w:rPr>
          <w:color w:val="auto"/>
        </w:rPr>
      </w:pPr>
      <w:bookmarkStart w:id="8" w:name="_Hlk172729164"/>
      <w:r w:rsidRPr="00696C72">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61478F80" w14:textId="77777777" w:rsidR="00F872A4" w:rsidRPr="00696C72" w:rsidRDefault="00F872A4" w:rsidP="00F872A4">
      <w:pPr>
        <w:pStyle w:val="TRN2"/>
        <w:widowControl w:val="0"/>
        <w:numPr>
          <w:ilvl w:val="2"/>
          <w:numId w:val="6"/>
        </w:numPr>
        <w:spacing w:after="120"/>
        <w:ind w:left="709" w:firstLine="0"/>
        <w:rPr>
          <w:color w:val="auto"/>
        </w:rPr>
      </w:pPr>
      <w:r w:rsidRPr="00696C72">
        <w:rPr>
          <w:color w:val="auto"/>
        </w:rPr>
        <w:t>O reajuste de preço referido neste tópico, caso admitido, será calculado mediante aplicação da seguinte fórmula:</w:t>
      </w:r>
    </w:p>
    <w:p w14:paraId="1159017C" w14:textId="77777777" w:rsidR="00F872A4" w:rsidRPr="00696C72" w:rsidRDefault="00F872A4" w:rsidP="00F872A4">
      <w:pPr>
        <w:pStyle w:val="PargrafodaLista"/>
        <w:widowControl w:val="0"/>
        <w:spacing w:before="60" w:after="60" w:line="360" w:lineRule="auto"/>
        <w:ind w:left="502"/>
        <w:jc w:val="center"/>
        <w:rPr>
          <w:rFonts w:ascii="Arial" w:hAnsi="Arial" w:cs="Arial"/>
        </w:rPr>
      </w:pPr>
      <w:r w:rsidRPr="00696C72">
        <w:rPr>
          <w:rFonts w:ascii="Arial" w:hAnsi="Arial" w:cs="Arial"/>
          <w:noProof/>
        </w:rPr>
        <w:drawing>
          <wp:inline distT="0" distB="0" distL="0" distR="0" wp14:anchorId="748AB60E" wp14:editId="08773D23">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1E9ABFAD" w14:textId="77777777" w:rsidR="00F872A4" w:rsidRPr="00696C72" w:rsidRDefault="00F872A4" w:rsidP="00F872A4">
      <w:pPr>
        <w:pStyle w:val="PargrafodaLista"/>
        <w:widowControl w:val="0"/>
        <w:spacing w:before="60" w:after="60" w:line="360" w:lineRule="auto"/>
        <w:ind w:left="1276"/>
        <w:jc w:val="both"/>
        <w:rPr>
          <w:rFonts w:ascii="Arial" w:hAnsi="Arial" w:cs="Arial"/>
        </w:rPr>
      </w:pPr>
      <w:r w:rsidRPr="00696C72">
        <w:rPr>
          <w:rFonts w:ascii="Arial" w:hAnsi="Arial" w:cs="Arial"/>
        </w:rPr>
        <w:t>Em que:</w:t>
      </w:r>
    </w:p>
    <w:p w14:paraId="31B80A38"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R = valor do reajustamento;</w:t>
      </w:r>
    </w:p>
    <w:p w14:paraId="7C6CCCEC"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V = valor da parcela correspondente do contrato;</w:t>
      </w:r>
    </w:p>
    <w:p w14:paraId="74FE7DFB"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I</w:t>
      </w:r>
      <w:r w:rsidRPr="00696C72">
        <w:rPr>
          <w:rFonts w:ascii="Arial" w:hAnsi="Arial" w:cs="Arial"/>
          <w:vertAlign w:val="subscript"/>
        </w:rPr>
        <w:t>1</w:t>
      </w:r>
      <w:r w:rsidRPr="00696C72">
        <w:rPr>
          <w:rFonts w:ascii="Arial" w:hAnsi="Arial" w:cs="Arial"/>
        </w:rPr>
        <w:t xml:space="preserve"> = nº índice do IPCA relativo à data em que o contrato completar o aniversário do orçamento estimado;</w:t>
      </w:r>
    </w:p>
    <w:p w14:paraId="6233F6F3"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I</w:t>
      </w:r>
      <w:r w:rsidRPr="00696C72">
        <w:rPr>
          <w:rFonts w:ascii="Arial" w:hAnsi="Arial" w:cs="Arial"/>
          <w:vertAlign w:val="subscript"/>
        </w:rPr>
        <w:t>0</w:t>
      </w:r>
      <w:r w:rsidRPr="00696C72">
        <w:rPr>
          <w:rFonts w:ascii="Arial" w:hAnsi="Arial" w:cs="Arial"/>
        </w:rPr>
        <w:t xml:space="preserve"> = nº índice do IPCA relativo à data do orçamento estimado;</w:t>
      </w:r>
    </w:p>
    <w:p w14:paraId="7E95B059" w14:textId="77777777" w:rsidR="00F872A4" w:rsidRPr="00696C72" w:rsidRDefault="00F872A4" w:rsidP="00F872A4">
      <w:pPr>
        <w:pStyle w:val="PargrafodaLista"/>
        <w:widowControl w:val="0"/>
        <w:spacing w:before="60" w:after="60"/>
        <w:ind w:left="502"/>
        <w:jc w:val="both"/>
        <w:rPr>
          <w:rFonts w:ascii="Arial" w:hAnsi="Arial" w:cs="Arial"/>
        </w:rPr>
      </w:pPr>
    </w:p>
    <w:p w14:paraId="4F9B51FF" w14:textId="77777777" w:rsidR="00F872A4" w:rsidRPr="00696C72" w:rsidRDefault="00F872A4" w:rsidP="00F872A4">
      <w:pPr>
        <w:pStyle w:val="TRN2"/>
        <w:widowControl w:val="0"/>
        <w:numPr>
          <w:ilvl w:val="2"/>
          <w:numId w:val="6"/>
        </w:numPr>
        <w:spacing w:after="120"/>
        <w:ind w:left="709" w:firstLine="0"/>
        <w:rPr>
          <w:color w:val="auto"/>
        </w:rPr>
      </w:pPr>
      <w:r w:rsidRPr="00696C72">
        <w:rPr>
          <w:color w:val="auto"/>
        </w:rPr>
        <w:lastRenderedPageBreak/>
        <w:t>Para cálculo de I</w:t>
      </w:r>
      <w:r w:rsidRPr="00696C72">
        <w:rPr>
          <w:color w:val="auto"/>
          <w:vertAlign w:val="subscript"/>
        </w:rPr>
        <w:t>1</w:t>
      </w:r>
      <w:r w:rsidRPr="00696C72">
        <w:rPr>
          <w:color w:val="auto"/>
        </w:rPr>
        <w:t>, será aplicada a seguinte fórmula:</w:t>
      </w:r>
    </w:p>
    <w:p w14:paraId="14A593A8" w14:textId="77777777" w:rsidR="00F872A4" w:rsidRPr="00696C72" w:rsidRDefault="00F872A4" w:rsidP="00F872A4">
      <w:pPr>
        <w:pStyle w:val="PargrafodaLista"/>
        <w:widowControl w:val="0"/>
        <w:spacing w:before="60" w:after="60" w:line="360" w:lineRule="auto"/>
        <w:ind w:left="502"/>
        <w:jc w:val="center"/>
        <w:rPr>
          <w:rFonts w:ascii="Arial" w:hAnsi="Arial" w:cs="Arial"/>
        </w:rPr>
      </w:pPr>
      <w:r w:rsidRPr="00696C72">
        <w:rPr>
          <w:rFonts w:ascii="Arial" w:hAnsi="Arial" w:cs="Arial"/>
          <w:noProof/>
        </w:rPr>
        <w:drawing>
          <wp:inline distT="0" distB="0" distL="0" distR="0" wp14:anchorId="6171198A" wp14:editId="4AEDBB51">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2F1E5CB7"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Em que:</w:t>
      </w:r>
    </w:p>
    <w:p w14:paraId="3AD7934D"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I</w:t>
      </w:r>
      <w:r w:rsidRPr="00696C72">
        <w:rPr>
          <w:rFonts w:ascii="Arial" w:hAnsi="Arial" w:cs="Arial"/>
          <w:vertAlign w:val="subscript"/>
        </w:rPr>
        <w:t>1</w:t>
      </w:r>
      <w:r w:rsidRPr="00696C72">
        <w:rPr>
          <w:rFonts w:ascii="Arial" w:hAnsi="Arial" w:cs="Arial"/>
        </w:rPr>
        <w:t xml:space="preserve"> = nº índice do IPCA relativo à data em que o contrato completar o aniversário do orçamento estimado;</w:t>
      </w:r>
    </w:p>
    <w:p w14:paraId="7B3ABB00"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I</w:t>
      </w:r>
      <w:r w:rsidRPr="00696C72">
        <w:rPr>
          <w:rFonts w:ascii="Arial" w:hAnsi="Arial" w:cs="Arial"/>
          <w:vertAlign w:val="subscript"/>
        </w:rPr>
        <w:t>A</w:t>
      </w:r>
      <w:r w:rsidRPr="00696C72">
        <w:rPr>
          <w:rFonts w:ascii="Arial" w:hAnsi="Arial" w:cs="Arial"/>
        </w:rPr>
        <w:t xml:space="preserve"> = nº índice do IPCA do mês anterior ao reajuste;</w:t>
      </w:r>
    </w:p>
    <w:p w14:paraId="1724DA86"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I</w:t>
      </w:r>
      <w:r w:rsidRPr="00696C72">
        <w:rPr>
          <w:rFonts w:ascii="Arial" w:hAnsi="Arial" w:cs="Arial"/>
          <w:vertAlign w:val="subscript"/>
        </w:rPr>
        <w:t>B</w:t>
      </w:r>
      <w:r w:rsidRPr="00696C72">
        <w:rPr>
          <w:rFonts w:ascii="Arial" w:hAnsi="Arial" w:cs="Arial"/>
        </w:rPr>
        <w:t xml:space="preserve"> = nº índice do IPCA do mês em que ocorrer o reajuste;</w:t>
      </w:r>
    </w:p>
    <w:p w14:paraId="7BE01354"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d</w:t>
      </w:r>
      <w:r w:rsidRPr="00696C72">
        <w:rPr>
          <w:rFonts w:ascii="Arial" w:hAnsi="Arial" w:cs="Arial"/>
          <w:vertAlign w:val="subscript"/>
        </w:rPr>
        <w:t>1</w:t>
      </w:r>
      <w:r w:rsidRPr="00696C72">
        <w:rPr>
          <w:rFonts w:ascii="Arial" w:hAnsi="Arial" w:cs="Arial"/>
        </w:rPr>
        <w:t xml:space="preserve"> = nº de dias decorridos entre o início do mês do reajustamento e a data de aniversário do orçamento estimado;</w:t>
      </w:r>
    </w:p>
    <w:p w14:paraId="5E5276C0"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D</w:t>
      </w:r>
      <w:r w:rsidRPr="00696C72">
        <w:rPr>
          <w:rFonts w:ascii="Arial" w:hAnsi="Arial" w:cs="Arial"/>
          <w:vertAlign w:val="subscript"/>
        </w:rPr>
        <w:t>1</w:t>
      </w:r>
      <w:r w:rsidRPr="00696C72">
        <w:rPr>
          <w:rFonts w:ascii="Arial" w:hAnsi="Arial" w:cs="Arial"/>
        </w:rPr>
        <w:t xml:space="preserve"> = nº de dias corridos do mês do reajustamento.</w:t>
      </w:r>
    </w:p>
    <w:p w14:paraId="1CA279B2" w14:textId="77777777" w:rsidR="00F872A4" w:rsidRPr="00696C72" w:rsidRDefault="00F872A4" w:rsidP="00F872A4">
      <w:pPr>
        <w:widowControl w:val="0"/>
        <w:spacing w:before="60" w:after="60"/>
        <w:jc w:val="both"/>
        <w:rPr>
          <w:rFonts w:ascii="Arial" w:hAnsi="Arial" w:cs="Arial"/>
          <w:sz w:val="22"/>
          <w:szCs w:val="22"/>
        </w:rPr>
      </w:pPr>
    </w:p>
    <w:p w14:paraId="20236241" w14:textId="77777777" w:rsidR="00F872A4" w:rsidRPr="00696C72" w:rsidRDefault="00F872A4" w:rsidP="00F872A4">
      <w:pPr>
        <w:pStyle w:val="TRN2"/>
        <w:widowControl w:val="0"/>
        <w:numPr>
          <w:ilvl w:val="2"/>
          <w:numId w:val="6"/>
        </w:numPr>
        <w:spacing w:after="120"/>
        <w:ind w:left="709" w:firstLine="0"/>
        <w:rPr>
          <w:color w:val="auto"/>
        </w:rPr>
      </w:pPr>
      <w:r w:rsidRPr="00696C72">
        <w:rPr>
          <w:color w:val="auto"/>
        </w:rPr>
        <w:t>Para cálculo do I</w:t>
      </w:r>
      <w:r w:rsidRPr="00696C72">
        <w:rPr>
          <w:color w:val="auto"/>
          <w:vertAlign w:val="subscript"/>
        </w:rPr>
        <w:t>0</w:t>
      </w:r>
      <w:r w:rsidRPr="00696C72">
        <w:rPr>
          <w:color w:val="auto"/>
        </w:rPr>
        <w:t>, será aplicada a seguinte fórmula:</w:t>
      </w:r>
    </w:p>
    <w:p w14:paraId="087D211F" w14:textId="77777777" w:rsidR="00F872A4" w:rsidRPr="00696C72" w:rsidRDefault="00F872A4" w:rsidP="00F872A4">
      <w:pPr>
        <w:pStyle w:val="PargrafodaLista"/>
        <w:widowControl w:val="0"/>
        <w:tabs>
          <w:tab w:val="left" w:pos="709"/>
          <w:tab w:val="left" w:pos="851"/>
        </w:tabs>
        <w:spacing w:before="60" w:after="60" w:line="360" w:lineRule="auto"/>
        <w:ind w:left="502"/>
        <w:jc w:val="center"/>
        <w:rPr>
          <w:rFonts w:ascii="Arial" w:hAnsi="Arial" w:cs="Arial"/>
        </w:rPr>
      </w:pPr>
      <w:r w:rsidRPr="00696C72">
        <w:rPr>
          <w:rFonts w:ascii="Arial" w:hAnsi="Arial" w:cs="Arial"/>
          <w:noProof/>
        </w:rPr>
        <w:drawing>
          <wp:inline distT="0" distB="0" distL="0" distR="0" wp14:anchorId="1D37F9C1" wp14:editId="0775271A">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436C5D01"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Em que:</w:t>
      </w:r>
    </w:p>
    <w:p w14:paraId="2F38D8CA"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I</w:t>
      </w:r>
      <w:r w:rsidRPr="00696C72">
        <w:rPr>
          <w:rFonts w:ascii="Arial" w:hAnsi="Arial" w:cs="Arial"/>
          <w:vertAlign w:val="subscript"/>
        </w:rPr>
        <w:t>0</w:t>
      </w:r>
      <w:r w:rsidRPr="00696C72">
        <w:rPr>
          <w:rFonts w:ascii="Arial" w:hAnsi="Arial" w:cs="Arial"/>
        </w:rPr>
        <w:t xml:space="preserve"> = nº índice do IPCA relativo à data do orçamento estimado;</w:t>
      </w:r>
    </w:p>
    <w:p w14:paraId="32E186AA"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I</w:t>
      </w:r>
      <w:r w:rsidRPr="00696C72">
        <w:rPr>
          <w:rFonts w:ascii="Arial" w:hAnsi="Arial" w:cs="Arial"/>
          <w:vertAlign w:val="subscript"/>
        </w:rPr>
        <w:t>C</w:t>
      </w:r>
      <w:r w:rsidRPr="00696C72">
        <w:rPr>
          <w:rFonts w:ascii="Arial" w:hAnsi="Arial" w:cs="Arial"/>
        </w:rPr>
        <w:t xml:space="preserve"> = nº índice do IPCA do mês anterior ao da data do orçamento estimado;</w:t>
      </w:r>
    </w:p>
    <w:p w14:paraId="10F7F3F7"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I</w:t>
      </w:r>
      <w:r w:rsidRPr="00696C72">
        <w:rPr>
          <w:rFonts w:ascii="Arial" w:hAnsi="Arial" w:cs="Arial"/>
          <w:vertAlign w:val="subscript"/>
        </w:rPr>
        <w:t>D</w:t>
      </w:r>
      <w:r w:rsidRPr="00696C72">
        <w:rPr>
          <w:rFonts w:ascii="Arial" w:hAnsi="Arial" w:cs="Arial"/>
        </w:rPr>
        <w:t xml:space="preserve"> = nº índice do IPCA do mês do orçamento estimado;</w:t>
      </w:r>
    </w:p>
    <w:p w14:paraId="1356F3CB"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d</w:t>
      </w:r>
      <w:r w:rsidRPr="00696C72">
        <w:rPr>
          <w:rFonts w:ascii="Arial" w:hAnsi="Arial" w:cs="Arial"/>
          <w:vertAlign w:val="subscript"/>
        </w:rPr>
        <w:t>0</w:t>
      </w:r>
      <w:r w:rsidRPr="00696C72">
        <w:rPr>
          <w:rFonts w:ascii="Arial" w:hAnsi="Arial" w:cs="Arial"/>
        </w:rPr>
        <w:t xml:space="preserve"> = nº de dias decorridos entre o início do mês do orçamento estimado e a data do orçamento estimado;</w:t>
      </w:r>
    </w:p>
    <w:p w14:paraId="09D37AE8" w14:textId="77777777" w:rsidR="00F872A4" w:rsidRPr="00696C72" w:rsidRDefault="00F872A4" w:rsidP="00F872A4">
      <w:pPr>
        <w:pStyle w:val="PargrafodaLista"/>
        <w:widowControl w:val="0"/>
        <w:spacing w:before="60" w:after="60"/>
        <w:ind w:left="1276"/>
        <w:jc w:val="both"/>
        <w:rPr>
          <w:rFonts w:ascii="Arial" w:hAnsi="Arial" w:cs="Arial"/>
        </w:rPr>
      </w:pPr>
      <w:r w:rsidRPr="00696C72">
        <w:rPr>
          <w:rFonts w:ascii="Arial" w:hAnsi="Arial" w:cs="Arial"/>
        </w:rPr>
        <w:t>D</w:t>
      </w:r>
      <w:r w:rsidRPr="00696C72">
        <w:rPr>
          <w:rFonts w:ascii="Arial" w:hAnsi="Arial" w:cs="Arial"/>
          <w:vertAlign w:val="subscript"/>
        </w:rPr>
        <w:t>0</w:t>
      </w:r>
      <w:r w:rsidRPr="00696C72">
        <w:rPr>
          <w:rFonts w:ascii="Arial" w:hAnsi="Arial" w:cs="Arial"/>
        </w:rPr>
        <w:t xml:space="preserve"> = nº de dias corridos do mês do orçamento estimado.</w:t>
      </w:r>
    </w:p>
    <w:p w14:paraId="111EC6B0" w14:textId="77777777" w:rsidR="00F872A4" w:rsidRPr="00696C72" w:rsidRDefault="00F872A4" w:rsidP="00F872A4">
      <w:pPr>
        <w:pStyle w:val="PargrafodaLista"/>
        <w:widowControl w:val="0"/>
        <w:spacing w:before="60" w:after="60"/>
        <w:ind w:left="1276"/>
        <w:jc w:val="both"/>
        <w:rPr>
          <w:rFonts w:ascii="Arial" w:hAnsi="Arial" w:cs="Arial"/>
        </w:rPr>
      </w:pPr>
    </w:p>
    <w:p w14:paraId="64B90E73" w14:textId="77777777" w:rsidR="00F872A4" w:rsidRPr="00696C72" w:rsidRDefault="00F872A4" w:rsidP="00F872A4">
      <w:pPr>
        <w:pStyle w:val="TRN2"/>
        <w:widowControl w:val="0"/>
        <w:numPr>
          <w:ilvl w:val="2"/>
          <w:numId w:val="6"/>
        </w:numPr>
        <w:spacing w:after="120"/>
        <w:ind w:left="709" w:firstLine="0"/>
        <w:rPr>
          <w:color w:val="auto"/>
        </w:rPr>
      </w:pPr>
      <w:r w:rsidRPr="00696C72">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2A6C3AAE" w14:textId="77777777" w:rsidR="00F872A4" w:rsidRPr="00696C72" w:rsidRDefault="00F872A4" w:rsidP="00F872A4">
      <w:pPr>
        <w:pStyle w:val="TRN2"/>
        <w:widowControl w:val="0"/>
        <w:numPr>
          <w:ilvl w:val="2"/>
          <w:numId w:val="6"/>
        </w:numPr>
        <w:spacing w:after="120"/>
        <w:ind w:left="709" w:firstLine="0"/>
        <w:rPr>
          <w:color w:val="auto"/>
        </w:rPr>
      </w:pPr>
      <w:r w:rsidRPr="00696C72">
        <w:rPr>
          <w:color w:val="auto"/>
        </w:rPr>
        <w:t>O CONTRATANTE poderá realizar diligências para conferir a variação de custos alegada pela CONTRATADA.</w:t>
      </w:r>
    </w:p>
    <w:p w14:paraId="1513E414" w14:textId="77777777" w:rsidR="00F872A4" w:rsidRPr="00696C72" w:rsidRDefault="00F872A4" w:rsidP="00F872A4">
      <w:pPr>
        <w:pStyle w:val="TRN2"/>
        <w:widowControl w:val="0"/>
        <w:numPr>
          <w:ilvl w:val="2"/>
          <w:numId w:val="6"/>
        </w:numPr>
        <w:spacing w:after="120"/>
        <w:ind w:left="709" w:firstLine="0"/>
        <w:rPr>
          <w:color w:val="auto"/>
        </w:rPr>
      </w:pPr>
      <w:r w:rsidRPr="00696C72">
        <w:rPr>
          <w:color w:val="auto"/>
        </w:rPr>
        <w:t>O reajuste dos preços dos produtos a que a CONTRATADA fizer jus e não for solicitado durante a vigência do contrato, será objeto de preclusão com o encerramento do contrato.</w:t>
      </w:r>
    </w:p>
    <w:p w14:paraId="372195F4" w14:textId="77777777" w:rsidR="00F872A4" w:rsidRPr="00696C72" w:rsidRDefault="00F872A4" w:rsidP="00F872A4">
      <w:pPr>
        <w:pStyle w:val="TRN2"/>
        <w:widowControl w:val="0"/>
        <w:numPr>
          <w:ilvl w:val="2"/>
          <w:numId w:val="6"/>
        </w:numPr>
        <w:spacing w:after="120"/>
        <w:ind w:left="709" w:firstLine="0"/>
        <w:rPr>
          <w:color w:val="auto"/>
        </w:rPr>
      </w:pPr>
      <w:r w:rsidRPr="00696C72">
        <w:rPr>
          <w:color w:val="auto"/>
        </w:rPr>
        <w:t>O reajuste previsto no presente tópico será formalizado por Apostilamento.</w:t>
      </w:r>
      <w:bookmarkEnd w:id="8"/>
    </w:p>
    <w:p w14:paraId="1E827E72"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DA GARANTIA CONTRATUAL</w:t>
      </w:r>
    </w:p>
    <w:p w14:paraId="0F3995DD"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 xml:space="preserve">Não será exigida a garantia contratual prevista </w:t>
      </w:r>
      <w:r w:rsidRPr="00696C72">
        <w:rPr>
          <w:color w:val="auto"/>
          <w:kern w:val="2"/>
        </w:rPr>
        <w:t>artigo 96 (caput), e §1º, da Lei nº 14.133/2021.</w:t>
      </w:r>
    </w:p>
    <w:p w14:paraId="2F36E679"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MECANISMOS FORMAIS DE COMUNICAÇÃO</w:t>
      </w:r>
    </w:p>
    <w:p w14:paraId="683489B8"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lastRenderedPageBreak/>
        <w:t>Para informar o descumprimento de alguma norma pela CONTRATADA, será utilizado o envio de ofícios escritos, para ciência e providências.</w:t>
      </w:r>
    </w:p>
    <w:p w14:paraId="429448E9" w14:textId="77777777" w:rsidR="00F872A4" w:rsidRPr="00696C72" w:rsidRDefault="00F872A4" w:rsidP="00F872A4">
      <w:pPr>
        <w:pStyle w:val="TRN2"/>
        <w:widowControl w:val="0"/>
        <w:numPr>
          <w:ilvl w:val="2"/>
          <w:numId w:val="6"/>
        </w:numPr>
        <w:spacing w:before="120" w:after="120"/>
        <w:ind w:left="709" w:firstLine="0"/>
        <w:rPr>
          <w:color w:val="auto"/>
        </w:rPr>
      </w:pPr>
      <w:bookmarkStart w:id="9" w:name="_Hlk173934866"/>
      <w:r w:rsidRPr="00696C72">
        <w:rPr>
          <w:color w:val="auto"/>
        </w:rPr>
        <w:t>Mensagens eletrônicas (e-mail, Whatsapp, Telegram, etc.), a critério do CONTRATADO,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96C72" w:rsidRPr="00696C72" w14:paraId="0AB2FC63" w14:textId="77777777" w:rsidTr="00FE433F">
        <w:tc>
          <w:tcPr>
            <w:tcW w:w="0" w:type="auto"/>
            <w:shd w:val="clear" w:color="auto" w:fill="C4BC96"/>
            <w:vAlign w:val="center"/>
          </w:tcPr>
          <w:bookmarkEnd w:id="9"/>
          <w:p w14:paraId="4DBDF028" w14:textId="77777777" w:rsidR="00F872A4" w:rsidRPr="00696C72" w:rsidRDefault="00F872A4" w:rsidP="00F872A4">
            <w:pPr>
              <w:pStyle w:val="TRN0"/>
              <w:widowControl w:val="0"/>
              <w:numPr>
                <w:ilvl w:val="0"/>
                <w:numId w:val="6"/>
              </w:numPr>
              <w:spacing w:before="120" w:after="120"/>
              <w:ind w:left="0" w:firstLine="0"/>
            </w:pPr>
            <w:r w:rsidRPr="00696C72">
              <w:t>ESTIMATIVA DE PREÇO</w:t>
            </w:r>
          </w:p>
        </w:tc>
      </w:tr>
    </w:tbl>
    <w:p w14:paraId="0F890AE1" w14:textId="77777777" w:rsidR="00F872A4" w:rsidRPr="00696C72" w:rsidRDefault="00F872A4" w:rsidP="00F872A4">
      <w:pPr>
        <w:pStyle w:val="TRN1"/>
        <w:widowControl w:val="0"/>
        <w:numPr>
          <w:ilvl w:val="1"/>
          <w:numId w:val="6"/>
        </w:numPr>
        <w:spacing w:before="120" w:after="120"/>
        <w:ind w:left="0" w:firstLine="0"/>
        <w:rPr>
          <w:color w:val="auto"/>
        </w:rPr>
      </w:pPr>
      <w:r w:rsidRPr="00696C72">
        <w:rPr>
          <w:color w:val="auto"/>
        </w:rPr>
        <w:t xml:space="preserve">O valor total estimado para o fornecimento do objeto é de até </w:t>
      </w:r>
      <w:r w:rsidRPr="00696C72">
        <w:rPr>
          <w:b/>
          <w:color w:val="auto"/>
        </w:rPr>
        <w:t>R$ 55.600,00 (cinquenta e cinco mil e seiscentos reais)</w:t>
      </w:r>
      <w:r w:rsidRPr="00696C72">
        <w:rPr>
          <w:color w:val="auto"/>
        </w:rPr>
        <w:t>, conforme detalhado na planilha do Anexo II (Estimativa de Preços).</w:t>
      </w:r>
    </w:p>
    <w:p w14:paraId="177313F6" w14:textId="77777777" w:rsidR="00F872A4" w:rsidRPr="00696C72" w:rsidRDefault="00F872A4" w:rsidP="00F872A4">
      <w:pPr>
        <w:pStyle w:val="TRN1"/>
        <w:widowControl w:val="0"/>
        <w:numPr>
          <w:ilvl w:val="1"/>
          <w:numId w:val="6"/>
        </w:numPr>
        <w:spacing w:before="120" w:after="120"/>
        <w:ind w:left="0" w:firstLine="0"/>
        <w:rPr>
          <w:color w:val="auto"/>
        </w:rPr>
      </w:pPr>
      <w:r w:rsidRPr="00696C72">
        <w:rPr>
          <w:color w:val="auto"/>
        </w:rPr>
        <w:t xml:space="preserve">A pesquisa de preços foi realizada na fase instrutória da presente contratação e efetivada como data-base do dia 02.04.2025, conforme estabelecido §7º, do art. 25 da Lei nº 14.133/2023. </w:t>
      </w:r>
    </w:p>
    <w:p w14:paraId="34D17D04" w14:textId="77777777" w:rsidR="00F872A4" w:rsidRPr="00696C72" w:rsidRDefault="00F872A4" w:rsidP="00F872A4">
      <w:pPr>
        <w:pStyle w:val="TRN1"/>
        <w:widowControl w:val="0"/>
        <w:numPr>
          <w:ilvl w:val="1"/>
          <w:numId w:val="6"/>
        </w:numPr>
        <w:spacing w:before="120" w:after="120"/>
        <w:ind w:left="0" w:firstLine="0"/>
        <w:rPr>
          <w:color w:val="auto"/>
        </w:rPr>
      </w:pPr>
      <w:r w:rsidRPr="00696C72">
        <w:rPr>
          <w:color w:val="auto"/>
        </w:rPr>
        <w:t>Nos termos do art. 104, do Decreto Distrital nº 44.330/2023, avaliou-se os preços das propostas apresentadas e por se tratar de contratação, adotou-se o melhor preço dos apresentados considerando a necessidade do objeto e paridade aos preços encontrados.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96C72" w:rsidRPr="00696C72" w14:paraId="4EE8A7EC" w14:textId="77777777" w:rsidTr="00FE433F">
        <w:tc>
          <w:tcPr>
            <w:tcW w:w="0" w:type="auto"/>
            <w:shd w:val="clear" w:color="auto" w:fill="C4BC96"/>
            <w:vAlign w:val="center"/>
          </w:tcPr>
          <w:p w14:paraId="63B5C237" w14:textId="77777777" w:rsidR="00F872A4" w:rsidRPr="00696C72" w:rsidRDefault="00F872A4" w:rsidP="00F872A4">
            <w:pPr>
              <w:pStyle w:val="TRN0"/>
              <w:widowControl w:val="0"/>
              <w:numPr>
                <w:ilvl w:val="0"/>
                <w:numId w:val="6"/>
              </w:numPr>
              <w:spacing w:before="120" w:after="120"/>
              <w:ind w:left="0" w:firstLine="0"/>
            </w:pPr>
            <w:r w:rsidRPr="00696C72">
              <w:t>DA ADEQUAÇÃO ORÇAMENTÁRIA</w:t>
            </w:r>
          </w:p>
        </w:tc>
      </w:tr>
    </w:tbl>
    <w:p w14:paraId="4E7EF0CF" w14:textId="77777777" w:rsidR="00F872A4" w:rsidRPr="00696C72" w:rsidRDefault="00F872A4" w:rsidP="00F872A4">
      <w:pPr>
        <w:pStyle w:val="TRN1"/>
        <w:widowControl w:val="0"/>
        <w:numPr>
          <w:ilvl w:val="1"/>
          <w:numId w:val="6"/>
        </w:numPr>
        <w:spacing w:before="120" w:after="120"/>
        <w:ind w:left="0" w:firstLine="0"/>
        <w:rPr>
          <w:color w:val="auto"/>
        </w:rPr>
      </w:pPr>
      <w:r w:rsidRPr="00696C72">
        <w:rPr>
          <w:color w:val="auto"/>
        </w:rPr>
        <w:t>As despesas decorrentes da contratação do objeto do presente Instrumento correrão à conta dos recursos específicos consignados no orçamento do Tribunal de Contas do Distrito Federal.</w:t>
      </w:r>
    </w:p>
    <w:p w14:paraId="20849364" w14:textId="6682E5DE" w:rsidR="00F872A4" w:rsidRPr="00696C72" w:rsidRDefault="00F872A4" w:rsidP="00F872A4">
      <w:pPr>
        <w:pStyle w:val="TRN1"/>
        <w:widowControl w:val="0"/>
        <w:numPr>
          <w:ilvl w:val="1"/>
          <w:numId w:val="6"/>
        </w:numPr>
        <w:spacing w:before="120" w:after="120"/>
        <w:ind w:left="0" w:firstLine="0"/>
        <w:rPr>
          <w:color w:val="auto"/>
        </w:rPr>
      </w:pPr>
      <w:r w:rsidRPr="00696C72">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96C72" w:rsidRPr="00696C72" w14:paraId="29818417" w14:textId="77777777" w:rsidTr="00FE433F">
        <w:tc>
          <w:tcPr>
            <w:tcW w:w="0" w:type="auto"/>
            <w:shd w:val="clear" w:color="auto" w:fill="C4BC96"/>
            <w:vAlign w:val="center"/>
          </w:tcPr>
          <w:p w14:paraId="19172F62" w14:textId="77777777" w:rsidR="00F872A4" w:rsidRPr="00696C72" w:rsidRDefault="00F872A4" w:rsidP="00F872A4">
            <w:pPr>
              <w:pStyle w:val="TRN0"/>
              <w:widowControl w:val="0"/>
              <w:numPr>
                <w:ilvl w:val="0"/>
                <w:numId w:val="6"/>
              </w:numPr>
              <w:spacing w:before="120" w:after="120"/>
              <w:ind w:left="0" w:firstLine="0"/>
            </w:pPr>
            <w:r w:rsidRPr="00696C72">
              <w:t>DOS CRITÉRIOS DE SELECÃO DO FORNECEDOR</w:t>
            </w:r>
          </w:p>
        </w:tc>
      </w:tr>
    </w:tbl>
    <w:p w14:paraId="68B536C0" w14:textId="77777777" w:rsidR="00F872A4" w:rsidRPr="00696C72" w:rsidRDefault="00F872A4" w:rsidP="00F872A4">
      <w:pPr>
        <w:pStyle w:val="TRN1"/>
        <w:widowControl w:val="0"/>
        <w:numPr>
          <w:ilvl w:val="1"/>
          <w:numId w:val="6"/>
        </w:numPr>
        <w:spacing w:before="120" w:after="120"/>
        <w:ind w:left="0" w:firstLine="0"/>
        <w:rPr>
          <w:b/>
          <w:color w:val="auto"/>
        </w:rPr>
      </w:pPr>
      <w:r w:rsidRPr="00696C72">
        <w:rPr>
          <w:b/>
          <w:color w:val="auto"/>
        </w:rPr>
        <w:t>DO CRITÉRIO DE AVALIAÇÃO DAS PROPOSTAS</w:t>
      </w:r>
    </w:p>
    <w:p w14:paraId="0B026022" w14:textId="77777777" w:rsidR="00F872A4" w:rsidRPr="00696C72" w:rsidRDefault="00F872A4" w:rsidP="00F872A4">
      <w:pPr>
        <w:pStyle w:val="TRN2"/>
        <w:widowControl w:val="0"/>
        <w:numPr>
          <w:ilvl w:val="2"/>
          <w:numId w:val="6"/>
        </w:numPr>
        <w:spacing w:before="120" w:after="120"/>
        <w:ind w:left="709" w:firstLine="0"/>
        <w:rPr>
          <w:color w:val="auto"/>
        </w:rPr>
      </w:pPr>
      <w:r w:rsidRPr="00696C72">
        <w:rPr>
          <w:color w:val="auto"/>
        </w:rPr>
        <w:t xml:space="preserve">Será adotado o critério de </w:t>
      </w:r>
      <w:r w:rsidRPr="00696C72">
        <w:rPr>
          <w:b/>
          <w:color w:val="auto"/>
        </w:rPr>
        <w:t xml:space="preserve">MENOR PREÇO </w:t>
      </w:r>
      <w:r w:rsidRPr="00696C72">
        <w:rPr>
          <w:bCs/>
          <w:color w:val="auto"/>
        </w:rPr>
        <w:t>por Item</w:t>
      </w:r>
      <w:r w:rsidRPr="00696C72">
        <w:rPr>
          <w:color w:val="auto"/>
        </w:rPr>
        <w:t xml:space="preserve"> para julgamento e classificação das propostas, observados os prazos máximos, as especificações técnicas e os parâmetros mínimos de desempenho e qualidade definidos no presente Instrumento.</w:t>
      </w:r>
    </w:p>
    <w:p w14:paraId="752EBFE8" w14:textId="075E8ADB" w:rsidR="00F872A4" w:rsidRPr="00696C72" w:rsidRDefault="00F872A4" w:rsidP="00F872A4">
      <w:pPr>
        <w:pStyle w:val="TRN2"/>
        <w:widowControl w:val="0"/>
        <w:numPr>
          <w:ilvl w:val="2"/>
          <w:numId w:val="6"/>
        </w:numPr>
        <w:spacing w:before="120" w:after="120"/>
        <w:ind w:left="709" w:firstLine="0"/>
        <w:rPr>
          <w:b/>
          <w:color w:val="auto"/>
        </w:rPr>
      </w:pPr>
      <w:r w:rsidRPr="00696C72">
        <w:rPr>
          <w:color w:val="auto"/>
        </w:rPr>
        <w:t xml:space="preserve">O objeto a ser contratado possui valor estimado dentro do limite previsto no inciso II do art. 75 da Lei nº 14.133/2021 (atualizado pelo Decreto nº </w:t>
      </w:r>
      <w:r w:rsidR="004932E8">
        <w:rPr>
          <w:color w:val="auto"/>
        </w:rPr>
        <w:t>12.343/2024</w:t>
      </w:r>
      <w:r w:rsidRPr="00696C72">
        <w:rPr>
          <w:color w:val="auto"/>
        </w:rPr>
        <w:t xml:space="preserve">), podendo, portanto, ser adquirido por meio de </w:t>
      </w:r>
      <w:r w:rsidRPr="00696C72">
        <w:rPr>
          <w:b/>
          <w:color w:val="auto"/>
        </w:rPr>
        <w:t>Dispensa de Licitação.</w:t>
      </w:r>
    </w:p>
    <w:p w14:paraId="1D851308" w14:textId="77777777" w:rsidR="00F872A4" w:rsidRDefault="00F872A4" w:rsidP="00F872A4">
      <w:pPr>
        <w:pStyle w:val="TRN2"/>
        <w:widowControl w:val="0"/>
        <w:numPr>
          <w:ilvl w:val="2"/>
          <w:numId w:val="6"/>
        </w:numPr>
        <w:spacing w:before="120" w:after="120"/>
        <w:ind w:left="709" w:firstLine="0"/>
        <w:rPr>
          <w:color w:val="auto"/>
        </w:rPr>
      </w:pPr>
      <w:r w:rsidRPr="00696C72">
        <w:rPr>
          <w:color w:val="auto"/>
        </w:rPr>
        <w:t xml:space="preserve">No valor apresentado, deverão ser incluídas todas e quaisquer despesas </w:t>
      </w:r>
      <w:r w:rsidRPr="00696C72">
        <w:rPr>
          <w:color w:val="auto"/>
        </w:rPr>
        <w:lastRenderedPageBreak/>
        <w:t>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FE5C8F" w:rsidRPr="00D16762" w14:paraId="7EE84132" w14:textId="77777777" w:rsidTr="00FE433F">
        <w:tc>
          <w:tcPr>
            <w:tcW w:w="0" w:type="auto"/>
            <w:shd w:val="clear" w:color="auto" w:fill="C4BC96"/>
            <w:vAlign w:val="center"/>
          </w:tcPr>
          <w:p w14:paraId="034165BA" w14:textId="77777777" w:rsidR="00FE5C8F" w:rsidRPr="00D16762" w:rsidRDefault="00FE5C8F" w:rsidP="00FE433F">
            <w:pPr>
              <w:pStyle w:val="TRN0"/>
              <w:widowControl w:val="0"/>
              <w:numPr>
                <w:ilvl w:val="0"/>
                <w:numId w:val="6"/>
              </w:numPr>
              <w:spacing w:before="120" w:after="120"/>
              <w:ind w:left="0" w:firstLine="0"/>
            </w:pPr>
            <w:r w:rsidRPr="00D16762">
              <w:t xml:space="preserve">DAS DISPOSIÇÕES GERAIS </w:t>
            </w:r>
          </w:p>
        </w:tc>
      </w:tr>
    </w:tbl>
    <w:p w14:paraId="2F1A16F3" w14:textId="4A27C6B5" w:rsidR="00FE5C8F" w:rsidRPr="00206459" w:rsidRDefault="00FE5C8F" w:rsidP="00FE5C8F">
      <w:pPr>
        <w:pStyle w:val="TRN1"/>
        <w:widowControl w:val="0"/>
        <w:numPr>
          <w:ilvl w:val="1"/>
          <w:numId w:val="6"/>
        </w:numPr>
        <w:spacing w:before="120" w:after="120"/>
        <w:ind w:left="0" w:firstLine="0"/>
        <w:rPr>
          <w:color w:val="auto"/>
        </w:rPr>
      </w:pPr>
      <w:r w:rsidRPr="00206459">
        <w:rPr>
          <w:color w:val="auto"/>
        </w:rPr>
        <w:t xml:space="preserve">Independente de declaração expressa, a simples participação nesta Dispensa Eletrônica implica a aceitação das condições nela presentes e submissão total às normas nela contidas, bem como ao edital de Dispensa Eletrônica nº </w:t>
      </w:r>
      <w:r w:rsidRPr="00206459">
        <w:rPr>
          <w:bCs/>
          <w:color w:val="auto"/>
        </w:rPr>
        <w:t>900</w:t>
      </w:r>
      <w:r w:rsidRPr="00206459">
        <w:rPr>
          <w:bCs/>
          <w:color w:val="auto"/>
        </w:rPr>
        <w:t>18</w:t>
      </w:r>
      <w:r w:rsidRPr="00206459">
        <w:rPr>
          <w:bCs/>
          <w:color w:val="auto"/>
        </w:rPr>
        <w:t>/2025</w:t>
      </w:r>
      <w:r w:rsidRPr="00206459">
        <w:rPr>
          <w:color w:val="auto"/>
        </w:rPr>
        <w:t>-TCDF:</w:t>
      </w:r>
    </w:p>
    <w:p w14:paraId="16EF3588" w14:textId="4A02996C" w:rsidR="00FE5C8F" w:rsidRPr="00206459" w:rsidRDefault="00FE5C8F" w:rsidP="00FE5C8F">
      <w:pPr>
        <w:pStyle w:val="Cabealho"/>
        <w:widowControl w:val="0"/>
        <w:numPr>
          <w:ilvl w:val="0"/>
          <w:numId w:val="11"/>
        </w:numPr>
        <w:tabs>
          <w:tab w:val="clear" w:pos="4419"/>
          <w:tab w:val="clear" w:pos="8838"/>
        </w:tabs>
        <w:suppressAutoHyphens w:val="0"/>
        <w:spacing w:before="120" w:after="120" w:line="360" w:lineRule="auto"/>
        <w:jc w:val="both"/>
        <w:rPr>
          <w:rFonts w:ascii="Arial" w:hAnsi="Arial" w:cs="Arial"/>
          <w:b/>
          <w:sz w:val="22"/>
          <w:szCs w:val="22"/>
        </w:rPr>
      </w:pPr>
      <w:r w:rsidRPr="00206459">
        <w:rPr>
          <w:rFonts w:ascii="Arial" w:hAnsi="Arial" w:cs="Arial"/>
          <w:b/>
          <w:sz w:val="22"/>
          <w:szCs w:val="22"/>
        </w:rPr>
        <w:t>Disponível em &lt;www.tc.df.gov.br&gt;, acessar a aba TCDF =&gt; Transparência Administrativa =&gt; Licitações/Contratos =&gt; Licitações em andamento =&gt; Dispensa Eletrônica =&gt; Edital n</w:t>
      </w:r>
      <w:r w:rsidRPr="00206459">
        <w:rPr>
          <w:rFonts w:ascii="Arial" w:hAnsi="Arial" w:cs="Arial"/>
          <w:b/>
          <w:sz w:val="22"/>
          <w:szCs w:val="22"/>
          <w:u w:val="single"/>
          <w:vertAlign w:val="superscript"/>
        </w:rPr>
        <w:t>o</w:t>
      </w:r>
      <w:r w:rsidRPr="00206459">
        <w:rPr>
          <w:rFonts w:ascii="Arial" w:hAnsi="Arial" w:cs="Arial"/>
          <w:b/>
          <w:sz w:val="22"/>
          <w:szCs w:val="22"/>
        </w:rPr>
        <w:t xml:space="preserve"> 900</w:t>
      </w:r>
      <w:r w:rsidRPr="00206459">
        <w:rPr>
          <w:rFonts w:ascii="Arial" w:hAnsi="Arial" w:cs="Arial"/>
          <w:b/>
          <w:sz w:val="22"/>
          <w:szCs w:val="22"/>
        </w:rPr>
        <w:t>18</w:t>
      </w:r>
      <w:r w:rsidRPr="00206459">
        <w:rPr>
          <w:rFonts w:ascii="Arial" w:hAnsi="Arial" w:cs="Arial"/>
          <w:b/>
          <w:sz w:val="22"/>
          <w:szCs w:val="22"/>
        </w:rPr>
        <w:t>/2025</w:t>
      </w:r>
    </w:p>
    <w:p w14:paraId="71E5604B" w14:textId="77777777" w:rsidR="00FE5C8F" w:rsidRPr="00206459" w:rsidRDefault="00FE5C8F" w:rsidP="00FE5C8F">
      <w:pPr>
        <w:pStyle w:val="TRN1"/>
        <w:widowControl w:val="0"/>
        <w:numPr>
          <w:ilvl w:val="1"/>
          <w:numId w:val="6"/>
        </w:numPr>
        <w:spacing w:before="120" w:after="120"/>
        <w:ind w:left="0" w:firstLine="0"/>
        <w:rPr>
          <w:color w:val="auto"/>
        </w:rPr>
      </w:pPr>
      <w:r w:rsidRPr="00206459">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07AC1ECD" w14:textId="77777777" w:rsidR="00FE5C8F" w:rsidRPr="00206459" w:rsidRDefault="00FE5C8F" w:rsidP="00FE5C8F">
      <w:pPr>
        <w:pStyle w:val="TRN1"/>
        <w:widowControl w:val="0"/>
        <w:numPr>
          <w:ilvl w:val="1"/>
          <w:numId w:val="6"/>
        </w:numPr>
        <w:spacing w:before="120" w:after="120"/>
        <w:ind w:left="0" w:firstLine="0"/>
        <w:rPr>
          <w:color w:val="auto"/>
        </w:rPr>
      </w:pPr>
      <w:r w:rsidRPr="00206459">
        <w:rPr>
          <w:color w:val="auto"/>
        </w:rPr>
        <w:t>Caso os prazos definidos neste Edital não estejam expressamente indicados na proposta, eles serão considerados como aceitos para efeito de julgamento desta Dispensa Eletrônica.</w:t>
      </w:r>
    </w:p>
    <w:p w14:paraId="71265432" w14:textId="3B8DD3FB" w:rsidR="00FE5C8F" w:rsidRPr="00206459" w:rsidRDefault="00FE5C8F" w:rsidP="00FE5C8F">
      <w:pPr>
        <w:pStyle w:val="TRN1"/>
        <w:widowControl w:val="0"/>
        <w:numPr>
          <w:ilvl w:val="1"/>
          <w:numId w:val="6"/>
        </w:numPr>
        <w:spacing w:before="120" w:after="120"/>
        <w:ind w:left="0" w:firstLine="0"/>
        <w:rPr>
          <w:color w:val="auto"/>
        </w:rPr>
      </w:pPr>
      <w:r w:rsidRPr="00206459">
        <w:rPr>
          <w:color w:val="auto"/>
        </w:rPr>
        <w:t xml:space="preserve">Em caso de divergência entre normas infra legais e as contidas no Edital de Dispensa Eletrônica nº </w:t>
      </w:r>
      <w:r w:rsidRPr="00206459">
        <w:rPr>
          <w:bCs/>
          <w:color w:val="auto"/>
        </w:rPr>
        <w:t>900</w:t>
      </w:r>
      <w:r w:rsidRPr="00206459">
        <w:rPr>
          <w:bCs/>
          <w:color w:val="auto"/>
        </w:rPr>
        <w:t>18</w:t>
      </w:r>
      <w:r w:rsidRPr="00206459">
        <w:rPr>
          <w:bCs/>
          <w:color w:val="auto"/>
        </w:rPr>
        <w:t>/2025</w:t>
      </w:r>
      <w:r w:rsidRPr="00206459">
        <w:rPr>
          <w:color w:val="auto"/>
        </w:rPr>
        <w:t>, prevalecerão as últimas.</w:t>
      </w:r>
    </w:p>
    <w:p w14:paraId="6678E511" w14:textId="77777777" w:rsidR="00FE5C8F" w:rsidRPr="00206459" w:rsidRDefault="00FE5C8F" w:rsidP="00FE5C8F">
      <w:pPr>
        <w:pStyle w:val="TRN1"/>
        <w:widowControl w:val="0"/>
        <w:numPr>
          <w:ilvl w:val="1"/>
          <w:numId w:val="6"/>
        </w:numPr>
        <w:spacing w:before="120" w:after="120"/>
        <w:ind w:left="0" w:firstLine="0"/>
        <w:rPr>
          <w:color w:val="auto"/>
        </w:rPr>
      </w:pPr>
      <w:r w:rsidRPr="00206459">
        <w:rPr>
          <w:color w:val="auto"/>
        </w:rPr>
        <w:t>Em caso de dúvida sobre a Dispensa Eletrônica, é conveniente o contato com o Serviço de Licitação - SELIC, pelos telefones (61) 3314-2742 ou 3314-2202, das 13h00 às 18h30, para obtenção dos esclarecimentos que julgar necessários.</w:t>
      </w:r>
    </w:p>
    <w:p w14:paraId="46F8B463" w14:textId="53964FB4" w:rsidR="00FE5C8F" w:rsidRPr="00206459" w:rsidRDefault="00FE5C8F" w:rsidP="00FE5C8F">
      <w:pPr>
        <w:pStyle w:val="TRN1"/>
        <w:widowControl w:val="0"/>
        <w:numPr>
          <w:ilvl w:val="1"/>
          <w:numId w:val="6"/>
        </w:numPr>
        <w:spacing w:before="120" w:after="120"/>
        <w:ind w:left="0" w:firstLine="0"/>
        <w:rPr>
          <w:color w:val="auto"/>
        </w:rPr>
      </w:pPr>
      <w:r w:rsidRPr="00206459">
        <w:rPr>
          <w:color w:val="auto"/>
        </w:rPr>
        <w:t xml:space="preserve">O esclarecimento de dúvidas de ordem técnica poderá ser realizado perante </w:t>
      </w:r>
      <w:r w:rsidRPr="00206459">
        <w:rPr>
          <w:bCs/>
          <w:color w:val="auto"/>
        </w:rPr>
        <w:t>o Serviço de Manutenção (SEMAN) do TCDF, localizado na Praça do Buriti, Edifício Sede do Tribunal de Contas do DF, telefone (61) 3314-2109</w:t>
      </w:r>
      <w:r w:rsidRPr="00206459">
        <w:rPr>
          <w:color w:val="auto"/>
        </w:rPr>
        <w:t>, no horário das 13h00 às 18h30.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696C72" w:rsidRPr="00696C72" w14:paraId="70095270" w14:textId="77777777" w:rsidTr="00FE433F">
        <w:tc>
          <w:tcPr>
            <w:tcW w:w="0" w:type="auto"/>
            <w:shd w:val="clear" w:color="auto" w:fill="C4BC96"/>
            <w:vAlign w:val="center"/>
          </w:tcPr>
          <w:p w14:paraId="66D0B6FF" w14:textId="77777777" w:rsidR="00F872A4" w:rsidRPr="00696C72" w:rsidRDefault="00F872A4" w:rsidP="00F872A4">
            <w:pPr>
              <w:pStyle w:val="TRN0"/>
              <w:widowControl w:val="0"/>
              <w:numPr>
                <w:ilvl w:val="0"/>
                <w:numId w:val="6"/>
              </w:numPr>
              <w:spacing w:before="120" w:after="120"/>
              <w:ind w:left="0" w:firstLine="0"/>
            </w:pPr>
            <w:r w:rsidRPr="00696C72">
              <w:t>DOS ANEXOS</w:t>
            </w:r>
          </w:p>
        </w:tc>
      </w:tr>
    </w:tbl>
    <w:p w14:paraId="30AC91EB" w14:textId="77777777" w:rsidR="00F872A4" w:rsidRPr="00696C72" w:rsidRDefault="00F872A4" w:rsidP="00F872A4">
      <w:pPr>
        <w:pStyle w:val="TRN1"/>
        <w:widowControl w:val="0"/>
        <w:numPr>
          <w:ilvl w:val="1"/>
          <w:numId w:val="6"/>
        </w:numPr>
        <w:spacing w:before="120" w:after="120"/>
        <w:ind w:left="0" w:firstLine="0"/>
        <w:rPr>
          <w:color w:val="auto"/>
        </w:rPr>
      </w:pPr>
      <w:bookmarkStart w:id="10" w:name="_Hlk172650937"/>
      <w:r w:rsidRPr="00696C72">
        <w:rPr>
          <w:color w:val="auto"/>
        </w:rPr>
        <w:t>ANEXO II – ESPECIFICAÇÕES TÉCNICAS;</w:t>
      </w:r>
    </w:p>
    <w:p w14:paraId="6766A854" w14:textId="77777777" w:rsidR="00F872A4" w:rsidRPr="00696C72" w:rsidRDefault="00F872A4" w:rsidP="00F872A4">
      <w:pPr>
        <w:pStyle w:val="TRN1"/>
        <w:widowControl w:val="0"/>
        <w:numPr>
          <w:ilvl w:val="1"/>
          <w:numId w:val="6"/>
        </w:numPr>
        <w:spacing w:before="120" w:after="120"/>
        <w:ind w:left="0" w:firstLine="0"/>
        <w:rPr>
          <w:color w:val="auto"/>
        </w:rPr>
      </w:pPr>
      <w:r w:rsidRPr="00696C72">
        <w:rPr>
          <w:color w:val="auto"/>
        </w:rPr>
        <w:t>ANEXO III – ESTIMATIVA DE PREÇOS;</w:t>
      </w:r>
    </w:p>
    <w:bookmarkEnd w:id="10"/>
    <w:p w14:paraId="6854950D" w14:textId="77777777" w:rsidR="00F872A4" w:rsidRPr="00696C72" w:rsidRDefault="00F872A4" w:rsidP="00F872A4">
      <w:pPr>
        <w:pStyle w:val="TRN1"/>
        <w:widowControl w:val="0"/>
        <w:numPr>
          <w:ilvl w:val="1"/>
          <w:numId w:val="6"/>
        </w:numPr>
        <w:spacing w:before="120" w:after="120"/>
        <w:ind w:left="0" w:firstLine="0"/>
        <w:rPr>
          <w:color w:val="auto"/>
        </w:rPr>
      </w:pPr>
      <w:r w:rsidRPr="00696C72">
        <w:rPr>
          <w:color w:val="auto"/>
        </w:rPr>
        <w:t>ANEXO IV – MODELO DA PROPOSTA 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696C72" w:rsidRPr="00696C72" w14:paraId="2B3FA773" w14:textId="77777777" w:rsidTr="00FE433F">
        <w:tc>
          <w:tcPr>
            <w:tcW w:w="0" w:type="auto"/>
            <w:shd w:val="clear" w:color="auto" w:fill="C4BC96"/>
            <w:vAlign w:val="center"/>
          </w:tcPr>
          <w:p w14:paraId="0FE6FB34" w14:textId="77777777" w:rsidR="00F872A4" w:rsidRPr="00696C72" w:rsidRDefault="00F872A4" w:rsidP="00F872A4">
            <w:pPr>
              <w:pStyle w:val="TRN0"/>
              <w:widowControl w:val="0"/>
              <w:numPr>
                <w:ilvl w:val="0"/>
                <w:numId w:val="6"/>
              </w:numPr>
              <w:spacing w:before="120" w:after="120"/>
              <w:ind w:left="0" w:firstLine="0"/>
            </w:pPr>
            <w:r w:rsidRPr="00696C72">
              <w:lastRenderedPageBreak/>
              <w:t>DOS RESPONSÁVEIS PELO TERMO DE REFERÊNCIA</w:t>
            </w:r>
          </w:p>
        </w:tc>
      </w:tr>
    </w:tbl>
    <w:p w14:paraId="4407AB09" w14:textId="77777777" w:rsidR="00F872A4" w:rsidRPr="009321C6" w:rsidRDefault="00F872A4" w:rsidP="00F872A4">
      <w:pPr>
        <w:pStyle w:val="TRN1"/>
        <w:widowControl w:val="0"/>
        <w:numPr>
          <w:ilvl w:val="1"/>
          <w:numId w:val="6"/>
        </w:numPr>
        <w:spacing w:before="120" w:after="120"/>
        <w:ind w:left="0" w:firstLine="0"/>
        <w:rPr>
          <w:b/>
          <w:szCs w:val="24"/>
          <w:u w:val="single"/>
        </w:rPr>
      </w:pPr>
      <w:r w:rsidRPr="00696C72">
        <w:rPr>
          <w:color w:val="auto"/>
        </w:rPr>
        <w:t>São responsáveis pelo presente Termo de Referência o chefe do Serviço de Manutenção (SEMAN) e o Supervisor da Supervisão de Planejamento da Contratação (SPC).</w:t>
      </w:r>
      <w:r w:rsidRPr="009321C6">
        <w:rPr>
          <w:b/>
          <w:szCs w:val="24"/>
          <w:u w:val="single"/>
        </w:rPr>
        <w:br w:type="page"/>
      </w:r>
    </w:p>
    <w:p w14:paraId="46AC3840" w14:textId="77777777" w:rsidR="00696C72" w:rsidRPr="00696C72" w:rsidRDefault="00696C72" w:rsidP="00696C72">
      <w:pPr>
        <w:pStyle w:val="PargrafodaLista"/>
        <w:ind w:left="357"/>
        <w:jc w:val="center"/>
        <w:rPr>
          <w:rFonts w:ascii="Arial" w:hAnsi="Arial"/>
          <w:b/>
        </w:rPr>
      </w:pPr>
      <w:bookmarkStart w:id="11" w:name="_Hlk172651057"/>
      <w:r w:rsidRPr="00696C72">
        <w:rPr>
          <w:rFonts w:ascii="Arial" w:hAnsi="Arial"/>
          <w:b/>
        </w:rPr>
        <w:lastRenderedPageBreak/>
        <w:t>DISPENSA ELETRÔNICA nº 90018/2025 - TCDF</w:t>
      </w:r>
    </w:p>
    <w:p w14:paraId="75396450" w14:textId="77777777" w:rsidR="00F872A4" w:rsidRPr="00696C72" w:rsidRDefault="00F872A4" w:rsidP="00F872A4">
      <w:pPr>
        <w:pStyle w:val="TRN1"/>
        <w:widowControl w:val="0"/>
        <w:numPr>
          <w:ilvl w:val="0"/>
          <w:numId w:val="0"/>
        </w:numPr>
        <w:spacing w:before="120" w:after="0"/>
        <w:jc w:val="center"/>
        <w:rPr>
          <w:b/>
          <w:color w:val="auto"/>
        </w:rPr>
      </w:pPr>
      <w:r w:rsidRPr="00696C72">
        <w:rPr>
          <w:b/>
          <w:color w:val="auto"/>
        </w:rPr>
        <w:t>ANEXO II - ESPECIFICAÇÕES TÉCNICAS</w:t>
      </w:r>
    </w:p>
    <w:bookmarkEnd w:id="11"/>
    <w:p w14:paraId="35CA4E6B" w14:textId="77777777" w:rsidR="00F872A4" w:rsidRPr="00696C72" w:rsidRDefault="00F872A4" w:rsidP="00F872A4">
      <w:pPr>
        <w:pStyle w:val="TRN1"/>
        <w:widowControl w:val="0"/>
        <w:numPr>
          <w:ilvl w:val="0"/>
          <w:numId w:val="32"/>
        </w:numPr>
        <w:spacing w:before="120" w:after="120"/>
        <w:rPr>
          <w:b/>
          <w:color w:val="auto"/>
        </w:rPr>
      </w:pPr>
      <w:r w:rsidRPr="00696C72">
        <w:rPr>
          <w:b/>
          <w:color w:val="auto"/>
        </w:rPr>
        <w:t>DESCRIÇÃO DO OBJETO</w:t>
      </w:r>
    </w:p>
    <w:p w14:paraId="2D2F345E" w14:textId="77777777" w:rsidR="00F872A4" w:rsidRPr="00696C72" w:rsidRDefault="00F872A4" w:rsidP="00696C72">
      <w:pPr>
        <w:pStyle w:val="TRN1"/>
        <w:widowControl w:val="0"/>
        <w:numPr>
          <w:ilvl w:val="1"/>
          <w:numId w:val="32"/>
        </w:numPr>
        <w:spacing w:before="120" w:after="120"/>
        <w:ind w:left="0" w:firstLine="0"/>
        <w:rPr>
          <w:bCs/>
          <w:color w:val="auto"/>
        </w:rPr>
      </w:pPr>
      <w:r w:rsidRPr="00696C72">
        <w:rPr>
          <w:bCs/>
          <w:color w:val="auto"/>
        </w:rPr>
        <w:t>Contratação de empresa especializada para o fornecimento de mesa de som digital para o atendimento das necessidades do Tribunal de Contas do Distrito Federal (TCDF), conforme as especificações técnicas descritas neste Anexo II.</w:t>
      </w:r>
    </w:p>
    <w:p w14:paraId="32934B04" w14:textId="77777777" w:rsidR="00696C72" w:rsidRPr="00696C72" w:rsidRDefault="00696C72" w:rsidP="00696C72">
      <w:pPr>
        <w:rPr>
          <w:rFonts w:ascii="Arial" w:hAnsi="Arial" w:cs="Arial"/>
          <w:sz w:val="22"/>
          <w:szCs w:val="22"/>
        </w:rPr>
      </w:pPr>
    </w:p>
    <w:p w14:paraId="06F8B74B" w14:textId="77777777" w:rsidR="00F872A4" w:rsidRPr="00696C72" w:rsidRDefault="00F872A4" w:rsidP="00F872A4">
      <w:pPr>
        <w:pStyle w:val="TRN1"/>
        <w:widowControl w:val="0"/>
        <w:numPr>
          <w:ilvl w:val="0"/>
          <w:numId w:val="32"/>
        </w:numPr>
        <w:spacing w:before="120" w:after="120"/>
        <w:rPr>
          <w:b/>
          <w:color w:val="auto"/>
        </w:rPr>
      </w:pPr>
      <w:r w:rsidRPr="00696C72">
        <w:rPr>
          <w:b/>
          <w:color w:val="auto"/>
        </w:rPr>
        <w:t xml:space="preserve">DA ESPECIFICAÇÃO DOS PRODUTOS </w:t>
      </w:r>
    </w:p>
    <w:p w14:paraId="0E9C741E" w14:textId="77777777" w:rsidR="00F872A4" w:rsidRPr="00F872A4" w:rsidRDefault="00F872A4" w:rsidP="00696C72">
      <w:pPr>
        <w:pStyle w:val="TRN1"/>
        <w:widowControl w:val="0"/>
        <w:numPr>
          <w:ilvl w:val="1"/>
          <w:numId w:val="32"/>
        </w:numPr>
        <w:spacing w:before="120" w:after="120"/>
        <w:ind w:left="0" w:firstLine="0"/>
        <w:rPr>
          <w:bCs/>
          <w:color w:val="auto"/>
        </w:rPr>
      </w:pPr>
      <w:bookmarkStart w:id="12" w:name="_Hlk142494263"/>
      <w:r w:rsidRPr="00696C72">
        <w:rPr>
          <w:b/>
          <w:color w:val="auto"/>
        </w:rPr>
        <w:t>ITEM 1:</w:t>
      </w:r>
      <w:r w:rsidRPr="00696C72">
        <w:rPr>
          <w:bCs/>
          <w:color w:val="auto"/>
        </w:rPr>
        <w:t xml:space="preserve"> Fornecimento</w:t>
      </w:r>
      <w:r w:rsidRPr="00F872A4">
        <w:rPr>
          <w:bCs/>
          <w:color w:val="auto"/>
        </w:rPr>
        <w:t xml:space="preserve"> de</w:t>
      </w:r>
      <w:bookmarkEnd w:id="12"/>
      <w:r w:rsidRPr="00F872A4">
        <w:rPr>
          <w:bCs/>
          <w:color w:val="auto"/>
        </w:rPr>
        <w:t xml:space="preserve"> mesa de som digital, com as seguintes características mínimas:</w:t>
      </w:r>
    </w:p>
    <w:p w14:paraId="231F5B65" w14:textId="77777777" w:rsidR="00F872A4" w:rsidRPr="00F872A4" w:rsidRDefault="00F872A4" w:rsidP="00696C72">
      <w:pPr>
        <w:pStyle w:val="TRN1"/>
        <w:widowControl w:val="0"/>
        <w:numPr>
          <w:ilvl w:val="2"/>
          <w:numId w:val="32"/>
        </w:numPr>
        <w:spacing w:before="120" w:after="120"/>
        <w:ind w:left="709" w:firstLine="0"/>
        <w:rPr>
          <w:bCs/>
          <w:color w:val="auto"/>
        </w:rPr>
      </w:pPr>
      <w:r w:rsidRPr="00F872A4">
        <w:rPr>
          <w:bCs/>
          <w:color w:val="auto"/>
        </w:rPr>
        <w:t xml:space="preserve">Processamento: </w:t>
      </w:r>
    </w:p>
    <w:p w14:paraId="050209E3"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Número de canais: 32 canais de entrada, 8 canais auxiliares, 8 canais de retorno FX;</w:t>
      </w:r>
    </w:p>
    <w:p w14:paraId="3A41F4ED"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Motores de efeitos internos: 8 true-stereo e 16 mono;</w:t>
      </w:r>
    </w:p>
    <w:p w14:paraId="0F5DE910"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Cenas internas de recall total (incluindo pré-amplificador e fader): 100 cenas;</w:t>
      </w:r>
    </w:p>
    <w:p w14:paraId="20C2D0CC"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Processamento de sinal: Ponto flutuante de 40-bit;</w:t>
      </w:r>
    </w:p>
    <w:p w14:paraId="6CD0EE9C"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Conversão A/D-D/A: 24-bit para 44.1 / 48 kHz, faixa dinâmica de 114 dB;</w:t>
      </w:r>
    </w:p>
    <w:p w14:paraId="265EC1F9"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Latências de Entrada/Saída: 0,8 ms (entrada do console &gt; saída);</w:t>
      </w:r>
    </w:p>
    <w:p w14:paraId="1C442522"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Latência de rede: 1,1 ms (stagebox in &gt; console &gt; stagebox out).</w:t>
      </w:r>
    </w:p>
    <w:p w14:paraId="7D513B40" w14:textId="77777777" w:rsidR="00F872A4" w:rsidRPr="00F872A4" w:rsidRDefault="00F872A4" w:rsidP="00696C72">
      <w:pPr>
        <w:pStyle w:val="TRN1"/>
        <w:widowControl w:val="0"/>
        <w:numPr>
          <w:ilvl w:val="2"/>
          <w:numId w:val="32"/>
        </w:numPr>
        <w:spacing w:before="120" w:after="120"/>
        <w:ind w:left="709" w:firstLine="0"/>
        <w:rPr>
          <w:bCs/>
          <w:color w:val="auto"/>
        </w:rPr>
      </w:pPr>
      <w:r w:rsidRPr="00F872A4">
        <w:rPr>
          <w:bCs/>
          <w:color w:val="auto"/>
        </w:rPr>
        <w:t xml:space="preserve">Conectores: </w:t>
      </w:r>
    </w:p>
    <w:p w14:paraId="305B0568"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Entradas de linha: 32 x XLR;</w:t>
      </w:r>
    </w:p>
    <w:p w14:paraId="2EEB23B3"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 xml:space="preserve">Entrada de Microfone “Talkback”: 1 x XLR; </w:t>
      </w:r>
    </w:p>
    <w:p w14:paraId="0DC5575B"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 xml:space="preserve">Saídas de linha: 16 x XLR; </w:t>
      </w:r>
    </w:p>
    <w:p w14:paraId="66B502EA"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RCA: 2 entradas e 2 saídas;</w:t>
      </w:r>
    </w:p>
    <w:p w14:paraId="493DC870"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 xml:space="preserve">Saídas de monitoramento: 2 x XLR e 2 x 1/4" TRS balanceado; </w:t>
      </w:r>
    </w:p>
    <w:p w14:paraId="623F4D13"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 xml:space="preserve">Entradas/Saídas AUX: 6 e 6 x 1/4 "TRS; </w:t>
      </w:r>
    </w:p>
    <w:p w14:paraId="317CAA52"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Saída de fone de ouvido: 2 x estéreo TRS 1/4";</w:t>
      </w:r>
    </w:p>
    <w:p w14:paraId="169ECC28"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lastRenderedPageBreak/>
        <w:t>Saída AES/EBU: 1 x XLR.</w:t>
      </w:r>
    </w:p>
    <w:p w14:paraId="650ACF21"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 xml:space="preserve">Portas AES50: 2 x SuperMAC; </w:t>
      </w:r>
    </w:p>
    <w:p w14:paraId="6AB91275"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Porta de Expansão: Cartão de E / S de 1 x 32 canais, vários padrões disponíveis;</w:t>
      </w:r>
    </w:p>
    <w:p w14:paraId="5905FACE"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 xml:space="preserve"> Conector P-16: 1 Ultranet (sem energia fornecida); </w:t>
      </w:r>
    </w:p>
    <w:p w14:paraId="557384AE"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 xml:space="preserve">Conexões MIDI: 1 entrada e 1 saída; </w:t>
      </w:r>
    </w:p>
    <w:p w14:paraId="4BB5EADD"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Portas USB: 1 x USB tipo A (para importação e exportação de áudio e dados) e 1 x USB tipo B (para controle remoto);</w:t>
      </w:r>
    </w:p>
    <w:p w14:paraId="1D001075" w14:textId="77777777" w:rsidR="00F872A4" w:rsidRPr="00F872A4" w:rsidRDefault="00F872A4" w:rsidP="00696C72">
      <w:pPr>
        <w:pStyle w:val="TRN1"/>
        <w:widowControl w:val="0"/>
        <w:numPr>
          <w:ilvl w:val="3"/>
          <w:numId w:val="32"/>
        </w:numPr>
        <w:spacing w:before="120" w:after="120"/>
        <w:ind w:left="1418" w:firstLine="0"/>
        <w:rPr>
          <w:bCs/>
          <w:color w:val="auto"/>
        </w:rPr>
      </w:pPr>
      <w:r w:rsidRPr="00F872A4">
        <w:rPr>
          <w:bCs/>
          <w:color w:val="auto"/>
        </w:rPr>
        <w:t>Conexão de Rede: 1 x RJ45 (para controle remoto).</w:t>
      </w:r>
    </w:p>
    <w:p w14:paraId="268408C2" w14:textId="77777777" w:rsidR="00F872A4" w:rsidRPr="00F872A4" w:rsidRDefault="00F872A4" w:rsidP="00696C72">
      <w:pPr>
        <w:pStyle w:val="TRN1"/>
        <w:widowControl w:val="0"/>
        <w:numPr>
          <w:ilvl w:val="2"/>
          <w:numId w:val="32"/>
        </w:numPr>
        <w:spacing w:before="120" w:after="120"/>
        <w:ind w:left="709" w:firstLine="0"/>
        <w:rPr>
          <w:bCs/>
          <w:color w:val="auto"/>
        </w:rPr>
      </w:pPr>
      <w:r w:rsidRPr="00F872A4">
        <w:rPr>
          <w:bCs/>
          <w:color w:val="auto"/>
        </w:rPr>
        <w:t xml:space="preserve">Entradas de Microfone: </w:t>
      </w:r>
    </w:p>
    <w:p w14:paraId="3250D36B"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THD + Ruído: &lt; 0,006% ponderado A (20 dB de ganho, 0 dBu para fora);</w:t>
      </w:r>
    </w:p>
    <w:p w14:paraId="61CB7AA6"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 xml:space="preserve">Impedâncias de entrada: XLR não balanceado = 5kΩ e XLR balanceado = 10kΩ; </w:t>
      </w:r>
    </w:p>
    <w:p w14:paraId="562D16C8"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 xml:space="preserve">Volume máximo de entrada sem recorte XLR: +23 dBu; </w:t>
      </w:r>
    </w:p>
    <w:p w14:paraId="1ACFE6C0"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 xml:space="preserve">Phantom Power: + 48V, comutável por canal, </w:t>
      </w:r>
    </w:p>
    <w:p w14:paraId="34D42366"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 xml:space="preserve">Ruído de entrada equivalente: -128 dBu (entrada em curto). </w:t>
      </w:r>
    </w:p>
    <w:p w14:paraId="495EDD1E"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CMRR, XLR: &gt; 70 dB por ganho de 20 dB (típico) e &gt; 80 dB por ganho de 40 dB;</w:t>
      </w:r>
    </w:p>
    <w:p w14:paraId="5755924D" w14:textId="77777777" w:rsidR="00F872A4" w:rsidRPr="00F872A4" w:rsidRDefault="00F872A4" w:rsidP="00F872A4">
      <w:pPr>
        <w:pStyle w:val="TRN1"/>
        <w:widowControl w:val="0"/>
        <w:numPr>
          <w:ilvl w:val="2"/>
          <w:numId w:val="32"/>
        </w:numPr>
        <w:spacing w:before="120" w:after="120"/>
        <w:ind w:left="709" w:firstLine="0"/>
        <w:rPr>
          <w:bCs/>
          <w:color w:val="auto"/>
        </w:rPr>
      </w:pPr>
      <w:r w:rsidRPr="00F872A4">
        <w:rPr>
          <w:bCs/>
          <w:color w:val="auto"/>
        </w:rPr>
        <w:t>Características de Entrada/Saída</w:t>
      </w:r>
    </w:p>
    <w:p w14:paraId="08DA7BFA"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Faixa de frequência: 10 Hz a 22 kHz, taxa da amostra a 48 kHz, 0 dB a -1 dB;</w:t>
      </w:r>
    </w:p>
    <w:p w14:paraId="40D2DDCB"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Faixa dinâmica – Entrada analógica para saída analógica: 106 dB;</w:t>
      </w:r>
    </w:p>
    <w:p w14:paraId="74938285"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Faixa dinâmica A/D – Pré-amplificador e conversor: 109 dB;</w:t>
      </w:r>
    </w:p>
    <w:p w14:paraId="5A0316FC"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Faixa dinâmica D/A – Conversor e saída: 108 dB;</w:t>
      </w:r>
    </w:p>
    <w:p w14:paraId="4395A653"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Rejeição de conversa cruzada em 1 kHz, canais adjacentes: 100 dB;</w:t>
      </w:r>
    </w:p>
    <w:p w14:paraId="5F1AA3C1"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Volume de saída: XLR nominal = +4 dBu, XLR máximo = +21 dBu e TRS = +16 dBu máximo;</w:t>
      </w:r>
    </w:p>
    <w:p w14:paraId="1C0908A5"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lastRenderedPageBreak/>
        <w:t>Impedância de saída: XLR não balanceado = 75Ω, XLR balanceado = 75Ω, TRS não balanceado = 150Ω e TRS balanceado, 300Ω;</w:t>
      </w:r>
    </w:p>
    <w:p w14:paraId="219D5A24"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Impedância de entrada: TRS não balanceado = 20kΩ e TRS balanceado = 40kΩ;</w:t>
      </w:r>
    </w:p>
    <w:p w14:paraId="2C97D366"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Volume máximo de entrada sem recorte TRS: +16 dBu;</w:t>
      </w:r>
    </w:p>
    <w:p w14:paraId="5795ABFF"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Saída de fone de ouvido: Impedância = 40Ω / e Volume = +25 dBm (estéreo);</w:t>
      </w:r>
    </w:p>
    <w:p w14:paraId="23F43B77" w14:textId="77777777" w:rsidR="00F872A4" w:rsidRPr="00F872A4" w:rsidRDefault="00F872A4" w:rsidP="00F872A4">
      <w:pPr>
        <w:pStyle w:val="TRN1"/>
        <w:widowControl w:val="0"/>
        <w:numPr>
          <w:ilvl w:val="2"/>
          <w:numId w:val="32"/>
        </w:numPr>
        <w:spacing w:before="120" w:after="120"/>
        <w:ind w:left="709" w:firstLine="0"/>
        <w:rPr>
          <w:bCs/>
          <w:color w:val="auto"/>
        </w:rPr>
      </w:pPr>
      <w:r w:rsidRPr="00F872A4">
        <w:rPr>
          <w:bCs/>
          <w:color w:val="auto"/>
        </w:rPr>
        <w:t>Características de Tela e Alimentação</w:t>
      </w:r>
    </w:p>
    <w:p w14:paraId="6B9A184C"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Tela TFT de 7'' em alta resolução com visualização diurna;</w:t>
      </w:r>
    </w:p>
    <w:p w14:paraId="11A3142C" w14:textId="77777777" w:rsidR="00F872A4" w:rsidRPr="00F872A4" w:rsidRDefault="00F872A4" w:rsidP="00F872A4">
      <w:pPr>
        <w:pStyle w:val="TRN1"/>
        <w:widowControl w:val="0"/>
        <w:numPr>
          <w:ilvl w:val="3"/>
          <w:numId w:val="32"/>
        </w:numPr>
        <w:spacing w:before="120" w:after="120"/>
        <w:ind w:left="1418" w:firstLine="0"/>
        <w:rPr>
          <w:bCs/>
          <w:color w:val="auto"/>
        </w:rPr>
      </w:pPr>
      <w:r w:rsidRPr="00F872A4">
        <w:rPr>
          <w:bCs/>
          <w:color w:val="auto"/>
        </w:rPr>
        <w:t>Fonte de energia: Autorange de modo de comutação de 100 a 240 V (50/60 Hz);</w:t>
      </w:r>
    </w:p>
    <w:p w14:paraId="38499980" w14:textId="77777777" w:rsidR="00F872A4" w:rsidRPr="00F872A4" w:rsidRDefault="00F872A4" w:rsidP="00F872A4">
      <w:pPr>
        <w:pStyle w:val="TRN1"/>
        <w:widowControl w:val="0"/>
        <w:numPr>
          <w:ilvl w:val="2"/>
          <w:numId w:val="32"/>
        </w:numPr>
        <w:spacing w:before="120" w:after="120"/>
        <w:ind w:left="709" w:firstLine="0"/>
        <w:rPr>
          <w:bCs/>
          <w:color w:val="auto"/>
        </w:rPr>
      </w:pPr>
      <w:r w:rsidRPr="00F872A4">
        <w:rPr>
          <w:bCs/>
          <w:color w:val="auto"/>
        </w:rPr>
        <w:t>Aplicativo instalado para smartphone para operação remota profissional;</w:t>
      </w:r>
    </w:p>
    <w:p w14:paraId="7A92A235" w14:textId="77777777" w:rsidR="00F872A4" w:rsidRPr="00F872A4" w:rsidRDefault="00F872A4" w:rsidP="00F872A4">
      <w:pPr>
        <w:pStyle w:val="TRN1"/>
        <w:widowControl w:val="0"/>
        <w:numPr>
          <w:ilvl w:val="2"/>
          <w:numId w:val="32"/>
        </w:numPr>
        <w:spacing w:before="120" w:after="120"/>
        <w:ind w:left="709" w:firstLine="0"/>
        <w:rPr>
          <w:bCs/>
          <w:color w:val="auto"/>
        </w:rPr>
      </w:pPr>
      <w:r w:rsidRPr="00F872A4">
        <w:rPr>
          <w:bCs/>
          <w:color w:val="auto"/>
        </w:rPr>
        <w:t>Quantidade: 2(duas);</w:t>
      </w:r>
    </w:p>
    <w:p w14:paraId="6665BBDE" w14:textId="77777777" w:rsidR="00F872A4" w:rsidRPr="00F872A4" w:rsidRDefault="00F872A4" w:rsidP="00F872A4">
      <w:pPr>
        <w:pStyle w:val="TRN1"/>
        <w:widowControl w:val="0"/>
        <w:numPr>
          <w:ilvl w:val="2"/>
          <w:numId w:val="32"/>
        </w:numPr>
        <w:spacing w:before="120" w:after="120"/>
        <w:ind w:left="709" w:firstLine="0"/>
        <w:rPr>
          <w:bCs/>
          <w:color w:val="auto"/>
        </w:rPr>
      </w:pPr>
      <w:r w:rsidRPr="00F872A4">
        <w:rPr>
          <w:bCs/>
          <w:color w:val="auto"/>
        </w:rPr>
        <w:t>Garantia mínima de 12 (doze) meses;</w:t>
      </w:r>
    </w:p>
    <w:p w14:paraId="67E53426" w14:textId="77777777" w:rsidR="00F872A4" w:rsidRPr="00F872A4" w:rsidRDefault="00F872A4" w:rsidP="00F872A4">
      <w:pPr>
        <w:pStyle w:val="TRN1"/>
        <w:widowControl w:val="0"/>
        <w:numPr>
          <w:ilvl w:val="2"/>
          <w:numId w:val="32"/>
        </w:numPr>
        <w:spacing w:before="120" w:after="120"/>
        <w:ind w:left="709" w:firstLine="0"/>
        <w:rPr>
          <w:bCs/>
          <w:color w:val="auto"/>
        </w:rPr>
      </w:pPr>
      <w:r w:rsidRPr="00F872A4">
        <w:rPr>
          <w:b/>
          <w:color w:val="auto"/>
          <w:u w:val="single"/>
        </w:rPr>
        <w:t>Modelo de Referência:</w:t>
      </w:r>
      <w:r w:rsidRPr="00F872A4">
        <w:rPr>
          <w:bCs/>
          <w:color w:val="auto"/>
        </w:rPr>
        <w:t xml:space="preserve"> Mesa de Som Digital Behringer X32 Full.</w:t>
      </w:r>
    </w:p>
    <w:p w14:paraId="7008CFAB" w14:textId="77777777" w:rsidR="00F872A4" w:rsidRPr="00F872A4" w:rsidRDefault="00F872A4" w:rsidP="00F872A4">
      <w:pPr>
        <w:rPr>
          <w:rFonts w:ascii="Arial" w:hAnsi="Arial" w:cs="Arial"/>
          <w:sz w:val="22"/>
          <w:szCs w:val="22"/>
        </w:rPr>
      </w:pPr>
    </w:p>
    <w:p w14:paraId="1D13B727" w14:textId="77777777" w:rsidR="00F872A4" w:rsidRPr="00F872A4" w:rsidRDefault="00F872A4" w:rsidP="00F872A4">
      <w:pPr>
        <w:pStyle w:val="TRN1"/>
        <w:widowControl w:val="0"/>
        <w:numPr>
          <w:ilvl w:val="0"/>
          <w:numId w:val="32"/>
        </w:numPr>
        <w:spacing w:before="120" w:after="120"/>
        <w:rPr>
          <w:b/>
          <w:color w:val="auto"/>
        </w:rPr>
      </w:pPr>
      <w:r w:rsidRPr="00F872A4">
        <w:rPr>
          <w:b/>
          <w:color w:val="auto"/>
        </w:rPr>
        <w:t>DÚVIDAS E ESCLARECIMENTOS</w:t>
      </w:r>
    </w:p>
    <w:p w14:paraId="18661987" w14:textId="1F64FE49" w:rsidR="00F872A4" w:rsidRPr="00F872A4" w:rsidRDefault="00F872A4" w:rsidP="00F872A4">
      <w:pPr>
        <w:pStyle w:val="TRN1"/>
        <w:widowControl w:val="0"/>
        <w:numPr>
          <w:ilvl w:val="1"/>
          <w:numId w:val="32"/>
        </w:numPr>
        <w:spacing w:before="120" w:after="120"/>
        <w:ind w:left="0" w:firstLine="0"/>
        <w:rPr>
          <w:bCs/>
          <w:color w:val="auto"/>
        </w:rPr>
      </w:pPr>
      <w:r w:rsidRPr="00F872A4">
        <w:rPr>
          <w:bCs/>
          <w:color w:val="auto"/>
        </w:rPr>
        <w:t>Em caso de dúvida de ordem técnica quanto aos produtos e suas especificações, é conveniente o contato do interessado com o Serviço de Manutenção (SEMAN) do TCDF, localizado na Praça do Buriti, Edifício Sede do Tribunal de Contas do DF, telefone (61) 3314-2109, das 13h</w:t>
      </w:r>
      <w:r w:rsidRPr="00F872A4">
        <w:rPr>
          <w:bCs/>
          <w:color w:val="auto"/>
        </w:rPr>
        <w:t>00</w:t>
      </w:r>
      <w:r w:rsidRPr="00F872A4">
        <w:rPr>
          <w:bCs/>
          <w:color w:val="auto"/>
        </w:rPr>
        <w:t xml:space="preserve"> às 1</w:t>
      </w:r>
      <w:r w:rsidRPr="00F872A4">
        <w:rPr>
          <w:bCs/>
          <w:color w:val="auto"/>
        </w:rPr>
        <w:t>8</w:t>
      </w:r>
      <w:r w:rsidRPr="00F872A4">
        <w:rPr>
          <w:bCs/>
          <w:color w:val="auto"/>
        </w:rPr>
        <w:t>h</w:t>
      </w:r>
      <w:r w:rsidRPr="00F872A4">
        <w:rPr>
          <w:bCs/>
          <w:color w:val="auto"/>
        </w:rPr>
        <w:t>30min</w:t>
      </w:r>
      <w:r w:rsidRPr="00F872A4">
        <w:rPr>
          <w:bCs/>
          <w:color w:val="auto"/>
        </w:rPr>
        <w:t xml:space="preserve"> ou por e-mail: juliorjr@tc.df.gov.br.</w:t>
      </w:r>
    </w:p>
    <w:p w14:paraId="1FEE1907" w14:textId="77777777" w:rsidR="00F872A4" w:rsidRDefault="00F872A4" w:rsidP="00F872A4">
      <w:r>
        <w:br w:type="page"/>
      </w:r>
    </w:p>
    <w:p w14:paraId="0C42D1E0" w14:textId="77777777" w:rsidR="00F872A4" w:rsidRDefault="00F872A4" w:rsidP="00F872A4"/>
    <w:p w14:paraId="6B5D0EAA" w14:textId="77777777" w:rsidR="00696C72" w:rsidRPr="00877221" w:rsidRDefault="00696C72" w:rsidP="00696C72">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Pr>
          <w:rFonts w:ascii="Arial" w:hAnsi="Arial"/>
          <w:b/>
          <w:sz w:val="22"/>
          <w:szCs w:val="22"/>
        </w:rPr>
        <w:t>90018/2025</w:t>
      </w:r>
      <w:r w:rsidRPr="00877221">
        <w:rPr>
          <w:rFonts w:ascii="Arial" w:hAnsi="Arial"/>
          <w:b/>
          <w:sz w:val="22"/>
          <w:szCs w:val="22"/>
        </w:rPr>
        <w:t xml:space="preserve"> - TCDF</w:t>
      </w:r>
    </w:p>
    <w:p w14:paraId="7A7A37EB" w14:textId="77777777" w:rsidR="00F872A4" w:rsidRPr="00F872A4" w:rsidRDefault="00F872A4" w:rsidP="00F872A4">
      <w:pPr>
        <w:pStyle w:val="TRN1"/>
        <w:widowControl w:val="0"/>
        <w:numPr>
          <w:ilvl w:val="0"/>
          <w:numId w:val="0"/>
        </w:numPr>
        <w:spacing w:before="120" w:after="0"/>
        <w:jc w:val="center"/>
        <w:rPr>
          <w:b/>
          <w:color w:val="auto"/>
          <w:szCs w:val="24"/>
        </w:rPr>
      </w:pPr>
      <w:r w:rsidRPr="00F872A4">
        <w:rPr>
          <w:b/>
          <w:color w:val="auto"/>
          <w:szCs w:val="24"/>
        </w:rPr>
        <w:t>ANEXO III - ESTIMATIVA DE PREÇOS</w:t>
      </w:r>
    </w:p>
    <w:p w14:paraId="3DC01F64" w14:textId="77777777" w:rsidR="00F872A4" w:rsidRPr="00744738" w:rsidRDefault="00F872A4" w:rsidP="00F872A4">
      <w:pPr>
        <w:pStyle w:val="Corponico"/>
        <w:widowControl w:val="0"/>
        <w:suppressAutoHyphens w:val="0"/>
        <w:spacing w:after="0"/>
        <w:jc w:val="center"/>
        <w:rPr>
          <w:rFonts w:ascii="Arial" w:hAnsi="Arial" w:cs="Arial"/>
          <w:szCs w:val="24"/>
          <w:u w:val="single"/>
        </w:rPr>
      </w:pPr>
    </w:p>
    <w:tbl>
      <w:tblPr>
        <w:tblW w:w="507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26"/>
        <w:gridCol w:w="919"/>
        <w:gridCol w:w="608"/>
        <w:gridCol w:w="4129"/>
        <w:gridCol w:w="1512"/>
        <w:gridCol w:w="1387"/>
      </w:tblGrid>
      <w:tr w:rsidR="00F872A4" w:rsidRPr="00F872A4" w14:paraId="7A37844D" w14:textId="77777777" w:rsidTr="00F872A4">
        <w:trPr>
          <w:trHeight w:val="1336"/>
          <w:tblHeader/>
        </w:trPr>
        <w:tc>
          <w:tcPr>
            <w:tcW w:w="626" w:type="dxa"/>
            <w:shd w:val="clear" w:color="auto" w:fill="C4BC96"/>
            <w:vAlign w:val="center"/>
          </w:tcPr>
          <w:p w14:paraId="0E812443" w14:textId="77777777" w:rsidR="00F872A4" w:rsidRPr="00F872A4" w:rsidRDefault="00F872A4" w:rsidP="00FE433F">
            <w:pPr>
              <w:widowControl w:val="0"/>
              <w:spacing w:before="120" w:after="120"/>
              <w:jc w:val="center"/>
              <w:rPr>
                <w:rFonts w:ascii="Arial" w:hAnsi="Arial" w:cs="Arial"/>
                <w:b/>
                <w:bCs/>
              </w:rPr>
            </w:pPr>
            <w:r w:rsidRPr="00F872A4">
              <w:rPr>
                <w:rFonts w:ascii="Arial" w:hAnsi="Arial" w:cs="Arial"/>
                <w:b/>
                <w:bCs/>
              </w:rPr>
              <w:t>ITEM</w:t>
            </w:r>
          </w:p>
        </w:tc>
        <w:tc>
          <w:tcPr>
            <w:tcW w:w="919" w:type="dxa"/>
            <w:shd w:val="clear" w:color="auto" w:fill="C4BC96"/>
            <w:vAlign w:val="center"/>
          </w:tcPr>
          <w:p w14:paraId="0B58C528" w14:textId="77777777" w:rsidR="00F872A4" w:rsidRPr="00F872A4" w:rsidRDefault="00F872A4" w:rsidP="00FE433F">
            <w:pPr>
              <w:widowControl w:val="0"/>
              <w:spacing w:before="120" w:after="120"/>
              <w:jc w:val="center"/>
              <w:rPr>
                <w:rFonts w:ascii="Arial" w:hAnsi="Arial" w:cs="Arial"/>
                <w:b/>
                <w:bCs/>
              </w:rPr>
            </w:pPr>
            <w:r w:rsidRPr="00F872A4">
              <w:rPr>
                <w:rFonts w:ascii="Arial" w:hAnsi="Arial" w:cs="Arial"/>
                <w:b/>
                <w:bCs/>
              </w:rPr>
              <w:t>UND</w:t>
            </w:r>
          </w:p>
        </w:tc>
        <w:tc>
          <w:tcPr>
            <w:tcW w:w="608" w:type="dxa"/>
            <w:shd w:val="clear" w:color="auto" w:fill="C4BC96"/>
            <w:vAlign w:val="center"/>
          </w:tcPr>
          <w:p w14:paraId="67904674" w14:textId="77777777" w:rsidR="00F872A4" w:rsidRPr="00F872A4" w:rsidRDefault="00F872A4" w:rsidP="00FE433F">
            <w:pPr>
              <w:widowControl w:val="0"/>
              <w:spacing w:before="120" w:after="120"/>
              <w:jc w:val="center"/>
              <w:rPr>
                <w:rFonts w:ascii="Arial" w:hAnsi="Arial" w:cs="Arial"/>
                <w:b/>
                <w:bCs/>
              </w:rPr>
            </w:pPr>
            <w:r w:rsidRPr="00F872A4">
              <w:rPr>
                <w:rFonts w:ascii="Arial" w:hAnsi="Arial" w:cs="Arial"/>
                <w:b/>
                <w:bCs/>
              </w:rPr>
              <w:t>QTD</w:t>
            </w:r>
          </w:p>
        </w:tc>
        <w:tc>
          <w:tcPr>
            <w:tcW w:w="4129" w:type="dxa"/>
            <w:shd w:val="clear" w:color="auto" w:fill="C4BC96"/>
            <w:vAlign w:val="center"/>
          </w:tcPr>
          <w:p w14:paraId="24EBAF74" w14:textId="77777777" w:rsidR="00F872A4" w:rsidRPr="00F872A4" w:rsidRDefault="00F872A4" w:rsidP="00FE433F">
            <w:pPr>
              <w:widowControl w:val="0"/>
              <w:spacing w:before="120" w:after="120"/>
              <w:jc w:val="center"/>
              <w:rPr>
                <w:rFonts w:ascii="Arial" w:hAnsi="Arial" w:cs="Arial"/>
                <w:b/>
                <w:bCs/>
              </w:rPr>
            </w:pPr>
            <w:r w:rsidRPr="00F872A4">
              <w:rPr>
                <w:rFonts w:ascii="Arial" w:hAnsi="Arial" w:cs="Arial"/>
                <w:b/>
                <w:bCs/>
              </w:rPr>
              <w:t>ESPECIFICAÇÃO</w:t>
            </w:r>
          </w:p>
        </w:tc>
        <w:tc>
          <w:tcPr>
            <w:tcW w:w="1512" w:type="dxa"/>
            <w:shd w:val="clear" w:color="auto" w:fill="C4BC96"/>
            <w:vAlign w:val="center"/>
          </w:tcPr>
          <w:p w14:paraId="00B6AA6B" w14:textId="77777777" w:rsidR="00F872A4" w:rsidRPr="00F872A4" w:rsidRDefault="00F872A4" w:rsidP="00FE433F">
            <w:pPr>
              <w:widowControl w:val="0"/>
              <w:spacing w:before="120" w:after="120"/>
              <w:jc w:val="center"/>
              <w:rPr>
                <w:rFonts w:ascii="Arial" w:hAnsi="Arial" w:cs="Arial"/>
                <w:b/>
                <w:bCs/>
              </w:rPr>
            </w:pPr>
            <w:r w:rsidRPr="00F872A4">
              <w:rPr>
                <w:rFonts w:ascii="Arial" w:hAnsi="Arial" w:cs="Arial"/>
                <w:b/>
                <w:bCs/>
              </w:rPr>
              <w:t>Valor Unitário Estimado (R$)</w:t>
            </w:r>
          </w:p>
        </w:tc>
        <w:tc>
          <w:tcPr>
            <w:tcW w:w="1387" w:type="dxa"/>
            <w:shd w:val="clear" w:color="auto" w:fill="C4BC96"/>
            <w:vAlign w:val="center"/>
          </w:tcPr>
          <w:p w14:paraId="7AB483F7" w14:textId="77777777" w:rsidR="00F872A4" w:rsidRPr="00F872A4" w:rsidRDefault="00F872A4" w:rsidP="00FE433F">
            <w:pPr>
              <w:widowControl w:val="0"/>
              <w:spacing w:before="120" w:after="120"/>
              <w:jc w:val="center"/>
              <w:rPr>
                <w:rFonts w:ascii="Arial" w:hAnsi="Arial" w:cs="Arial"/>
                <w:b/>
                <w:bCs/>
              </w:rPr>
            </w:pPr>
            <w:r w:rsidRPr="00F872A4">
              <w:rPr>
                <w:rFonts w:ascii="Arial" w:hAnsi="Arial" w:cs="Arial"/>
                <w:b/>
                <w:bCs/>
              </w:rPr>
              <w:t>Valor Total Estimado (R$)</w:t>
            </w:r>
          </w:p>
        </w:tc>
      </w:tr>
      <w:tr w:rsidR="00F872A4" w:rsidRPr="00F872A4" w14:paraId="778EA9F8" w14:textId="77777777" w:rsidTr="00F872A4">
        <w:trPr>
          <w:trHeight w:val="1573"/>
        </w:trPr>
        <w:tc>
          <w:tcPr>
            <w:tcW w:w="626" w:type="dxa"/>
            <w:vAlign w:val="center"/>
          </w:tcPr>
          <w:p w14:paraId="3EDB872B" w14:textId="77777777" w:rsidR="00F872A4" w:rsidRPr="00F872A4" w:rsidRDefault="00F872A4" w:rsidP="00FE433F">
            <w:pPr>
              <w:pStyle w:val="Corponico"/>
              <w:widowControl w:val="0"/>
              <w:suppressAutoHyphens w:val="0"/>
              <w:spacing w:before="120" w:after="120"/>
              <w:jc w:val="center"/>
              <w:rPr>
                <w:rFonts w:ascii="Arial" w:hAnsi="Arial" w:cs="Arial"/>
                <w:bCs/>
                <w:sz w:val="20"/>
              </w:rPr>
            </w:pPr>
            <w:r w:rsidRPr="00F872A4">
              <w:rPr>
                <w:rFonts w:ascii="Arial" w:hAnsi="Arial" w:cs="Arial"/>
                <w:bCs/>
                <w:sz w:val="20"/>
              </w:rPr>
              <w:t>1</w:t>
            </w:r>
          </w:p>
        </w:tc>
        <w:tc>
          <w:tcPr>
            <w:tcW w:w="919" w:type="dxa"/>
            <w:shd w:val="clear" w:color="auto" w:fill="auto"/>
            <w:vAlign w:val="center"/>
          </w:tcPr>
          <w:p w14:paraId="06DD4694" w14:textId="77777777" w:rsidR="00F872A4" w:rsidRPr="00F872A4" w:rsidRDefault="00F872A4" w:rsidP="00FE433F">
            <w:pPr>
              <w:pStyle w:val="Corponico"/>
              <w:widowControl w:val="0"/>
              <w:suppressAutoHyphens w:val="0"/>
              <w:spacing w:before="120" w:after="120"/>
              <w:jc w:val="center"/>
              <w:rPr>
                <w:rFonts w:ascii="Arial" w:hAnsi="Arial" w:cs="Arial"/>
                <w:bCs/>
                <w:sz w:val="20"/>
              </w:rPr>
            </w:pPr>
            <w:r w:rsidRPr="00F872A4">
              <w:rPr>
                <w:rFonts w:ascii="Arial" w:hAnsi="Arial" w:cs="Arial"/>
                <w:bCs/>
                <w:sz w:val="20"/>
              </w:rPr>
              <w:t>unidade</w:t>
            </w:r>
          </w:p>
        </w:tc>
        <w:tc>
          <w:tcPr>
            <w:tcW w:w="608" w:type="dxa"/>
            <w:shd w:val="clear" w:color="auto" w:fill="auto"/>
            <w:vAlign w:val="center"/>
          </w:tcPr>
          <w:p w14:paraId="71E959F4" w14:textId="77777777" w:rsidR="00F872A4" w:rsidRPr="00F872A4" w:rsidRDefault="00F872A4" w:rsidP="00FE433F">
            <w:pPr>
              <w:pStyle w:val="Corponico"/>
              <w:widowControl w:val="0"/>
              <w:suppressAutoHyphens w:val="0"/>
              <w:spacing w:before="120" w:after="120"/>
              <w:jc w:val="center"/>
              <w:rPr>
                <w:rFonts w:ascii="Arial" w:hAnsi="Arial" w:cs="Arial"/>
                <w:bCs/>
                <w:sz w:val="20"/>
              </w:rPr>
            </w:pPr>
            <w:r w:rsidRPr="00F872A4">
              <w:rPr>
                <w:rFonts w:ascii="Arial" w:hAnsi="Arial" w:cs="Arial"/>
                <w:bCs/>
                <w:sz w:val="20"/>
              </w:rPr>
              <w:t>2</w:t>
            </w:r>
          </w:p>
        </w:tc>
        <w:tc>
          <w:tcPr>
            <w:tcW w:w="4129" w:type="dxa"/>
            <w:shd w:val="clear" w:color="auto" w:fill="auto"/>
            <w:vAlign w:val="center"/>
          </w:tcPr>
          <w:p w14:paraId="202CDCB4" w14:textId="77777777" w:rsidR="00F872A4" w:rsidRPr="00F872A4" w:rsidRDefault="00F872A4" w:rsidP="00FE433F">
            <w:pPr>
              <w:pStyle w:val="Corponico"/>
              <w:widowControl w:val="0"/>
              <w:suppressAutoHyphens w:val="0"/>
              <w:spacing w:before="120" w:after="120"/>
              <w:rPr>
                <w:rFonts w:ascii="Arial" w:hAnsi="Arial" w:cs="Arial"/>
                <w:sz w:val="20"/>
              </w:rPr>
            </w:pPr>
            <w:r w:rsidRPr="00F872A4">
              <w:rPr>
                <w:rFonts w:ascii="Arial" w:hAnsi="Arial" w:cs="Arial"/>
                <w:sz w:val="20"/>
              </w:rPr>
              <w:t>Fornecimento de mesa de som digital para o atendimento das necessidades do Tribunal de Contas do Distrito Federal (TCDF), conforme as especificações apresentadas no Anexo II do Termo de Referência nº 8/2025.</w:t>
            </w:r>
          </w:p>
        </w:tc>
        <w:tc>
          <w:tcPr>
            <w:tcW w:w="1512" w:type="dxa"/>
            <w:vAlign w:val="center"/>
          </w:tcPr>
          <w:p w14:paraId="741BB0FE" w14:textId="77777777" w:rsidR="00F872A4" w:rsidRPr="00F872A4" w:rsidRDefault="00F872A4" w:rsidP="00FE433F">
            <w:pPr>
              <w:widowControl w:val="0"/>
              <w:spacing w:before="120" w:after="120"/>
              <w:jc w:val="center"/>
              <w:rPr>
                <w:rFonts w:ascii="Arial" w:hAnsi="Arial" w:cs="Arial"/>
              </w:rPr>
            </w:pPr>
            <w:r w:rsidRPr="00F872A4">
              <w:rPr>
                <w:rFonts w:ascii="Arial" w:hAnsi="Arial" w:cs="Arial"/>
              </w:rPr>
              <w:t>27.800,00</w:t>
            </w:r>
          </w:p>
        </w:tc>
        <w:tc>
          <w:tcPr>
            <w:tcW w:w="1387" w:type="dxa"/>
            <w:vAlign w:val="center"/>
          </w:tcPr>
          <w:p w14:paraId="6561E4AD" w14:textId="77777777" w:rsidR="00F872A4" w:rsidRPr="00F872A4" w:rsidRDefault="00F872A4" w:rsidP="00FE433F">
            <w:pPr>
              <w:widowControl w:val="0"/>
              <w:spacing w:before="120" w:after="120"/>
              <w:jc w:val="center"/>
              <w:rPr>
                <w:rFonts w:ascii="Arial" w:hAnsi="Arial" w:cs="Arial"/>
                <w:b/>
              </w:rPr>
            </w:pPr>
            <w:r w:rsidRPr="00F872A4">
              <w:rPr>
                <w:rFonts w:ascii="Arial" w:hAnsi="Arial" w:cs="Arial"/>
                <w:b/>
              </w:rPr>
              <w:t>55.600,00</w:t>
            </w:r>
          </w:p>
        </w:tc>
      </w:tr>
      <w:tr w:rsidR="00F872A4" w:rsidRPr="00F872A4" w14:paraId="74B56A24" w14:textId="77777777" w:rsidTr="00F872A4">
        <w:trPr>
          <w:trHeight w:val="575"/>
        </w:trPr>
        <w:tc>
          <w:tcPr>
            <w:tcW w:w="7794" w:type="dxa"/>
            <w:gridSpan w:val="5"/>
            <w:shd w:val="clear" w:color="auto" w:fill="C4BC96"/>
            <w:vAlign w:val="center"/>
          </w:tcPr>
          <w:p w14:paraId="371B893A" w14:textId="77777777" w:rsidR="00F872A4" w:rsidRPr="00F872A4" w:rsidRDefault="00F872A4" w:rsidP="00FE433F">
            <w:pPr>
              <w:widowControl w:val="0"/>
              <w:spacing w:before="120" w:after="120"/>
              <w:jc w:val="right"/>
              <w:rPr>
                <w:rFonts w:ascii="Arial" w:hAnsi="Arial" w:cs="Arial"/>
                <w:b/>
              </w:rPr>
            </w:pPr>
            <w:r w:rsidRPr="00F872A4">
              <w:rPr>
                <w:rFonts w:ascii="Arial" w:hAnsi="Arial" w:cs="Arial"/>
                <w:b/>
              </w:rPr>
              <w:t>VALOR TOTAL ESTIMADO DA CONTRATAÇÃO (R$)</w:t>
            </w:r>
          </w:p>
        </w:tc>
        <w:tc>
          <w:tcPr>
            <w:tcW w:w="1387" w:type="dxa"/>
            <w:shd w:val="clear" w:color="auto" w:fill="C4BC96"/>
            <w:vAlign w:val="center"/>
          </w:tcPr>
          <w:p w14:paraId="366C52E8" w14:textId="77777777" w:rsidR="00F872A4" w:rsidRPr="00F872A4" w:rsidRDefault="00F872A4" w:rsidP="00FE433F">
            <w:pPr>
              <w:widowControl w:val="0"/>
              <w:spacing w:before="120" w:after="120"/>
              <w:jc w:val="center"/>
              <w:rPr>
                <w:rFonts w:ascii="Arial" w:hAnsi="Arial" w:cs="Arial"/>
                <w:b/>
              </w:rPr>
            </w:pPr>
            <w:r w:rsidRPr="00F872A4">
              <w:rPr>
                <w:rFonts w:ascii="Arial" w:hAnsi="Arial" w:cs="Arial"/>
                <w:b/>
              </w:rPr>
              <w:t>55.600,00</w:t>
            </w:r>
          </w:p>
        </w:tc>
      </w:tr>
    </w:tbl>
    <w:p w14:paraId="6EB5DB70" w14:textId="77777777" w:rsidR="00F872A4" w:rsidRDefault="00F872A4" w:rsidP="00F872A4">
      <w:pPr>
        <w:widowControl w:val="0"/>
        <w:jc w:val="center"/>
        <w:rPr>
          <w:rFonts w:ascii="Arial" w:hAnsi="Arial" w:cs="Arial"/>
          <w:b/>
        </w:rPr>
      </w:pPr>
    </w:p>
    <w:p w14:paraId="51B05B56" w14:textId="77777777" w:rsidR="00F872A4" w:rsidRDefault="00F872A4" w:rsidP="00F872A4">
      <w:pPr>
        <w:widowControl w:val="0"/>
        <w:jc w:val="center"/>
        <w:rPr>
          <w:rFonts w:ascii="Arial" w:hAnsi="Arial" w:cs="Arial"/>
          <w:b/>
        </w:rPr>
      </w:pPr>
    </w:p>
    <w:p w14:paraId="75ACD19F" w14:textId="77777777" w:rsidR="00F872A4" w:rsidRDefault="00F872A4" w:rsidP="00F872A4">
      <w:pPr>
        <w:widowControl w:val="0"/>
        <w:jc w:val="center"/>
        <w:rPr>
          <w:rFonts w:ascii="Arial" w:hAnsi="Arial" w:cs="Arial"/>
          <w:b/>
        </w:rPr>
      </w:pPr>
    </w:p>
    <w:p w14:paraId="28873434" w14:textId="77777777" w:rsidR="00696C72" w:rsidRPr="00877221" w:rsidRDefault="00F872A4" w:rsidP="00696C72">
      <w:pPr>
        <w:spacing w:after="120" w:line="360" w:lineRule="auto"/>
        <w:jc w:val="center"/>
        <w:rPr>
          <w:rFonts w:ascii="Arial" w:hAnsi="Arial"/>
          <w:b/>
          <w:sz w:val="22"/>
          <w:szCs w:val="22"/>
        </w:rPr>
      </w:pPr>
      <w:r w:rsidRPr="00744738">
        <w:rPr>
          <w:rFonts w:ascii="Arial" w:hAnsi="Arial" w:cs="Arial"/>
          <w:b/>
        </w:rPr>
        <w:br w:type="page"/>
      </w:r>
      <w:r w:rsidR="00696C72">
        <w:rPr>
          <w:rFonts w:ascii="Arial" w:hAnsi="Arial"/>
          <w:b/>
          <w:sz w:val="22"/>
          <w:szCs w:val="22"/>
        </w:rPr>
        <w:lastRenderedPageBreak/>
        <w:t>DISPENSA</w:t>
      </w:r>
      <w:r w:rsidR="00696C72" w:rsidRPr="00877221">
        <w:rPr>
          <w:rFonts w:ascii="Arial" w:hAnsi="Arial"/>
          <w:b/>
          <w:sz w:val="22"/>
          <w:szCs w:val="22"/>
        </w:rPr>
        <w:t xml:space="preserve"> ELETRÔNICA nº </w:t>
      </w:r>
      <w:r w:rsidR="00696C72">
        <w:rPr>
          <w:rFonts w:ascii="Arial" w:hAnsi="Arial"/>
          <w:b/>
          <w:sz w:val="22"/>
          <w:szCs w:val="22"/>
        </w:rPr>
        <w:t>90018/2025</w:t>
      </w:r>
      <w:r w:rsidR="00696C72" w:rsidRPr="00877221">
        <w:rPr>
          <w:rFonts w:ascii="Arial" w:hAnsi="Arial"/>
          <w:b/>
          <w:sz w:val="22"/>
          <w:szCs w:val="22"/>
        </w:rPr>
        <w:t xml:space="preserve"> - TCDF</w:t>
      </w:r>
    </w:p>
    <w:p w14:paraId="01F2C9BC" w14:textId="65EA8475" w:rsidR="00F872A4" w:rsidRPr="00F872A4" w:rsidRDefault="00F872A4" w:rsidP="00F872A4">
      <w:pPr>
        <w:widowControl w:val="0"/>
        <w:jc w:val="center"/>
        <w:rPr>
          <w:rFonts w:ascii="Arial" w:hAnsi="Arial" w:cs="Arial"/>
          <w:b/>
          <w:bCs/>
          <w:sz w:val="22"/>
          <w:szCs w:val="22"/>
        </w:rPr>
      </w:pPr>
      <w:r w:rsidRPr="00F872A4">
        <w:rPr>
          <w:rFonts w:ascii="Arial" w:hAnsi="Arial" w:cs="Arial"/>
          <w:b/>
          <w:bCs/>
          <w:sz w:val="22"/>
          <w:szCs w:val="22"/>
        </w:rPr>
        <w:t>ANEXO IV - MODELO DA PROPOSTA DE PREÇOS</w:t>
      </w:r>
    </w:p>
    <w:p w14:paraId="5A31E645" w14:textId="77777777" w:rsidR="00F872A4" w:rsidRPr="00F872A4" w:rsidRDefault="00F872A4" w:rsidP="00F872A4">
      <w:pPr>
        <w:widowControl w:val="0"/>
        <w:spacing w:after="120"/>
        <w:ind w:right="215"/>
        <w:jc w:val="both"/>
        <w:rPr>
          <w:rFonts w:ascii="Arial" w:eastAsia="Calibri" w:hAnsi="Arial" w:cs="Arial"/>
          <w:sz w:val="22"/>
          <w:szCs w:val="22"/>
        </w:rPr>
      </w:pPr>
    </w:p>
    <w:p w14:paraId="475BCF04" w14:textId="77777777" w:rsidR="00F872A4" w:rsidRPr="00F872A4" w:rsidRDefault="00F872A4" w:rsidP="00F872A4">
      <w:pPr>
        <w:widowControl w:val="0"/>
        <w:spacing w:after="120" w:line="360" w:lineRule="auto"/>
        <w:ind w:right="215"/>
        <w:jc w:val="both"/>
        <w:rPr>
          <w:rFonts w:ascii="Arial" w:eastAsia="Calibri" w:hAnsi="Arial" w:cs="Arial"/>
          <w:sz w:val="22"/>
          <w:szCs w:val="22"/>
        </w:rPr>
      </w:pPr>
      <w:r w:rsidRPr="00F872A4">
        <w:rPr>
          <w:rFonts w:ascii="Arial" w:eastAsia="Calibri" w:hAnsi="Arial" w:cs="Arial"/>
          <w:sz w:val="22"/>
          <w:szCs w:val="22"/>
        </w:rPr>
        <w:t>[</w:t>
      </w:r>
      <w:r w:rsidRPr="00F872A4">
        <w:rPr>
          <w:rFonts w:ascii="Arial" w:eastAsia="Calibri" w:hAnsi="Arial" w:cs="Arial"/>
          <w:b/>
          <w:bCs/>
          <w:sz w:val="22"/>
          <w:szCs w:val="22"/>
        </w:rPr>
        <w:t>NOME DO PROPONENTE</w:t>
      </w:r>
      <w:r w:rsidRPr="00F872A4">
        <w:rPr>
          <w:rFonts w:ascii="Arial" w:eastAsia="Calibri" w:hAnsi="Arial" w:cs="Arial"/>
          <w:sz w:val="22"/>
          <w:szCs w:val="22"/>
        </w:rPr>
        <w:t xml:space="preserve">], CNPJ, endereço, representante, vem apresentar proposta de preços para </w:t>
      </w:r>
      <w:r w:rsidRPr="00F872A4">
        <w:rPr>
          <w:rFonts w:ascii="Arial" w:eastAsia="Bitstream Vera Sans" w:hAnsi="Arial" w:cs="Arial"/>
          <w:sz w:val="22"/>
          <w:szCs w:val="22"/>
        </w:rPr>
        <w:t xml:space="preserve">fornecimento de mesa de som, </w:t>
      </w:r>
      <w:r w:rsidRPr="00F872A4">
        <w:rPr>
          <w:rFonts w:ascii="Arial" w:eastAsia="Calibri" w:hAnsi="Arial" w:cs="Arial"/>
          <w:sz w:val="22"/>
          <w:szCs w:val="22"/>
        </w:rPr>
        <w:t>para o Tribunal de Contas do Distrito Federal (TCDF), conforme as necessidades abaixo:</w:t>
      </w:r>
    </w:p>
    <w:tbl>
      <w:tblPr>
        <w:tblW w:w="507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26"/>
        <w:gridCol w:w="919"/>
        <w:gridCol w:w="608"/>
        <w:gridCol w:w="4129"/>
        <w:gridCol w:w="1512"/>
        <w:gridCol w:w="1387"/>
      </w:tblGrid>
      <w:tr w:rsidR="00F872A4" w:rsidRPr="00744738" w14:paraId="446D1853" w14:textId="77777777" w:rsidTr="00F872A4">
        <w:trPr>
          <w:trHeight w:val="1336"/>
          <w:tblHeader/>
        </w:trPr>
        <w:tc>
          <w:tcPr>
            <w:tcW w:w="626" w:type="dxa"/>
            <w:shd w:val="clear" w:color="auto" w:fill="C4BC96"/>
            <w:vAlign w:val="center"/>
          </w:tcPr>
          <w:p w14:paraId="2821B727" w14:textId="77777777" w:rsidR="00F872A4" w:rsidRPr="00744738" w:rsidRDefault="00F872A4" w:rsidP="00FE433F">
            <w:pPr>
              <w:widowControl w:val="0"/>
              <w:spacing w:before="120" w:after="120"/>
              <w:jc w:val="center"/>
              <w:rPr>
                <w:rFonts w:ascii="Arial" w:hAnsi="Arial" w:cs="Arial"/>
                <w:b/>
                <w:bCs/>
              </w:rPr>
            </w:pPr>
            <w:r w:rsidRPr="00744738">
              <w:rPr>
                <w:rFonts w:ascii="Arial" w:hAnsi="Arial" w:cs="Arial"/>
                <w:b/>
                <w:bCs/>
              </w:rPr>
              <w:t>ITEM</w:t>
            </w:r>
          </w:p>
        </w:tc>
        <w:tc>
          <w:tcPr>
            <w:tcW w:w="919" w:type="dxa"/>
            <w:shd w:val="clear" w:color="auto" w:fill="C4BC96"/>
            <w:vAlign w:val="center"/>
          </w:tcPr>
          <w:p w14:paraId="307C1FD2" w14:textId="77777777" w:rsidR="00F872A4" w:rsidRPr="00744738" w:rsidRDefault="00F872A4" w:rsidP="00FE433F">
            <w:pPr>
              <w:widowControl w:val="0"/>
              <w:spacing w:before="120" w:after="120"/>
              <w:jc w:val="center"/>
              <w:rPr>
                <w:rFonts w:ascii="Arial" w:hAnsi="Arial" w:cs="Arial"/>
                <w:b/>
                <w:bCs/>
              </w:rPr>
            </w:pPr>
            <w:r w:rsidRPr="00744738">
              <w:rPr>
                <w:rFonts w:ascii="Arial" w:hAnsi="Arial" w:cs="Arial"/>
                <w:b/>
                <w:bCs/>
              </w:rPr>
              <w:t>UND</w:t>
            </w:r>
          </w:p>
        </w:tc>
        <w:tc>
          <w:tcPr>
            <w:tcW w:w="608" w:type="dxa"/>
            <w:shd w:val="clear" w:color="auto" w:fill="C4BC96"/>
            <w:vAlign w:val="center"/>
          </w:tcPr>
          <w:p w14:paraId="24DD8E29" w14:textId="77777777" w:rsidR="00F872A4" w:rsidRPr="00744738" w:rsidRDefault="00F872A4" w:rsidP="00FE433F">
            <w:pPr>
              <w:widowControl w:val="0"/>
              <w:spacing w:before="120" w:after="120"/>
              <w:jc w:val="center"/>
              <w:rPr>
                <w:rFonts w:ascii="Arial" w:hAnsi="Arial" w:cs="Arial"/>
                <w:b/>
                <w:bCs/>
              </w:rPr>
            </w:pPr>
            <w:r w:rsidRPr="00744738">
              <w:rPr>
                <w:rFonts w:ascii="Arial" w:hAnsi="Arial" w:cs="Arial"/>
                <w:b/>
                <w:bCs/>
              </w:rPr>
              <w:t>QTD</w:t>
            </w:r>
          </w:p>
        </w:tc>
        <w:tc>
          <w:tcPr>
            <w:tcW w:w="4129" w:type="dxa"/>
            <w:shd w:val="clear" w:color="auto" w:fill="C4BC96"/>
            <w:vAlign w:val="center"/>
          </w:tcPr>
          <w:p w14:paraId="62A390B0" w14:textId="77777777" w:rsidR="00F872A4" w:rsidRPr="00744738" w:rsidRDefault="00F872A4" w:rsidP="00FE433F">
            <w:pPr>
              <w:widowControl w:val="0"/>
              <w:spacing w:before="120" w:after="120"/>
              <w:jc w:val="center"/>
              <w:rPr>
                <w:rFonts w:ascii="Arial" w:hAnsi="Arial" w:cs="Arial"/>
                <w:b/>
                <w:bCs/>
              </w:rPr>
            </w:pPr>
            <w:r w:rsidRPr="00744738">
              <w:rPr>
                <w:rFonts w:ascii="Arial" w:hAnsi="Arial" w:cs="Arial"/>
                <w:b/>
                <w:bCs/>
              </w:rPr>
              <w:t>ESPECIFICAÇÃO</w:t>
            </w:r>
          </w:p>
        </w:tc>
        <w:tc>
          <w:tcPr>
            <w:tcW w:w="1512" w:type="dxa"/>
            <w:shd w:val="clear" w:color="auto" w:fill="C4BC96"/>
            <w:vAlign w:val="center"/>
          </w:tcPr>
          <w:p w14:paraId="37F288F4" w14:textId="77777777" w:rsidR="00F872A4" w:rsidRPr="00744738" w:rsidRDefault="00F872A4" w:rsidP="00FE433F">
            <w:pPr>
              <w:widowControl w:val="0"/>
              <w:spacing w:before="120" w:after="120"/>
              <w:jc w:val="center"/>
              <w:rPr>
                <w:rFonts w:ascii="Arial" w:hAnsi="Arial" w:cs="Arial"/>
                <w:b/>
                <w:bCs/>
              </w:rPr>
            </w:pPr>
            <w:r w:rsidRPr="00744738">
              <w:rPr>
                <w:rFonts w:ascii="Arial" w:hAnsi="Arial" w:cs="Arial"/>
                <w:b/>
                <w:bCs/>
              </w:rPr>
              <w:t>Valor Unitário (R$)</w:t>
            </w:r>
          </w:p>
        </w:tc>
        <w:tc>
          <w:tcPr>
            <w:tcW w:w="1387" w:type="dxa"/>
            <w:shd w:val="clear" w:color="auto" w:fill="C4BC96"/>
            <w:vAlign w:val="center"/>
          </w:tcPr>
          <w:p w14:paraId="6E7CCA63" w14:textId="77777777" w:rsidR="00F872A4" w:rsidRPr="00744738" w:rsidRDefault="00F872A4" w:rsidP="00FE433F">
            <w:pPr>
              <w:widowControl w:val="0"/>
              <w:spacing w:before="120" w:after="120"/>
              <w:jc w:val="center"/>
              <w:rPr>
                <w:rFonts w:ascii="Arial" w:hAnsi="Arial" w:cs="Arial"/>
                <w:b/>
                <w:bCs/>
              </w:rPr>
            </w:pPr>
            <w:r w:rsidRPr="00744738">
              <w:rPr>
                <w:rFonts w:ascii="Arial" w:hAnsi="Arial" w:cs="Arial"/>
                <w:b/>
                <w:bCs/>
              </w:rPr>
              <w:t>Valor Total (R$)</w:t>
            </w:r>
          </w:p>
        </w:tc>
      </w:tr>
      <w:tr w:rsidR="00F872A4" w:rsidRPr="00744738" w14:paraId="7DF8393C" w14:textId="77777777" w:rsidTr="00F872A4">
        <w:trPr>
          <w:trHeight w:val="1573"/>
        </w:trPr>
        <w:tc>
          <w:tcPr>
            <w:tcW w:w="626" w:type="dxa"/>
            <w:vAlign w:val="center"/>
          </w:tcPr>
          <w:p w14:paraId="284AF268" w14:textId="77777777" w:rsidR="00F872A4" w:rsidRPr="004A56C0" w:rsidRDefault="00F872A4" w:rsidP="00FE433F">
            <w:pPr>
              <w:pStyle w:val="Corponico"/>
              <w:widowControl w:val="0"/>
              <w:suppressAutoHyphens w:val="0"/>
              <w:spacing w:before="120" w:after="120"/>
              <w:jc w:val="center"/>
              <w:rPr>
                <w:rFonts w:ascii="Arial" w:hAnsi="Arial" w:cs="Arial"/>
                <w:bCs/>
                <w:sz w:val="20"/>
              </w:rPr>
            </w:pPr>
            <w:r w:rsidRPr="004A56C0">
              <w:rPr>
                <w:rFonts w:ascii="Arial" w:hAnsi="Arial" w:cs="Arial"/>
                <w:bCs/>
                <w:sz w:val="20"/>
              </w:rPr>
              <w:t>1</w:t>
            </w:r>
          </w:p>
        </w:tc>
        <w:tc>
          <w:tcPr>
            <w:tcW w:w="919" w:type="dxa"/>
            <w:shd w:val="clear" w:color="auto" w:fill="auto"/>
            <w:vAlign w:val="center"/>
          </w:tcPr>
          <w:p w14:paraId="5E4259D8" w14:textId="77777777" w:rsidR="00F872A4" w:rsidRPr="004A56C0" w:rsidRDefault="00F872A4" w:rsidP="00FE433F">
            <w:pPr>
              <w:pStyle w:val="Corponico"/>
              <w:widowControl w:val="0"/>
              <w:suppressAutoHyphens w:val="0"/>
              <w:spacing w:before="120" w:after="120"/>
              <w:jc w:val="center"/>
              <w:rPr>
                <w:rFonts w:ascii="Arial" w:hAnsi="Arial" w:cs="Arial"/>
                <w:bCs/>
                <w:sz w:val="20"/>
              </w:rPr>
            </w:pPr>
            <w:r w:rsidRPr="004A56C0">
              <w:rPr>
                <w:rFonts w:ascii="Arial" w:hAnsi="Arial" w:cs="Arial"/>
                <w:bCs/>
                <w:sz w:val="20"/>
              </w:rPr>
              <w:t>unidade</w:t>
            </w:r>
          </w:p>
        </w:tc>
        <w:tc>
          <w:tcPr>
            <w:tcW w:w="608" w:type="dxa"/>
            <w:shd w:val="clear" w:color="auto" w:fill="auto"/>
            <w:vAlign w:val="center"/>
          </w:tcPr>
          <w:p w14:paraId="327D9A0C" w14:textId="77777777" w:rsidR="00F872A4" w:rsidRPr="004A56C0" w:rsidRDefault="00F872A4" w:rsidP="00FE433F">
            <w:pPr>
              <w:pStyle w:val="Corponico"/>
              <w:widowControl w:val="0"/>
              <w:suppressAutoHyphens w:val="0"/>
              <w:spacing w:before="120" w:after="120"/>
              <w:jc w:val="center"/>
              <w:rPr>
                <w:rFonts w:ascii="Arial" w:hAnsi="Arial" w:cs="Arial"/>
                <w:bCs/>
                <w:sz w:val="20"/>
              </w:rPr>
            </w:pPr>
            <w:r w:rsidRPr="004A56C0">
              <w:rPr>
                <w:rFonts w:ascii="Arial" w:hAnsi="Arial" w:cs="Arial"/>
                <w:bCs/>
                <w:sz w:val="20"/>
              </w:rPr>
              <w:t>2</w:t>
            </w:r>
          </w:p>
        </w:tc>
        <w:tc>
          <w:tcPr>
            <w:tcW w:w="4129" w:type="dxa"/>
            <w:shd w:val="clear" w:color="auto" w:fill="auto"/>
            <w:vAlign w:val="center"/>
          </w:tcPr>
          <w:p w14:paraId="178B8B63" w14:textId="77777777" w:rsidR="00F872A4" w:rsidRDefault="00F872A4" w:rsidP="00FE433F">
            <w:pPr>
              <w:pStyle w:val="Corponico"/>
              <w:widowControl w:val="0"/>
              <w:suppressAutoHyphens w:val="0"/>
              <w:spacing w:before="120" w:after="120"/>
              <w:rPr>
                <w:rFonts w:ascii="Arial" w:hAnsi="Arial" w:cs="Arial"/>
                <w:sz w:val="20"/>
              </w:rPr>
            </w:pPr>
            <w:r>
              <w:rPr>
                <w:rFonts w:ascii="Arial" w:hAnsi="Arial" w:cs="Arial"/>
                <w:sz w:val="20"/>
              </w:rPr>
              <w:t>M</w:t>
            </w:r>
            <w:r w:rsidRPr="004A56C0">
              <w:rPr>
                <w:rFonts w:ascii="Arial" w:hAnsi="Arial" w:cs="Arial"/>
                <w:sz w:val="20"/>
              </w:rPr>
              <w:t>esa de som digital</w:t>
            </w:r>
            <w:r>
              <w:rPr>
                <w:rFonts w:ascii="Arial" w:hAnsi="Arial" w:cs="Arial"/>
                <w:sz w:val="20"/>
              </w:rPr>
              <w:t>.</w:t>
            </w:r>
          </w:p>
          <w:p w14:paraId="5F6F2450" w14:textId="77777777" w:rsidR="00F872A4" w:rsidRPr="004A56C0" w:rsidRDefault="00F872A4" w:rsidP="00FE433F">
            <w:pPr>
              <w:pStyle w:val="Corponico"/>
              <w:widowControl w:val="0"/>
              <w:suppressAutoHyphens w:val="0"/>
              <w:spacing w:before="120" w:after="120"/>
              <w:rPr>
                <w:rFonts w:ascii="Arial" w:hAnsi="Arial" w:cs="Arial"/>
                <w:sz w:val="20"/>
              </w:rPr>
            </w:pPr>
            <w:r>
              <w:rPr>
                <w:rFonts w:ascii="Arial" w:hAnsi="Arial" w:cs="Arial"/>
                <w:sz w:val="20"/>
              </w:rPr>
              <w:t>Marca/Modelo: __________</w:t>
            </w:r>
            <w:r w:rsidRPr="004A56C0">
              <w:rPr>
                <w:rFonts w:ascii="Arial" w:hAnsi="Arial" w:cs="Arial"/>
                <w:sz w:val="20"/>
              </w:rPr>
              <w:t>.</w:t>
            </w:r>
          </w:p>
        </w:tc>
        <w:tc>
          <w:tcPr>
            <w:tcW w:w="1512" w:type="dxa"/>
            <w:vAlign w:val="center"/>
          </w:tcPr>
          <w:p w14:paraId="45D0F89D" w14:textId="77777777" w:rsidR="00F872A4" w:rsidRPr="00F872A4" w:rsidRDefault="00F872A4" w:rsidP="00FE433F">
            <w:pPr>
              <w:widowControl w:val="0"/>
              <w:spacing w:before="120" w:after="120"/>
              <w:jc w:val="center"/>
              <w:rPr>
                <w:rFonts w:ascii="Arial" w:hAnsi="Arial" w:cs="Arial"/>
                <w:b/>
                <w:bCs/>
                <w:sz w:val="22"/>
                <w:szCs w:val="22"/>
              </w:rPr>
            </w:pPr>
            <w:r w:rsidRPr="00F872A4">
              <w:rPr>
                <w:rFonts w:ascii="Arial" w:hAnsi="Arial" w:cs="Arial"/>
                <w:b/>
                <w:bCs/>
                <w:sz w:val="22"/>
                <w:szCs w:val="22"/>
              </w:rPr>
              <w:t>(*)</w:t>
            </w:r>
          </w:p>
        </w:tc>
        <w:tc>
          <w:tcPr>
            <w:tcW w:w="1387" w:type="dxa"/>
            <w:vAlign w:val="center"/>
          </w:tcPr>
          <w:p w14:paraId="7CDE79EB" w14:textId="77777777" w:rsidR="00F872A4" w:rsidRPr="00744738" w:rsidRDefault="00F872A4" w:rsidP="00FE433F">
            <w:pPr>
              <w:widowControl w:val="0"/>
              <w:spacing w:before="120" w:after="120"/>
              <w:jc w:val="center"/>
              <w:rPr>
                <w:rFonts w:ascii="Arial" w:hAnsi="Arial" w:cs="Arial"/>
                <w:b/>
              </w:rPr>
            </w:pPr>
          </w:p>
        </w:tc>
      </w:tr>
      <w:tr w:rsidR="00F872A4" w:rsidRPr="00744738" w14:paraId="7D65C49B" w14:textId="77777777" w:rsidTr="00F872A4">
        <w:trPr>
          <w:trHeight w:val="575"/>
        </w:trPr>
        <w:tc>
          <w:tcPr>
            <w:tcW w:w="7794" w:type="dxa"/>
            <w:gridSpan w:val="5"/>
            <w:shd w:val="clear" w:color="auto" w:fill="C4BC96"/>
            <w:vAlign w:val="center"/>
          </w:tcPr>
          <w:p w14:paraId="36B89F38" w14:textId="77777777" w:rsidR="00F872A4" w:rsidRPr="00744738" w:rsidRDefault="00F872A4" w:rsidP="00FE433F">
            <w:pPr>
              <w:widowControl w:val="0"/>
              <w:spacing w:before="120" w:after="120"/>
              <w:jc w:val="right"/>
              <w:rPr>
                <w:rFonts w:ascii="Arial" w:hAnsi="Arial" w:cs="Arial"/>
                <w:b/>
              </w:rPr>
            </w:pPr>
            <w:r w:rsidRPr="00744738">
              <w:rPr>
                <w:rFonts w:ascii="Arial" w:hAnsi="Arial" w:cs="Arial"/>
                <w:b/>
              </w:rPr>
              <w:t>VALOR TOTAL DA CONTRATAÇÃO (R$)</w:t>
            </w:r>
          </w:p>
        </w:tc>
        <w:tc>
          <w:tcPr>
            <w:tcW w:w="1387" w:type="dxa"/>
            <w:shd w:val="clear" w:color="auto" w:fill="C4BC96"/>
            <w:vAlign w:val="center"/>
          </w:tcPr>
          <w:p w14:paraId="63C0FAE3" w14:textId="77777777" w:rsidR="00F872A4" w:rsidRPr="00744738" w:rsidRDefault="00F872A4" w:rsidP="00FE433F">
            <w:pPr>
              <w:widowControl w:val="0"/>
              <w:spacing w:before="120" w:after="120"/>
              <w:jc w:val="center"/>
              <w:rPr>
                <w:rFonts w:ascii="Arial" w:hAnsi="Arial" w:cs="Arial"/>
                <w:b/>
              </w:rPr>
            </w:pPr>
          </w:p>
        </w:tc>
      </w:tr>
    </w:tbl>
    <w:p w14:paraId="44346EF6" w14:textId="77777777" w:rsidR="00F872A4" w:rsidRPr="00992739" w:rsidRDefault="00F872A4" w:rsidP="00F872A4">
      <w:pPr>
        <w:widowControl w:val="0"/>
        <w:spacing w:before="120" w:after="120"/>
        <w:jc w:val="both"/>
        <w:rPr>
          <w:rFonts w:ascii="Arial" w:hAnsi="Arial" w:cs="Arial"/>
          <w:b/>
          <w:i/>
          <w:iCs/>
        </w:rPr>
      </w:pPr>
      <w:r>
        <w:rPr>
          <w:rFonts w:ascii="Arial" w:hAnsi="Arial" w:cs="Arial"/>
          <w:b/>
        </w:rPr>
        <w:t xml:space="preserve">(*) Valor a ser lançado no sistema </w:t>
      </w:r>
      <w:r>
        <w:rPr>
          <w:rFonts w:ascii="Arial" w:hAnsi="Arial" w:cs="Arial"/>
          <w:b/>
          <w:i/>
          <w:iCs/>
        </w:rPr>
        <w:t>compras.gov.br.</w:t>
      </w:r>
    </w:p>
    <w:p w14:paraId="2A91A890" w14:textId="77777777" w:rsidR="00F872A4" w:rsidRDefault="00F872A4" w:rsidP="00F872A4">
      <w:pPr>
        <w:widowControl w:val="0"/>
        <w:spacing w:before="120" w:after="120"/>
        <w:jc w:val="both"/>
        <w:rPr>
          <w:rFonts w:ascii="Arial" w:hAnsi="Arial" w:cs="Arial"/>
          <w:b/>
        </w:rPr>
      </w:pPr>
    </w:p>
    <w:p w14:paraId="30FC63F2" w14:textId="77777777" w:rsidR="00F872A4" w:rsidRPr="00F872A4" w:rsidRDefault="00F872A4" w:rsidP="00F872A4">
      <w:pPr>
        <w:widowControl w:val="0"/>
        <w:spacing w:before="120" w:after="120"/>
        <w:jc w:val="both"/>
        <w:rPr>
          <w:rFonts w:ascii="Arial" w:hAnsi="Arial" w:cs="Arial"/>
          <w:sz w:val="22"/>
          <w:szCs w:val="22"/>
        </w:rPr>
      </w:pPr>
      <w:r w:rsidRPr="00F872A4">
        <w:rPr>
          <w:rFonts w:ascii="Arial" w:hAnsi="Arial" w:cs="Arial"/>
          <w:b/>
          <w:sz w:val="22"/>
          <w:szCs w:val="22"/>
        </w:rPr>
        <w:t xml:space="preserve">Declaração - </w:t>
      </w:r>
      <w:r w:rsidRPr="00F872A4">
        <w:rPr>
          <w:rFonts w:ascii="Arial" w:hAnsi="Arial" w:cs="Arial"/>
          <w:sz w:val="22"/>
          <w:szCs w:val="22"/>
        </w:rPr>
        <w:t>A [nome da proponente] declara que:</w:t>
      </w:r>
    </w:p>
    <w:p w14:paraId="5D930744" w14:textId="77777777" w:rsidR="00F872A4" w:rsidRPr="00F872A4" w:rsidRDefault="00F872A4" w:rsidP="00F872A4">
      <w:pPr>
        <w:pStyle w:val="PargrafodaLista"/>
        <w:widowControl w:val="0"/>
        <w:numPr>
          <w:ilvl w:val="0"/>
          <w:numId w:val="33"/>
        </w:numPr>
        <w:spacing w:after="240"/>
        <w:ind w:left="357" w:hanging="357"/>
        <w:contextualSpacing w:val="0"/>
        <w:jc w:val="both"/>
        <w:rPr>
          <w:rFonts w:ascii="Arial" w:hAnsi="Arial" w:cs="Arial"/>
          <w:bCs/>
        </w:rPr>
      </w:pPr>
      <w:r w:rsidRPr="00F872A4">
        <w:rPr>
          <w:rFonts w:ascii="Arial" w:hAnsi="Arial" w:cs="Arial"/>
          <w:bCs/>
        </w:rPr>
        <w:t>Atenderá ao prazo para a execução integral do objeto de no máximo 30 (trinta) dias corridos, contados do recebimento da Nota de Empenho;</w:t>
      </w:r>
    </w:p>
    <w:p w14:paraId="6C8A9910" w14:textId="77777777" w:rsidR="00F872A4" w:rsidRPr="00F872A4" w:rsidRDefault="00F872A4" w:rsidP="00F872A4">
      <w:pPr>
        <w:pStyle w:val="PargrafodaLista"/>
        <w:widowControl w:val="0"/>
        <w:numPr>
          <w:ilvl w:val="0"/>
          <w:numId w:val="33"/>
        </w:numPr>
        <w:spacing w:after="240"/>
        <w:ind w:left="357" w:hanging="357"/>
        <w:contextualSpacing w:val="0"/>
        <w:jc w:val="both"/>
        <w:rPr>
          <w:rFonts w:ascii="Arial" w:hAnsi="Arial" w:cs="Arial"/>
          <w:bCs/>
        </w:rPr>
      </w:pPr>
      <w:r w:rsidRPr="00F872A4">
        <w:rPr>
          <w:rFonts w:ascii="Arial" w:hAnsi="Arial" w:cs="Arial"/>
          <w:bCs/>
        </w:rPr>
        <w:t>O prazo de validade da proposta é de no mínimo de 60 (sessenta) dias corridos da data de sua apresentação definitiva;</w:t>
      </w:r>
    </w:p>
    <w:p w14:paraId="1C1EE118" w14:textId="77777777" w:rsidR="00F872A4" w:rsidRPr="00F872A4" w:rsidRDefault="00F872A4" w:rsidP="00F872A4">
      <w:pPr>
        <w:pStyle w:val="PargrafodaLista"/>
        <w:widowControl w:val="0"/>
        <w:numPr>
          <w:ilvl w:val="0"/>
          <w:numId w:val="33"/>
        </w:numPr>
        <w:spacing w:after="240"/>
        <w:ind w:left="357" w:right="140" w:hanging="357"/>
        <w:contextualSpacing w:val="0"/>
        <w:jc w:val="both"/>
        <w:rPr>
          <w:rFonts w:ascii="Arial" w:hAnsi="Arial" w:cs="Arial"/>
          <w:bCs/>
        </w:rPr>
      </w:pPr>
      <w:r w:rsidRPr="00F872A4">
        <w:rPr>
          <w:rFonts w:ascii="Arial" w:hAnsi="Arial" w:cs="Arial"/>
          <w:bCs/>
        </w:rPr>
        <w:t>Atende aos requisitos previstos no art. 2° da Lei Distrital n° 4.770, de 22 de fevereiro de 2012 (Sustentabilidade Ambiental).</w:t>
      </w:r>
    </w:p>
    <w:p w14:paraId="67AE06F2" w14:textId="77777777" w:rsidR="00F872A4" w:rsidRPr="00F872A4" w:rsidRDefault="00F872A4" w:rsidP="00F872A4">
      <w:pPr>
        <w:widowControl w:val="0"/>
        <w:jc w:val="both"/>
        <w:rPr>
          <w:rFonts w:ascii="Arial" w:hAnsi="Arial" w:cs="Arial"/>
          <w:b/>
          <w:sz w:val="22"/>
          <w:szCs w:val="22"/>
        </w:rPr>
      </w:pPr>
    </w:p>
    <w:p w14:paraId="1A4D58B8" w14:textId="77777777" w:rsidR="00F872A4" w:rsidRPr="00F872A4" w:rsidRDefault="00F872A4" w:rsidP="00F872A4">
      <w:pPr>
        <w:widowControl w:val="0"/>
        <w:ind w:left="357"/>
        <w:jc w:val="both"/>
        <w:rPr>
          <w:rFonts w:ascii="Arial" w:hAnsi="Arial" w:cs="Arial"/>
          <w:bCs/>
          <w:sz w:val="22"/>
          <w:szCs w:val="22"/>
        </w:rPr>
      </w:pPr>
      <w:r w:rsidRPr="00F872A4">
        <w:rPr>
          <w:rFonts w:ascii="Arial" w:hAnsi="Arial" w:cs="Arial"/>
          <w:bCs/>
          <w:sz w:val="22"/>
          <w:szCs w:val="22"/>
        </w:rPr>
        <w:t>Nome da Empresa:</w:t>
      </w:r>
    </w:p>
    <w:p w14:paraId="2451466A" w14:textId="77777777" w:rsidR="00F872A4" w:rsidRPr="00F872A4" w:rsidRDefault="00F872A4" w:rsidP="00F872A4">
      <w:pPr>
        <w:widowControl w:val="0"/>
        <w:ind w:left="357"/>
        <w:jc w:val="both"/>
        <w:rPr>
          <w:rFonts w:ascii="Arial" w:hAnsi="Arial" w:cs="Arial"/>
          <w:bCs/>
          <w:sz w:val="22"/>
          <w:szCs w:val="22"/>
        </w:rPr>
      </w:pPr>
      <w:r w:rsidRPr="00F872A4">
        <w:rPr>
          <w:rFonts w:ascii="Arial" w:hAnsi="Arial" w:cs="Arial"/>
          <w:bCs/>
          <w:sz w:val="22"/>
          <w:szCs w:val="22"/>
        </w:rPr>
        <w:t>CNPJ:</w:t>
      </w:r>
    </w:p>
    <w:p w14:paraId="5D07137E" w14:textId="77777777" w:rsidR="00F872A4" w:rsidRPr="00F872A4" w:rsidRDefault="00F872A4" w:rsidP="00F872A4">
      <w:pPr>
        <w:widowControl w:val="0"/>
        <w:ind w:left="357"/>
        <w:jc w:val="both"/>
        <w:rPr>
          <w:rFonts w:ascii="Arial" w:hAnsi="Arial" w:cs="Arial"/>
          <w:bCs/>
          <w:sz w:val="22"/>
          <w:szCs w:val="22"/>
        </w:rPr>
      </w:pPr>
      <w:r w:rsidRPr="00F872A4">
        <w:rPr>
          <w:rFonts w:ascii="Arial" w:hAnsi="Arial" w:cs="Arial"/>
          <w:bCs/>
          <w:sz w:val="22"/>
          <w:szCs w:val="22"/>
        </w:rPr>
        <w:t>Endereço:</w:t>
      </w:r>
    </w:p>
    <w:p w14:paraId="7383B172" w14:textId="77777777" w:rsidR="00F872A4" w:rsidRPr="00F872A4" w:rsidRDefault="00F872A4" w:rsidP="00F872A4">
      <w:pPr>
        <w:widowControl w:val="0"/>
        <w:ind w:left="357"/>
        <w:jc w:val="both"/>
        <w:rPr>
          <w:rFonts w:ascii="Arial" w:hAnsi="Arial" w:cs="Arial"/>
          <w:bCs/>
          <w:sz w:val="22"/>
          <w:szCs w:val="22"/>
        </w:rPr>
      </w:pPr>
      <w:r w:rsidRPr="00F872A4">
        <w:rPr>
          <w:rFonts w:ascii="Arial" w:hAnsi="Arial" w:cs="Arial"/>
          <w:bCs/>
          <w:sz w:val="22"/>
          <w:szCs w:val="22"/>
        </w:rPr>
        <w:t>Telefone/fax:</w:t>
      </w:r>
    </w:p>
    <w:p w14:paraId="1E3B591A" w14:textId="77777777" w:rsidR="00F872A4" w:rsidRPr="00F872A4" w:rsidRDefault="00F872A4" w:rsidP="00F872A4">
      <w:pPr>
        <w:widowControl w:val="0"/>
        <w:ind w:left="357"/>
        <w:jc w:val="both"/>
        <w:rPr>
          <w:rFonts w:ascii="Arial" w:hAnsi="Arial" w:cs="Arial"/>
          <w:bCs/>
          <w:sz w:val="22"/>
          <w:szCs w:val="22"/>
        </w:rPr>
      </w:pPr>
      <w:r w:rsidRPr="00F872A4">
        <w:rPr>
          <w:rFonts w:ascii="Arial" w:hAnsi="Arial" w:cs="Arial"/>
          <w:bCs/>
          <w:sz w:val="22"/>
          <w:szCs w:val="22"/>
        </w:rPr>
        <w:t>Banco/agência/conta:</w:t>
      </w:r>
    </w:p>
    <w:p w14:paraId="65D6097E" w14:textId="77777777" w:rsidR="00F872A4" w:rsidRPr="00F872A4" w:rsidRDefault="00F872A4" w:rsidP="00F872A4">
      <w:pPr>
        <w:widowControl w:val="0"/>
        <w:ind w:left="357"/>
        <w:jc w:val="both"/>
        <w:rPr>
          <w:rFonts w:ascii="Arial" w:hAnsi="Arial" w:cs="Arial"/>
          <w:bCs/>
          <w:sz w:val="22"/>
          <w:szCs w:val="22"/>
        </w:rPr>
      </w:pPr>
      <w:r w:rsidRPr="00F872A4">
        <w:rPr>
          <w:rFonts w:ascii="Arial" w:hAnsi="Arial" w:cs="Arial"/>
          <w:bCs/>
          <w:sz w:val="22"/>
          <w:szCs w:val="22"/>
        </w:rPr>
        <w:t>E-mail:</w:t>
      </w:r>
    </w:p>
    <w:p w14:paraId="5F3718D0" w14:textId="77777777" w:rsidR="00F872A4" w:rsidRPr="00F872A4" w:rsidRDefault="00F872A4" w:rsidP="00F872A4">
      <w:pPr>
        <w:widowControl w:val="0"/>
        <w:ind w:left="357"/>
        <w:jc w:val="both"/>
        <w:rPr>
          <w:rFonts w:ascii="Arial" w:hAnsi="Arial" w:cs="Arial"/>
          <w:b/>
          <w:sz w:val="22"/>
          <w:szCs w:val="22"/>
        </w:rPr>
      </w:pPr>
    </w:p>
    <w:p w14:paraId="5FBFCEEF" w14:textId="77777777" w:rsidR="00F872A4" w:rsidRPr="00F872A4" w:rsidRDefault="00F872A4" w:rsidP="00F872A4">
      <w:pPr>
        <w:widowControl w:val="0"/>
        <w:jc w:val="both"/>
        <w:rPr>
          <w:rFonts w:ascii="Arial" w:hAnsi="Arial" w:cs="Arial"/>
          <w:b/>
          <w:sz w:val="22"/>
          <w:szCs w:val="22"/>
        </w:rPr>
      </w:pPr>
    </w:p>
    <w:sectPr w:rsidR="00F872A4" w:rsidRPr="00F872A4" w:rsidSect="0020538D">
      <w:headerReference w:type="default" r:id="rId25"/>
      <w:footerReference w:type="default" r:id="rId26"/>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7B7A4" w14:textId="77777777" w:rsidR="005D6E46" w:rsidRDefault="005D6E46">
      <w:r>
        <w:separator/>
      </w:r>
    </w:p>
  </w:endnote>
  <w:endnote w:type="continuationSeparator" w:id="0">
    <w:p w14:paraId="324EB489" w14:textId="77777777" w:rsidR="005D6E46" w:rsidRDefault="005D6E46">
      <w:r>
        <w:continuationSeparator/>
      </w:r>
    </w:p>
  </w:endnote>
  <w:endnote w:type="continuationNotice" w:id="1">
    <w:p w14:paraId="6A9E3AE1" w14:textId="77777777" w:rsidR="00DB10A5" w:rsidRDefault="00DB10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mbria"/>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9968" w14:textId="7E5D4A17" w:rsidR="00EA4B0A" w:rsidRPr="004503B0" w:rsidRDefault="005D6E46">
    <w:pPr>
      <w:pStyle w:val="Rodap"/>
      <w:ind w:right="360"/>
    </w:pPr>
    <w:r>
      <w:rPr>
        <w:noProof/>
      </w:rPr>
      <mc:AlternateContent>
        <mc:Choice Requires="wps">
          <w:drawing>
            <wp:anchor distT="0" distB="0" distL="0" distR="0" simplePos="0" relativeHeight="251658240" behindDoc="1" locked="0" layoutInCell="1" allowOverlap="1" wp14:anchorId="146E9427" wp14:editId="4DE5A7A5">
              <wp:simplePos x="0" y="0"/>
              <wp:positionH relativeFrom="page">
                <wp:posOffset>6492240</wp:posOffset>
              </wp:positionH>
              <wp:positionV relativeFrom="paragraph">
                <wp:posOffset>635</wp:posOffset>
              </wp:positionV>
              <wp:extent cx="238760" cy="137795"/>
              <wp:effectExtent l="0" t="0" r="0" b="0"/>
              <wp:wrapNone/>
              <wp:docPr id="6681593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3BBBAA84"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E9427"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3BBBAA84"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A6CC4" w14:textId="77777777" w:rsidR="005D6E46" w:rsidRDefault="005D6E46">
      <w:r>
        <w:separator/>
      </w:r>
    </w:p>
  </w:footnote>
  <w:footnote w:type="continuationSeparator" w:id="0">
    <w:p w14:paraId="5B3AA8F2" w14:textId="77777777" w:rsidR="005D6E46" w:rsidRDefault="005D6E46">
      <w:r>
        <w:continuationSeparator/>
      </w:r>
    </w:p>
  </w:footnote>
  <w:footnote w:type="continuationNotice" w:id="1">
    <w:p w14:paraId="34D56ADD" w14:textId="77777777" w:rsidR="00DB10A5" w:rsidRDefault="00DB10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71ED" w14:textId="2D2C98DF" w:rsidR="00EA4B0A" w:rsidRPr="00725FFF" w:rsidRDefault="005D6E46"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58243" behindDoc="0" locked="0" layoutInCell="1" allowOverlap="1" wp14:anchorId="31949207" wp14:editId="6F806EEE">
              <wp:simplePos x="0" y="0"/>
              <wp:positionH relativeFrom="margin">
                <wp:align>right</wp:align>
              </wp:positionH>
              <wp:positionV relativeFrom="paragraph">
                <wp:posOffset>4445</wp:posOffset>
              </wp:positionV>
              <wp:extent cx="920750" cy="462915"/>
              <wp:effectExtent l="0" t="0" r="0" b="0"/>
              <wp:wrapNone/>
              <wp:docPr id="633584826"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71365D6E" w14:textId="77777777" w:rsidR="00725FFF" w:rsidRDefault="00725FFF" w:rsidP="00725FFF">
                          <w:pPr>
                            <w:spacing w:line="360" w:lineRule="auto"/>
                            <w:jc w:val="center"/>
                          </w:pPr>
                          <w:r>
                            <w:rPr>
                              <w:sz w:val="12"/>
                              <w:szCs w:val="12"/>
                              <w:lang w:val="en-US"/>
                            </w:rPr>
                            <w:t>TCDF – SELIP/SELIC</w:t>
                          </w:r>
                        </w:p>
                        <w:p w14:paraId="4DAB26D1" w14:textId="558F6D84" w:rsidR="00725FFF" w:rsidRPr="005D6E46" w:rsidRDefault="00725FFF" w:rsidP="00725FFF">
                          <w:pPr>
                            <w:spacing w:after="100"/>
                          </w:pPr>
                          <w:r>
                            <w:rPr>
                              <w:sz w:val="12"/>
                              <w:szCs w:val="12"/>
                              <w:lang w:val="en-US"/>
                            </w:rPr>
                            <w:t>Proc</w:t>
                          </w:r>
                          <w:r w:rsidRPr="005D6E46">
                            <w:rPr>
                              <w:sz w:val="12"/>
                              <w:szCs w:val="12"/>
                              <w:lang w:val="en-US"/>
                            </w:rPr>
                            <w:t>. 31</w:t>
                          </w:r>
                          <w:r w:rsidR="005D6E46" w:rsidRPr="005D6E46">
                            <w:rPr>
                              <w:sz w:val="12"/>
                              <w:szCs w:val="12"/>
                              <w:lang w:val="en-US"/>
                            </w:rPr>
                            <w:t>72</w:t>
                          </w:r>
                          <w:r w:rsidRPr="005D6E46">
                            <w:rPr>
                              <w:sz w:val="12"/>
                              <w:szCs w:val="12"/>
                              <w:lang w:val="en-US"/>
                            </w:rPr>
                            <w:t>/202</w:t>
                          </w:r>
                          <w:r w:rsidR="005D6E46" w:rsidRPr="005D6E46">
                            <w:rPr>
                              <w:sz w:val="12"/>
                              <w:szCs w:val="12"/>
                              <w:lang w:val="en-US"/>
                            </w:rPr>
                            <w:t>5</w:t>
                          </w:r>
                          <w:r w:rsidRPr="005D6E46">
                            <w:rPr>
                              <w:sz w:val="12"/>
                              <w:szCs w:val="12"/>
                              <w:lang w:val="en-US"/>
                            </w:rPr>
                            <w:t>-</w:t>
                          </w:r>
                          <w:r w:rsidR="005D6E46" w:rsidRPr="005D6E46">
                            <w:rPr>
                              <w:sz w:val="12"/>
                              <w:szCs w:val="12"/>
                              <w:lang w:val="en-US"/>
                            </w:rPr>
                            <w:t>2</w:t>
                          </w:r>
                          <w:r w:rsidRPr="005D6E46">
                            <w:rPr>
                              <w:sz w:val="12"/>
                              <w:szCs w:val="12"/>
                              <w:lang w:val="en-US"/>
                            </w:rPr>
                            <w:t>3.</w:t>
                          </w:r>
                        </w:p>
                        <w:p w14:paraId="39FD0275" w14:textId="77777777" w:rsidR="00725FFF" w:rsidRPr="005D6E46" w:rsidRDefault="00725FFF" w:rsidP="00725FFF">
                          <w:pPr>
                            <w:jc w:val="center"/>
                          </w:pPr>
                          <w:r w:rsidRPr="005D6E46">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49207" id="_x0000_t202" coordsize="21600,21600" o:spt="202" path="m,l,21600r21600,l21600,xe">
              <v:stroke joinstyle="miter"/>
              <v:path gradientshapeok="t" o:connecttype="rect"/>
            </v:shapetype>
            <v:shape id="Caixa de Texto 5" o:spid="_x0000_s1026" type="#_x0000_t202" style="position:absolute;left:0;text-align:left;margin-left:21.3pt;margin-top:.35pt;width:72.5pt;height:36.45pt;z-index:251658243;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71365D6E" w14:textId="77777777" w:rsidR="00725FFF" w:rsidRDefault="00725FFF" w:rsidP="00725FFF">
                    <w:pPr>
                      <w:spacing w:line="360" w:lineRule="auto"/>
                      <w:jc w:val="center"/>
                    </w:pPr>
                    <w:r>
                      <w:rPr>
                        <w:sz w:val="12"/>
                        <w:szCs w:val="12"/>
                        <w:lang w:val="en-US"/>
                      </w:rPr>
                      <w:t>TCDF – SELIP/SELIC</w:t>
                    </w:r>
                  </w:p>
                  <w:p w14:paraId="4DAB26D1" w14:textId="558F6D84" w:rsidR="00725FFF" w:rsidRPr="005D6E46" w:rsidRDefault="00725FFF" w:rsidP="00725FFF">
                    <w:pPr>
                      <w:spacing w:after="100"/>
                    </w:pPr>
                    <w:r>
                      <w:rPr>
                        <w:sz w:val="12"/>
                        <w:szCs w:val="12"/>
                        <w:lang w:val="en-US"/>
                      </w:rPr>
                      <w:t>Proc</w:t>
                    </w:r>
                    <w:r w:rsidRPr="005D6E46">
                      <w:rPr>
                        <w:sz w:val="12"/>
                        <w:szCs w:val="12"/>
                        <w:lang w:val="en-US"/>
                      </w:rPr>
                      <w:t>. 31</w:t>
                    </w:r>
                    <w:r w:rsidR="005D6E46" w:rsidRPr="005D6E46">
                      <w:rPr>
                        <w:sz w:val="12"/>
                        <w:szCs w:val="12"/>
                        <w:lang w:val="en-US"/>
                      </w:rPr>
                      <w:t>72</w:t>
                    </w:r>
                    <w:r w:rsidRPr="005D6E46">
                      <w:rPr>
                        <w:sz w:val="12"/>
                        <w:szCs w:val="12"/>
                        <w:lang w:val="en-US"/>
                      </w:rPr>
                      <w:t>/202</w:t>
                    </w:r>
                    <w:r w:rsidR="005D6E46" w:rsidRPr="005D6E46">
                      <w:rPr>
                        <w:sz w:val="12"/>
                        <w:szCs w:val="12"/>
                        <w:lang w:val="en-US"/>
                      </w:rPr>
                      <w:t>5</w:t>
                    </w:r>
                    <w:r w:rsidRPr="005D6E46">
                      <w:rPr>
                        <w:sz w:val="12"/>
                        <w:szCs w:val="12"/>
                        <w:lang w:val="en-US"/>
                      </w:rPr>
                      <w:t>-</w:t>
                    </w:r>
                    <w:r w:rsidR="005D6E46" w:rsidRPr="005D6E46">
                      <w:rPr>
                        <w:sz w:val="12"/>
                        <w:szCs w:val="12"/>
                        <w:lang w:val="en-US"/>
                      </w:rPr>
                      <w:t>2</w:t>
                    </w:r>
                    <w:r w:rsidRPr="005D6E46">
                      <w:rPr>
                        <w:sz w:val="12"/>
                        <w:szCs w:val="12"/>
                        <w:lang w:val="en-US"/>
                      </w:rPr>
                      <w:t>3.</w:t>
                    </w:r>
                  </w:p>
                  <w:p w14:paraId="39FD0275" w14:textId="77777777" w:rsidR="00725FFF" w:rsidRPr="005D6E46" w:rsidRDefault="00725FFF" w:rsidP="00725FFF">
                    <w:pPr>
                      <w:jc w:val="center"/>
                    </w:pPr>
                    <w:r w:rsidRPr="005D6E46">
                      <w:rPr>
                        <w:sz w:val="12"/>
                        <w:szCs w:val="12"/>
                        <w:lang w:val="en-US"/>
                      </w:rPr>
                      <w:t>Alessandra</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58242" behindDoc="1" locked="0" layoutInCell="1" allowOverlap="1" wp14:anchorId="2BB2E119" wp14:editId="08724BA9">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13" w:name="_Hlk142935224"/>
    <w:r w:rsidR="00EA4B0A" w:rsidRPr="00725FFF">
      <w:rPr>
        <w:rFonts w:ascii="Arial" w:hAnsi="Arial" w:cs="Arial"/>
        <w:smallCaps/>
        <w:sz w:val="22"/>
        <w:szCs w:val="22"/>
      </w:rPr>
      <w:t>ribunal de Contas do Distrito Federal</w:t>
    </w:r>
  </w:p>
  <w:p w14:paraId="3C7451C3"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55717650"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13"/>
  <w:p w14:paraId="7CD4CF0C" w14:textId="7F57BB3C" w:rsidR="00EA4B0A" w:rsidRDefault="005D6E46">
    <w:pPr>
      <w:pStyle w:val="Cabealho"/>
      <w:ind w:left="1418"/>
    </w:pPr>
    <w:r>
      <w:rPr>
        <w:noProof/>
      </w:rPr>
      <mc:AlternateContent>
        <mc:Choice Requires="wps">
          <w:drawing>
            <wp:anchor distT="0" distB="0" distL="114300" distR="114300" simplePos="0" relativeHeight="251658241" behindDoc="0" locked="0" layoutInCell="1" allowOverlap="1" wp14:anchorId="23CD4220" wp14:editId="22DC7A97">
              <wp:simplePos x="0" y="0"/>
              <wp:positionH relativeFrom="margin">
                <wp:align>right</wp:align>
              </wp:positionH>
              <wp:positionV relativeFrom="paragraph">
                <wp:posOffset>31750</wp:posOffset>
              </wp:positionV>
              <wp:extent cx="1013460" cy="208280"/>
              <wp:effectExtent l="0" t="0" r="0" b="0"/>
              <wp:wrapNone/>
              <wp:docPr id="133511449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46FE5715" w14:textId="4627319C"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6926ED">
                            <w:rPr>
                              <w:rFonts w:ascii="Arial" w:eastAsia="Calibri" w:hAnsi="Arial"/>
                              <w:noProof/>
                              <w:sz w:val="16"/>
                              <w:szCs w:val="16"/>
                            </w:rPr>
                            <w:instrText>174</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6926ED">
                            <w:rPr>
                              <w:rFonts w:ascii="Arial" w:eastAsia="Calibri" w:hAnsi="Arial"/>
                              <w:noProof/>
                              <w:sz w:val="16"/>
                              <w:szCs w:val="16"/>
                            </w:rPr>
                            <w:t>30</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CD4220" id="Caixa de Texto 3" o:spid="_x0000_s1027" type="#_x0000_t202" style="position:absolute;left:0;text-align:left;margin-left:28.6pt;margin-top:2.5pt;width:79.8pt;height:16.4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46FE5715" w14:textId="4627319C"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6926ED">
                      <w:rPr>
                        <w:rFonts w:ascii="Arial" w:eastAsia="Calibri" w:hAnsi="Arial"/>
                        <w:noProof/>
                        <w:sz w:val="16"/>
                        <w:szCs w:val="16"/>
                      </w:rPr>
                      <w:instrText>174</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6926ED">
                      <w:rPr>
                        <w:rFonts w:ascii="Arial" w:eastAsia="Calibri" w:hAnsi="Arial"/>
                        <w:noProof/>
                        <w:sz w:val="16"/>
                        <w:szCs w:val="16"/>
                      </w:rPr>
                      <w:t>30</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0B180675"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1"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1"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40D30EB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6"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7"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8" w15:restartNumberingAfterBreak="0">
    <w:nsid w:val="59B94B02"/>
    <w:multiLevelType w:val="multilevel"/>
    <w:tmpl w:val="DED08576"/>
    <w:lvl w:ilvl="0">
      <w:start w:val="1"/>
      <w:numFmt w:val="decimal"/>
      <w:lvlText w:val="%1)"/>
      <w:lvlJc w:val="left"/>
      <w:pPr>
        <w:ind w:left="1431" w:hanging="360"/>
      </w:pPr>
    </w:lvl>
    <w:lvl w:ilvl="1">
      <w:start w:val="1"/>
      <w:numFmt w:val="decimal"/>
      <w:lvlText w:val="%1.%2."/>
      <w:lvlJc w:val="left"/>
      <w:pPr>
        <w:ind w:left="1863" w:hanging="432"/>
      </w:pPr>
    </w:lvl>
    <w:lvl w:ilvl="2">
      <w:start w:val="1"/>
      <w:numFmt w:val="decimal"/>
      <w:lvlText w:val="%1.%2.%3."/>
      <w:lvlJc w:val="left"/>
      <w:pPr>
        <w:ind w:left="2295" w:hanging="504"/>
      </w:pPr>
    </w:lvl>
    <w:lvl w:ilvl="3">
      <w:start w:val="1"/>
      <w:numFmt w:val="decimal"/>
      <w:lvlText w:val="%1.%2.%3.%4."/>
      <w:lvlJc w:val="left"/>
      <w:pPr>
        <w:ind w:left="2799" w:hanging="648"/>
      </w:pPr>
    </w:lvl>
    <w:lvl w:ilvl="4">
      <w:start w:val="1"/>
      <w:numFmt w:val="decimal"/>
      <w:lvlText w:val="%1.%2.%3.%4.%5."/>
      <w:lvlJc w:val="left"/>
      <w:pPr>
        <w:ind w:left="3303" w:hanging="792"/>
      </w:pPr>
    </w:lvl>
    <w:lvl w:ilvl="5">
      <w:start w:val="1"/>
      <w:numFmt w:val="decimal"/>
      <w:lvlText w:val="%1.%2.%3.%4.%5.%6."/>
      <w:lvlJc w:val="left"/>
      <w:pPr>
        <w:ind w:left="3807" w:hanging="936"/>
      </w:pPr>
    </w:lvl>
    <w:lvl w:ilvl="6">
      <w:start w:val="1"/>
      <w:numFmt w:val="decimal"/>
      <w:lvlText w:val="%1.%2.%3.%4.%5.%6.%7."/>
      <w:lvlJc w:val="left"/>
      <w:pPr>
        <w:ind w:left="4311" w:hanging="1080"/>
      </w:pPr>
    </w:lvl>
    <w:lvl w:ilvl="7">
      <w:start w:val="1"/>
      <w:numFmt w:val="decimal"/>
      <w:lvlText w:val="%1.%2.%3.%4.%5.%6.%7.%8."/>
      <w:lvlJc w:val="left"/>
      <w:pPr>
        <w:ind w:left="4815" w:hanging="1224"/>
      </w:pPr>
    </w:lvl>
    <w:lvl w:ilvl="8">
      <w:start w:val="1"/>
      <w:numFmt w:val="decimal"/>
      <w:lvlText w:val="%1.%2.%3.%4.%5.%6.%7.%8.%9."/>
      <w:lvlJc w:val="left"/>
      <w:pPr>
        <w:ind w:left="5391" w:hanging="1440"/>
      </w:pPr>
    </w:lvl>
  </w:abstractNum>
  <w:abstractNum w:abstractNumId="29"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0"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2"/>
  </w:num>
  <w:num w:numId="3" w16cid:durableId="1761104259">
    <w:abstractNumId w:val="23"/>
  </w:num>
  <w:num w:numId="4" w16cid:durableId="434400507">
    <w:abstractNumId w:val="25"/>
  </w:num>
  <w:num w:numId="5" w16cid:durableId="2067601081">
    <w:abstractNumId w:val="3"/>
  </w:num>
  <w:num w:numId="6" w16cid:durableId="2059938048">
    <w:abstractNumId w:val="13"/>
  </w:num>
  <w:num w:numId="7" w16cid:durableId="1527790986">
    <w:abstractNumId w:val="7"/>
  </w:num>
  <w:num w:numId="8" w16cid:durableId="66155968">
    <w:abstractNumId w:val="12"/>
  </w:num>
  <w:num w:numId="9" w16cid:durableId="768349316">
    <w:abstractNumId w:val="15"/>
  </w:num>
  <w:num w:numId="10" w16cid:durableId="1283731520">
    <w:abstractNumId w:val="8"/>
  </w:num>
  <w:num w:numId="11" w16cid:durableId="614944975">
    <w:abstractNumId w:val="9"/>
  </w:num>
  <w:num w:numId="12" w16cid:durableId="875853098">
    <w:abstractNumId w:val="21"/>
  </w:num>
  <w:num w:numId="13" w16cid:durableId="343016645">
    <w:abstractNumId w:val="30"/>
  </w:num>
  <w:num w:numId="14" w16cid:durableId="1884899741">
    <w:abstractNumId w:val="19"/>
  </w:num>
  <w:num w:numId="15" w16cid:durableId="1706757353">
    <w:abstractNumId w:val="24"/>
  </w:num>
  <w:num w:numId="16" w16cid:durableId="1367100471">
    <w:abstractNumId w:val="23"/>
  </w:num>
  <w:num w:numId="17" w16cid:durableId="1455519652">
    <w:abstractNumId w:val="31"/>
  </w:num>
  <w:num w:numId="18" w16cid:durableId="1564371929">
    <w:abstractNumId w:val="6"/>
  </w:num>
  <w:num w:numId="19" w16cid:durableId="180357973">
    <w:abstractNumId w:val="14"/>
  </w:num>
  <w:num w:numId="20" w16cid:durableId="1008872636">
    <w:abstractNumId w:val="16"/>
  </w:num>
  <w:num w:numId="21" w16cid:durableId="719599014">
    <w:abstractNumId w:val="27"/>
  </w:num>
  <w:num w:numId="22" w16cid:durableId="84889981">
    <w:abstractNumId w:val="11"/>
  </w:num>
  <w:num w:numId="23" w16cid:durableId="1961759027">
    <w:abstractNumId w:val="26"/>
  </w:num>
  <w:num w:numId="24" w16cid:durableId="1175728258">
    <w:abstractNumId w:val="17"/>
  </w:num>
  <w:num w:numId="25" w16cid:durableId="1333869389">
    <w:abstractNumId w:val="20"/>
  </w:num>
  <w:num w:numId="26" w16cid:durableId="34434051">
    <w:abstractNumId w:val="4"/>
  </w:num>
  <w:num w:numId="27" w16cid:durableId="540750839">
    <w:abstractNumId w:val="10"/>
  </w:num>
  <w:num w:numId="28" w16cid:durableId="114688514">
    <w:abstractNumId w:val="18"/>
  </w:num>
  <w:num w:numId="29" w16cid:durableId="661082295">
    <w:abstractNumId w:val="1"/>
  </w:num>
  <w:num w:numId="30" w16cid:durableId="1326085875">
    <w:abstractNumId w:val="0"/>
  </w:num>
  <w:num w:numId="31" w16cid:durableId="2049140914">
    <w:abstractNumId w:val="5"/>
  </w:num>
  <w:num w:numId="32" w16cid:durableId="350037082">
    <w:abstractNumId w:val="22"/>
  </w:num>
  <w:num w:numId="33" w16cid:durableId="1389299778">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46"/>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06D0"/>
    <w:rsid w:val="001130E0"/>
    <w:rsid w:val="0011356C"/>
    <w:rsid w:val="001225E2"/>
    <w:rsid w:val="00130D78"/>
    <w:rsid w:val="00131765"/>
    <w:rsid w:val="00133FFE"/>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3F30"/>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459"/>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2CD0"/>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E7D91"/>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6B2A"/>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5CB2"/>
    <w:rsid w:val="00410B6A"/>
    <w:rsid w:val="0041110C"/>
    <w:rsid w:val="0041213F"/>
    <w:rsid w:val="00420941"/>
    <w:rsid w:val="00430DE0"/>
    <w:rsid w:val="00435226"/>
    <w:rsid w:val="004353E6"/>
    <w:rsid w:val="00437763"/>
    <w:rsid w:val="00442096"/>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32E8"/>
    <w:rsid w:val="00495DCE"/>
    <w:rsid w:val="004A1F17"/>
    <w:rsid w:val="004C089D"/>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7596A"/>
    <w:rsid w:val="005824C9"/>
    <w:rsid w:val="005867EF"/>
    <w:rsid w:val="005868E9"/>
    <w:rsid w:val="00590C19"/>
    <w:rsid w:val="00592EE3"/>
    <w:rsid w:val="00593400"/>
    <w:rsid w:val="005935E8"/>
    <w:rsid w:val="00595229"/>
    <w:rsid w:val="00596BB6"/>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6E46"/>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27514"/>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26ED"/>
    <w:rsid w:val="006945FD"/>
    <w:rsid w:val="00696613"/>
    <w:rsid w:val="00696C72"/>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34B1"/>
    <w:rsid w:val="00716EFD"/>
    <w:rsid w:val="00720F4E"/>
    <w:rsid w:val="00721AE7"/>
    <w:rsid w:val="00725FFF"/>
    <w:rsid w:val="00726D11"/>
    <w:rsid w:val="00726EF3"/>
    <w:rsid w:val="00726F94"/>
    <w:rsid w:val="007304B8"/>
    <w:rsid w:val="00731393"/>
    <w:rsid w:val="007318EF"/>
    <w:rsid w:val="007375C0"/>
    <w:rsid w:val="00743FC1"/>
    <w:rsid w:val="00745073"/>
    <w:rsid w:val="007453BF"/>
    <w:rsid w:val="007459D6"/>
    <w:rsid w:val="00745F07"/>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0FF0"/>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37CC"/>
    <w:rsid w:val="007E7F5A"/>
    <w:rsid w:val="007F0F26"/>
    <w:rsid w:val="007F1C4B"/>
    <w:rsid w:val="007F6161"/>
    <w:rsid w:val="0080159F"/>
    <w:rsid w:val="00801DBF"/>
    <w:rsid w:val="00802E84"/>
    <w:rsid w:val="00803869"/>
    <w:rsid w:val="00805351"/>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A74FA"/>
    <w:rsid w:val="008B1DC5"/>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1528"/>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4FD6"/>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27991"/>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D78CD"/>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10A5"/>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8AB"/>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696"/>
    <w:rsid w:val="00F64AC7"/>
    <w:rsid w:val="00F71C35"/>
    <w:rsid w:val="00F71DD8"/>
    <w:rsid w:val="00F8125D"/>
    <w:rsid w:val="00F8226A"/>
    <w:rsid w:val="00F82457"/>
    <w:rsid w:val="00F872A4"/>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385"/>
    <w:rsid w:val="00FC2A32"/>
    <w:rsid w:val="00FC2A3C"/>
    <w:rsid w:val="00FC70DD"/>
    <w:rsid w:val="00FC7916"/>
    <w:rsid w:val="00FD29F9"/>
    <w:rsid w:val="00FD40BC"/>
    <w:rsid w:val="00FD6625"/>
    <w:rsid w:val="00FD70E2"/>
    <w:rsid w:val="00FE1CD7"/>
    <w:rsid w:val="00FE5C8F"/>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D593C"/>
  <w15:docId w15:val="{17004AC2-1C00-4BC5-B6A8-9BA67B46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econ.gab@tc.df.gov.br"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image" Target="media/image1.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uti\Tribunal%20de%20Contas%20do%20Distrito%20Federal\SELIC%20SPC%20-%20Documentos\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0DCF1-DCBE-4650-A883-45C199A9CBFF}">
  <ds:schemaRefs>
    <ds:schemaRef ds:uri="http://purl.org/dc/dcmitype/"/>
    <ds:schemaRef ds:uri="a6d483d6-7cde-454f-9700-1dca77a67851"/>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5f1ce42f-c57e-4699-9768-bf8c2a029303"/>
    <ds:schemaRef ds:uri="http://schemas.microsoft.com/office/2006/metadata/properties"/>
  </ds:schemaRefs>
</ds:datastoreItem>
</file>

<file path=customXml/itemProps2.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3.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4.xml><?xml version="1.0" encoding="utf-8"?>
<ds:datastoreItem xmlns:ds="http://schemas.openxmlformats.org/officeDocument/2006/customXml" ds:itemID="{7B2943F1-D87C-4C4F-9816-FAB934CB1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72</TotalTime>
  <Pages>1</Pages>
  <Words>8030</Words>
  <Characters>43366</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51294</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Alessandra Ribeiro Astuti</dc:creator>
  <cp:lastModifiedBy>Alessandra Ribeiro Astuti</cp:lastModifiedBy>
  <cp:revision>10</cp:revision>
  <cp:lastPrinted>2025-04-07T18:55:00Z</cp:lastPrinted>
  <dcterms:created xsi:type="dcterms:W3CDTF">2025-04-07T17:37:00Z</dcterms:created>
  <dcterms:modified xsi:type="dcterms:W3CDTF">2025-04-07T18:55:00Z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