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5E98E85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FAD18AF"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15C95CD5"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B160156" w14:textId="5298CD91"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407262">
              <w:rPr>
                <w:rFonts w:ascii="Arial" w:eastAsia="Calibri" w:hAnsi="Arial" w:cs="Arial"/>
                <w:b/>
                <w:sz w:val="22"/>
                <w:szCs w:val="22"/>
              </w:rPr>
              <w:t xml:space="preserve"> 900</w:t>
            </w:r>
            <w:r w:rsidR="00004E9D">
              <w:rPr>
                <w:rFonts w:ascii="Arial" w:eastAsia="Calibri" w:hAnsi="Arial" w:cs="Arial"/>
                <w:b/>
                <w:sz w:val="22"/>
                <w:szCs w:val="22"/>
              </w:rPr>
              <w:t>51</w:t>
            </w:r>
            <w:r w:rsidR="0090535B" w:rsidRPr="00B45AA9">
              <w:rPr>
                <w:rFonts w:ascii="Arial" w:eastAsia="Calibri" w:hAnsi="Arial" w:cs="Arial"/>
                <w:b/>
                <w:sz w:val="22"/>
                <w:szCs w:val="22"/>
              </w:rPr>
              <w:t>/20</w:t>
            </w:r>
            <w:r w:rsidR="00407262">
              <w:rPr>
                <w:rFonts w:ascii="Arial" w:eastAsia="Calibri" w:hAnsi="Arial" w:cs="Arial"/>
                <w:b/>
                <w:sz w:val="22"/>
                <w:szCs w:val="22"/>
              </w:rPr>
              <w:t>24</w:t>
            </w:r>
          </w:p>
          <w:p w14:paraId="063E0EC5"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11C70421"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68FB12DF"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030FD766" w14:textId="2B1CC92D" w:rsidR="0090535B" w:rsidRPr="00004E9D"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004E9D">
              <w:rPr>
                <w:rFonts w:ascii="Arial" w:hAnsi="Arial" w:cs="Arial"/>
                <w:sz w:val="22"/>
                <w:szCs w:val="22"/>
              </w:rPr>
              <w:t xml:space="preserve">Contratação de empresa especializada para </w:t>
            </w:r>
            <w:r w:rsidR="00195EA4" w:rsidRPr="00004E9D">
              <w:rPr>
                <w:rFonts w:ascii="Arial" w:hAnsi="Arial" w:cs="Arial"/>
                <w:bCs/>
                <w:sz w:val="22"/>
                <w:szCs w:val="22"/>
              </w:rPr>
              <w:t>o fornecimento de material de consumo (</w:t>
            </w:r>
            <w:bookmarkStart w:id="0" w:name="_Hlk164153587"/>
            <w:r w:rsidR="00195EA4" w:rsidRPr="00004E9D">
              <w:rPr>
                <w:rFonts w:ascii="Arial" w:hAnsi="Arial" w:cs="Arial"/>
                <w:bCs/>
                <w:sz w:val="22"/>
                <w:szCs w:val="22"/>
              </w:rPr>
              <w:t xml:space="preserve">CARTUCHO DE FITA LAMINADA </w:t>
            </w:r>
            <w:r w:rsidR="004C076F" w:rsidRPr="00004E9D">
              <w:rPr>
                <w:rFonts w:ascii="Arial" w:hAnsi="Arial" w:cs="Arial"/>
                <w:bCs/>
                <w:sz w:val="22"/>
                <w:szCs w:val="22"/>
              </w:rPr>
              <w:t xml:space="preserve">ORIGINAL </w:t>
            </w:r>
            <w:r w:rsidR="00195EA4" w:rsidRPr="00004E9D">
              <w:rPr>
                <w:rFonts w:ascii="Arial" w:hAnsi="Arial" w:cs="Arial"/>
                <w:bCs/>
                <w:sz w:val="22"/>
                <w:szCs w:val="22"/>
              </w:rPr>
              <w:t>BROTHER TZeS941, indicada para identificação de patrimônio, em adesivo extraforte, e utilizada em rotulador eletrônico de mesa</w:t>
            </w:r>
            <w:bookmarkEnd w:id="0"/>
            <w:r w:rsidR="00195EA4" w:rsidRPr="00004E9D">
              <w:rPr>
                <w:rFonts w:ascii="Arial" w:hAnsi="Arial" w:cs="Arial"/>
                <w:bCs/>
                <w:sz w:val="22"/>
                <w:szCs w:val="22"/>
              </w:rPr>
              <w:t>),</w:t>
            </w:r>
            <w:r w:rsidR="00195EA4" w:rsidRPr="00004E9D">
              <w:rPr>
                <w:rFonts w:ascii="Arial" w:eastAsia="Bitstream Vera Sans" w:hAnsi="Arial" w:cs="Arial"/>
                <w:sz w:val="22"/>
                <w:szCs w:val="22"/>
              </w:rPr>
              <w:t xml:space="preserve"> para o atendimento das necessidades do Tribunal de Contas do Distrito Federal</w:t>
            </w:r>
            <w:r w:rsidR="00C53766" w:rsidRPr="00004E9D">
              <w:rPr>
                <w:rFonts w:ascii="Arial" w:eastAsia="Bitstream Vera Sans" w:hAnsi="Arial" w:cs="Arial"/>
                <w:sz w:val="22"/>
                <w:szCs w:val="22"/>
              </w:rPr>
              <w:t xml:space="preserve"> (TCDF)</w:t>
            </w:r>
            <w:r w:rsidRPr="00004E9D">
              <w:rPr>
                <w:rFonts w:ascii="Arial" w:hAnsi="Arial" w:cs="Arial"/>
                <w:sz w:val="22"/>
                <w:szCs w:val="22"/>
              </w:rPr>
              <w:t>.</w:t>
            </w:r>
          </w:p>
        </w:tc>
      </w:tr>
      <w:tr w:rsidR="00B45AA9" w:rsidRPr="00B45AA9" w14:paraId="6CC063F9"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AF60F94" w14:textId="77777777" w:rsidR="0090535B" w:rsidRPr="00004E9D" w:rsidRDefault="0090535B" w:rsidP="00420941">
            <w:pPr>
              <w:pStyle w:val="Corpodetexto"/>
              <w:spacing w:before="60" w:after="60"/>
              <w:jc w:val="center"/>
            </w:pPr>
            <w:r w:rsidRPr="00004E9D">
              <w:rPr>
                <w:rFonts w:ascii="Arial" w:eastAsia="Calibri" w:hAnsi="Arial" w:cs="Arial"/>
                <w:b/>
                <w:sz w:val="22"/>
                <w:szCs w:val="22"/>
              </w:rPr>
              <w:t>SESSÃO PÚBLICA DE ABERTURA DO CERTAME</w:t>
            </w:r>
          </w:p>
        </w:tc>
      </w:tr>
      <w:tr w:rsidR="00B45AA9" w:rsidRPr="00B45AA9" w14:paraId="43731B6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BC8450A" w14:textId="18D4954B" w:rsidR="0090535B" w:rsidRPr="00B45AA9" w:rsidRDefault="0090535B" w:rsidP="00420941">
            <w:pPr>
              <w:pStyle w:val="Corpodetexto"/>
              <w:spacing w:before="60" w:after="60"/>
              <w:ind w:left="42"/>
            </w:pPr>
            <w:r w:rsidRPr="00B45AA9">
              <w:rPr>
                <w:rFonts w:ascii="Arial" w:eastAsia="Calibri" w:hAnsi="Arial" w:cs="Arial"/>
                <w:b/>
                <w:sz w:val="22"/>
                <w:szCs w:val="22"/>
              </w:rPr>
              <w:t>DATA</w:t>
            </w:r>
            <w:r w:rsidRPr="00004E9D">
              <w:rPr>
                <w:rFonts w:ascii="Arial" w:eastAsia="Calibri" w:hAnsi="Arial" w:cs="Arial"/>
                <w:b/>
                <w:sz w:val="22"/>
                <w:szCs w:val="22"/>
              </w:rPr>
              <w:t xml:space="preserve">: </w:t>
            </w:r>
            <w:r w:rsidR="00004E9D" w:rsidRPr="00004E9D">
              <w:rPr>
                <w:rFonts w:ascii="Arial" w:eastAsia="Calibri" w:hAnsi="Arial" w:cs="Arial"/>
                <w:b/>
                <w:sz w:val="22"/>
                <w:szCs w:val="22"/>
              </w:rPr>
              <w:t>25</w:t>
            </w:r>
            <w:r w:rsidR="00195EA4" w:rsidRPr="00004E9D">
              <w:rPr>
                <w:rFonts w:ascii="Arial" w:eastAsia="Calibri" w:hAnsi="Arial" w:cs="Arial"/>
                <w:b/>
                <w:sz w:val="22"/>
                <w:szCs w:val="22"/>
              </w:rPr>
              <w:t>.06.2024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D0D5498" w14:textId="2BE44BD1" w:rsidR="0090535B" w:rsidRPr="00004E9D" w:rsidRDefault="0090535B" w:rsidP="00685F31">
            <w:pPr>
              <w:pStyle w:val="Corpodetexto"/>
              <w:spacing w:before="60" w:after="60"/>
              <w:rPr>
                <w:rFonts w:ascii="Arial" w:hAnsi="Arial" w:cs="Arial"/>
                <w:sz w:val="22"/>
                <w:szCs w:val="22"/>
              </w:rPr>
            </w:pPr>
            <w:r w:rsidRPr="00004E9D">
              <w:rPr>
                <w:rFonts w:ascii="Arial" w:eastAsia="Calibri" w:hAnsi="Arial" w:cs="Arial"/>
                <w:b/>
                <w:sz w:val="22"/>
                <w:szCs w:val="22"/>
              </w:rPr>
              <w:t xml:space="preserve">HORÁRIO </w:t>
            </w:r>
            <w:r w:rsidR="00971B0C" w:rsidRPr="00004E9D">
              <w:rPr>
                <w:rFonts w:ascii="Arial" w:eastAsia="Calibri" w:hAnsi="Arial" w:cs="Arial"/>
                <w:b/>
                <w:sz w:val="22"/>
                <w:szCs w:val="22"/>
              </w:rPr>
              <w:t>DA FASE DE LANCES</w:t>
            </w:r>
            <w:r w:rsidRPr="00004E9D">
              <w:rPr>
                <w:rFonts w:ascii="Arial" w:eastAsia="Calibri" w:hAnsi="Arial" w:cs="Arial"/>
                <w:b/>
                <w:sz w:val="22"/>
                <w:szCs w:val="22"/>
              </w:rPr>
              <w:t xml:space="preserve">: </w:t>
            </w:r>
            <w:r w:rsidR="00971B0C" w:rsidRPr="00004E9D">
              <w:rPr>
                <w:rFonts w:ascii="Arial" w:eastAsia="Calibri" w:hAnsi="Arial" w:cs="Arial"/>
                <w:b/>
                <w:sz w:val="22"/>
                <w:szCs w:val="22"/>
              </w:rPr>
              <w:t>D</w:t>
            </w:r>
            <w:r w:rsidR="00195EA4" w:rsidRPr="00004E9D">
              <w:rPr>
                <w:rFonts w:ascii="Arial" w:eastAsia="Calibri" w:hAnsi="Arial" w:cs="Arial"/>
                <w:b/>
                <w:sz w:val="22"/>
                <w:szCs w:val="22"/>
              </w:rPr>
              <w:t>as</w:t>
            </w:r>
            <w:r w:rsidR="00CF7B6F" w:rsidRPr="00004E9D">
              <w:rPr>
                <w:rFonts w:ascii="Arial" w:eastAsia="Calibri" w:hAnsi="Arial" w:cs="Arial"/>
                <w:b/>
                <w:sz w:val="22"/>
                <w:szCs w:val="22"/>
              </w:rPr>
              <w:t xml:space="preserve"> </w:t>
            </w:r>
            <w:r w:rsidR="00685F31" w:rsidRPr="00004E9D">
              <w:rPr>
                <w:rFonts w:ascii="Arial" w:eastAsia="Calibri" w:hAnsi="Arial" w:cs="Arial"/>
                <w:b/>
                <w:sz w:val="22"/>
                <w:szCs w:val="22"/>
              </w:rPr>
              <w:t>0</w:t>
            </w:r>
            <w:r w:rsidR="009A5EDF" w:rsidRPr="00004E9D">
              <w:rPr>
                <w:rFonts w:ascii="Arial" w:eastAsia="Calibri" w:hAnsi="Arial" w:cs="Arial"/>
                <w:b/>
                <w:sz w:val="22"/>
                <w:szCs w:val="22"/>
              </w:rPr>
              <w:t>9</w:t>
            </w:r>
            <w:r w:rsidRPr="00004E9D">
              <w:rPr>
                <w:rFonts w:ascii="Arial" w:eastAsia="Calibri" w:hAnsi="Arial" w:cs="Arial"/>
                <w:b/>
                <w:sz w:val="22"/>
                <w:szCs w:val="22"/>
              </w:rPr>
              <w:t>h</w:t>
            </w:r>
            <w:r w:rsidR="00685F31" w:rsidRPr="00004E9D">
              <w:rPr>
                <w:rFonts w:ascii="Arial" w:eastAsia="Calibri" w:hAnsi="Arial" w:cs="Arial"/>
                <w:b/>
                <w:sz w:val="22"/>
                <w:szCs w:val="22"/>
              </w:rPr>
              <w:t>00</w:t>
            </w:r>
            <w:r w:rsidR="00CF7B6F" w:rsidRPr="00004E9D">
              <w:rPr>
                <w:rFonts w:ascii="Arial" w:eastAsia="Calibri" w:hAnsi="Arial" w:cs="Arial"/>
                <w:b/>
                <w:sz w:val="22"/>
                <w:szCs w:val="22"/>
              </w:rPr>
              <w:t xml:space="preserve"> </w:t>
            </w:r>
            <w:r w:rsidR="00743FC1" w:rsidRPr="00004E9D">
              <w:rPr>
                <w:rFonts w:ascii="Arial" w:eastAsia="Calibri" w:hAnsi="Arial" w:cs="Arial"/>
                <w:b/>
                <w:sz w:val="22"/>
                <w:szCs w:val="22"/>
              </w:rPr>
              <w:t>à</w:t>
            </w:r>
            <w:r w:rsidR="00CF7B6F" w:rsidRPr="00004E9D">
              <w:rPr>
                <w:rFonts w:ascii="Arial" w:eastAsia="Calibri" w:hAnsi="Arial" w:cs="Arial"/>
                <w:b/>
                <w:sz w:val="22"/>
                <w:szCs w:val="22"/>
              </w:rPr>
              <w:t>s 1</w:t>
            </w:r>
            <w:r w:rsidR="00685F31" w:rsidRPr="00004E9D">
              <w:rPr>
                <w:rFonts w:ascii="Arial" w:eastAsia="Calibri" w:hAnsi="Arial" w:cs="Arial"/>
                <w:b/>
                <w:sz w:val="22"/>
                <w:szCs w:val="22"/>
              </w:rPr>
              <w:t>5</w:t>
            </w:r>
            <w:r w:rsidR="00CF7B6F" w:rsidRPr="00004E9D">
              <w:rPr>
                <w:rFonts w:ascii="Arial" w:eastAsia="Calibri" w:hAnsi="Arial" w:cs="Arial"/>
                <w:b/>
                <w:sz w:val="22"/>
                <w:szCs w:val="22"/>
              </w:rPr>
              <w:t>h</w:t>
            </w:r>
            <w:r w:rsidR="00685F31" w:rsidRPr="00004E9D">
              <w:rPr>
                <w:rFonts w:ascii="Arial" w:eastAsia="Calibri" w:hAnsi="Arial" w:cs="Arial"/>
                <w:b/>
                <w:sz w:val="22"/>
                <w:szCs w:val="22"/>
              </w:rPr>
              <w:t>00</w:t>
            </w:r>
          </w:p>
        </w:tc>
      </w:tr>
      <w:tr w:rsidR="00B45AA9" w:rsidRPr="00B45AA9" w14:paraId="324942B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1EEB2CE"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D4E5CC2" w14:textId="77777777" w:rsidR="0090535B" w:rsidRPr="00004E9D" w:rsidRDefault="00004E9D" w:rsidP="00420941">
            <w:pPr>
              <w:pStyle w:val="Corponico"/>
              <w:spacing w:before="60" w:after="60"/>
              <w:rPr>
                <w:rFonts w:ascii="Arial" w:eastAsia="Calibri" w:hAnsi="Arial" w:cs="Arial"/>
                <w:b/>
                <w:sz w:val="22"/>
                <w:szCs w:val="22"/>
              </w:rPr>
            </w:pPr>
            <w:hyperlink r:id="rId11" w:history="1">
              <w:r w:rsidR="000C188F" w:rsidRPr="00004E9D">
                <w:rPr>
                  <w:rStyle w:val="Hyperlink"/>
                  <w:rFonts w:ascii="Arial" w:hAnsi="Arial" w:cs="Arial"/>
                  <w:bCs/>
                  <w:color w:val="auto"/>
                  <w:sz w:val="22"/>
                  <w:szCs w:val="22"/>
                </w:rPr>
                <w:t>www.gov.br/compras</w:t>
              </w:r>
            </w:hyperlink>
          </w:p>
        </w:tc>
      </w:tr>
      <w:tr w:rsidR="00B45AA9" w:rsidRPr="00B45AA9" w14:paraId="7F8402C8"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F921258"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1D690F5" w14:textId="3C56E03D" w:rsidR="0090535B" w:rsidRPr="00004E9D" w:rsidRDefault="00004E9D" w:rsidP="00420941">
            <w:pPr>
              <w:pStyle w:val="Corpodetexto"/>
              <w:spacing w:before="60" w:after="60"/>
              <w:rPr>
                <w:rFonts w:ascii="Arial" w:hAnsi="Arial" w:cs="Arial"/>
                <w:sz w:val="22"/>
                <w:szCs w:val="22"/>
              </w:rPr>
            </w:pPr>
            <w:hyperlink r:id="rId12" w:history="1">
              <w:r w:rsidR="00843431" w:rsidRPr="00004E9D">
                <w:rPr>
                  <w:rStyle w:val="Hyperlink"/>
                  <w:rFonts w:ascii="Arial" w:eastAsia="Calibri" w:hAnsi="Arial" w:cs="Arial"/>
                  <w:b/>
                  <w:color w:val="auto"/>
                  <w:sz w:val="22"/>
                  <w:szCs w:val="22"/>
                  <w:u w:val="none"/>
                </w:rPr>
                <w:t>00600-0000</w:t>
              </w:r>
              <w:r w:rsidR="00195EA4" w:rsidRPr="00004E9D">
                <w:rPr>
                  <w:rStyle w:val="Hyperlink"/>
                  <w:rFonts w:ascii="Arial" w:eastAsia="Calibri" w:hAnsi="Arial" w:cs="Arial"/>
                  <w:b/>
                  <w:color w:val="auto"/>
                  <w:sz w:val="22"/>
                  <w:szCs w:val="22"/>
                  <w:u w:val="none"/>
                </w:rPr>
                <w:t>3875</w:t>
              </w:r>
              <w:r w:rsidR="00843431" w:rsidRPr="00004E9D">
                <w:rPr>
                  <w:rStyle w:val="Hyperlink"/>
                  <w:rFonts w:ascii="Arial" w:eastAsia="Calibri" w:hAnsi="Arial" w:cs="Arial"/>
                  <w:b/>
                  <w:color w:val="auto"/>
                  <w:sz w:val="22"/>
                  <w:szCs w:val="22"/>
                  <w:u w:val="none"/>
                </w:rPr>
                <w:t>/202</w:t>
              </w:r>
              <w:r w:rsidR="00195EA4" w:rsidRPr="00004E9D">
                <w:rPr>
                  <w:rStyle w:val="Hyperlink"/>
                  <w:rFonts w:ascii="Arial" w:eastAsia="Calibri" w:hAnsi="Arial" w:cs="Arial"/>
                  <w:b/>
                  <w:color w:val="auto"/>
                  <w:sz w:val="22"/>
                  <w:szCs w:val="22"/>
                  <w:u w:val="none"/>
                </w:rPr>
                <w:t>4</w:t>
              </w:r>
            </w:hyperlink>
            <w:r w:rsidR="00843431" w:rsidRPr="00004E9D">
              <w:rPr>
                <w:rStyle w:val="Hyperlink"/>
                <w:rFonts w:ascii="Arial" w:eastAsia="Calibri" w:hAnsi="Arial" w:cs="Arial"/>
                <w:b/>
                <w:color w:val="auto"/>
                <w:sz w:val="22"/>
                <w:szCs w:val="22"/>
                <w:u w:val="none"/>
              </w:rPr>
              <w:t>-</w:t>
            </w:r>
            <w:r w:rsidR="00195EA4" w:rsidRPr="00004E9D">
              <w:rPr>
                <w:rStyle w:val="Hyperlink"/>
                <w:rFonts w:ascii="Arial" w:eastAsia="Calibri" w:hAnsi="Arial" w:cs="Arial"/>
                <w:b/>
                <w:color w:val="auto"/>
                <w:sz w:val="22"/>
                <w:szCs w:val="22"/>
                <w:u w:val="none"/>
              </w:rPr>
              <w:t>71</w:t>
            </w:r>
          </w:p>
        </w:tc>
      </w:tr>
      <w:tr w:rsidR="00B45AA9" w:rsidRPr="00B45AA9" w14:paraId="237E2B8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66BB58F"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D20EF03" w14:textId="046D1826" w:rsidR="0090535B" w:rsidRPr="00004E9D" w:rsidRDefault="00843431" w:rsidP="00420941">
            <w:pPr>
              <w:pStyle w:val="Corpodetexto"/>
              <w:spacing w:before="60" w:after="60"/>
              <w:rPr>
                <w:rFonts w:ascii="Arial" w:hAnsi="Arial" w:cs="Arial"/>
                <w:sz w:val="22"/>
                <w:szCs w:val="22"/>
              </w:rPr>
            </w:pPr>
            <w:r w:rsidRPr="00004E9D">
              <w:rPr>
                <w:rFonts w:ascii="Arial" w:eastAsia="Calibri" w:hAnsi="Arial" w:cs="Arial"/>
                <w:b/>
                <w:sz w:val="22"/>
                <w:szCs w:val="22"/>
              </w:rPr>
              <w:t xml:space="preserve">R$ </w:t>
            </w:r>
            <w:r w:rsidR="00195EA4" w:rsidRPr="00004E9D">
              <w:rPr>
                <w:rFonts w:ascii="Arial" w:eastAsia="Calibri" w:hAnsi="Arial" w:cs="Arial"/>
                <w:b/>
                <w:sz w:val="22"/>
                <w:szCs w:val="22"/>
              </w:rPr>
              <w:t>33.160,00</w:t>
            </w:r>
          </w:p>
        </w:tc>
      </w:tr>
      <w:tr w:rsidR="005F682F" w:rsidRPr="005F682F" w14:paraId="65812E7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A594B3D" w14:textId="77777777" w:rsidR="005F682F" w:rsidRPr="00B45AA9" w:rsidRDefault="005F682F"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EA8318A" w14:textId="27941107" w:rsidR="005F682F" w:rsidRPr="00004E9D" w:rsidRDefault="00195EA4" w:rsidP="005F682F">
            <w:pPr>
              <w:pStyle w:val="Corpodetexto"/>
              <w:spacing w:before="60" w:after="60"/>
              <w:ind w:left="42"/>
              <w:rPr>
                <w:rFonts w:ascii="Arial" w:eastAsia="Calibri" w:hAnsi="Arial" w:cs="Arial"/>
                <w:b/>
                <w:sz w:val="22"/>
                <w:szCs w:val="22"/>
              </w:rPr>
            </w:pPr>
            <w:r w:rsidRPr="00004E9D">
              <w:rPr>
                <w:rFonts w:ascii="Arial" w:eastAsia="Calibri" w:hAnsi="Arial" w:cs="Arial"/>
                <w:b/>
                <w:sz w:val="22"/>
                <w:szCs w:val="22"/>
              </w:rPr>
              <w:t>20.05.2024</w:t>
            </w:r>
          </w:p>
        </w:tc>
      </w:tr>
      <w:tr w:rsidR="00685F31" w:rsidRPr="00B45AA9" w14:paraId="7218643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7E0289B"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D827D93" w14:textId="601763F4" w:rsidR="00685F31" w:rsidRPr="00004E9D" w:rsidRDefault="00685F31" w:rsidP="0077188D">
            <w:pPr>
              <w:pStyle w:val="Corpodetexto"/>
              <w:spacing w:before="60" w:after="60"/>
              <w:rPr>
                <w:rFonts w:ascii="Arial" w:hAnsi="Arial" w:cs="Arial"/>
                <w:sz w:val="22"/>
                <w:szCs w:val="22"/>
              </w:rPr>
            </w:pPr>
            <w:r w:rsidRPr="00004E9D">
              <w:rPr>
                <w:rFonts w:ascii="Arial" w:eastAsia="Calibri" w:hAnsi="Arial" w:cs="Arial"/>
                <w:b/>
                <w:sz w:val="22"/>
                <w:szCs w:val="22"/>
              </w:rPr>
              <w:t>IMEDIATA E INTEGRAL</w:t>
            </w:r>
          </w:p>
        </w:tc>
      </w:tr>
      <w:tr w:rsidR="00685F31" w:rsidRPr="00B45AA9" w14:paraId="1C34B50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CCA7152"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D6A25B0" w14:textId="00B5E786" w:rsidR="00685F31" w:rsidRPr="00004E9D" w:rsidRDefault="00685F31" w:rsidP="0077188D">
            <w:pPr>
              <w:pStyle w:val="Corpodetexto"/>
              <w:spacing w:before="60" w:after="60"/>
              <w:rPr>
                <w:rFonts w:ascii="Arial" w:hAnsi="Arial" w:cs="Arial"/>
                <w:sz w:val="22"/>
                <w:szCs w:val="22"/>
              </w:rPr>
            </w:pPr>
            <w:r w:rsidRPr="00004E9D">
              <w:rPr>
                <w:rFonts w:ascii="Arial" w:eastAsia="Calibri" w:hAnsi="Arial" w:cs="Arial"/>
                <w:b/>
                <w:sz w:val="22"/>
                <w:szCs w:val="22"/>
              </w:rPr>
              <w:t>MENOR PREÇO (POR ITEM)</w:t>
            </w:r>
          </w:p>
        </w:tc>
      </w:tr>
      <w:tr w:rsidR="00B45AA9" w:rsidRPr="00B45AA9" w14:paraId="627BF54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D123440"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E6B3924" w14:textId="77777777" w:rsidR="0090535B" w:rsidRPr="00B45AA9" w:rsidRDefault="0090535B" w:rsidP="00420941">
            <w:pPr>
              <w:pStyle w:val="Corpodetexto"/>
              <w:spacing w:before="60" w:after="60"/>
            </w:pPr>
            <w:r w:rsidRPr="00B45AA9">
              <w:rPr>
                <w:rFonts w:ascii="Arial" w:eastAsia="Calibri" w:hAnsi="Arial" w:cs="Arial"/>
                <w:b/>
                <w:sz w:val="22"/>
                <w:szCs w:val="22"/>
              </w:rPr>
              <w:t>974003</w:t>
            </w:r>
          </w:p>
        </w:tc>
      </w:tr>
      <w:tr w:rsidR="00B45AA9" w:rsidRPr="00B45AA9" w14:paraId="1D281958"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87D0DB7"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0084016C"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63373AD7"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58D92332"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B45AA9" w:rsidRPr="00B45AA9" w14:paraId="76102691"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6611931"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64A48A99" w14:textId="77777777" w:rsidR="0090535B" w:rsidRPr="00B45AA9" w:rsidRDefault="0090535B" w:rsidP="00E42F8D">
      <w:pPr>
        <w:rPr>
          <w:rFonts w:ascii="Arial" w:hAnsi="Arial" w:cs="Arial"/>
          <w:b/>
          <w:sz w:val="24"/>
          <w:szCs w:val="24"/>
        </w:rPr>
      </w:pPr>
    </w:p>
    <w:p w14:paraId="17660E97"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414A65C3" w14:textId="77777777" w:rsidR="0090535B" w:rsidRPr="00B45AA9" w:rsidRDefault="0090535B" w:rsidP="00E42F8D">
      <w:pPr>
        <w:rPr>
          <w:rFonts w:ascii="Arial" w:hAnsi="Arial" w:cs="Arial"/>
          <w:b/>
          <w:sz w:val="24"/>
          <w:szCs w:val="24"/>
        </w:rPr>
      </w:pPr>
    </w:p>
    <w:p w14:paraId="5E2EB870" w14:textId="17623D4F"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195EA4">
        <w:rPr>
          <w:rFonts w:ascii="Arial" w:hAnsi="Arial" w:cs="Arial"/>
          <w:b/>
          <w:sz w:val="24"/>
          <w:szCs w:val="24"/>
        </w:rPr>
        <w:t>900</w:t>
      </w:r>
      <w:r w:rsidR="00004E9D">
        <w:rPr>
          <w:rFonts w:ascii="Arial" w:hAnsi="Arial" w:cs="Arial"/>
          <w:b/>
          <w:sz w:val="24"/>
          <w:szCs w:val="24"/>
        </w:rPr>
        <w:t>51</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195EA4">
        <w:rPr>
          <w:rFonts w:ascii="Arial" w:hAnsi="Arial" w:cs="Arial"/>
          <w:b/>
          <w:sz w:val="24"/>
          <w:szCs w:val="24"/>
        </w:rPr>
        <w:t>4</w:t>
      </w:r>
      <w:r w:rsidR="00E42F8D" w:rsidRPr="00B45AA9">
        <w:rPr>
          <w:rFonts w:ascii="Arial" w:hAnsi="Arial" w:cs="Arial"/>
          <w:b/>
          <w:sz w:val="24"/>
          <w:szCs w:val="24"/>
        </w:rPr>
        <w:t xml:space="preserve"> - TCDF</w:t>
      </w:r>
    </w:p>
    <w:p w14:paraId="41668F48"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16939AE5" w14:textId="5FC544FF" w:rsidR="00E42F8D" w:rsidRPr="00004E9D"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7"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8"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w:t>
      </w:r>
      <w:r w:rsidR="00287F74" w:rsidRPr="00004E9D">
        <w:rPr>
          <w:rFonts w:ascii="Arial" w:hAnsi="Arial" w:cs="Arial"/>
          <w:bCs/>
          <w:sz w:val="22"/>
          <w:szCs w:val="22"/>
        </w:rPr>
        <w:t>2023</w:t>
      </w:r>
      <w:r w:rsidRPr="00004E9D">
        <w:rPr>
          <w:rFonts w:ascii="Arial" w:hAnsi="Arial" w:cs="Arial"/>
          <w:bCs/>
          <w:sz w:val="22"/>
          <w:szCs w:val="22"/>
        </w:rPr>
        <w:t xml:space="preserve"> e demais normas aplicáveis</w:t>
      </w:r>
      <w:r w:rsidRPr="00004E9D">
        <w:rPr>
          <w:rFonts w:ascii="Arial" w:hAnsi="Arial" w:cs="Arial"/>
          <w:sz w:val="22"/>
          <w:szCs w:val="22"/>
        </w:rPr>
        <w:t>.</w:t>
      </w:r>
    </w:p>
    <w:p w14:paraId="37A9FF96" w14:textId="03934DD3" w:rsidR="006C400B" w:rsidRPr="00004E9D" w:rsidRDefault="006C400B" w:rsidP="006C400B">
      <w:pPr>
        <w:spacing w:line="276" w:lineRule="auto"/>
        <w:jc w:val="both"/>
        <w:rPr>
          <w:rFonts w:ascii="Arial" w:hAnsi="Arial" w:cs="Arial"/>
          <w:b/>
          <w:bCs/>
          <w:sz w:val="22"/>
          <w:szCs w:val="22"/>
        </w:rPr>
      </w:pPr>
      <w:r w:rsidRPr="00004E9D">
        <w:rPr>
          <w:rFonts w:ascii="Arial" w:hAnsi="Arial" w:cs="Arial"/>
          <w:b/>
          <w:bCs/>
          <w:sz w:val="22"/>
          <w:szCs w:val="22"/>
        </w:rPr>
        <w:t xml:space="preserve">Data da sessão: </w:t>
      </w:r>
      <w:r w:rsidR="00004E9D" w:rsidRPr="00004E9D">
        <w:rPr>
          <w:rFonts w:ascii="Arial" w:hAnsi="Arial" w:cs="Arial"/>
          <w:b/>
          <w:bCs/>
          <w:sz w:val="22"/>
          <w:szCs w:val="22"/>
        </w:rPr>
        <w:t>25</w:t>
      </w:r>
      <w:r w:rsidR="00195EA4" w:rsidRPr="00004E9D">
        <w:rPr>
          <w:rFonts w:ascii="Arial" w:hAnsi="Arial" w:cs="Arial"/>
          <w:b/>
          <w:bCs/>
          <w:sz w:val="22"/>
          <w:szCs w:val="22"/>
        </w:rPr>
        <w:t>.06.2024</w:t>
      </w:r>
    </w:p>
    <w:p w14:paraId="0FBEE068" w14:textId="7A0AF217" w:rsidR="006C400B" w:rsidRPr="00004E9D" w:rsidRDefault="006C400B" w:rsidP="006C400B">
      <w:pPr>
        <w:tabs>
          <w:tab w:val="left" w:pos="1701"/>
        </w:tabs>
        <w:spacing w:before="120" w:after="120" w:line="360" w:lineRule="auto"/>
        <w:jc w:val="both"/>
        <w:rPr>
          <w:rFonts w:ascii="Arial" w:hAnsi="Arial" w:cs="Arial"/>
          <w:sz w:val="22"/>
          <w:szCs w:val="22"/>
        </w:rPr>
      </w:pPr>
      <w:r w:rsidRPr="00004E9D">
        <w:rPr>
          <w:rFonts w:ascii="Arial" w:hAnsi="Arial" w:cs="Arial"/>
          <w:b/>
          <w:bCs/>
          <w:sz w:val="22"/>
          <w:szCs w:val="22"/>
        </w:rPr>
        <w:t xml:space="preserve">Horário da Fase de Lances: </w:t>
      </w:r>
      <w:r w:rsidR="00743FC1" w:rsidRPr="00004E9D">
        <w:rPr>
          <w:rFonts w:ascii="Arial" w:hAnsi="Arial" w:cs="Arial"/>
          <w:b/>
          <w:bCs/>
          <w:sz w:val="22"/>
          <w:szCs w:val="22"/>
        </w:rPr>
        <w:t>D</w:t>
      </w:r>
      <w:r w:rsidR="00195EA4" w:rsidRPr="00004E9D">
        <w:rPr>
          <w:rFonts w:ascii="Arial" w:hAnsi="Arial" w:cs="Arial"/>
          <w:b/>
          <w:bCs/>
          <w:sz w:val="22"/>
          <w:szCs w:val="22"/>
        </w:rPr>
        <w:t>as</w:t>
      </w:r>
      <w:r w:rsidR="00743FC1" w:rsidRPr="00004E9D">
        <w:rPr>
          <w:rFonts w:ascii="Arial" w:hAnsi="Arial" w:cs="Arial"/>
          <w:b/>
          <w:bCs/>
          <w:sz w:val="22"/>
          <w:szCs w:val="22"/>
        </w:rPr>
        <w:t xml:space="preserve"> </w:t>
      </w:r>
      <w:r w:rsidR="00685F31" w:rsidRPr="00004E9D">
        <w:rPr>
          <w:rFonts w:ascii="Arial" w:eastAsia="Calibri" w:hAnsi="Arial" w:cs="Arial"/>
          <w:b/>
          <w:sz w:val="22"/>
          <w:szCs w:val="22"/>
        </w:rPr>
        <w:t>0</w:t>
      </w:r>
      <w:r w:rsidR="009A5EDF" w:rsidRPr="00004E9D">
        <w:rPr>
          <w:rFonts w:ascii="Arial" w:eastAsia="Calibri" w:hAnsi="Arial" w:cs="Arial"/>
          <w:b/>
          <w:sz w:val="22"/>
          <w:szCs w:val="22"/>
        </w:rPr>
        <w:t>9</w:t>
      </w:r>
      <w:r w:rsidR="00685F31" w:rsidRPr="00004E9D">
        <w:rPr>
          <w:rFonts w:ascii="Arial" w:eastAsia="Calibri" w:hAnsi="Arial" w:cs="Arial"/>
          <w:b/>
          <w:sz w:val="22"/>
          <w:szCs w:val="22"/>
        </w:rPr>
        <w:t xml:space="preserve">h00 </w:t>
      </w:r>
      <w:r w:rsidR="00195EA4" w:rsidRPr="00004E9D">
        <w:rPr>
          <w:rFonts w:ascii="Arial" w:eastAsia="Calibri" w:hAnsi="Arial" w:cs="Arial"/>
          <w:b/>
          <w:sz w:val="22"/>
          <w:szCs w:val="22"/>
        </w:rPr>
        <w:t>à</w:t>
      </w:r>
      <w:r w:rsidR="00685F31" w:rsidRPr="00004E9D">
        <w:rPr>
          <w:rFonts w:ascii="Arial" w:eastAsia="Calibri" w:hAnsi="Arial" w:cs="Arial"/>
          <w:b/>
          <w:sz w:val="22"/>
          <w:szCs w:val="22"/>
        </w:rPr>
        <w:t>s 15h00</w:t>
      </w:r>
    </w:p>
    <w:p w14:paraId="28B3B120" w14:textId="77777777" w:rsidR="00E42F8D" w:rsidRPr="00004E9D" w:rsidRDefault="00E42F8D" w:rsidP="00773AE1">
      <w:pPr>
        <w:tabs>
          <w:tab w:val="left" w:pos="1701"/>
        </w:tabs>
        <w:jc w:val="both"/>
        <w:rPr>
          <w:rFonts w:ascii="Arial" w:hAnsi="Arial" w:cs="Arial"/>
          <w:sz w:val="24"/>
          <w:szCs w:val="24"/>
        </w:rPr>
      </w:pPr>
    </w:p>
    <w:p w14:paraId="109EED13" w14:textId="77777777" w:rsidR="00B85A27" w:rsidRPr="00004E9D" w:rsidRDefault="00B85A27" w:rsidP="00B85A27">
      <w:pPr>
        <w:pStyle w:val="TRN1"/>
        <w:widowControl w:val="0"/>
        <w:numPr>
          <w:ilvl w:val="0"/>
          <w:numId w:val="0"/>
        </w:numPr>
        <w:tabs>
          <w:tab w:val="left" w:pos="1701"/>
        </w:tabs>
        <w:spacing w:before="120" w:after="120"/>
        <w:rPr>
          <w:color w:val="auto"/>
        </w:rPr>
      </w:pPr>
      <w:r w:rsidRPr="00004E9D">
        <w:rPr>
          <w:b/>
          <w:color w:val="auto"/>
        </w:rPr>
        <w:t>1. DO OBJETO</w:t>
      </w:r>
      <w:r w:rsidRPr="00004E9D">
        <w:rPr>
          <w:color w:val="auto"/>
        </w:rPr>
        <w:t>:</w:t>
      </w:r>
    </w:p>
    <w:p w14:paraId="3BF99A37" w14:textId="5812C92E" w:rsidR="000B31A3" w:rsidRPr="00004E9D" w:rsidRDefault="00237E14" w:rsidP="00487C36">
      <w:pPr>
        <w:pStyle w:val="TRN1"/>
        <w:widowControl w:val="0"/>
        <w:numPr>
          <w:ilvl w:val="0"/>
          <w:numId w:val="0"/>
        </w:numPr>
        <w:tabs>
          <w:tab w:val="left" w:pos="1701"/>
        </w:tabs>
        <w:spacing w:before="120" w:after="120"/>
        <w:rPr>
          <w:color w:val="auto"/>
        </w:rPr>
      </w:pPr>
      <w:r w:rsidRPr="00004E9D">
        <w:rPr>
          <w:color w:val="auto"/>
        </w:rPr>
        <w:t xml:space="preserve">1.1. </w:t>
      </w:r>
      <w:r w:rsidR="002E08D4" w:rsidRPr="00004E9D">
        <w:rPr>
          <w:color w:val="auto"/>
        </w:rPr>
        <w:t>A presente dispensa tem por objeto a contratação de empresa especializada</w:t>
      </w:r>
      <w:r w:rsidR="00E42F8D" w:rsidRPr="00004E9D">
        <w:rPr>
          <w:color w:val="auto"/>
        </w:rPr>
        <w:t xml:space="preserve"> para </w:t>
      </w:r>
      <w:r w:rsidR="00195EA4" w:rsidRPr="00004E9D">
        <w:rPr>
          <w:bCs/>
          <w:color w:val="auto"/>
        </w:rPr>
        <w:t>o fornecimento de material de consumo (CARTUCHO DE FITA LAMINADA</w:t>
      </w:r>
      <w:r w:rsidR="004C076F" w:rsidRPr="00004E9D">
        <w:rPr>
          <w:bCs/>
          <w:color w:val="auto"/>
        </w:rPr>
        <w:t xml:space="preserve"> ORIGINAL</w:t>
      </w:r>
      <w:r w:rsidR="00195EA4" w:rsidRPr="00004E9D">
        <w:rPr>
          <w:bCs/>
          <w:color w:val="auto"/>
        </w:rPr>
        <w:t xml:space="preserve"> BROTHER TZeS941, indicada para identificação de patrimônio, em adesivo extraforte, e utilizada em rotulador eletrônico de mesa),</w:t>
      </w:r>
      <w:r w:rsidR="00195EA4" w:rsidRPr="00004E9D">
        <w:rPr>
          <w:rFonts w:eastAsia="Bitstream Vera Sans"/>
          <w:color w:val="auto"/>
        </w:rPr>
        <w:t xml:space="preserve"> para o atendimento das necessidades do Tribunal de Contas do Distrito Federal </w:t>
      </w:r>
      <w:r w:rsidR="00187AFC" w:rsidRPr="00004E9D">
        <w:rPr>
          <w:rFonts w:eastAsia="Bitstream Vera Sans"/>
          <w:color w:val="auto"/>
        </w:rPr>
        <w:t>(TCDF)</w:t>
      </w:r>
      <w:r w:rsidR="00C63445" w:rsidRPr="00004E9D">
        <w:rPr>
          <w:color w:val="auto"/>
        </w:rPr>
        <w:t xml:space="preserve">, conforme especificações </w:t>
      </w:r>
      <w:r w:rsidR="005A6739" w:rsidRPr="00004E9D">
        <w:rPr>
          <w:color w:val="auto"/>
        </w:rPr>
        <w:t>dispostas no Anexo I (Termo de Referência)</w:t>
      </w:r>
      <w:r w:rsidR="000B31A3" w:rsidRPr="00004E9D">
        <w:rPr>
          <w:color w:val="auto"/>
        </w:rPr>
        <w:t>.</w:t>
      </w:r>
    </w:p>
    <w:p w14:paraId="719DFF2D" w14:textId="77777777" w:rsidR="00B630EB" w:rsidRPr="00B45AA9" w:rsidRDefault="00B630EB" w:rsidP="00487C36">
      <w:pPr>
        <w:spacing w:before="120" w:after="120" w:line="360" w:lineRule="auto"/>
        <w:jc w:val="both"/>
        <w:rPr>
          <w:rFonts w:ascii="Arial" w:hAnsi="Arial" w:cs="Arial"/>
          <w:sz w:val="22"/>
          <w:szCs w:val="22"/>
        </w:rPr>
      </w:pPr>
      <w:r w:rsidRPr="00004E9D">
        <w:rPr>
          <w:rFonts w:ascii="Arial" w:hAnsi="Arial" w:cs="Arial"/>
          <w:sz w:val="22"/>
          <w:szCs w:val="22"/>
        </w:rPr>
        <w:t>1.</w:t>
      </w:r>
      <w:r w:rsidR="00487C36" w:rsidRPr="00004E9D">
        <w:rPr>
          <w:rFonts w:ascii="Arial" w:hAnsi="Arial" w:cs="Arial"/>
          <w:sz w:val="22"/>
          <w:szCs w:val="22"/>
        </w:rPr>
        <w:t>2</w:t>
      </w:r>
      <w:r w:rsidRPr="00004E9D">
        <w:rPr>
          <w:rFonts w:ascii="Arial" w:hAnsi="Arial" w:cs="Arial"/>
          <w:sz w:val="22"/>
          <w:szCs w:val="22"/>
        </w:rPr>
        <w:t>.</w:t>
      </w:r>
      <w:r w:rsidRPr="00004E9D">
        <w:rPr>
          <w:rFonts w:ascii="Arial" w:hAnsi="Arial" w:cs="Arial"/>
          <w:sz w:val="22"/>
          <w:szCs w:val="22"/>
        </w:rPr>
        <w:tab/>
      </w:r>
      <w:r w:rsidR="00405BC3" w:rsidRPr="00004E9D">
        <w:rPr>
          <w:rFonts w:ascii="Arial" w:hAnsi="Arial" w:cs="Arial"/>
          <w:sz w:val="22"/>
          <w:szCs w:val="22"/>
        </w:rPr>
        <w:t xml:space="preserve">Em caso de discordância entre as especificações do objeto descritas no sistema </w:t>
      </w:r>
      <w:r w:rsidR="00405BC3" w:rsidRPr="00004E9D">
        <w:rPr>
          <w:rFonts w:ascii="Arial" w:hAnsi="Arial" w:cs="Arial"/>
          <w:i/>
          <w:sz w:val="22"/>
          <w:szCs w:val="22"/>
        </w:rPr>
        <w:t>Compras.gov.br</w:t>
      </w:r>
      <w:r w:rsidR="00405BC3" w:rsidRPr="00004E9D">
        <w:rPr>
          <w:rFonts w:ascii="Arial" w:hAnsi="Arial" w:cs="Arial"/>
          <w:sz w:val="22"/>
          <w:szCs w:val="22"/>
        </w:rPr>
        <w:t xml:space="preserve"> e as constantes </w:t>
      </w:r>
      <w:r w:rsidR="00405BC3" w:rsidRPr="00B45AA9">
        <w:rPr>
          <w:rFonts w:ascii="Arial" w:hAnsi="Arial" w:cs="Arial"/>
          <w:sz w:val="22"/>
          <w:szCs w:val="22"/>
        </w:rPr>
        <w:t>deste Edital, prevalecerão as últimas.</w:t>
      </w:r>
    </w:p>
    <w:p w14:paraId="55536153" w14:textId="77777777" w:rsidR="00320D1B" w:rsidRPr="00B45AA9" w:rsidRDefault="00320D1B" w:rsidP="00487C36">
      <w:pPr>
        <w:spacing w:before="120" w:after="120" w:line="360" w:lineRule="auto"/>
        <w:jc w:val="both"/>
        <w:rPr>
          <w:rFonts w:ascii="Arial" w:hAnsi="Arial" w:cs="Arial"/>
          <w:sz w:val="22"/>
          <w:szCs w:val="22"/>
        </w:rPr>
      </w:pPr>
    </w:p>
    <w:p w14:paraId="7AC99047"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21B0FFE9" w14:textId="77777777" w:rsidR="00454F8C" w:rsidRPr="00454F8C" w:rsidRDefault="00454F8C" w:rsidP="00454F8C">
      <w:pPr>
        <w:tabs>
          <w:tab w:val="left" w:pos="1701"/>
        </w:tabs>
        <w:spacing w:before="120" w:after="120" w:line="360" w:lineRule="auto"/>
        <w:jc w:val="both"/>
        <w:rPr>
          <w:rFonts w:ascii="Arial" w:hAnsi="Arial" w:cs="Arial"/>
          <w:sz w:val="22"/>
          <w:szCs w:val="22"/>
        </w:rPr>
      </w:pPr>
      <w:r w:rsidRPr="00454F8C">
        <w:rPr>
          <w:rFonts w:ascii="Arial" w:hAnsi="Arial" w:cs="Arial"/>
          <w:sz w:val="22"/>
          <w:szCs w:val="22"/>
        </w:rPr>
        <w:t xml:space="preserve">2.1. Os interessados deverão estar previamente credenciados perante o Sistema de Dispensa Eletrônica, por meio do sítio </w:t>
      </w:r>
      <w:hyperlink r:id="rId19" w:history="1">
        <w:r w:rsidRPr="00454F8C">
          <w:rPr>
            <w:rStyle w:val="Hyperlink"/>
            <w:rFonts w:ascii="Arial" w:hAnsi="Arial" w:cs="Arial"/>
            <w:color w:val="auto"/>
            <w:sz w:val="22"/>
            <w:szCs w:val="22"/>
          </w:rPr>
          <w:t>www.gov.br/compras</w:t>
        </w:r>
      </w:hyperlink>
      <w:r w:rsidRPr="00454F8C">
        <w:rPr>
          <w:rFonts w:ascii="Arial" w:hAnsi="Arial" w:cs="Arial"/>
          <w:sz w:val="22"/>
          <w:szCs w:val="22"/>
        </w:rPr>
        <w:t>.</w:t>
      </w:r>
    </w:p>
    <w:p w14:paraId="1E565AE6" w14:textId="77777777" w:rsidR="00454F8C" w:rsidRPr="00454F8C" w:rsidRDefault="00454F8C" w:rsidP="00454F8C">
      <w:pPr>
        <w:pStyle w:val="Corponico"/>
        <w:spacing w:before="120" w:after="120" w:line="360" w:lineRule="auto"/>
        <w:rPr>
          <w:rFonts w:ascii="Arial" w:hAnsi="Arial" w:cs="Arial"/>
          <w:sz w:val="22"/>
          <w:szCs w:val="22"/>
        </w:rPr>
      </w:pPr>
      <w:r w:rsidRPr="00454F8C">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71E9E771"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3560DB9A" w14:textId="77777777" w:rsidR="00A90B5B" w:rsidRPr="00B45AA9" w:rsidRDefault="00A90B5B" w:rsidP="00731393">
      <w:pPr>
        <w:tabs>
          <w:tab w:val="left" w:pos="1701"/>
        </w:tabs>
        <w:spacing w:before="120" w:line="360" w:lineRule="auto"/>
        <w:jc w:val="both"/>
        <w:rPr>
          <w:rFonts w:ascii="Arial" w:hAnsi="Arial" w:cs="Arial"/>
          <w:sz w:val="22"/>
          <w:szCs w:val="22"/>
        </w:rPr>
      </w:pPr>
    </w:p>
    <w:p w14:paraId="5FD57F08"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1C7738D0"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24CB546A"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2772199C"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5F4D4ADD"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333DEE48"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69EB0C82"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794BB496"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685BC4C4"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w:t>
      </w:r>
      <w:r w:rsidR="00397174" w:rsidRPr="00397174">
        <w:rPr>
          <w:rFonts w:ascii="Arial" w:hAnsi="Arial" w:cs="Arial"/>
          <w:sz w:val="22"/>
          <w:szCs w:val="22"/>
        </w:rPr>
        <w:t>previstas em lei e em outras normas específicas.</w:t>
      </w:r>
    </w:p>
    <w:p w14:paraId="23989129"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2F059256"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03CBA8D0"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3717F68D"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2D5A4189"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7A90F517"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261768C5"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6B1B1951" w14:textId="77777777" w:rsidR="007E0112" w:rsidRPr="00004E9D" w:rsidRDefault="007E0112" w:rsidP="008B2DF8">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rPr>
        <w:t xml:space="preserve">O fornecedor poderá oferecer lances sucessivos superiores ao lance que esteja vencendo </w:t>
      </w:r>
      <w:r w:rsidRPr="00004E9D">
        <w:rPr>
          <w:rFonts w:ascii="Arial" w:hAnsi="Arial" w:cs="Arial"/>
        </w:rPr>
        <w:t xml:space="preserve">o certame, desde que inferiores ao menor por ele ofertado e registrado pelo sistema, sendo tais lances definidos como “lances intermediários” para os fins deste </w:t>
      </w:r>
      <w:r w:rsidR="00EE5DF5" w:rsidRPr="00004E9D">
        <w:rPr>
          <w:rFonts w:ascii="Arial" w:hAnsi="Arial" w:cs="Arial"/>
        </w:rPr>
        <w:t>Edital de Dispensa Eletrônica</w:t>
      </w:r>
      <w:r w:rsidRPr="00004E9D">
        <w:rPr>
          <w:rFonts w:ascii="Arial" w:hAnsi="Arial" w:cs="Arial"/>
        </w:rPr>
        <w:t>.</w:t>
      </w:r>
    </w:p>
    <w:p w14:paraId="09A72AC5" w14:textId="15BACCAD" w:rsidR="007E0112" w:rsidRPr="00004E9D" w:rsidRDefault="007E0112" w:rsidP="008B2DF8">
      <w:pPr>
        <w:pStyle w:val="PargrafodaLista"/>
        <w:numPr>
          <w:ilvl w:val="2"/>
          <w:numId w:val="22"/>
        </w:numPr>
        <w:suppressAutoHyphens/>
        <w:spacing w:before="120" w:after="120" w:line="360" w:lineRule="auto"/>
        <w:ind w:left="709" w:firstLine="0"/>
        <w:jc w:val="both"/>
        <w:rPr>
          <w:rFonts w:ascii="Arial" w:hAnsi="Arial" w:cs="Arial"/>
        </w:rPr>
      </w:pPr>
      <w:r w:rsidRPr="00004E9D">
        <w:rPr>
          <w:rFonts w:ascii="Arial" w:hAnsi="Arial" w:cs="Arial"/>
          <w:szCs w:val="20"/>
        </w:rPr>
        <w:t>O intervalo mínimo de diferença de valores</w:t>
      </w:r>
      <w:r w:rsidR="00685F31" w:rsidRPr="00004E9D">
        <w:rPr>
          <w:rFonts w:ascii="Arial" w:hAnsi="Arial" w:cs="Arial"/>
        </w:rPr>
        <w:t xml:space="preserve"> </w:t>
      </w:r>
      <w:r w:rsidRPr="00004E9D">
        <w:rPr>
          <w:rFonts w:ascii="Arial" w:hAnsi="Arial" w:cs="Arial"/>
          <w:szCs w:val="20"/>
        </w:rPr>
        <w:t xml:space="preserve">entre os lances, que incidirá tanto em relação aos lances intermediários quanto em relação ao que cobrir a melhor </w:t>
      </w:r>
      <w:r w:rsidRPr="00004E9D">
        <w:rPr>
          <w:rFonts w:ascii="Arial" w:hAnsi="Arial" w:cs="Arial"/>
        </w:rPr>
        <w:t xml:space="preserve">oferta </w:t>
      </w:r>
      <w:r w:rsidR="00685F31" w:rsidRPr="00004E9D">
        <w:rPr>
          <w:rFonts w:ascii="Arial" w:hAnsi="Arial" w:cs="Arial"/>
        </w:rPr>
        <w:t>será de</w:t>
      </w:r>
      <w:r w:rsidR="008B2DF8" w:rsidRPr="00004E9D">
        <w:rPr>
          <w:rFonts w:ascii="Arial" w:hAnsi="Arial" w:cs="Arial"/>
        </w:rPr>
        <w:t xml:space="preserve"> R$ 1,00 (um real). </w:t>
      </w:r>
    </w:p>
    <w:p w14:paraId="5835A99D" w14:textId="77777777" w:rsidR="007E0112" w:rsidRPr="00004E9D" w:rsidRDefault="009E38A0" w:rsidP="001B34FE">
      <w:pPr>
        <w:spacing w:before="120" w:after="120" w:line="360" w:lineRule="auto"/>
        <w:jc w:val="both"/>
        <w:rPr>
          <w:rFonts w:ascii="Arial" w:hAnsi="Arial" w:cs="Arial"/>
          <w:sz w:val="22"/>
          <w:szCs w:val="22"/>
        </w:rPr>
      </w:pPr>
      <w:r w:rsidRPr="00004E9D">
        <w:rPr>
          <w:rFonts w:ascii="Arial" w:hAnsi="Arial" w:cs="Arial"/>
          <w:sz w:val="22"/>
          <w:szCs w:val="22"/>
        </w:rPr>
        <w:t xml:space="preserve">4.4. </w:t>
      </w:r>
      <w:r w:rsidR="007E0112" w:rsidRPr="00004E9D">
        <w:rPr>
          <w:rFonts w:ascii="Arial" w:hAnsi="Arial" w:cs="Arial"/>
          <w:sz w:val="22"/>
          <w:szCs w:val="22"/>
        </w:rPr>
        <w:t>Havendo lances iguais ao menor já ofertado, prevalecerá aquele que for recebido e registrado primeiro no sistema.</w:t>
      </w:r>
    </w:p>
    <w:p w14:paraId="1DB8D0E4" w14:textId="77777777" w:rsidR="007E0112" w:rsidRPr="00004E9D" w:rsidRDefault="00296795" w:rsidP="001B34FE">
      <w:pPr>
        <w:spacing w:before="120" w:after="120" w:line="360" w:lineRule="auto"/>
        <w:jc w:val="both"/>
        <w:rPr>
          <w:rFonts w:ascii="Arial" w:hAnsi="Arial" w:cs="Arial"/>
          <w:sz w:val="22"/>
          <w:szCs w:val="22"/>
        </w:rPr>
      </w:pPr>
      <w:r w:rsidRPr="00004E9D">
        <w:rPr>
          <w:rFonts w:ascii="Arial" w:hAnsi="Arial" w:cs="Arial"/>
          <w:sz w:val="22"/>
          <w:szCs w:val="22"/>
        </w:rPr>
        <w:t xml:space="preserve">4.5. </w:t>
      </w:r>
      <w:r w:rsidR="007E0112" w:rsidRPr="00004E9D">
        <w:rPr>
          <w:rFonts w:ascii="Arial" w:hAnsi="Arial" w:cs="Arial"/>
          <w:sz w:val="22"/>
          <w:szCs w:val="22"/>
        </w:rPr>
        <w:t>Caso o fornecedor não apresente lances, concorrerá com o valor de sua proposta.</w:t>
      </w:r>
    </w:p>
    <w:p w14:paraId="56328109" w14:textId="77777777" w:rsidR="007E0112" w:rsidRPr="00004E9D" w:rsidRDefault="00296795" w:rsidP="001B34FE">
      <w:pPr>
        <w:spacing w:before="120" w:after="120" w:line="360" w:lineRule="auto"/>
        <w:jc w:val="both"/>
        <w:rPr>
          <w:rFonts w:ascii="Arial" w:hAnsi="Arial" w:cs="Arial"/>
          <w:sz w:val="22"/>
          <w:szCs w:val="22"/>
        </w:rPr>
      </w:pPr>
      <w:r w:rsidRPr="00004E9D">
        <w:rPr>
          <w:rFonts w:ascii="Arial" w:hAnsi="Arial" w:cs="Arial"/>
          <w:sz w:val="22"/>
          <w:szCs w:val="22"/>
        </w:rPr>
        <w:t xml:space="preserve">4.6. </w:t>
      </w:r>
      <w:r w:rsidR="007E0112" w:rsidRPr="00004E9D">
        <w:rPr>
          <w:rFonts w:ascii="Arial" w:hAnsi="Arial" w:cs="Arial"/>
          <w:sz w:val="22"/>
          <w:szCs w:val="22"/>
        </w:rPr>
        <w:t>Durante o procedimento, os fornecedores serão informados, em tempo real, do valor do menor lance ou do maior desconto registrado, vedada a identificação do fornecedor.</w:t>
      </w:r>
    </w:p>
    <w:p w14:paraId="6A8D17AD" w14:textId="77777777" w:rsidR="007E0112" w:rsidRPr="00004E9D" w:rsidRDefault="00296795" w:rsidP="001B34FE">
      <w:pPr>
        <w:spacing w:before="120" w:after="120" w:line="360" w:lineRule="auto"/>
        <w:jc w:val="both"/>
        <w:rPr>
          <w:rFonts w:ascii="Arial" w:hAnsi="Arial" w:cs="Arial"/>
          <w:sz w:val="22"/>
          <w:szCs w:val="22"/>
        </w:rPr>
      </w:pPr>
      <w:r w:rsidRPr="00004E9D">
        <w:rPr>
          <w:rFonts w:ascii="Arial" w:hAnsi="Arial" w:cs="Arial"/>
          <w:sz w:val="22"/>
          <w:szCs w:val="22"/>
        </w:rPr>
        <w:t xml:space="preserve">4.7. </w:t>
      </w:r>
      <w:r w:rsidR="007E0112" w:rsidRPr="00004E9D">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41D226C8" w14:textId="77777777" w:rsidR="007E0112" w:rsidRPr="00004E9D"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004E9D">
        <w:rPr>
          <w:rFonts w:ascii="Arial" w:hAnsi="Arial" w:cs="Arial"/>
        </w:rPr>
        <w:t>O encerramento da fase de lances ocorrerá de forma automática pontualmente no horário indicado, sem qualquer possibilidade de prorrogação e não havendo tempo aleatório ou mecanismo similar.</w:t>
      </w:r>
    </w:p>
    <w:p w14:paraId="3626A5D1" w14:textId="77777777" w:rsidR="00851A86" w:rsidRPr="00004E9D" w:rsidRDefault="00851A86" w:rsidP="00106FEF">
      <w:pPr>
        <w:tabs>
          <w:tab w:val="left" w:pos="851"/>
        </w:tabs>
        <w:spacing w:before="120" w:line="360" w:lineRule="auto"/>
        <w:jc w:val="both"/>
        <w:rPr>
          <w:rFonts w:ascii="Arial" w:hAnsi="Arial" w:cs="Arial"/>
          <w:sz w:val="22"/>
          <w:szCs w:val="22"/>
        </w:rPr>
      </w:pPr>
    </w:p>
    <w:p w14:paraId="03B410A1" w14:textId="77777777" w:rsidR="00476A19" w:rsidRPr="00004E9D" w:rsidRDefault="00663718" w:rsidP="00476A19">
      <w:pPr>
        <w:pStyle w:val="PargrafodaLista"/>
        <w:numPr>
          <w:ilvl w:val="0"/>
          <w:numId w:val="23"/>
        </w:numPr>
        <w:tabs>
          <w:tab w:val="left" w:pos="851"/>
        </w:tabs>
        <w:spacing w:before="120" w:line="360" w:lineRule="auto"/>
        <w:jc w:val="both"/>
        <w:rPr>
          <w:rFonts w:ascii="Arial" w:hAnsi="Arial" w:cs="Arial"/>
        </w:rPr>
      </w:pPr>
      <w:r w:rsidRPr="00004E9D">
        <w:rPr>
          <w:rFonts w:ascii="Arial" w:hAnsi="Arial" w:cs="Arial"/>
          <w:b/>
        </w:rPr>
        <w:t>DO JULGAMENTO DAS PROPOSTAS DE PREÇO:</w:t>
      </w:r>
    </w:p>
    <w:p w14:paraId="2DEEB1D4" w14:textId="77777777" w:rsidR="00CE1BFC" w:rsidRPr="00004E9D" w:rsidRDefault="00663718" w:rsidP="005B6FC7">
      <w:pPr>
        <w:spacing w:before="120" w:after="120" w:line="360" w:lineRule="auto"/>
        <w:jc w:val="both"/>
        <w:rPr>
          <w:rFonts w:ascii="Arial" w:hAnsi="Arial" w:cs="Arial"/>
          <w:sz w:val="22"/>
          <w:szCs w:val="22"/>
        </w:rPr>
      </w:pPr>
      <w:r w:rsidRPr="00004E9D">
        <w:rPr>
          <w:rFonts w:ascii="Arial" w:hAnsi="Arial" w:cs="Arial"/>
          <w:sz w:val="22"/>
          <w:szCs w:val="22"/>
        </w:rPr>
        <w:t xml:space="preserve">5.1. </w:t>
      </w:r>
      <w:r w:rsidR="00CE1BFC" w:rsidRPr="00004E9D">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3928D47A" w14:textId="77777777" w:rsidR="00663718" w:rsidRPr="00004E9D" w:rsidRDefault="00CE1BFC" w:rsidP="005B6FC7">
      <w:pPr>
        <w:tabs>
          <w:tab w:val="left" w:pos="851"/>
        </w:tabs>
        <w:spacing w:before="120" w:after="120" w:line="360" w:lineRule="auto"/>
        <w:jc w:val="both"/>
        <w:rPr>
          <w:rFonts w:ascii="Arial" w:hAnsi="Arial" w:cs="Arial"/>
          <w:sz w:val="22"/>
          <w:szCs w:val="22"/>
        </w:rPr>
      </w:pPr>
      <w:r w:rsidRPr="00004E9D">
        <w:rPr>
          <w:rFonts w:ascii="Arial" w:hAnsi="Arial" w:cs="Arial"/>
          <w:sz w:val="22"/>
          <w:szCs w:val="22"/>
        </w:rPr>
        <w:t>5.2. No caso de o preço da proposta do primeiro colocado estar acima do preço máximo definido para a contratação, poderá haver a negociação de condições mais vantajosas.</w:t>
      </w:r>
    </w:p>
    <w:p w14:paraId="6E6C2A94" w14:textId="77777777" w:rsidR="007A5F84" w:rsidRPr="00004E9D" w:rsidRDefault="00664868" w:rsidP="00D062A0">
      <w:pPr>
        <w:spacing w:before="120" w:after="120" w:line="360" w:lineRule="auto"/>
        <w:ind w:left="709"/>
        <w:jc w:val="both"/>
        <w:rPr>
          <w:rFonts w:ascii="Arial" w:hAnsi="Arial" w:cs="Arial"/>
          <w:sz w:val="22"/>
          <w:szCs w:val="22"/>
        </w:rPr>
      </w:pPr>
      <w:r w:rsidRPr="00004E9D">
        <w:rPr>
          <w:rFonts w:ascii="Arial" w:hAnsi="Arial" w:cs="Arial"/>
          <w:sz w:val="22"/>
          <w:szCs w:val="22"/>
        </w:rPr>
        <w:lastRenderedPageBreak/>
        <w:t xml:space="preserve">5.2.1. </w:t>
      </w:r>
      <w:r w:rsidR="007A5F84" w:rsidRPr="00004E9D">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46AA5CF0" w14:textId="77777777" w:rsidR="007A5F84" w:rsidRPr="00004E9D" w:rsidRDefault="00664868" w:rsidP="00D062A0">
      <w:pPr>
        <w:spacing w:before="120" w:after="120" w:line="360" w:lineRule="auto"/>
        <w:ind w:left="709"/>
        <w:jc w:val="both"/>
        <w:rPr>
          <w:rFonts w:ascii="Arial" w:hAnsi="Arial" w:cs="Arial"/>
          <w:sz w:val="22"/>
          <w:szCs w:val="22"/>
        </w:rPr>
      </w:pPr>
      <w:r w:rsidRPr="00004E9D">
        <w:rPr>
          <w:rFonts w:ascii="Arial" w:hAnsi="Arial" w:cs="Arial"/>
          <w:sz w:val="22"/>
          <w:szCs w:val="22"/>
        </w:rPr>
        <w:t xml:space="preserve">5.2.2. </w:t>
      </w:r>
      <w:r w:rsidR="007A5F84" w:rsidRPr="00004E9D">
        <w:rPr>
          <w:rFonts w:ascii="Arial" w:hAnsi="Arial" w:cs="Arial"/>
          <w:sz w:val="22"/>
          <w:szCs w:val="22"/>
        </w:rPr>
        <w:t xml:space="preserve">A negociação poderá ser feita com os demais fornecedores classificados, </w:t>
      </w:r>
      <w:r w:rsidR="007A5F84" w:rsidRPr="00004E9D">
        <w:rPr>
          <w:rFonts w:ascii="Arial" w:hAnsi="Arial" w:cs="Arial"/>
          <w:sz w:val="22"/>
          <w:szCs w:val="22"/>
          <w:shd w:val="clear" w:color="auto" w:fill="FFFFFF"/>
        </w:rPr>
        <w:t>exclusivamente por meio do sistema,</w:t>
      </w:r>
      <w:r w:rsidR="007A5F84" w:rsidRPr="00004E9D">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10BC2FB1" w14:textId="77777777" w:rsidR="007A5F84" w:rsidRPr="00004E9D" w:rsidRDefault="00103044" w:rsidP="00103044">
      <w:pPr>
        <w:spacing w:before="120" w:after="120" w:line="360" w:lineRule="auto"/>
        <w:jc w:val="both"/>
        <w:rPr>
          <w:rFonts w:ascii="Arial" w:hAnsi="Arial" w:cs="Arial"/>
          <w:sz w:val="22"/>
          <w:szCs w:val="22"/>
        </w:rPr>
      </w:pPr>
      <w:r w:rsidRPr="00004E9D">
        <w:rPr>
          <w:rFonts w:ascii="Arial" w:hAnsi="Arial" w:cs="Arial"/>
          <w:sz w:val="22"/>
          <w:szCs w:val="22"/>
        </w:rPr>
        <w:t xml:space="preserve">5.3. </w:t>
      </w:r>
      <w:r w:rsidR="007A5F84" w:rsidRPr="00004E9D">
        <w:rPr>
          <w:rFonts w:ascii="Arial" w:hAnsi="Arial" w:cs="Arial"/>
          <w:sz w:val="22"/>
          <w:szCs w:val="22"/>
        </w:rPr>
        <w:t xml:space="preserve">Em qualquer caso, concluída a negociação, se houver, o resultado será registrado na ata do procedimento da dispensa eletrônica, </w:t>
      </w:r>
      <w:r w:rsidR="00982C0C" w:rsidRPr="00004E9D">
        <w:rPr>
          <w:rFonts w:ascii="Arial" w:hAnsi="Arial" w:cs="Arial"/>
          <w:sz w:val="22"/>
          <w:szCs w:val="22"/>
          <w:shd w:val="clear" w:color="auto" w:fill="FFFFFF"/>
        </w:rPr>
        <w:t>que</w:t>
      </w:r>
      <w:r w:rsidR="007A5F84" w:rsidRPr="00004E9D">
        <w:rPr>
          <w:rFonts w:ascii="Arial" w:hAnsi="Arial" w:cs="Arial"/>
          <w:sz w:val="22"/>
          <w:szCs w:val="22"/>
          <w:shd w:val="clear" w:color="auto" w:fill="FFFFFF"/>
        </w:rPr>
        <w:t xml:space="preserve"> ser</w:t>
      </w:r>
      <w:r w:rsidR="00982C0C" w:rsidRPr="00004E9D">
        <w:rPr>
          <w:rFonts w:ascii="Arial" w:hAnsi="Arial" w:cs="Arial"/>
          <w:sz w:val="22"/>
          <w:szCs w:val="22"/>
          <w:shd w:val="clear" w:color="auto" w:fill="FFFFFF"/>
        </w:rPr>
        <w:t>á</w:t>
      </w:r>
      <w:r w:rsidR="007A5F84" w:rsidRPr="00004E9D">
        <w:rPr>
          <w:rFonts w:ascii="Arial" w:hAnsi="Arial" w:cs="Arial"/>
          <w:sz w:val="22"/>
          <w:szCs w:val="22"/>
          <w:shd w:val="clear" w:color="auto" w:fill="FFFFFF"/>
        </w:rPr>
        <w:t xml:space="preserve"> anexada aos autos do processo de contratação.</w:t>
      </w:r>
    </w:p>
    <w:p w14:paraId="1E7E5E3D" w14:textId="7E064599" w:rsidR="007A5F84" w:rsidRPr="00004E9D" w:rsidRDefault="00103044" w:rsidP="00103044">
      <w:pPr>
        <w:spacing w:before="120" w:after="120" w:line="360" w:lineRule="auto"/>
        <w:jc w:val="both"/>
        <w:rPr>
          <w:rFonts w:ascii="Arial" w:hAnsi="Arial" w:cs="Arial"/>
          <w:iCs/>
          <w:sz w:val="22"/>
          <w:szCs w:val="22"/>
        </w:rPr>
      </w:pPr>
      <w:r w:rsidRPr="00004E9D">
        <w:rPr>
          <w:rFonts w:ascii="Arial" w:hAnsi="Arial" w:cs="Arial"/>
          <w:iCs/>
          <w:sz w:val="22"/>
          <w:szCs w:val="22"/>
        </w:rPr>
        <w:t xml:space="preserve">5.4. </w:t>
      </w:r>
      <w:r w:rsidR="007A5F84" w:rsidRPr="00004E9D">
        <w:rPr>
          <w:rFonts w:ascii="Arial" w:hAnsi="Arial" w:cs="Arial"/>
          <w:iCs/>
          <w:sz w:val="22"/>
          <w:szCs w:val="22"/>
        </w:rPr>
        <w:t xml:space="preserve">Constatada a compatibilidade entre o valor da proposta e o estipulado para a contratação, </w:t>
      </w:r>
      <w:r w:rsidR="003C2723" w:rsidRPr="00004E9D">
        <w:rPr>
          <w:rFonts w:ascii="Arial" w:hAnsi="Arial" w:cs="Arial"/>
          <w:iCs/>
          <w:sz w:val="22"/>
          <w:szCs w:val="22"/>
        </w:rPr>
        <w:t>o</w:t>
      </w:r>
      <w:r w:rsidR="003C2723" w:rsidRPr="00004E9D">
        <w:rPr>
          <w:rFonts w:ascii="Arial" w:hAnsi="Arial" w:cs="Arial"/>
          <w:sz w:val="22"/>
          <w:szCs w:val="22"/>
        </w:rPr>
        <w:t xml:space="preserve"> licitante classificado provisoriamente em primeiro lugar deverá encaminhar, </w:t>
      </w:r>
      <w:r w:rsidR="009A5EDF" w:rsidRPr="00004E9D">
        <w:rPr>
          <w:rFonts w:ascii="Arial" w:hAnsi="Arial" w:cs="Arial"/>
          <w:b/>
          <w:bCs/>
          <w:sz w:val="22"/>
          <w:szCs w:val="22"/>
        </w:rPr>
        <w:t xml:space="preserve">no prazo de </w:t>
      </w:r>
      <w:r w:rsidR="008B2DF8" w:rsidRPr="00004E9D">
        <w:rPr>
          <w:rFonts w:ascii="Arial" w:hAnsi="Arial" w:cs="Arial"/>
          <w:b/>
          <w:bCs/>
          <w:sz w:val="22"/>
          <w:szCs w:val="22"/>
        </w:rPr>
        <w:t>6</w:t>
      </w:r>
      <w:r w:rsidR="009A5EDF" w:rsidRPr="00004E9D">
        <w:rPr>
          <w:rFonts w:ascii="Arial" w:hAnsi="Arial" w:cs="Arial"/>
          <w:b/>
          <w:bCs/>
          <w:sz w:val="22"/>
          <w:szCs w:val="22"/>
        </w:rPr>
        <w:t>0 (</w:t>
      </w:r>
      <w:r w:rsidR="008B2DF8" w:rsidRPr="00004E9D">
        <w:rPr>
          <w:rFonts w:ascii="Arial" w:hAnsi="Arial" w:cs="Arial"/>
          <w:b/>
          <w:bCs/>
          <w:sz w:val="22"/>
          <w:szCs w:val="22"/>
        </w:rPr>
        <w:t>sesse</w:t>
      </w:r>
      <w:r w:rsidR="009A5EDF" w:rsidRPr="00004E9D">
        <w:rPr>
          <w:rFonts w:ascii="Arial" w:hAnsi="Arial" w:cs="Arial"/>
          <w:b/>
          <w:bCs/>
          <w:sz w:val="22"/>
          <w:szCs w:val="22"/>
        </w:rPr>
        <w:t>nta) minutos</w:t>
      </w:r>
      <w:r w:rsidR="009A5EDF" w:rsidRPr="00004E9D">
        <w:rPr>
          <w:rFonts w:ascii="Arial" w:hAnsi="Arial" w:cs="Arial"/>
          <w:sz w:val="22"/>
          <w:szCs w:val="22"/>
        </w:rPr>
        <w:t>, prorrogável nos termos do §2º do art. 130 do Decreto Distrital nº 44.</w:t>
      </w:r>
      <w:r w:rsidR="00CD0466" w:rsidRPr="00004E9D">
        <w:rPr>
          <w:rFonts w:ascii="Arial" w:hAnsi="Arial" w:cs="Arial"/>
          <w:sz w:val="22"/>
          <w:szCs w:val="22"/>
        </w:rPr>
        <w:t>3</w:t>
      </w:r>
      <w:r w:rsidR="009A5EDF" w:rsidRPr="00004E9D">
        <w:rPr>
          <w:rFonts w:ascii="Arial" w:hAnsi="Arial" w:cs="Arial"/>
          <w:sz w:val="22"/>
          <w:szCs w:val="22"/>
        </w:rPr>
        <w:t>30/2023, contado da solicitação do Contratante, por meio da opção “Enviar Anexo” do Sistema de Compras do Governo Federal</w:t>
      </w:r>
      <w:r w:rsidR="009A5EDF" w:rsidRPr="00004E9D">
        <w:rPr>
          <w:rFonts w:ascii="Arial" w:hAnsi="Arial" w:cs="Arial"/>
          <w:i/>
          <w:sz w:val="22"/>
          <w:szCs w:val="22"/>
        </w:rPr>
        <w:t xml:space="preserve"> (Compras.gov.br)</w:t>
      </w:r>
      <w:r w:rsidR="009A5EDF" w:rsidRPr="00004E9D">
        <w:rPr>
          <w:rFonts w:ascii="Arial" w:hAnsi="Arial" w:cs="Arial"/>
          <w:sz w:val="22"/>
          <w:szCs w:val="22"/>
        </w:rPr>
        <w:t xml:space="preserve">, </w:t>
      </w:r>
      <w:r w:rsidR="003C2723" w:rsidRPr="00004E9D">
        <w:rPr>
          <w:rFonts w:ascii="Arial" w:hAnsi="Arial" w:cs="Arial"/>
          <w:sz w:val="22"/>
          <w:szCs w:val="22"/>
        </w:rPr>
        <w:t xml:space="preserve">a proposta de preço adequada ao último lance, preferencialmente preenchida na forma do Anexo </w:t>
      </w:r>
      <w:r w:rsidR="008B2DF8" w:rsidRPr="00004E9D">
        <w:rPr>
          <w:rFonts w:ascii="Arial" w:hAnsi="Arial" w:cs="Arial"/>
          <w:sz w:val="22"/>
          <w:szCs w:val="22"/>
        </w:rPr>
        <w:t>III</w:t>
      </w:r>
      <w:r w:rsidR="003C2723" w:rsidRPr="00004E9D">
        <w:rPr>
          <w:rFonts w:ascii="Arial" w:hAnsi="Arial" w:cs="Arial"/>
          <w:sz w:val="22"/>
          <w:szCs w:val="22"/>
        </w:rPr>
        <w:t xml:space="preserve"> </w:t>
      </w:r>
      <w:r w:rsidR="001225E2" w:rsidRPr="00004E9D">
        <w:rPr>
          <w:rFonts w:ascii="Arial" w:hAnsi="Arial" w:cs="Arial"/>
          <w:sz w:val="22"/>
          <w:szCs w:val="22"/>
        </w:rPr>
        <w:t>(</w:t>
      </w:r>
      <w:r w:rsidR="003C2723" w:rsidRPr="00004E9D">
        <w:rPr>
          <w:rFonts w:ascii="Arial" w:hAnsi="Arial" w:cs="Arial"/>
          <w:sz w:val="22"/>
          <w:szCs w:val="22"/>
        </w:rPr>
        <w:t>Modelo de Proposta de Preços</w:t>
      </w:r>
      <w:r w:rsidR="001225E2" w:rsidRPr="00004E9D">
        <w:rPr>
          <w:rFonts w:ascii="Arial" w:hAnsi="Arial" w:cs="Arial"/>
          <w:sz w:val="22"/>
          <w:szCs w:val="22"/>
        </w:rPr>
        <w:t>)</w:t>
      </w:r>
      <w:r w:rsidR="003C2723" w:rsidRPr="00004E9D">
        <w:rPr>
          <w:rFonts w:ascii="Arial" w:hAnsi="Arial" w:cs="Arial"/>
          <w:sz w:val="22"/>
          <w:szCs w:val="22"/>
        </w:rPr>
        <w:t xml:space="preserve">, </w:t>
      </w:r>
      <w:r w:rsidR="001225E2" w:rsidRPr="00004E9D">
        <w:rPr>
          <w:rFonts w:ascii="Arial" w:hAnsi="Arial" w:cs="Arial"/>
          <w:sz w:val="22"/>
          <w:szCs w:val="22"/>
        </w:rPr>
        <w:t>contendo</w:t>
      </w:r>
      <w:r w:rsidR="003C2723" w:rsidRPr="00004E9D">
        <w:rPr>
          <w:rFonts w:ascii="Arial" w:hAnsi="Arial" w:cs="Arial"/>
          <w:sz w:val="22"/>
          <w:szCs w:val="22"/>
        </w:rPr>
        <w:t>:</w:t>
      </w:r>
      <w:r w:rsidR="007A5F84" w:rsidRPr="00004E9D">
        <w:rPr>
          <w:rFonts w:ascii="Arial" w:hAnsi="Arial" w:cs="Arial"/>
          <w:iCs/>
          <w:sz w:val="22"/>
          <w:szCs w:val="22"/>
        </w:rPr>
        <w:t xml:space="preserve"> </w:t>
      </w:r>
    </w:p>
    <w:p w14:paraId="70F201D4" w14:textId="77777777" w:rsidR="003C2723" w:rsidRPr="00004E9D" w:rsidRDefault="003C2723" w:rsidP="003C2723">
      <w:pPr>
        <w:pStyle w:val="Ttulo1"/>
        <w:keepNext w:val="0"/>
        <w:spacing w:before="120" w:after="120" w:line="360" w:lineRule="auto"/>
        <w:ind w:left="709"/>
        <w:jc w:val="both"/>
        <w:rPr>
          <w:rFonts w:ascii="Arial" w:hAnsi="Arial" w:cs="Arial"/>
          <w:sz w:val="22"/>
          <w:szCs w:val="22"/>
        </w:rPr>
      </w:pPr>
      <w:r w:rsidRPr="00004E9D">
        <w:rPr>
          <w:rFonts w:ascii="Arial" w:hAnsi="Arial" w:cs="Arial"/>
          <w:sz w:val="22"/>
          <w:szCs w:val="22"/>
        </w:rPr>
        <w:t>5.4.1.</w:t>
      </w:r>
      <w:r w:rsidRPr="00004E9D">
        <w:rPr>
          <w:rFonts w:ascii="Arial" w:hAnsi="Arial" w:cs="Arial"/>
          <w:sz w:val="22"/>
          <w:szCs w:val="22"/>
        </w:rPr>
        <w:tab/>
        <w:t>a declaração de que atende aos requisitos previstos no art. 2º da Lei Distrital nº 4.770, de 22 de fevereiro de 2012 (SUSTENTABILIDADE AMBIENTAL), se for o caso;</w:t>
      </w:r>
    </w:p>
    <w:p w14:paraId="0F3D20A6" w14:textId="77777777" w:rsidR="003C2723" w:rsidRPr="00004E9D" w:rsidRDefault="003C2723" w:rsidP="003C2723">
      <w:pPr>
        <w:pStyle w:val="Ttulo1"/>
        <w:keepNext w:val="0"/>
        <w:spacing w:before="120" w:after="120" w:line="360" w:lineRule="auto"/>
        <w:ind w:left="709"/>
        <w:jc w:val="both"/>
        <w:rPr>
          <w:rFonts w:ascii="Arial" w:hAnsi="Arial" w:cs="Arial"/>
          <w:sz w:val="22"/>
          <w:szCs w:val="22"/>
        </w:rPr>
      </w:pPr>
      <w:r w:rsidRPr="00004E9D">
        <w:rPr>
          <w:rFonts w:ascii="Arial" w:hAnsi="Arial" w:cs="Arial"/>
          <w:sz w:val="22"/>
          <w:szCs w:val="22"/>
        </w:rPr>
        <w:t>5.4.2.</w:t>
      </w:r>
      <w:r w:rsidRPr="00004E9D">
        <w:rPr>
          <w:rFonts w:ascii="Arial" w:hAnsi="Arial" w:cs="Arial"/>
          <w:sz w:val="22"/>
          <w:szCs w:val="22"/>
        </w:rPr>
        <w:tab/>
        <w:t xml:space="preserve">a documentação complementar relativa à habilitação (Capítulo </w:t>
      </w:r>
      <w:r w:rsidR="002A076E" w:rsidRPr="00004E9D">
        <w:rPr>
          <w:rFonts w:ascii="Arial" w:hAnsi="Arial" w:cs="Arial"/>
          <w:sz w:val="22"/>
          <w:szCs w:val="22"/>
        </w:rPr>
        <w:t>V</w:t>
      </w:r>
      <w:r w:rsidRPr="00004E9D">
        <w:rPr>
          <w:rFonts w:ascii="Arial" w:hAnsi="Arial" w:cs="Arial"/>
          <w:sz w:val="22"/>
          <w:szCs w:val="22"/>
        </w:rPr>
        <w:t>I);</w:t>
      </w:r>
    </w:p>
    <w:p w14:paraId="371A32E2" w14:textId="77777777" w:rsidR="000A2994" w:rsidRPr="00004E9D" w:rsidRDefault="006A67C5" w:rsidP="003C2723">
      <w:pPr>
        <w:pStyle w:val="Ttulo1"/>
        <w:keepNext w:val="0"/>
        <w:spacing w:before="120" w:after="120" w:line="360" w:lineRule="auto"/>
        <w:ind w:left="709"/>
        <w:jc w:val="both"/>
        <w:rPr>
          <w:rFonts w:ascii="Arial" w:hAnsi="Arial" w:cs="Arial"/>
          <w:sz w:val="22"/>
          <w:szCs w:val="22"/>
        </w:rPr>
      </w:pPr>
      <w:r w:rsidRPr="00004E9D">
        <w:rPr>
          <w:rFonts w:ascii="Arial" w:hAnsi="Arial" w:cs="Arial"/>
          <w:sz w:val="22"/>
          <w:szCs w:val="22"/>
        </w:rPr>
        <w:t>5.</w:t>
      </w:r>
      <w:r w:rsidR="003C2723" w:rsidRPr="00004E9D">
        <w:rPr>
          <w:rFonts w:ascii="Arial" w:hAnsi="Arial" w:cs="Arial"/>
          <w:sz w:val="22"/>
          <w:szCs w:val="22"/>
        </w:rPr>
        <w:t>4</w:t>
      </w:r>
      <w:r w:rsidRPr="00004E9D">
        <w:rPr>
          <w:rFonts w:ascii="Arial" w:hAnsi="Arial" w:cs="Arial"/>
          <w:sz w:val="22"/>
          <w:szCs w:val="22"/>
        </w:rPr>
        <w:t>.</w:t>
      </w:r>
      <w:r w:rsidR="003C2723" w:rsidRPr="00004E9D">
        <w:rPr>
          <w:rFonts w:ascii="Arial" w:hAnsi="Arial" w:cs="Arial"/>
          <w:sz w:val="22"/>
          <w:szCs w:val="22"/>
        </w:rPr>
        <w:t>3</w:t>
      </w:r>
      <w:r w:rsidRPr="00004E9D">
        <w:rPr>
          <w:rFonts w:ascii="Arial" w:hAnsi="Arial" w:cs="Arial"/>
          <w:sz w:val="22"/>
          <w:szCs w:val="22"/>
        </w:rPr>
        <w:t>.</w:t>
      </w:r>
      <w:r w:rsidR="000A2994" w:rsidRPr="00004E9D">
        <w:rPr>
          <w:rFonts w:ascii="Arial" w:hAnsi="Arial" w:cs="Arial"/>
          <w:sz w:val="22"/>
          <w:szCs w:val="22"/>
        </w:rPr>
        <w:t xml:space="preserve"> prazo de entrega de, no máximo, 30 (trinta) dias corridos, contados do recebimento da Nota de Empenho;</w:t>
      </w:r>
    </w:p>
    <w:p w14:paraId="031ED2E2" w14:textId="77777777" w:rsidR="003C2723" w:rsidRPr="00004E9D" w:rsidRDefault="003C2723" w:rsidP="003C2723">
      <w:pPr>
        <w:pStyle w:val="Corponico"/>
        <w:spacing w:after="120" w:line="360" w:lineRule="auto"/>
        <w:rPr>
          <w:rFonts w:ascii="Arial" w:hAnsi="Arial" w:cs="Arial"/>
          <w:sz w:val="22"/>
          <w:szCs w:val="22"/>
        </w:rPr>
      </w:pPr>
      <w:r w:rsidRPr="00004E9D">
        <w:rPr>
          <w:rFonts w:ascii="Arial" w:hAnsi="Arial" w:cs="Arial"/>
          <w:sz w:val="22"/>
          <w:szCs w:val="22"/>
        </w:rPr>
        <w:t xml:space="preserve">observando-se, ainda, o disposto no item </w:t>
      </w:r>
      <w:r w:rsidR="002A076E" w:rsidRPr="00004E9D">
        <w:rPr>
          <w:rFonts w:ascii="Arial" w:hAnsi="Arial" w:cs="Arial"/>
          <w:sz w:val="22"/>
          <w:szCs w:val="22"/>
        </w:rPr>
        <w:t>3</w:t>
      </w:r>
      <w:r w:rsidRPr="00004E9D">
        <w:rPr>
          <w:rFonts w:ascii="Arial" w:hAnsi="Arial" w:cs="Arial"/>
          <w:sz w:val="22"/>
          <w:szCs w:val="22"/>
        </w:rPr>
        <w:t xml:space="preserve">.1.1.1 deste Instrumento. </w:t>
      </w:r>
    </w:p>
    <w:p w14:paraId="4868BC13" w14:textId="77777777" w:rsidR="00F41B4C" w:rsidRPr="00004E9D" w:rsidRDefault="00410B6A" w:rsidP="00F41B4C">
      <w:pPr>
        <w:spacing w:before="120" w:line="360" w:lineRule="auto"/>
        <w:ind w:right="-2"/>
        <w:jc w:val="both"/>
        <w:rPr>
          <w:rFonts w:ascii="Arial" w:hAnsi="Arial" w:cs="Arial"/>
          <w:sz w:val="22"/>
          <w:szCs w:val="22"/>
        </w:rPr>
      </w:pPr>
      <w:r w:rsidRPr="00004E9D">
        <w:rPr>
          <w:rFonts w:ascii="Arial" w:hAnsi="Arial" w:cs="Arial"/>
          <w:sz w:val="22"/>
          <w:szCs w:val="22"/>
        </w:rPr>
        <w:t>5.</w:t>
      </w:r>
      <w:r w:rsidR="003C2723" w:rsidRPr="00004E9D">
        <w:rPr>
          <w:rFonts w:ascii="Arial" w:hAnsi="Arial" w:cs="Arial"/>
          <w:sz w:val="22"/>
          <w:szCs w:val="22"/>
        </w:rPr>
        <w:t>5</w:t>
      </w:r>
      <w:r w:rsidRPr="00004E9D">
        <w:rPr>
          <w:rFonts w:ascii="Arial" w:hAnsi="Arial" w:cs="Arial"/>
          <w:sz w:val="22"/>
          <w:szCs w:val="22"/>
        </w:rPr>
        <w:t xml:space="preserve">. </w:t>
      </w:r>
      <w:r w:rsidR="00F41B4C" w:rsidRPr="00004E9D">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373C1A95" w14:textId="221C5608" w:rsidR="00410B6A" w:rsidRPr="00004E9D" w:rsidRDefault="00964030" w:rsidP="00410B6A">
      <w:pPr>
        <w:spacing w:before="120" w:after="120" w:line="360" w:lineRule="auto"/>
        <w:jc w:val="both"/>
        <w:rPr>
          <w:rFonts w:ascii="Arial" w:hAnsi="Arial" w:cs="Arial"/>
          <w:i/>
          <w:sz w:val="22"/>
          <w:szCs w:val="22"/>
        </w:rPr>
      </w:pPr>
      <w:r w:rsidRPr="00004E9D">
        <w:rPr>
          <w:rFonts w:ascii="Arial" w:hAnsi="Arial" w:cs="Arial"/>
          <w:sz w:val="22"/>
          <w:szCs w:val="22"/>
        </w:rPr>
        <w:t>5.</w:t>
      </w:r>
      <w:r w:rsidR="008B2DF8" w:rsidRPr="00004E9D">
        <w:rPr>
          <w:rFonts w:ascii="Arial" w:hAnsi="Arial" w:cs="Arial"/>
          <w:sz w:val="22"/>
          <w:szCs w:val="22"/>
        </w:rPr>
        <w:t>6</w:t>
      </w:r>
      <w:r w:rsidRPr="00004E9D">
        <w:rPr>
          <w:rFonts w:ascii="Arial" w:hAnsi="Arial" w:cs="Arial"/>
          <w:sz w:val="22"/>
          <w:szCs w:val="22"/>
        </w:rPr>
        <w:t xml:space="preserve">. </w:t>
      </w:r>
      <w:r w:rsidR="00410B6A" w:rsidRPr="00004E9D">
        <w:rPr>
          <w:rFonts w:ascii="Arial" w:hAnsi="Arial" w:cs="Arial"/>
          <w:sz w:val="22"/>
          <w:szCs w:val="22"/>
        </w:rPr>
        <w:t xml:space="preserve">Será desclassificada a proposta que: </w:t>
      </w:r>
    </w:p>
    <w:p w14:paraId="17D4916F" w14:textId="0CF656C5" w:rsidR="00410B6A" w:rsidRPr="00004E9D" w:rsidRDefault="00964030" w:rsidP="00964030">
      <w:pPr>
        <w:pStyle w:val="PargrafodaLista"/>
        <w:spacing w:before="120" w:after="120" w:line="360" w:lineRule="auto"/>
        <w:ind w:left="709"/>
        <w:jc w:val="both"/>
        <w:rPr>
          <w:rFonts w:ascii="Arial" w:hAnsi="Arial" w:cs="Arial"/>
          <w:i/>
        </w:rPr>
      </w:pPr>
      <w:r w:rsidRPr="00004E9D">
        <w:rPr>
          <w:rFonts w:ascii="Arial" w:hAnsi="Arial" w:cs="Arial"/>
        </w:rPr>
        <w:t>5.</w:t>
      </w:r>
      <w:r w:rsidR="008B2DF8" w:rsidRPr="00004E9D">
        <w:rPr>
          <w:rFonts w:ascii="Arial" w:hAnsi="Arial" w:cs="Arial"/>
        </w:rPr>
        <w:t>6</w:t>
      </w:r>
      <w:r w:rsidRPr="00004E9D">
        <w:rPr>
          <w:rFonts w:ascii="Arial" w:hAnsi="Arial" w:cs="Arial"/>
        </w:rPr>
        <w:t xml:space="preserve">.1. </w:t>
      </w:r>
      <w:r w:rsidR="00410B6A" w:rsidRPr="00004E9D">
        <w:rPr>
          <w:rFonts w:ascii="Arial" w:hAnsi="Arial" w:cs="Arial"/>
        </w:rPr>
        <w:t>contiver vícios insanáveis</w:t>
      </w:r>
      <w:r w:rsidR="00410B6A" w:rsidRPr="00004E9D">
        <w:rPr>
          <w:rFonts w:ascii="Arial" w:hAnsi="Arial" w:cs="Arial"/>
          <w:iCs/>
        </w:rPr>
        <w:t>;</w:t>
      </w:r>
    </w:p>
    <w:p w14:paraId="50DC17DB" w14:textId="736DC055" w:rsidR="00410B6A" w:rsidRPr="00004E9D" w:rsidRDefault="00CB50AB" w:rsidP="006A67C5">
      <w:pPr>
        <w:spacing w:before="120" w:after="120" w:line="360" w:lineRule="auto"/>
        <w:ind w:left="709"/>
        <w:jc w:val="both"/>
        <w:rPr>
          <w:rFonts w:ascii="Arial" w:hAnsi="Arial" w:cs="Arial"/>
          <w:i/>
          <w:sz w:val="22"/>
          <w:szCs w:val="22"/>
        </w:rPr>
      </w:pPr>
      <w:r w:rsidRPr="00004E9D">
        <w:rPr>
          <w:rFonts w:ascii="Arial" w:hAnsi="Arial" w:cs="Arial"/>
          <w:sz w:val="22"/>
          <w:szCs w:val="22"/>
        </w:rPr>
        <w:t>5.</w:t>
      </w:r>
      <w:r w:rsidR="008B2DF8" w:rsidRPr="00004E9D">
        <w:rPr>
          <w:rFonts w:ascii="Arial" w:hAnsi="Arial" w:cs="Arial"/>
          <w:sz w:val="22"/>
          <w:szCs w:val="22"/>
        </w:rPr>
        <w:t>6</w:t>
      </w:r>
      <w:r w:rsidRPr="00004E9D">
        <w:rPr>
          <w:rFonts w:ascii="Arial" w:hAnsi="Arial" w:cs="Arial"/>
          <w:sz w:val="22"/>
          <w:szCs w:val="22"/>
        </w:rPr>
        <w:t xml:space="preserve">.2. </w:t>
      </w:r>
      <w:r w:rsidR="00410B6A" w:rsidRPr="00004E9D">
        <w:rPr>
          <w:rFonts w:ascii="Arial" w:hAnsi="Arial" w:cs="Arial"/>
          <w:sz w:val="22"/>
          <w:szCs w:val="22"/>
        </w:rPr>
        <w:t xml:space="preserve">não obedecer às especificações técnicas pormenorizadas neste </w:t>
      </w:r>
      <w:r w:rsidR="002E0273" w:rsidRPr="00004E9D">
        <w:rPr>
          <w:rFonts w:ascii="Arial" w:hAnsi="Arial" w:cs="Arial"/>
          <w:sz w:val="22"/>
          <w:szCs w:val="22"/>
        </w:rPr>
        <w:t>Edital</w:t>
      </w:r>
      <w:r w:rsidR="00410B6A" w:rsidRPr="00004E9D">
        <w:rPr>
          <w:rFonts w:ascii="Arial" w:hAnsi="Arial" w:cs="Arial"/>
          <w:sz w:val="22"/>
          <w:szCs w:val="22"/>
        </w:rPr>
        <w:t xml:space="preserve"> ou em seus anexos</w:t>
      </w:r>
      <w:r w:rsidR="00410B6A" w:rsidRPr="00004E9D">
        <w:rPr>
          <w:rFonts w:ascii="Arial" w:hAnsi="Arial" w:cs="Arial"/>
          <w:iCs/>
          <w:sz w:val="22"/>
          <w:szCs w:val="22"/>
        </w:rPr>
        <w:t>;</w:t>
      </w:r>
    </w:p>
    <w:p w14:paraId="268BFFCE" w14:textId="5572D10E" w:rsidR="00410B6A" w:rsidRPr="00004E9D" w:rsidRDefault="00CB50AB" w:rsidP="006A67C5">
      <w:pPr>
        <w:spacing w:before="120" w:after="120" w:line="360" w:lineRule="auto"/>
        <w:ind w:left="709"/>
        <w:jc w:val="both"/>
        <w:rPr>
          <w:rFonts w:ascii="Arial" w:hAnsi="Arial" w:cs="Arial"/>
          <w:sz w:val="22"/>
          <w:szCs w:val="22"/>
        </w:rPr>
      </w:pPr>
      <w:r w:rsidRPr="00004E9D">
        <w:rPr>
          <w:rFonts w:ascii="Arial" w:hAnsi="Arial" w:cs="Arial"/>
          <w:sz w:val="22"/>
          <w:szCs w:val="22"/>
        </w:rPr>
        <w:t>5.</w:t>
      </w:r>
      <w:r w:rsidR="008B2DF8" w:rsidRPr="00004E9D">
        <w:rPr>
          <w:rFonts w:ascii="Arial" w:hAnsi="Arial" w:cs="Arial"/>
          <w:sz w:val="22"/>
          <w:szCs w:val="22"/>
        </w:rPr>
        <w:t>6</w:t>
      </w:r>
      <w:r w:rsidR="003C2723" w:rsidRPr="00004E9D">
        <w:rPr>
          <w:rFonts w:ascii="Arial" w:hAnsi="Arial" w:cs="Arial"/>
          <w:sz w:val="22"/>
          <w:szCs w:val="22"/>
        </w:rPr>
        <w:t>.</w:t>
      </w:r>
      <w:r w:rsidRPr="00004E9D">
        <w:rPr>
          <w:rFonts w:ascii="Arial" w:hAnsi="Arial" w:cs="Arial"/>
          <w:sz w:val="22"/>
          <w:szCs w:val="22"/>
        </w:rPr>
        <w:t xml:space="preserve">3. </w:t>
      </w:r>
      <w:r w:rsidR="00410B6A" w:rsidRPr="00004E9D">
        <w:rPr>
          <w:rFonts w:ascii="Arial" w:hAnsi="Arial" w:cs="Arial"/>
          <w:sz w:val="22"/>
          <w:szCs w:val="22"/>
        </w:rPr>
        <w:t>apresentar preços inexequíveis ou permanecerem acima do preço máximo definido para a contratação;</w:t>
      </w:r>
    </w:p>
    <w:p w14:paraId="63E1541B" w14:textId="67CE354B" w:rsidR="00410B6A" w:rsidRPr="00004E9D" w:rsidRDefault="00CB50AB" w:rsidP="006A67C5">
      <w:pPr>
        <w:spacing w:before="120" w:after="120" w:line="360" w:lineRule="auto"/>
        <w:ind w:left="709"/>
        <w:jc w:val="both"/>
        <w:rPr>
          <w:rFonts w:ascii="Arial" w:hAnsi="Arial" w:cs="Arial"/>
          <w:i/>
          <w:sz w:val="22"/>
          <w:szCs w:val="22"/>
        </w:rPr>
      </w:pPr>
      <w:r w:rsidRPr="00004E9D">
        <w:rPr>
          <w:rFonts w:ascii="Arial" w:hAnsi="Arial" w:cs="Arial"/>
          <w:sz w:val="22"/>
          <w:szCs w:val="22"/>
        </w:rPr>
        <w:lastRenderedPageBreak/>
        <w:t>5.</w:t>
      </w:r>
      <w:r w:rsidR="008B2DF8" w:rsidRPr="00004E9D">
        <w:rPr>
          <w:rFonts w:ascii="Arial" w:hAnsi="Arial" w:cs="Arial"/>
          <w:sz w:val="22"/>
          <w:szCs w:val="22"/>
        </w:rPr>
        <w:t>6</w:t>
      </w:r>
      <w:r w:rsidRPr="00004E9D">
        <w:rPr>
          <w:rFonts w:ascii="Arial" w:hAnsi="Arial" w:cs="Arial"/>
          <w:sz w:val="22"/>
          <w:szCs w:val="22"/>
        </w:rPr>
        <w:t xml:space="preserve">.4. </w:t>
      </w:r>
      <w:r w:rsidR="00410B6A" w:rsidRPr="00004E9D">
        <w:rPr>
          <w:rFonts w:ascii="Arial" w:hAnsi="Arial" w:cs="Arial"/>
          <w:sz w:val="22"/>
          <w:szCs w:val="22"/>
        </w:rPr>
        <w:t>não tiver sua exequibilidade demonstrada, quando exigido pela Administração</w:t>
      </w:r>
      <w:r w:rsidR="00410B6A" w:rsidRPr="00004E9D">
        <w:rPr>
          <w:rFonts w:ascii="Arial" w:hAnsi="Arial" w:cs="Arial"/>
          <w:iCs/>
          <w:sz w:val="22"/>
          <w:szCs w:val="22"/>
        </w:rPr>
        <w:t>;</w:t>
      </w:r>
    </w:p>
    <w:p w14:paraId="56647A95" w14:textId="617A7A2E" w:rsidR="000A2994" w:rsidRPr="00004E9D" w:rsidRDefault="00CB50AB" w:rsidP="00600588">
      <w:pPr>
        <w:spacing w:before="120" w:after="120" w:line="360" w:lineRule="auto"/>
        <w:ind w:left="709"/>
        <w:jc w:val="both"/>
        <w:rPr>
          <w:rFonts w:ascii="Arial" w:hAnsi="Arial" w:cs="Arial"/>
          <w:i/>
          <w:sz w:val="22"/>
          <w:szCs w:val="22"/>
        </w:rPr>
      </w:pPr>
      <w:r w:rsidRPr="00004E9D">
        <w:rPr>
          <w:rFonts w:ascii="Arial" w:hAnsi="Arial" w:cs="Arial"/>
          <w:sz w:val="22"/>
          <w:szCs w:val="22"/>
        </w:rPr>
        <w:t>5.</w:t>
      </w:r>
      <w:r w:rsidR="008B2DF8" w:rsidRPr="00004E9D">
        <w:rPr>
          <w:rFonts w:ascii="Arial" w:hAnsi="Arial" w:cs="Arial"/>
          <w:sz w:val="22"/>
          <w:szCs w:val="22"/>
        </w:rPr>
        <w:t>6</w:t>
      </w:r>
      <w:r w:rsidRPr="00004E9D">
        <w:rPr>
          <w:rFonts w:ascii="Arial" w:hAnsi="Arial" w:cs="Arial"/>
          <w:sz w:val="22"/>
          <w:szCs w:val="22"/>
        </w:rPr>
        <w:t xml:space="preserve">.5. </w:t>
      </w:r>
      <w:r w:rsidR="00410B6A" w:rsidRPr="00004E9D">
        <w:rPr>
          <w:rFonts w:ascii="Arial" w:hAnsi="Arial" w:cs="Arial"/>
          <w:sz w:val="22"/>
          <w:szCs w:val="22"/>
        </w:rPr>
        <w:t xml:space="preserve">apresentar </w:t>
      </w:r>
      <w:r w:rsidR="009B1491" w:rsidRPr="00004E9D">
        <w:rPr>
          <w:rFonts w:ascii="Arial" w:hAnsi="Arial" w:cs="Arial"/>
          <w:sz w:val="22"/>
          <w:szCs w:val="22"/>
        </w:rPr>
        <w:t xml:space="preserve">não </w:t>
      </w:r>
      <w:r w:rsidR="00410B6A" w:rsidRPr="00004E9D">
        <w:rPr>
          <w:rFonts w:ascii="Arial" w:hAnsi="Arial" w:cs="Arial"/>
          <w:sz w:val="22"/>
          <w:szCs w:val="22"/>
        </w:rPr>
        <w:t xml:space="preserve">conformidade com quaisquer outras exigências deste </w:t>
      </w:r>
      <w:r w:rsidR="009D6F14" w:rsidRPr="00004E9D">
        <w:rPr>
          <w:rFonts w:ascii="Arial" w:hAnsi="Arial" w:cs="Arial"/>
          <w:sz w:val="22"/>
          <w:szCs w:val="22"/>
        </w:rPr>
        <w:t>Edital</w:t>
      </w:r>
      <w:r w:rsidR="00410B6A" w:rsidRPr="00004E9D">
        <w:rPr>
          <w:rFonts w:ascii="Arial" w:hAnsi="Arial" w:cs="Arial"/>
          <w:sz w:val="22"/>
          <w:szCs w:val="22"/>
        </w:rPr>
        <w:t xml:space="preserve"> ou seus anexos, desde que insanável.</w:t>
      </w:r>
    </w:p>
    <w:p w14:paraId="67BF79BF" w14:textId="1C28E7E5" w:rsidR="00600588" w:rsidRPr="00004E9D" w:rsidRDefault="00600588" w:rsidP="00600588">
      <w:pPr>
        <w:spacing w:before="120" w:after="120" w:line="276" w:lineRule="auto"/>
        <w:jc w:val="both"/>
        <w:rPr>
          <w:rFonts w:ascii="Arial" w:hAnsi="Arial" w:cs="Arial"/>
          <w:sz w:val="22"/>
          <w:szCs w:val="22"/>
        </w:rPr>
      </w:pPr>
      <w:r w:rsidRPr="00004E9D">
        <w:rPr>
          <w:rFonts w:ascii="Arial" w:hAnsi="Arial" w:cs="Arial"/>
          <w:sz w:val="22"/>
          <w:szCs w:val="22"/>
        </w:rPr>
        <w:t>5.</w:t>
      </w:r>
      <w:r w:rsidR="008B2DF8" w:rsidRPr="00004E9D">
        <w:rPr>
          <w:rFonts w:ascii="Arial" w:hAnsi="Arial" w:cs="Arial"/>
          <w:sz w:val="22"/>
          <w:szCs w:val="22"/>
        </w:rPr>
        <w:t>7</w:t>
      </w:r>
      <w:r w:rsidR="00964030" w:rsidRPr="00004E9D">
        <w:rPr>
          <w:rFonts w:ascii="Arial" w:hAnsi="Arial" w:cs="Arial"/>
          <w:sz w:val="22"/>
          <w:szCs w:val="22"/>
        </w:rPr>
        <w:t>.</w:t>
      </w:r>
      <w:r w:rsidRPr="00004E9D">
        <w:rPr>
          <w:rFonts w:ascii="Arial" w:hAnsi="Arial" w:cs="Arial"/>
          <w:sz w:val="22"/>
          <w:szCs w:val="22"/>
        </w:rPr>
        <w:t xml:space="preserve"> Se a proposta ou lance vencedor for desclassificado, será examinada a proposta ou lance subsequente, e, assim sucessivamente, na ordem de classificação.</w:t>
      </w:r>
    </w:p>
    <w:p w14:paraId="37AE8980" w14:textId="710DDA18" w:rsidR="00600588" w:rsidRPr="00004E9D" w:rsidRDefault="00600588" w:rsidP="00600588">
      <w:pPr>
        <w:spacing w:before="120" w:after="120" w:line="276" w:lineRule="auto"/>
        <w:jc w:val="both"/>
        <w:rPr>
          <w:rFonts w:ascii="Arial" w:hAnsi="Arial" w:cs="Arial"/>
          <w:sz w:val="22"/>
          <w:szCs w:val="22"/>
        </w:rPr>
      </w:pPr>
      <w:r w:rsidRPr="00004E9D">
        <w:rPr>
          <w:rFonts w:ascii="Arial" w:hAnsi="Arial" w:cs="Arial"/>
          <w:sz w:val="22"/>
          <w:szCs w:val="22"/>
        </w:rPr>
        <w:t>5.</w:t>
      </w:r>
      <w:r w:rsidR="008B2DF8" w:rsidRPr="00004E9D">
        <w:rPr>
          <w:rFonts w:ascii="Arial" w:hAnsi="Arial" w:cs="Arial"/>
          <w:sz w:val="22"/>
          <w:szCs w:val="22"/>
        </w:rPr>
        <w:t>8</w:t>
      </w:r>
      <w:r w:rsidRPr="00004E9D">
        <w:rPr>
          <w:rFonts w:ascii="Arial" w:hAnsi="Arial" w:cs="Arial"/>
          <w:sz w:val="22"/>
          <w:szCs w:val="22"/>
        </w:rPr>
        <w:t>. Havendo necessidade, a sessão será suspensa, informando-se no “chat” a nova data e horário para a sua continuidade.</w:t>
      </w:r>
    </w:p>
    <w:p w14:paraId="3DDDC9AB" w14:textId="4B363386" w:rsidR="00600588" w:rsidRPr="00004E9D" w:rsidRDefault="00600588" w:rsidP="00600588">
      <w:pPr>
        <w:spacing w:before="120" w:after="120" w:line="276" w:lineRule="auto"/>
        <w:jc w:val="both"/>
        <w:rPr>
          <w:rFonts w:ascii="Arial" w:hAnsi="Arial" w:cs="Arial"/>
          <w:sz w:val="22"/>
          <w:szCs w:val="22"/>
        </w:rPr>
      </w:pPr>
      <w:r w:rsidRPr="00004E9D">
        <w:rPr>
          <w:rFonts w:ascii="Arial" w:hAnsi="Arial" w:cs="Arial"/>
          <w:sz w:val="22"/>
          <w:szCs w:val="22"/>
        </w:rPr>
        <w:t>5.</w:t>
      </w:r>
      <w:r w:rsidR="008B2DF8" w:rsidRPr="00004E9D">
        <w:rPr>
          <w:rFonts w:ascii="Arial" w:hAnsi="Arial" w:cs="Arial"/>
          <w:sz w:val="22"/>
          <w:szCs w:val="22"/>
        </w:rPr>
        <w:t>9</w:t>
      </w:r>
      <w:r w:rsidRPr="00004E9D">
        <w:rPr>
          <w:rFonts w:ascii="Arial" w:hAnsi="Arial" w:cs="Arial"/>
          <w:sz w:val="22"/>
          <w:szCs w:val="22"/>
        </w:rPr>
        <w:t xml:space="preserve">. Encerrada a análise quanto à aceitação da proposta, será iniciada a fase de habilitação, observado o disposto neste </w:t>
      </w:r>
      <w:r w:rsidR="00D61944" w:rsidRPr="00004E9D">
        <w:rPr>
          <w:rFonts w:ascii="Arial" w:hAnsi="Arial" w:cs="Arial"/>
          <w:sz w:val="22"/>
          <w:szCs w:val="22"/>
        </w:rPr>
        <w:t>Edital de Dispensa Eletrônica</w:t>
      </w:r>
      <w:r w:rsidRPr="00004E9D">
        <w:rPr>
          <w:rFonts w:ascii="Arial" w:hAnsi="Arial" w:cs="Arial"/>
          <w:sz w:val="22"/>
          <w:szCs w:val="22"/>
        </w:rPr>
        <w:t>. </w:t>
      </w:r>
    </w:p>
    <w:p w14:paraId="008E7A9E" w14:textId="77777777" w:rsidR="0056123F" w:rsidRPr="00004E9D" w:rsidRDefault="0056123F" w:rsidP="005B6FC7">
      <w:pPr>
        <w:tabs>
          <w:tab w:val="left" w:pos="851"/>
        </w:tabs>
        <w:spacing w:before="120" w:after="120" w:line="360" w:lineRule="auto"/>
        <w:jc w:val="both"/>
        <w:rPr>
          <w:rFonts w:ascii="Arial" w:hAnsi="Arial" w:cs="Arial"/>
          <w:sz w:val="22"/>
          <w:szCs w:val="22"/>
        </w:rPr>
      </w:pPr>
    </w:p>
    <w:p w14:paraId="7502BC89" w14:textId="77777777" w:rsidR="00600588" w:rsidRPr="00004E9D" w:rsidRDefault="00964030" w:rsidP="00964030">
      <w:pPr>
        <w:tabs>
          <w:tab w:val="left" w:pos="851"/>
        </w:tabs>
        <w:spacing w:before="120" w:after="120" w:line="360" w:lineRule="auto"/>
        <w:jc w:val="both"/>
        <w:rPr>
          <w:rFonts w:ascii="Arial" w:hAnsi="Arial" w:cs="Arial"/>
        </w:rPr>
      </w:pPr>
      <w:r w:rsidRPr="00004E9D">
        <w:rPr>
          <w:rFonts w:ascii="Arial" w:hAnsi="Arial" w:cs="Arial"/>
          <w:b/>
          <w:sz w:val="22"/>
          <w:szCs w:val="22"/>
        </w:rPr>
        <w:t>6.</w:t>
      </w:r>
      <w:r w:rsidRPr="00004E9D">
        <w:rPr>
          <w:rFonts w:ascii="Arial" w:hAnsi="Arial" w:cs="Arial"/>
          <w:b/>
        </w:rPr>
        <w:t xml:space="preserve"> </w:t>
      </w:r>
      <w:r w:rsidR="00870C71" w:rsidRPr="00004E9D">
        <w:rPr>
          <w:rFonts w:ascii="Arial" w:hAnsi="Arial" w:cs="Arial"/>
          <w:b/>
        </w:rPr>
        <w:t>DA HABILITAÇÃO:</w:t>
      </w:r>
    </w:p>
    <w:p w14:paraId="0507DC5E" w14:textId="77777777" w:rsidR="00CF749E" w:rsidRPr="00004E9D" w:rsidRDefault="00841641" w:rsidP="00106FEF">
      <w:pPr>
        <w:tabs>
          <w:tab w:val="left" w:pos="851"/>
        </w:tabs>
        <w:spacing w:before="120" w:line="360" w:lineRule="auto"/>
        <w:jc w:val="both"/>
        <w:rPr>
          <w:rFonts w:ascii="Arial" w:hAnsi="Arial" w:cs="Arial"/>
          <w:sz w:val="22"/>
          <w:szCs w:val="22"/>
        </w:rPr>
      </w:pPr>
      <w:r w:rsidRPr="00004E9D">
        <w:rPr>
          <w:rFonts w:ascii="Arial" w:hAnsi="Arial" w:cs="Arial"/>
          <w:sz w:val="22"/>
          <w:szCs w:val="22"/>
        </w:rPr>
        <w:t xml:space="preserve">6.1. </w:t>
      </w:r>
      <w:r w:rsidR="00CF749E" w:rsidRPr="00004E9D">
        <w:rPr>
          <w:rFonts w:ascii="Arial" w:hAnsi="Arial" w:cs="Arial"/>
          <w:sz w:val="22"/>
          <w:szCs w:val="22"/>
        </w:rPr>
        <w:t xml:space="preserve">A habilitação dos </w:t>
      </w:r>
      <w:r w:rsidRPr="00004E9D">
        <w:rPr>
          <w:rFonts w:ascii="Arial" w:hAnsi="Arial" w:cs="Arial"/>
          <w:sz w:val="22"/>
          <w:szCs w:val="22"/>
        </w:rPr>
        <w:t>fornecedores</w:t>
      </w:r>
      <w:r w:rsidR="00CF749E" w:rsidRPr="00004E9D">
        <w:rPr>
          <w:rFonts w:ascii="Arial" w:hAnsi="Arial" w:cs="Arial"/>
          <w:sz w:val="22"/>
          <w:szCs w:val="22"/>
        </w:rPr>
        <w:t xml:space="preserve"> será verificada por meio do </w:t>
      </w:r>
      <w:r w:rsidR="000775FB" w:rsidRPr="00004E9D">
        <w:rPr>
          <w:rFonts w:ascii="Arial" w:hAnsi="Arial" w:cs="Arial"/>
          <w:sz w:val="22"/>
          <w:szCs w:val="22"/>
        </w:rPr>
        <w:t>SICAF</w:t>
      </w:r>
      <w:r w:rsidR="00CF749E" w:rsidRPr="00004E9D">
        <w:rPr>
          <w:rFonts w:ascii="Arial" w:hAnsi="Arial" w:cs="Arial"/>
          <w:sz w:val="22"/>
          <w:szCs w:val="22"/>
        </w:rPr>
        <w:t xml:space="preserve"> (habilitação parcial) e da documentação complementar especificada nest</w:t>
      </w:r>
      <w:r w:rsidR="003117DB" w:rsidRPr="00004E9D">
        <w:rPr>
          <w:rFonts w:ascii="Arial" w:hAnsi="Arial" w:cs="Arial"/>
          <w:sz w:val="22"/>
          <w:szCs w:val="22"/>
        </w:rPr>
        <w:t>e</w:t>
      </w:r>
      <w:r w:rsidR="00CF749E" w:rsidRPr="00004E9D">
        <w:rPr>
          <w:rFonts w:ascii="Arial" w:hAnsi="Arial" w:cs="Arial"/>
          <w:sz w:val="22"/>
          <w:szCs w:val="22"/>
        </w:rPr>
        <w:t xml:space="preserve"> </w:t>
      </w:r>
      <w:r w:rsidR="003117DB" w:rsidRPr="00004E9D">
        <w:rPr>
          <w:rFonts w:ascii="Arial" w:hAnsi="Arial" w:cs="Arial"/>
          <w:sz w:val="22"/>
          <w:szCs w:val="22"/>
        </w:rPr>
        <w:t>Edital</w:t>
      </w:r>
      <w:r w:rsidR="00CF749E" w:rsidRPr="00004E9D">
        <w:rPr>
          <w:rFonts w:ascii="Arial" w:hAnsi="Arial" w:cs="Arial"/>
          <w:sz w:val="22"/>
          <w:szCs w:val="22"/>
        </w:rPr>
        <w:t>.</w:t>
      </w:r>
    </w:p>
    <w:p w14:paraId="199DC643" w14:textId="77777777" w:rsidR="00CF749E" w:rsidRPr="00004E9D" w:rsidRDefault="00812E79" w:rsidP="00812E79">
      <w:pPr>
        <w:spacing w:before="120" w:line="360" w:lineRule="auto"/>
        <w:ind w:left="709"/>
        <w:jc w:val="both"/>
        <w:rPr>
          <w:rFonts w:ascii="Arial" w:hAnsi="Arial" w:cs="Arial"/>
          <w:sz w:val="22"/>
          <w:szCs w:val="22"/>
          <w:lang w:bidi="pt-BR"/>
        </w:rPr>
      </w:pPr>
      <w:r w:rsidRPr="00004E9D">
        <w:rPr>
          <w:rFonts w:ascii="Arial" w:hAnsi="Arial" w:cs="Arial"/>
          <w:sz w:val="22"/>
          <w:szCs w:val="22"/>
          <w:lang w:bidi="pt-BR"/>
        </w:rPr>
        <w:t xml:space="preserve">6.1.1. </w:t>
      </w:r>
      <w:r w:rsidR="00CF749E" w:rsidRPr="00004E9D">
        <w:rPr>
          <w:rFonts w:ascii="Arial" w:hAnsi="Arial" w:cs="Arial"/>
          <w:sz w:val="22"/>
          <w:szCs w:val="22"/>
          <w:lang w:bidi="pt-BR"/>
        </w:rPr>
        <w:t xml:space="preserve">O </w:t>
      </w:r>
      <w:r w:rsidR="00130D78" w:rsidRPr="00004E9D">
        <w:rPr>
          <w:rFonts w:ascii="Arial" w:hAnsi="Arial" w:cs="Arial"/>
          <w:sz w:val="22"/>
          <w:szCs w:val="22"/>
          <w:lang w:bidi="pt-BR"/>
        </w:rPr>
        <w:t>fornecedor</w:t>
      </w:r>
      <w:r w:rsidR="00CF749E" w:rsidRPr="00004E9D">
        <w:rPr>
          <w:rFonts w:ascii="Arial" w:hAnsi="Arial" w:cs="Arial"/>
          <w:sz w:val="22"/>
          <w:szCs w:val="22"/>
          <w:lang w:bidi="pt-BR"/>
        </w:rPr>
        <w:t xml:space="preserve"> que não atender às exigências de habilitação parcial no SICAF deverá apresentar documentos que supram tais exigências.</w:t>
      </w:r>
    </w:p>
    <w:p w14:paraId="54CBB016" w14:textId="77777777" w:rsidR="00CF749E" w:rsidRPr="00004E9D" w:rsidRDefault="00812E79" w:rsidP="00812E79">
      <w:pPr>
        <w:spacing w:before="120" w:line="360" w:lineRule="auto"/>
        <w:ind w:left="709"/>
        <w:jc w:val="both"/>
        <w:rPr>
          <w:rFonts w:ascii="Arial" w:hAnsi="Arial" w:cs="Arial"/>
          <w:sz w:val="22"/>
          <w:szCs w:val="22"/>
          <w:lang w:bidi="pt-BR"/>
        </w:rPr>
      </w:pPr>
      <w:r w:rsidRPr="00004E9D">
        <w:rPr>
          <w:rFonts w:ascii="Arial" w:hAnsi="Arial" w:cs="Arial"/>
          <w:sz w:val="22"/>
          <w:szCs w:val="22"/>
          <w:lang w:bidi="pt-BR"/>
        </w:rPr>
        <w:t xml:space="preserve">6.1.2. </w:t>
      </w:r>
      <w:r w:rsidR="00CF749E" w:rsidRPr="00004E9D">
        <w:rPr>
          <w:rFonts w:ascii="Arial" w:hAnsi="Arial" w:cs="Arial"/>
          <w:sz w:val="22"/>
          <w:szCs w:val="22"/>
          <w:lang w:bidi="pt-BR"/>
        </w:rPr>
        <w:t xml:space="preserve">O </w:t>
      </w:r>
      <w:r w:rsidR="00130D78" w:rsidRPr="00004E9D">
        <w:rPr>
          <w:rFonts w:ascii="Arial" w:hAnsi="Arial" w:cs="Arial"/>
          <w:sz w:val="22"/>
          <w:szCs w:val="22"/>
          <w:lang w:bidi="pt-BR"/>
        </w:rPr>
        <w:t>fornecedor</w:t>
      </w:r>
      <w:r w:rsidR="00CF749E" w:rsidRPr="00004E9D">
        <w:rPr>
          <w:rFonts w:ascii="Arial" w:hAnsi="Arial" w:cs="Arial"/>
          <w:sz w:val="22"/>
          <w:szCs w:val="22"/>
          <w:lang w:bidi="pt-BR"/>
        </w:rPr>
        <w:t xml:space="preserve"> deverá </w:t>
      </w:r>
      <w:r w:rsidR="006F45FB" w:rsidRPr="00004E9D">
        <w:rPr>
          <w:rFonts w:ascii="Arial" w:hAnsi="Arial" w:cs="Arial"/>
          <w:sz w:val="22"/>
          <w:szCs w:val="22"/>
          <w:lang w:bidi="pt-BR"/>
        </w:rPr>
        <w:t>encaminhar</w:t>
      </w:r>
      <w:r w:rsidR="00CF749E" w:rsidRPr="00004E9D">
        <w:rPr>
          <w:rFonts w:ascii="Arial" w:hAnsi="Arial" w:cs="Arial"/>
          <w:sz w:val="22"/>
          <w:szCs w:val="22"/>
          <w:lang w:bidi="pt-BR"/>
        </w:rPr>
        <w:t xml:space="preserve">, </w:t>
      </w:r>
      <w:r w:rsidR="00222943" w:rsidRPr="00004E9D">
        <w:rPr>
          <w:rFonts w:ascii="Arial" w:hAnsi="Arial" w:cs="Arial"/>
          <w:sz w:val="22"/>
          <w:szCs w:val="22"/>
        </w:rPr>
        <w:t xml:space="preserve">no prazo de </w:t>
      </w:r>
      <w:bookmarkStart w:id="1" w:name="_Hlk59629182"/>
      <w:r w:rsidR="00AC1EA7" w:rsidRPr="00004E9D">
        <w:rPr>
          <w:rFonts w:ascii="Arial" w:hAnsi="Arial" w:cs="Arial"/>
          <w:sz w:val="22"/>
          <w:szCs w:val="22"/>
        </w:rPr>
        <w:t>30</w:t>
      </w:r>
      <w:r w:rsidR="00222943" w:rsidRPr="00004E9D">
        <w:rPr>
          <w:rFonts w:ascii="Arial" w:hAnsi="Arial" w:cs="Arial"/>
          <w:sz w:val="22"/>
          <w:szCs w:val="22"/>
        </w:rPr>
        <w:t xml:space="preserve"> (</w:t>
      </w:r>
      <w:r w:rsidR="00AC1EA7" w:rsidRPr="00004E9D">
        <w:rPr>
          <w:rFonts w:ascii="Arial" w:hAnsi="Arial" w:cs="Arial"/>
          <w:sz w:val="22"/>
          <w:szCs w:val="22"/>
        </w:rPr>
        <w:t>trinta</w:t>
      </w:r>
      <w:r w:rsidR="00222943" w:rsidRPr="00004E9D">
        <w:rPr>
          <w:rFonts w:ascii="Arial" w:hAnsi="Arial" w:cs="Arial"/>
          <w:sz w:val="22"/>
          <w:szCs w:val="22"/>
        </w:rPr>
        <w:t xml:space="preserve">) </w:t>
      </w:r>
      <w:r w:rsidR="00AC1EA7" w:rsidRPr="00004E9D">
        <w:rPr>
          <w:rFonts w:ascii="Arial" w:hAnsi="Arial" w:cs="Arial"/>
          <w:sz w:val="22"/>
          <w:szCs w:val="22"/>
        </w:rPr>
        <w:t>minutos</w:t>
      </w:r>
      <w:bookmarkEnd w:id="1"/>
      <w:r w:rsidR="003B5D39" w:rsidRPr="00004E9D">
        <w:rPr>
          <w:rFonts w:ascii="Arial" w:hAnsi="Arial" w:cs="Arial"/>
          <w:sz w:val="22"/>
          <w:szCs w:val="22"/>
        </w:rPr>
        <w:t>, contado da solicitação</w:t>
      </w:r>
      <w:r w:rsidR="00FD29F9" w:rsidRPr="00004E9D">
        <w:rPr>
          <w:rFonts w:ascii="Arial" w:hAnsi="Arial" w:cs="Arial"/>
          <w:sz w:val="22"/>
          <w:szCs w:val="22"/>
        </w:rPr>
        <w:t xml:space="preserve"> </w:t>
      </w:r>
      <w:r w:rsidR="00FC70DD" w:rsidRPr="00004E9D">
        <w:rPr>
          <w:rFonts w:ascii="Arial" w:hAnsi="Arial" w:cs="Arial"/>
          <w:sz w:val="22"/>
          <w:szCs w:val="22"/>
        </w:rPr>
        <w:t xml:space="preserve">do TCDF </w:t>
      </w:r>
      <w:r w:rsidR="00FD29F9" w:rsidRPr="00004E9D">
        <w:rPr>
          <w:rFonts w:ascii="Arial" w:hAnsi="Arial" w:cs="Arial"/>
          <w:sz w:val="22"/>
          <w:szCs w:val="22"/>
        </w:rPr>
        <w:t>via sistema eletrônico</w:t>
      </w:r>
      <w:r w:rsidR="00222943" w:rsidRPr="00004E9D">
        <w:rPr>
          <w:rFonts w:ascii="Arial" w:hAnsi="Arial" w:cs="Arial"/>
          <w:sz w:val="22"/>
          <w:szCs w:val="22"/>
        </w:rPr>
        <w:t xml:space="preserve">, </w:t>
      </w:r>
      <w:r w:rsidR="00CF749E" w:rsidRPr="00004E9D">
        <w:rPr>
          <w:rFonts w:ascii="Arial" w:hAnsi="Arial" w:cs="Arial"/>
          <w:sz w:val="22"/>
          <w:szCs w:val="22"/>
          <w:lang w:bidi="pt-BR"/>
        </w:rPr>
        <w:t>a seguinte documentação complementar:</w:t>
      </w:r>
    </w:p>
    <w:p w14:paraId="252F1B3A" w14:textId="77777777" w:rsidR="00106FEF" w:rsidRPr="00004E9D" w:rsidRDefault="00106FEF" w:rsidP="00810CCB">
      <w:pPr>
        <w:pStyle w:val="PargrafodaLista"/>
        <w:numPr>
          <w:ilvl w:val="0"/>
          <w:numId w:val="15"/>
        </w:numPr>
        <w:spacing w:before="120" w:after="120" w:line="360" w:lineRule="auto"/>
        <w:ind w:left="2127"/>
        <w:jc w:val="both"/>
        <w:rPr>
          <w:rFonts w:ascii="Arial" w:hAnsi="Arial" w:cs="Arial"/>
          <w:lang w:bidi="pt-BR"/>
        </w:rPr>
      </w:pPr>
      <w:r w:rsidRPr="00004E9D">
        <w:rPr>
          <w:rFonts w:ascii="Arial" w:hAnsi="Arial" w:cs="Arial"/>
          <w:b/>
        </w:rPr>
        <w:t>Certidão Negativa de Débitos com a Fazenda do Distrito Federal</w:t>
      </w:r>
      <w:r w:rsidRPr="00004E9D">
        <w:rPr>
          <w:rFonts w:ascii="Arial" w:hAnsi="Arial" w:cs="Arial"/>
        </w:rPr>
        <w:t>, em conformidade com o art. 193 da Lei nº 5.172/1966 (Código Tributário Nacional)</w:t>
      </w:r>
      <w:r w:rsidR="00B5780C" w:rsidRPr="00004E9D">
        <w:rPr>
          <w:rFonts w:ascii="Arial" w:hAnsi="Arial" w:cs="Arial"/>
        </w:rPr>
        <w:t>.</w:t>
      </w:r>
      <w:r w:rsidRPr="00004E9D">
        <w:rPr>
          <w:rFonts w:ascii="Arial" w:hAnsi="Arial" w:cs="Arial"/>
        </w:rPr>
        <w:t xml:space="preserve"> Esta certidão será exigida se não estiver contemplada no SICAF;</w:t>
      </w:r>
    </w:p>
    <w:p w14:paraId="1B3454BE" w14:textId="77777777" w:rsidR="00106FEF" w:rsidRPr="00004E9D" w:rsidRDefault="00106FEF" w:rsidP="00810CCB">
      <w:pPr>
        <w:pStyle w:val="PargrafodaLista"/>
        <w:numPr>
          <w:ilvl w:val="0"/>
          <w:numId w:val="15"/>
        </w:numPr>
        <w:spacing w:before="120" w:after="120" w:line="360" w:lineRule="auto"/>
        <w:ind w:left="2127"/>
        <w:jc w:val="both"/>
        <w:rPr>
          <w:rFonts w:ascii="Arial" w:hAnsi="Arial" w:cs="Arial"/>
          <w:lang w:bidi="pt-BR"/>
        </w:rPr>
      </w:pPr>
      <w:r w:rsidRPr="00004E9D">
        <w:rPr>
          <w:rFonts w:ascii="Arial" w:hAnsi="Arial" w:cs="Arial"/>
          <w:b/>
          <w:lang w:bidi="pt-BR"/>
        </w:rPr>
        <w:t>Registro comercial</w:t>
      </w:r>
      <w:r w:rsidRPr="00004E9D">
        <w:rPr>
          <w:rFonts w:ascii="Arial" w:hAnsi="Arial" w:cs="Arial"/>
          <w:lang w:bidi="pt-BR"/>
        </w:rPr>
        <w:t xml:space="preserve">, no </w:t>
      </w:r>
      <w:r w:rsidR="004E1E59" w:rsidRPr="00004E9D">
        <w:rPr>
          <w:rFonts w:ascii="Arial" w:hAnsi="Arial" w:cs="Arial"/>
          <w:lang w:bidi="pt-BR"/>
        </w:rPr>
        <w:t xml:space="preserve">caso de empresário individual; ou </w:t>
      </w:r>
      <w:r w:rsidR="004E1E59" w:rsidRPr="00004E9D">
        <w:rPr>
          <w:rFonts w:ascii="Arial" w:hAnsi="Arial" w:cs="Arial"/>
          <w:b/>
          <w:lang w:bidi="pt-BR"/>
        </w:rPr>
        <w:t>a</w:t>
      </w:r>
      <w:r w:rsidRPr="00004E9D">
        <w:rPr>
          <w:rFonts w:ascii="Arial" w:hAnsi="Arial" w:cs="Arial"/>
          <w:b/>
          <w:lang w:bidi="pt-BR"/>
        </w:rPr>
        <w:t>to constitutivo</w:t>
      </w:r>
      <w:r w:rsidRPr="00004E9D">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412C9F5C" w14:textId="77777777" w:rsidR="00CF749E" w:rsidRPr="00004E9D" w:rsidRDefault="00950C1E" w:rsidP="00106FEF">
      <w:pPr>
        <w:spacing w:before="120" w:line="360" w:lineRule="auto"/>
        <w:ind w:left="851"/>
        <w:jc w:val="both"/>
        <w:rPr>
          <w:rFonts w:ascii="Arial" w:hAnsi="Arial" w:cs="Arial"/>
          <w:sz w:val="22"/>
          <w:szCs w:val="22"/>
          <w:lang w:bidi="pt-BR"/>
        </w:rPr>
      </w:pPr>
      <w:r w:rsidRPr="00004E9D">
        <w:rPr>
          <w:rFonts w:ascii="Arial" w:hAnsi="Arial" w:cs="Arial"/>
          <w:sz w:val="22"/>
          <w:szCs w:val="22"/>
          <w:lang w:bidi="pt-BR"/>
        </w:rPr>
        <w:t xml:space="preserve">6.1.3. </w:t>
      </w:r>
      <w:r w:rsidR="00CF749E" w:rsidRPr="00004E9D">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67EA6728" w14:textId="77777777" w:rsidR="00CF749E" w:rsidRPr="00004E9D" w:rsidRDefault="00D86F28" w:rsidP="00106FEF">
      <w:pPr>
        <w:spacing w:before="120" w:line="360" w:lineRule="auto"/>
        <w:ind w:left="851"/>
        <w:jc w:val="both"/>
        <w:rPr>
          <w:rFonts w:ascii="Arial" w:hAnsi="Arial" w:cs="Arial"/>
          <w:sz w:val="22"/>
          <w:szCs w:val="22"/>
          <w:lang w:bidi="pt-BR"/>
        </w:rPr>
      </w:pPr>
      <w:r w:rsidRPr="00004E9D">
        <w:rPr>
          <w:rFonts w:ascii="Arial" w:hAnsi="Arial" w:cs="Arial"/>
          <w:sz w:val="22"/>
          <w:szCs w:val="22"/>
          <w:lang w:bidi="pt-BR"/>
        </w:rPr>
        <w:t>6.1.4</w:t>
      </w:r>
      <w:r w:rsidR="00106FEF" w:rsidRPr="00004E9D">
        <w:rPr>
          <w:rFonts w:ascii="Arial" w:hAnsi="Arial" w:cs="Arial"/>
          <w:sz w:val="22"/>
          <w:szCs w:val="22"/>
          <w:lang w:bidi="pt-BR"/>
        </w:rPr>
        <w:t>.</w:t>
      </w:r>
      <w:r w:rsidR="00CF749E" w:rsidRPr="00004E9D">
        <w:rPr>
          <w:rFonts w:ascii="Arial" w:hAnsi="Arial" w:cs="Arial"/>
          <w:sz w:val="22"/>
          <w:szCs w:val="22"/>
          <w:lang w:bidi="pt-BR"/>
        </w:rPr>
        <w:tab/>
        <w:t>Os documentos encaminhados deverão estar em nome do licitante, com indicação do número de inscrição no CNPJ.</w:t>
      </w:r>
    </w:p>
    <w:p w14:paraId="26846876" w14:textId="77777777" w:rsidR="00CF749E" w:rsidRPr="00004E9D" w:rsidRDefault="00D86F28" w:rsidP="00106FEF">
      <w:pPr>
        <w:spacing w:before="120" w:line="360" w:lineRule="auto"/>
        <w:ind w:left="851"/>
        <w:jc w:val="both"/>
        <w:rPr>
          <w:rFonts w:ascii="Arial" w:hAnsi="Arial" w:cs="Arial"/>
          <w:sz w:val="22"/>
          <w:szCs w:val="22"/>
          <w:lang w:bidi="pt-BR"/>
        </w:rPr>
      </w:pPr>
      <w:r w:rsidRPr="00004E9D">
        <w:rPr>
          <w:rFonts w:ascii="Arial" w:hAnsi="Arial" w:cs="Arial"/>
          <w:sz w:val="22"/>
          <w:szCs w:val="22"/>
          <w:lang w:bidi="pt-BR"/>
        </w:rPr>
        <w:t>6.1.5</w:t>
      </w:r>
      <w:r w:rsidR="00DC64C4" w:rsidRPr="00004E9D">
        <w:rPr>
          <w:rFonts w:ascii="Arial" w:hAnsi="Arial" w:cs="Arial"/>
          <w:sz w:val="22"/>
          <w:szCs w:val="22"/>
          <w:lang w:bidi="pt-BR"/>
        </w:rPr>
        <w:t>.</w:t>
      </w:r>
      <w:r w:rsidR="00DC64C4" w:rsidRPr="00004E9D">
        <w:rPr>
          <w:rFonts w:ascii="Arial" w:hAnsi="Arial" w:cs="Arial"/>
          <w:sz w:val="22"/>
          <w:szCs w:val="22"/>
          <w:lang w:bidi="pt-BR"/>
        </w:rPr>
        <w:tab/>
        <w:t xml:space="preserve">A não apresentação da documentação constante do inciso I do item </w:t>
      </w:r>
      <w:r w:rsidRPr="00004E9D">
        <w:rPr>
          <w:rFonts w:ascii="Arial" w:hAnsi="Arial" w:cs="Arial"/>
          <w:sz w:val="22"/>
          <w:szCs w:val="22"/>
          <w:lang w:bidi="pt-BR"/>
        </w:rPr>
        <w:t>6.1</w:t>
      </w:r>
      <w:r w:rsidR="00DC64C4" w:rsidRPr="00004E9D">
        <w:rPr>
          <w:rFonts w:ascii="Arial" w:hAnsi="Arial" w:cs="Arial"/>
          <w:sz w:val="22"/>
          <w:szCs w:val="22"/>
          <w:lang w:bidi="pt-BR"/>
        </w:rPr>
        <w:t>.2 não implicará em inabilitação do licitante, salvo se não houver possibilidade de consulta do documento via Internet</w:t>
      </w:r>
      <w:r w:rsidR="007831E8" w:rsidRPr="00004E9D">
        <w:rPr>
          <w:rFonts w:ascii="Arial" w:hAnsi="Arial" w:cs="Arial"/>
          <w:sz w:val="22"/>
          <w:szCs w:val="22"/>
          <w:lang w:bidi="pt-BR"/>
        </w:rPr>
        <w:t>.</w:t>
      </w:r>
    </w:p>
    <w:p w14:paraId="40A8452B" w14:textId="77777777" w:rsidR="00162352" w:rsidRPr="00004E9D" w:rsidRDefault="000A3425" w:rsidP="00516780">
      <w:pPr>
        <w:spacing w:before="120" w:after="120" w:line="360" w:lineRule="auto"/>
        <w:contextualSpacing/>
        <w:jc w:val="both"/>
        <w:rPr>
          <w:rFonts w:ascii="Arial" w:hAnsi="Arial" w:cs="Arial"/>
          <w:bCs/>
          <w:sz w:val="22"/>
          <w:szCs w:val="22"/>
        </w:rPr>
      </w:pPr>
      <w:r w:rsidRPr="00004E9D">
        <w:rPr>
          <w:rFonts w:ascii="Arial" w:hAnsi="Arial" w:cs="Arial"/>
          <w:sz w:val="22"/>
          <w:szCs w:val="22"/>
          <w:lang w:bidi="pt-BR"/>
        </w:rPr>
        <w:lastRenderedPageBreak/>
        <w:t xml:space="preserve">6.2. </w:t>
      </w:r>
      <w:r w:rsidR="00162352" w:rsidRPr="00004E9D">
        <w:rPr>
          <w:rFonts w:ascii="Arial" w:hAnsi="Arial" w:cs="Arial"/>
          <w:bCs/>
          <w:sz w:val="22"/>
          <w:szCs w:val="22"/>
        </w:rPr>
        <w:t xml:space="preserve">Havendo </w:t>
      </w:r>
      <w:r w:rsidR="00162352" w:rsidRPr="00004E9D">
        <w:rPr>
          <w:rFonts w:ascii="Arial" w:hAnsi="Arial" w:cs="Arial"/>
          <w:iCs/>
          <w:sz w:val="22"/>
          <w:szCs w:val="22"/>
        </w:rPr>
        <w:t>necessidade</w:t>
      </w:r>
      <w:r w:rsidR="00162352" w:rsidRPr="00004E9D">
        <w:rPr>
          <w:rFonts w:ascii="Arial" w:hAnsi="Arial" w:cs="Arial"/>
          <w:bCs/>
          <w:sz w:val="22"/>
          <w:szCs w:val="22"/>
        </w:rPr>
        <w:t xml:space="preserve"> de analisar minuciosamente os documentos exigidos, a sessão será suspensa, sendo informada a nova data e horário para a sua continuidade.</w:t>
      </w:r>
    </w:p>
    <w:p w14:paraId="12725558" w14:textId="77777777" w:rsidR="00162352" w:rsidRPr="00004E9D" w:rsidRDefault="00162352" w:rsidP="00516780">
      <w:pPr>
        <w:spacing w:before="120" w:after="120" w:line="360" w:lineRule="auto"/>
        <w:contextualSpacing/>
        <w:jc w:val="both"/>
        <w:rPr>
          <w:rFonts w:ascii="Arial" w:hAnsi="Arial" w:cs="Arial"/>
          <w:sz w:val="22"/>
          <w:szCs w:val="22"/>
        </w:rPr>
      </w:pPr>
      <w:r w:rsidRPr="00004E9D">
        <w:rPr>
          <w:rFonts w:ascii="Arial" w:hAnsi="Arial" w:cs="Arial"/>
          <w:sz w:val="22"/>
          <w:szCs w:val="22"/>
        </w:rPr>
        <w:t xml:space="preserve">6.3. Será inabilitado o fornecedor que não comprovar sua habilitação, seja por não apresentar </w:t>
      </w:r>
      <w:r w:rsidRPr="00004E9D">
        <w:rPr>
          <w:rFonts w:ascii="Arial" w:hAnsi="Arial" w:cs="Arial"/>
          <w:iCs/>
          <w:sz w:val="22"/>
          <w:szCs w:val="22"/>
        </w:rPr>
        <w:t>quaisquer</w:t>
      </w:r>
      <w:r w:rsidRPr="00004E9D">
        <w:rPr>
          <w:rFonts w:ascii="Arial" w:hAnsi="Arial" w:cs="Arial"/>
          <w:sz w:val="22"/>
          <w:szCs w:val="22"/>
        </w:rPr>
        <w:t xml:space="preserve"> dos </w:t>
      </w:r>
      <w:r w:rsidRPr="00004E9D">
        <w:rPr>
          <w:rFonts w:ascii="Arial" w:hAnsi="Arial" w:cs="Arial"/>
          <w:bCs/>
          <w:sz w:val="22"/>
          <w:szCs w:val="22"/>
        </w:rPr>
        <w:t>documentos</w:t>
      </w:r>
      <w:r w:rsidRPr="00004E9D">
        <w:rPr>
          <w:rFonts w:ascii="Arial" w:hAnsi="Arial" w:cs="Arial"/>
          <w:sz w:val="22"/>
          <w:szCs w:val="22"/>
        </w:rPr>
        <w:t xml:space="preserve"> exigidos, ou apresentá-los em desacordo com o estabelecido neste </w:t>
      </w:r>
      <w:r w:rsidR="000C1CD5" w:rsidRPr="00004E9D">
        <w:rPr>
          <w:rFonts w:ascii="Arial" w:hAnsi="Arial" w:cs="Arial"/>
          <w:sz w:val="22"/>
          <w:szCs w:val="22"/>
        </w:rPr>
        <w:t>Edital de Dispensa Eletrônica</w:t>
      </w:r>
      <w:r w:rsidRPr="00004E9D">
        <w:rPr>
          <w:rFonts w:ascii="Arial" w:hAnsi="Arial" w:cs="Arial"/>
          <w:sz w:val="22"/>
          <w:szCs w:val="22"/>
        </w:rPr>
        <w:t>.</w:t>
      </w:r>
    </w:p>
    <w:p w14:paraId="4740D8D3" w14:textId="77777777" w:rsidR="00162352" w:rsidRPr="00004E9D" w:rsidRDefault="00516780" w:rsidP="00516780">
      <w:pPr>
        <w:spacing w:before="120" w:after="120" w:line="360" w:lineRule="auto"/>
        <w:ind w:left="720"/>
        <w:contextualSpacing/>
        <w:jc w:val="both"/>
        <w:rPr>
          <w:rFonts w:ascii="Arial" w:hAnsi="Arial" w:cs="Arial"/>
          <w:sz w:val="22"/>
          <w:szCs w:val="22"/>
        </w:rPr>
      </w:pPr>
      <w:r w:rsidRPr="00004E9D">
        <w:rPr>
          <w:rFonts w:ascii="Arial" w:hAnsi="Arial" w:cs="Arial"/>
          <w:sz w:val="22"/>
          <w:szCs w:val="22"/>
        </w:rPr>
        <w:t xml:space="preserve">6.3.1. </w:t>
      </w:r>
      <w:r w:rsidR="00162352" w:rsidRPr="00004E9D">
        <w:rPr>
          <w:rFonts w:ascii="Arial" w:hAnsi="Arial" w:cs="Arial"/>
          <w:sz w:val="22"/>
          <w:szCs w:val="22"/>
        </w:rPr>
        <w:t xml:space="preserve">Na hipótese de o fornecedor não atender às exigências para a habilitação, o </w:t>
      </w:r>
      <w:r w:rsidR="000C1CD5" w:rsidRPr="00004E9D">
        <w:rPr>
          <w:rFonts w:ascii="Arial" w:hAnsi="Arial" w:cs="Arial"/>
          <w:sz w:val="22"/>
          <w:szCs w:val="22"/>
        </w:rPr>
        <w:t>TCDF</w:t>
      </w:r>
      <w:r w:rsidR="00162352" w:rsidRPr="00004E9D">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1DCAF7E9" w14:textId="77777777" w:rsidR="000A3425" w:rsidRPr="00004E9D" w:rsidRDefault="00516780" w:rsidP="00516780">
      <w:pPr>
        <w:spacing w:before="120" w:after="120" w:line="360" w:lineRule="auto"/>
        <w:jc w:val="both"/>
        <w:rPr>
          <w:rFonts w:ascii="Arial" w:hAnsi="Arial" w:cs="Arial"/>
          <w:iCs/>
          <w:sz w:val="22"/>
          <w:szCs w:val="22"/>
        </w:rPr>
      </w:pPr>
      <w:r w:rsidRPr="00004E9D">
        <w:rPr>
          <w:rFonts w:ascii="Arial" w:hAnsi="Arial" w:cs="Arial"/>
          <w:iCs/>
          <w:sz w:val="22"/>
          <w:szCs w:val="22"/>
        </w:rPr>
        <w:t xml:space="preserve">6.4. </w:t>
      </w:r>
      <w:r w:rsidR="00162352" w:rsidRPr="00004E9D">
        <w:rPr>
          <w:rFonts w:ascii="Arial" w:hAnsi="Arial" w:cs="Arial"/>
          <w:iCs/>
          <w:sz w:val="22"/>
          <w:szCs w:val="22"/>
        </w:rPr>
        <w:t>Constatado o atendimento às exigências de habilitação, o fornecedor será habilitado.</w:t>
      </w:r>
    </w:p>
    <w:p w14:paraId="0E9576A5" w14:textId="77777777" w:rsidR="009A5EDF" w:rsidRPr="00004E9D" w:rsidRDefault="009A5EDF" w:rsidP="00516780">
      <w:pPr>
        <w:spacing w:before="120" w:after="120" w:line="360" w:lineRule="auto"/>
        <w:jc w:val="both"/>
        <w:rPr>
          <w:rFonts w:ascii="Arial" w:hAnsi="Arial" w:cs="Arial"/>
          <w:iCs/>
          <w:sz w:val="22"/>
          <w:szCs w:val="22"/>
        </w:rPr>
      </w:pPr>
    </w:p>
    <w:p w14:paraId="16F558FB" w14:textId="77777777" w:rsidR="00696613" w:rsidRPr="00004E9D" w:rsidRDefault="00B50AB4" w:rsidP="00B50AB4">
      <w:pPr>
        <w:widowControl w:val="0"/>
        <w:spacing w:before="120" w:after="120" w:line="360" w:lineRule="auto"/>
        <w:jc w:val="both"/>
        <w:rPr>
          <w:rFonts w:ascii="Arial" w:eastAsia="Bitstream Vera Sans" w:hAnsi="Arial" w:cs="Arial"/>
          <w:b/>
        </w:rPr>
      </w:pPr>
      <w:r w:rsidRPr="00004E9D">
        <w:rPr>
          <w:rFonts w:ascii="Arial" w:eastAsia="Bitstream Vera Sans" w:hAnsi="Arial" w:cs="Arial"/>
          <w:b/>
        </w:rPr>
        <w:t>7.</w:t>
      </w:r>
      <w:r w:rsidRPr="00004E9D">
        <w:rPr>
          <w:rFonts w:ascii="Arial" w:eastAsia="Bitstream Vera Sans" w:hAnsi="Arial" w:cs="Arial"/>
          <w:b/>
        </w:rPr>
        <w:tab/>
      </w:r>
      <w:r w:rsidR="00696613" w:rsidRPr="00004E9D">
        <w:rPr>
          <w:rFonts w:ascii="Arial" w:eastAsia="Bitstream Vera Sans" w:hAnsi="Arial" w:cs="Arial"/>
          <w:b/>
        </w:rPr>
        <w:t>DA ADEQUABILIDADE DO OBJETO OFERTADO</w:t>
      </w:r>
    </w:p>
    <w:p w14:paraId="7418D1CE" w14:textId="384FCC92" w:rsidR="0060449F" w:rsidRPr="00004E9D" w:rsidRDefault="00FD6625" w:rsidP="0060449F">
      <w:pPr>
        <w:pStyle w:val="TRN2"/>
        <w:numPr>
          <w:ilvl w:val="0"/>
          <w:numId w:val="0"/>
        </w:numPr>
        <w:spacing w:before="120" w:after="120"/>
        <w:ind w:left="709"/>
        <w:rPr>
          <w:rFonts w:eastAsia="Arial"/>
          <w:color w:val="auto"/>
        </w:rPr>
      </w:pPr>
      <w:r w:rsidRPr="00004E9D">
        <w:rPr>
          <w:color w:val="auto"/>
        </w:rPr>
        <w:t>7.1</w:t>
      </w:r>
      <w:r w:rsidR="0060449F" w:rsidRPr="00004E9D">
        <w:rPr>
          <w:color w:val="auto"/>
        </w:rPr>
        <w:t>.</w:t>
      </w:r>
      <w:r w:rsidRPr="00004E9D">
        <w:rPr>
          <w:color w:val="auto"/>
        </w:rPr>
        <w:tab/>
      </w:r>
      <w:r w:rsidR="00915D75" w:rsidRPr="00004E9D">
        <w:rPr>
          <w:rFonts w:eastAsia="Arial"/>
          <w:color w:val="auto"/>
        </w:rPr>
        <w:t>Não será exigida apresentação de amostra</w:t>
      </w:r>
      <w:r w:rsidR="0060449F" w:rsidRPr="00004E9D">
        <w:rPr>
          <w:rFonts w:eastAsia="Arial"/>
          <w:color w:val="auto"/>
        </w:rPr>
        <w:t>.</w:t>
      </w:r>
    </w:p>
    <w:p w14:paraId="307D4D19" w14:textId="0F48A9EB" w:rsidR="00CF749E" w:rsidRPr="0060449F" w:rsidRDefault="00CF749E" w:rsidP="0060449F">
      <w:pPr>
        <w:pStyle w:val="TRN2"/>
        <w:widowControl w:val="0"/>
        <w:numPr>
          <w:ilvl w:val="0"/>
          <w:numId w:val="0"/>
        </w:numPr>
        <w:spacing w:before="120"/>
        <w:rPr>
          <w:color w:val="auto"/>
        </w:rPr>
      </w:pPr>
    </w:p>
    <w:p w14:paraId="52038E40" w14:textId="77777777" w:rsidR="00CF749E" w:rsidRPr="00B45AA9" w:rsidRDefault="00BE1E55" w:rsidP="00331B43">
      <w:pPr>
        <w:tabs>
          <w:tab w:val="left" w:pos="851"/>
        </w:tabs>
        <w:spacing w:before="120" w:line="360" w:lineRule="auto"/>
        <w:ind w:right="-2"/>
        <w:jc w:val="both"/>
        <w:rPr>
          <w:rFonts w:ascii="Arial" w:hAnsi="Arial" w:cs="Arial"/>
          <w:b/>
          <w:sz w:val="22"/>
          <w:szCs w:val="22"/>
        </w:rPr>
      </w:pPr>
      <w:r w:rsidRPr="00B45AA9">
        <w:rPr>
          <w:rFonts w:ascii="Arial" w:hAnsi="Arial" w:cs="Arial"/>
          <w:sz w:val="22"/>
          <w:szCs w:val="22"/>
        </w:rPr>
        <w:t>8</w:t>
      </w:r>
      <w:r w:rsidR="00CF749E" w:rsidRPr="00B45AA9">
        <w:rPr>
          <w:rFonts w:ascii="Arial" w:hAnsi="Arial" w:cs="Arial"/>
          <w:sz w:val="22"/>
          <w:szCs w:val="22"/>
        </w:rPr>
        <w:t>.</w:t>
      </w:r>
      <w:r w:rsidR="00034C04" w:rsidRPr="00B45AA9">
        <w:rPr>
          <w:rFonts w:ascii="Arial" w:hAnsi="Arial" w:cs="Arial"/>
          <w:sz w:val="22"/>
          <w:szCs w:val="22"/>
        </w:rPr>
        <w:t xml:space="preserve"> </w:t>
      </w:r>
      <w:r w:rsidR="00034C04" w:rsidRPr="00B45AA9">
        <w:rPr>
          <w:rFonts w:ascii="Arial" w:hAnsi="Arial" w:cs="Arial"/>
          <w:b/>
          <w:sz w:val="22"/>
          <w:szCs w:val="22"/>
        </w:rPr>
        <w:t>DAS INFRAÇÕES E SANÇÕES ADMINISTRATIVAS:</w:t>
      </w:r>
    </w:p>
    <w:p w14:paraId="6D7502BE"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w:t>
      </w:r>
      <w:r w:rsidR="000D13B6" w:rsidRPr="000D13B6">
        <w:rPr>
          <w:rFonts w:ascii="Arial" w:hAnsi="Arial" w:cs="Arial"/>
          <w:sz w:val="22"/>
          <w:szCs w:val="22"/>
        </w:rPr>
        <w:tab/>
      </w:r>
      <w:r w:rsidR="00FD6625" w:rsidRPr="0060449F">
        <w:rPr>
          <w:rFonts w:ascii="Arial" w:hAnsi="Arial" w:cs="Arial"/>
          <w:sz w:val="22"/>
          <w:szCs w:val="22"/>
        </w:rPr>
        <w:t xml:space="preserve">A Proponente, ou CONTRATADA, será responsabilizada </w:t>
      </w:r>
      <w:r w:rsidR="000D13B6" w:rsidRPr="0060449F">
        <w:rPr>
          <w:rFonts w:ascii="Arial" w:hAnsi="Arial" w:cs="Arial"/>
          <w:sz w:val="22"/>
          <w:szCs w:val="22"/>
        </w:rPr>
        <w:t>administrativamente pelas seguintes infrações, sendo-lhe aplicadas as multas listadas abaixo, calculadas sobre o valor estimado para a contratação, a saber: (art</w:t>
      </w:r>
      <w:r w:rsidR="000D13B6" w:rsidRPr="000D13B6">
        <w:rPr>
          <w:rFonts w:ascii="Arial" w:hAnsi="Arial" w:cs="Arial"/>
          <w:sz w:val="22"/>
          <w:szCs w:val="22"/>
        </w:rPr>
        <w:t>. 155, caput, da Lei nº 14.133/2021):</w:t>
      </w:r>
    </w:p>
    <w:p w14:paraId="3CF71687"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w:t>
      </w:r>
      <w:r w:rsidR="000D13B6" w:rsidRPr="000D13B6">
        <w:rPr>
          <w:rFonts w:ascii="Arial" w:hAnsi="Arial" w:cs="Arial"/>
          <w:sz w:val="22"/>
          <w:szCs w:val="22"/>
        </w:rPr>
        <w:tab/>
        <w:t>dar causa à inexecução parcial do contrato: multa de 12% (doze por cento);</w:t>
      </w:r>
    </w:p>
    <w:p w14:paraId="6E281B45"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.1.2.</w:t>
      </w:r>
      <w:r w:rsidR="000D13B6" w:rsidRPr="000D13B6">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13AB2B4B"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14:paraId="28A88E3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14:paraId="65650077"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14:paraId="6ECFB45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31454E29"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14:paraId="4AD4405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4BB5A525"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14:paraId="128D5E3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14:paraId="54648C1E"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14:paraId="30604BD1" w14:textId="77777777"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14:paraId="7949607F" w14:textId="77777777" w:rsidR="00500CCA" w:rsidRPr="000D13B6" w:rsidRDefault="00500CCA" w:rsidP="00F13D38">
      <w:pPr>
        <w:spacing w:before="120" w:after="120" w:line="360" w:lineRule="auto"/>
        <w:ind w:left="709"/>
        <w:jc w:val="both"/>
        <w:rPr>
          <w:rFonts w:ascii="Arial" w:hAnsi="Arial" w:cs="Arial"/>
          <w:sz w:val="22"/>
          <w:szCs w:val="22"/>
        </w:rPr>
      </w:pPr>
      <w:r>
        <w:rPr>
          <w:rFonts w:ascii="Arial" w:hAnsi="Arial" w:cs="Arial"/>
          <w:sz w:val="22"/>
          <w:szCs w:val="22"/>
        </w:rPr>
        <w:t>8.1.13.</w:t>
      </w:r>
      <w:r>
        <w:rPr>
          <w:rFonts w:ascii="Arial" w:hAnsi="Arial" w:cs="Arial"/>
          <w:sz w:val="22"/>
          <w:szCs w:val="22"/>
        </w:rPr>
        <w:tab/>
      </w:r>
      <w:r w:rsidRPr="00500CCA">
        <w:rPr>
          <w:rFonts w:ascii="Arial" w:hAnsi="Arial" w:cs="Arial"/>
          <w:sz w:val="22"/>
          <w:szCs w:val="22"/>
        </w:rPr>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r>
        <w:rPr>
          <w:rFonts w:ascii="Arial" w:hAnsi="Arial" w:cs="Arial"/>
          <w:sz w:val="22"/>
          <w:szCs w:val="22"/>
        </w:rPr>
        <w:t>.</w:t>
      </w:r>
    </w:p>
    <w:p w14:paraId="0F07E499"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w:t>
      </w:r>
      <w:r w:rsidR="000D13B6" w:rsidRPr="000D13B6">
        <w:rPr>
          <w:rFonts w:ascii="Arial" w:hAnsi="Arial" w:cs="Arial"/>
          <w:sz w:val="22"/>
          <w:szCs w:val="22"/>
        </w:rPr>
        <w:tab/>
        <w:t>Serão aplicadas ao responsável pelas infrações administrativas previstas no Item anterior desta cláusula as seguintes sanções:</w:t>
      </w:r>
    </w:p>
    <w:p w14:paraId="3CD969D2"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xml:space="preserve">, quando não se justificar a imposição de penalidade mais grave (§2º do art. 156 da Lei </w:t>
      </w:r>
      <w:r w:rsidR="009A5EDF">
        <w:rPr>
          <w:rFonts w:ascii="Arial" w:hAnsi="Arial" w:cs="Arial"/>
          <w:sz w:val="22"/>
          <w:szCs w:val="22"/>
        </w:rPr>
        <w:t xml:space="preserve">nº </w:t>
      </w:r>
      <w:r w:rsidR="000D13B6" w:rsidRPr="000D13B6">
        <w:rPr>
          <w:rFonts w:ascii="Arial" w:hAnsi="Arial" w:cs="Arial"/>
          <w:sz w:val="22"/>
          <w:szCs w:val="22"/>
        </w:rPr>
        <w:t>14.133/2021);</w:t>
      </w:r>
    </w:p>
    <w:p w14:paraId="7BBD6584"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14:paraId="2BEC7D0E" w14:textId="77777777"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14:paraId="2A863E8E"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7B1A9776"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 xml:space="preserve">As multas tratadas nesta cláusula serão descontadas do pagamento eventualmente devido pelo CONTRATANTE, bem como da garantia, quando houver, ou, na impossibilidade </w:t>
      </w:r>
      <w:r w:rsidR="000D13B6" w:rsidRPr="000D13B6">
        <w:rPr>
          <w:rFonts w:ascii="Arial" w:hAnsi="Arial" w:cs="Arial"/>
          <w:sz w:val="22"/>
          <w:szCs w:val="22"/>
        </w:rPr>
        <w:lastRenderedPageBreak/>
        <w:t>de ser feito o desconto, recolhidas pela CONTRATADA mediante depósito em conta corrente do CONTRATANTE ou, quando for o caso, cobradas judicialmente.</w:t>
      </w:r>
    </w:p>
    <w:p w14:paraId="46318DD1" w14:textId="77777777" w:rsidR="000D13B6" w:rsidRPr="0060449F"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.5.</w:t>
      </w:r>
      <w:r w:rsidR="000D13B6" w:rsidRPr="000D13B6">
        <w:rPr>
          <w:rFonts w:ascii="Arial" w:hAnsi="Arial" w:cs="Arial"/>
          <w:sz w:val="22"/>
          <w:szCs w:val="22"/>
        </w:rPr>
        <w:tab/>
        <w:t>Para dar efetividade à aplicação à(s) multa(s) administrativa(</w:t>
      </w:r>
      <w:r w:rsidR="000D13B6" w:rsidRPr="0060449F">
        <w:rPr>
          <w:rFonts w:ascii="Arial" w:hAnsi="Arial" w:cs="Arial"/>
          <w:sz w:val="22"/>
          <w:szCs w:val="22"/>
        </w:rPr>
        <w:t xml:space="preserve">s) prevista(s) no item </w:t>
      </w:r>
      <w:r w:rsidR="002A1349" w:rsidRPr="0060449F">
        <w:rPr>
          <w:rFonts w:ascii="Arial" w:hAnsi="Arial" w:cs="Arial"/>
          <w:sz w:val="22"/>
          <w:szCs w:val="22"/>
        </w:rPr>
        <w:t>8</w:t>
      </w:r>
      <w:r w:rsidR="000D13B6" w:rsidRPr="0060449F">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60449F">
        <w:rPr>
          <w:rFonts w:ascii="Arial" w:hAnsi="Arial" w:cs="Arial"/>
          <w:sz w:val="22"/>
          <w:szCs w:val="22"/>
        </w:rPr>
        <w:t>8</w:t>
      </w:r>
      <w:r w:rsidR="000D13B6" w:rsidRPr="0060449F">
        <w:rPr>
          <w:rFonts w:ascii="Arial" w:hAnsi="Arial" w:cs="Arial"/>
          <w:sz w:val="22"/>
          <w:szCs w:val="22"/>
        </w:rPr>
        <w:t xml:space="preserve">.2.2 e </w:t>
      </w:r>
      <w:r w:rsidRPr="0060449F">
        <w:rPr>
          <w:rFonts w:ascii="Arial" w:hAnsi="Arial" w:cs="Arial"/>
          <w:sz w:val="22"/>
          <w:szCs w:val="22"/>
        </w:rPr>
        <w:t>8</w:t>
      </w:r>
      <w:r w:rsidR="000D13B6" w:rsidRPr="0060449F">
        <w:rPr>
          <w:rFonts w:ascii="Arial" w:hAnsi="Arial" w:cs="Arial"/>
          <w:sz w:val="22"/>
          <w:szCs w:val="22"/>
        </w:rPr>
        <w:t>.2.3.</w:t>
      </w:r>
    </w:p>
    <w:p w14:paraId="761A5FD1" w14:textId="77777777" w:rsidR="00F13D38"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.6.</w:t>
      </w:r>
      <w:r w:rsidR="000D13B6" w:rsidRPr="000D13B6">
        <w:rPr>
          <w:rFonts w:ascii="Arial" w:hAnsi="Arial" w:cs="Arial"/>
          <w:sz w:val="22"/>
          <w:szCs w:val="22"/>
        </w:rPr>
        <w:tab/>
        <w:t xml:space="preserve">Na aplicação das sanções previstas neste item </w:t>
      </w:r>
      <w:r>
        <w:rPr>
          <w:rFonts w:ascii="Arial" w:hAnsi="Arial" w:cs="Arial"/>
          <w:sz w:val="22"/>
          <w:szCs w:val="22"/>
        </w:rPr>
        <w:t>8</w:t>
      </w:r>
      <w:r w:rsidR="000D13B6" w:rsidRPr="000D13B6">
        <w:rPr>
          <w:rFonts w:ascii="Arial" w:hAnsi="Arial" w:cs="Arial"/>
          <w:sz w:val="22"/>
          <w:szCs w:val="22"/>
        </w:rPr>
        <w:t xml:space="preserve"> serão observadas as disposições constantes nos arts. 156 a 163, da Lei n</w:t>
      </w:r>
      <w:r>
        <w:rPr>
          <w:rFonts w:ascii="Arial" w:hAnsi="Arial" w:cs="Arial"/>
          <w:sz w:val="22"/>
          <w:szCs w:val="22"/>
        </w:rPr>
        <w:t>º</w:t>
      </w:r>
      <w:r w:rsidR="000D13B6" w:rsidRPr="000D13B6">
        <w:rPr>
          <w:rFonts w:ascii="Arial" w:hAnsi="Arial" w:cs="Arial"/>
          <w:sz w:val="22"/>
          <w:szCs w:val="22"/>
        </w:rPr>
        <w:t xml:space="preserve"> 14.133/2021.</w:t>
      </w:r>
    </w:p>
    <w:p w14:paraId="6CDACD68" w14:textId="77777777" w:rsidR="009A5EDF" w:rsidRDefault="009A5EDF" w:rsidP="000D13B6">
      <w:pPr>
        <w:spacing w:before="120" w:after="120" w:line="360" w:lineRule="auto"/>
        <w:jc w:val="both"/>
        <w:rPr>
          <w:rFonts w:ascii="Arial" w:hAnsi="Arial" w:cs="Arial"/>
          <w:sz w:val="22"/>
          <w:szCs w:val="22"/>
        </w:rPr>
      </w:pPr>
    </w:p>
    <w:p w14:paraId="210711FC" w14:textId="77777777" w:rsidR="00B45AA9" w:rsidRPr="001225E2" w:rsidRDefault="00CC4E12" w:rsidP="00AB3237">
      <w:pPr>
        <w:spacing w:before="120" w:after="120" w:line="360" w:lineRule="auto"/>
        <w:jc w:val="both"/>
        <w:rPr>
          <w:rFonts w:ascii="Arial" w:hAnsi="Arial" w:cs="Arial"/>
          <w:b/>
          <w:sz w:val="22"/>
          <w:szCs w:val="22"/>
          <w:lang w:bidi="pt-BR"/>
        </w:rPr>
      </w:pPr>
      <w:r w:rsidRPr="001225E2">
        <w:rPr>
          <w:rFonts w:ascii="Arial" w:hAnsi="Arial" w:cs="Arial"/>
          <w:b/>
          <w:sz w:val="22"/>
          <w:szCs w:val="22"/>
        </w:rPr>
        <w:t>9</w:t>
      </w:r>
      <w:r w:rsidR="009014E1" w:rsidRPr="001225E2">
        <w:rPr>
          <w:rFonts w:ascii="Arial" w:hAnsi="Arial" w:cs="Arial"/>
          <w:b/>
          <w:sz w:val="22"/>
          <w:szCs w:val="22"/>
          <w:lang w:bidi="pt-BR"/>
        </w:rPr>
        <w:t>.</w:t>
      </w:r>
      <w:r w:rsidR="00B45AA9" w:rsidRPr="001225E2">
        <w:rPr>
          <w:rFonts w:ascii="Arial" w:hAnsi="Arial" w:cs="Arial"/>
          <w:b/>
          <w:sz w:val="22"/>
          <w:szCs w:val="22"/>
          <w:lang w:bidi="pt-BR"/>
        </w:rPr>
        <w:t xml:space="preserve"> DISPOSIÇÕES GERAIS</w:t>
      </w:r>
    </w:p>
    <w:p w14:paraId="2749A61F" w14:textId="77777777" w:rsidR="009014E1" w:rsidRPr="00B45AA9" w:rsidRDefault="00B45AA9" w:rsidP="00AB3237">
      <w:pPr>
        <w:spacing w:before="120" w:after="120" w:line="360" w:lineRule="auto"/>
        <w:jc w:val="both"/>
        <w:rPr>
          <w:sz w:val="22"/>
          <w:szCs w:val="22"/>
          <w:lang w:bidi="pt-BR"/>
        </w:rPr>
      </w:pPr>
      <w:r w:rsidRPr="00B45AA9">
        <w:rPr>
          <w:rFonts w:ascii="Arial" w:hAnsi="Arial" w:cs="Arial"/>
          <w:sz w:val="22"/>
          <w:szCs w:val="22"/>
          <w:lang w:bidi="pt-BR"/>
        </w:rPr>
        <w:t>9.1</w:t>
      </w:r>
      <w:r w:rsidR="009014E1" w:rsidRPr="00B45AA9">
        <w:rPr>
          <w:rFonts w:ascii="Arial" w:hAnsi="Arial" w:cs="Arial"/>
          <w:sz w:val="22"/>
          <w:szCs w:val="22"/>
          <w:lang w:bidi="pt-BR"/>
        </w:rPr>
        <w:tab/>
        <w:t>Na contagem dos prazos estabelecidos neste Edital, quando definidos em dias, excluir-se-á o dia do início e incluir-se-á o do vencimento.</w:t>
      </w:r>
    </w:p>
    <w:p w14:paraId="4F76C83B" w14:textId="77777777" w:rsidR="009014E1" w:rsidRPr="00B45AA9" w:rsidRDefault="00CC4E12" w:rsidP="009014E1">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.1.</w:t>
      </w:r>
      <w:r w:rsidR="00B45AA9" w:rsidRPr="00B45AA9">
        <w:rPr>
          <w:rFonts w:ascii="Arial" w:hAnsi="Arial" w:cs="Arial"/>
          <w:sz w:val="22"/>
          <w:szCs w:val="22"/>
          <w:lang w:bidi="pt-BR"/>
        </w:rPr>
        <w:t>1.</w:t>
      </w:r>
      <w:r w:rsidR="009014E1" w:rsidRPr="00B45AA9">
        <w:rPr>
          <w:rFonts w:ascii="Arial" w:hAnsi="Arial" w:cs="Arial"/>
          <w:sz w:val="22"/>
          <w:szCs w:val="22"/>
          <w:lang w:bidi="pt-BR"/>
        </w:rPr>
        <w:tab/>
        <w:t>Somente se iniciam ou vencem os prazos em dias que haja expediente neste Tribunal de Contas do Distrito Federal.</w:t>
      </w:r>
    </w:p>
    <w:p w14:paraId="1AEC5887" w14:textId="77777777" w:rsidR="009014E1" w:rsidRPr="00B45AA9" w:rsidRDefault="00CC4E12" w:rsidP="009014E1">
      <w:pPr>
        <w:spacing w:before="120" w:after="120" w:line="360" w:lineRule="auto"/>
        <w:ind w:left="709"/>
        <w:jc w:val="both"/>
        <w:rPr>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w:t>
      </w:r>
      <w:r w:rsidR="00B45AA9" w:rsidRPr="00B45AA9">
        <w:rPr>
          <w:rFonts w:ascii="Arial" w:hAnsi="Arial" w:cs="Arial"/>
          <w:sz w:val="22"/>
          <w:szCs w:val="22"/>
          <w:lang w:bidi="pt-BR"/>
        </w:rPr>
        <w:t>1.</w:t>
      </w:r>
      <w:r w:rsidR="009014E1" w:rsidRPr="00B45AA9">
        <w:rPr>
          <w:rFonts w:ascii="Arial" w:hAnsi="Arial" w:cs="Arial"/>
          <w:sz w:val="22"/>
          <w:szCs w:val="22"/>
          <w:lang w:bidi="pt-BR"/>
        </w:rPr>
        <w:t>2.</w:t>
      </w:r>
      <w:r w:rsidR="009014E1" w:rsidRPr="00B45AA9">
        <w:rPr>
          <w:rFonts w:ascii="Arial" w:hAnsi="Arial" w:cs="Arial"/>
          <w:sz w:val="22"/>
          <w:szCs w:val="22"/>
          <w:lang w:bidi="pt-BR"/>
        </w:rPr>
        <w:tab/>
        <w:t xml:space="preserve">Para os fins do item </w:t>
      </w:r>
      <w:r w:rsidRPr="00B45AA9">
        <w:rPr>
          <w:rFonts w:ascii="Arial" w:hAnsi="Arial" w:cs="Arial"/>
          <w:sz w:val="22"/>
          <w:szCs w:val="22"/>
          <w:lang w:bidi="pt-BR"/>
        </w:rPr>
        <w:t>9</w:t>
      </w:r>
      <w:r w:rsidR="009014E1" w:rsidRPr="00B45AA9">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EB7FE6">
        <w:rPr>
          <w:rFonts w:ascii="Arial" w:hAnsi="Arial" w:cs="Arial"/>
          <w:sz w:val="22"/>
          <w:szCs w:val="22"/>
          <w:lang w:bidi="pt-BR"/>
        </w:rPr>
        <w:t xml:space="preserve">pelo </w:t>
      </w:r>
      <w:r w:rsidR="009A5EDF" w:rsidRPr="00A120EB">
        <w:rPr>
          <w:rFonts w:ascii="Arial" w:hAnsi="Arial" w:cs="Arial"/>
          <w:sz w:val="22"/>
          <w:szCs w:val="22"/>
        </w:rPr>
        <w:t>Sistema de Compras do Governo Federal:</w:t>
      </w:r>
      <w:r w:rsidR="009A5EDF" w:rsidRPr="00A120EB">
        <w:rPr>
          <w:rFonts w:ascii="Arial" w:hAnsi="Arial" w:cs="Arial"/>
          <w:i/>
          <w:sz w:val="22"/>
          <w:szCs w:val="22"/>
        </w:rPr>
        <w:t xml:space="preserve"> Compras.gov.br</w:t>
      </w:r>
      <w:r w:rsidR="009A5EDF" w:rsidRPr="00A120EB">
        <w:rPr>
          <w:rFonts w:ascii="Arial" w:hAnsi="Arial" w:cs="Arial"/>
          <w:sz w:val="22"/>
          <w:szCs w:val="22"/>
          <w:lang w:bidi="pt-BR"/>
        </w:rPr>
        <w:t>.</w:t>
      </w:r>
    </w:p>
    <w:p w14:paraId="780CE564" w14:textId="77777777" w:rsidR="004E1E59" w:rsidRPr="00004E9D" w:rsidRDefault="00B45AA9" w:rsidP="004E1E59">
      <w:pPr>
        <w:tabs>
          <w:tab w:val="left" w:pos="851"/>
        </w:tabs>
        <w:spacing w:before="120" w:line="360" w:lineRule="auto"/>
        <w:ind w:right="-2"/>
        <w:jc w:val="both"/>
        <w:rPr>
          <w:rFonts w:ascii="Arial" w:hAnsi="Arial"/>
          <w:sz w:val="22"/>
          <w:szCs w:val="22"/>
        </w:rPr>
      </w:pPr>
      <w:r w:rsidRPr="00B45AA9">
        <w:rPr>
          <w:rFonts w:ascii="Arial" w:hAnsi="Arial"/>
          <w:sz w:val="22"/>
          <w:szCs w:val="22"/>
        </w:rPr>
        <w:t>9.2</w:t>
      </w:r>
      <w:r w:rsidR="004E1E59" w:rsidRPr="00B45AA9">
        <w:rPr>
          <w:rFonts w:ascii="Arial" w:hAnsi="Arial"/>
          <w:sz w:val="22"/>
          <w:szCs w:val="22"/>
        </w:rPr>
        <w:t>.</w:t>
      </w:r>
      <w:r w:rsidR="00BD7606" w:rsidRPr="00B45AA9">
        <w:rPr>
          <w:rFonts w:ascii="Arial" w:hAnsi="Arial"/>
          <w:sz w:val="22"/>
          <w:szCs w:val="22"/>
        </w:rPr>
        <w:t xml:space="preserve"> </w:t>
      </w:r>
      <w:r w:rsidR="004E1E59" w:rsidRPr="00B45AA9">
        <w:rPr>
          <w:rFonts w:ascii="Arial" w:hAnsi="Arial"/>
          <w:sz w:val="22"/>
          <w:szCs w:val="22"/>
        </w:rPr>
        <w:t xml:space="preserve">Seguem anexos a </w:t>
      </w:r>
      <w:r w:rsidR="004E1E59" w:rsidRPr="00004E9D">
        <w:rPr>
          <w:rFonts w:ascii="Arial" w:hAnsi="Arial"/>
          <w:sz w:val="22"/>
          <w:szCs w:val="22"/>
        </w:rPr>
        <w:t>este Edital:</w:t>
      </w:r>
    </w:p>
    <w:p w14:paraId="21C92FEE" w14:textId="77777777" w:rsidR="004E1E59" w:rsidRPr="00004E9D" w:rsidRDefault="00B45AA9" w:rsidP="004E1E59">
      <w:pPr>
        <w:spacing w:before="120" w:after="120" w:line="360" w:lineRule="auto"/>
        <w:ind w:left="709"/>
        <w:jc w:val="both"/>
        <w:rPr>
          <w:rFonts w:ascii="Arial" w:hAnsi="Arial" w:cs="Arial"/>
          <w:sz w:val="22"/>
          <w:szCs w:val="22"/>
          <w:lang w:bidi="pt-BR"/>
        </w:rPr>
      </w:pPr>
      <w:r w:rsidRPr="00004E9D">
        <w:rPr>
          <w:rFonts w:ascii="Arial" w:hAnsi="Arial" w:cs="Arial"/>
          <w:sz w:val="22"/>
          <w:szCs w:val="22"/>
          <w:lang w:bidi="pt-BR"/>
        </w:rPr>
        <w:t>9.2.</w:t>
      </w:r>
      <w:r w:rsidR="004E1E59" w:rsidRPr="00004E9D">
        <w:rPr>
          <w:rFonts w:ascii="Arial" w:hAnsi="Arial" w:cs="Arial"/>
          <w:sz w:val="22"/>
          <w:szCs w:val="22"/>
          <w:lang w:bidi="pt-BR"/>
        </w:rPr>
        <w:t>1.</w:t>
      </w:r>
      <w:r w:rsidR="004E1E59" w:rsidRPr="00004E9D">
        <w:rPr>
          <w:rFonts w:ascii="Arial" w:hAnsi="Arial" w:cs="Arial"/>
          <w:sz w:val="22"/>
          <w:szCs w:val="22"/>
          <w:lang w:bidi="pt-BR"/>
        </w:rPr>
        <w:tab/>
        <w:t>Anexo I (</w:t>
      </w:r>
      <w:r w:rsidR="00D00D6D" w:rsidRPr="00004E9D">
        <w:rPr>
          <w:rFonts w:ascii="Arial" w:hAnsi="Arial" w:cs="Arial"/>
          <w:sz w:val="22"/>
          <w:szCs w:val="22"/>
          <w:lang w:bidi="pt-BR"/>
        </w:rPr>
        <w:t>Termo de Referência</w:t>
      </w:r>
      <w:r w:rsidR="004E1E59" w:rsidRPr="00004E9D">
        <w:rPr>
          <w:rFonts w:ascii="Arial" w:hAnsi="Arial" w:cs="Arial"/>
          <w:sz w:val="22"/>
          <w:szCs w:val="22"/>
          <w:lang w:bidi="pt-BR"/>
        </w:rPr>
        <w:t>);</w:t>
      </w:r>
    </w:p>
    <w:p w14:paraId="3E408804" w14:textId="74DE2FCF" w:rsidR="004E1E59" w:rsidRPr="00004E9D" w:rsidRDefault="00B45AA9" w:rsidP="004E1E59">
      <w:pPr>
        <w:spacing w:before="120" w:after="120" w:line="360" w:lineRule="auto"/>
        <w:ind w:left="709"/>
        <w:jc w:val="both"/>
        <w:rPr>
          <w:rFonts w:ascii="Arial" w:hAnsi="Arial" w:cs="Arial"/>
          <w:sz w:val="22"/>
          <w:szCs w:val="22"/>
          <w:lang w:bidi="pt-BR"/>
        </w:rPr>
      </w:pPr>
      <w:r w:rsidRPr="00004E9D">
        <w:rPr>
          <w:rFonts w:ascii="Arial" w:hAnsi="Arial" w:cs="Arial"/>
          <w:sz w:val="22"/>
          <w:szCs w:val="22"/>
          <w:lang w:bidi="pt-BR"/>
        </w:rPr>
        <w:t>9</w:t>
      </w:r>
      <w:r w:rsidR="004E1E59" w:rsidRPr="00004E9D">
        <w:rPr>
          <w:rFonts w:ascii="Arial" w:hAnsi="Arial" w:cs="Arial"/>
          <w:sz w:val="22"/>
          <w:szCs w:val="22"/>
          <w:lang w:bidi="pt-BR"/>
        </w:rPr>
        <w:t>.2.</w:t>
      </w:r>
      <w:r w:rsidRPr="00004E9D">
        <w:rPr>
          <w:rFonts w:ascii="Arial" w:hAnsi="Arial" w:cs="Arial"/>
          <w:sz w:val="22"/>
          <w:szCs w:val="22"/>
          <w:lang w:bidi="pt-BR"/>
        </w:rPr>
        <w:t>2.</w:t>
      </w:r>
      <w:r w:rsidR="004E1E59" w:rsidRPr="00004E9D">
        <w:rPr>
          <w:rFonts w:ascii="Arial" w:hAnsi="Arial" w:cs="Arial"/>
          <w:sz w:val="22"/>
          <w:szCs w:val="22"/>
          <w:lang w:bidi="pt-BR"/>
        </w:rPr>
        <w:tab/>
        <w:t>Anexo II (Estimativa de Preços e Especificações Técnicas);</w:t>
      </w:r>
      <w:r w:rsidR="00116BA4" w:rsidRPr="00004E9D">
        <w:rPr>
          <w:rFonts w:ascii="Arial" w:hAnsi="Arial" w:cs="Arial"/>
          <w:sz w:val="22"/>
          <w:szCs w:val="22"/>
          <w:lang w:bidi="pt-BR"/>
        </w:rPr>
        <w:t xml:space="preserve"> e</w:t>
      </w:r>
    </w:p>
    <w:p w14:paraId="4CAED107" w14:textId="77777777" w:rsidR="004E1E59" w:rsidRPr="00004E9D" w:rsidRDefault="00B45AA9" w:rsidP="004E1E59">
      <w:pPr>
        <w:spacing w:before="120" w:after="120" w:line="360" w:lineRule="auto"/>
        <w:ind w:left="709"/>
        <w:jc w:val="both"/>
        <w:rPr>
          <w:rFonts w:ascii="Arial" w:hAnsi="Arial" w:cs="Arial"/>
          <w:sz w:val="22"/>
          <w:szCs w:val="22"/>
          <w:lang w:bidi="pt-BR"/>
        </w:rPr>
      </w:pPr>
      <w:r w:rsidRPr="00004E9D">
        <w:rPr>
          <w:rFonts w:ascii="Arial" w:hAnsi="Arial" w:cs="Arial"/>
          <w:sz w:val="22"/>
          <w:szCs w:val="22"/>
          <w:lang w:bidi="pt-BR"/>
        </w:rPr>
        <w:t>9.2</w:t>
      </w:r>
      <w:r w:rsidR="004E1E59" w:rsidRPr="00004E9D">
        <w:rPr>
          <w:rFonts w:ascii="Arial" w:hAnsi="Arial" w:cs="Arial"/>
          <w:sz w:val="22"/>
          <w:szCs w:val="22"/>
          <w:lang w:bidi="pt-BR"/>
        </w:rPr>
        <w:t>.3.</w:t>
      </w:r>
      <w:r w:rsidR="004E1E59" w:rsidRPr="00004E9D">
        <w:rPr>
          <w:rFonts w:ascii="Arial" w:hAnsi="Arial" w:cs="Arial"/>
          <w:sz w:val="22"/>
          <w:szCs w:val="22"/>
          <w:lang w:bidi="pt-BR"/>
        </w:rPr>
        <w:tab/>
        <w:t xml:space="preserve">Anexo III (Modelo da Proposta de Preços); </w:t>
      </w:r>
    </w:p>
    <w:p w14:paraId="334B6EBE" w14:textId="77777777" w:rsidR="00CF749E" w:rsidRPr="00B45AA9" w:rsidRDefault="00B45AA9" w:rsidP="00331B43">
      <w:pPr>
        <w:tabs>
          <w:tab w:val="left" w:pos="851"/>
        </w:tabs>
        <w:spacing w:before="120" w:line="360" w:lineRule="auto"/>
        <w:ind w:right="-2"/>
        <w:jc w:val="both"/>
        <w:rPr>
          <w:rFonts w:ascii="Arial" w:hAnsi="Arial"/>
          <w:sz w:val="22"/>
          <w:szCs w:val="22"/>
        </w:rPr>
      </w:pPr>
      <w:r w:rsidRPr="00004E9D">
        <w:rPr>
          <w:rFonts w:ascii="Arial" w:hAnsi="Arial"/>
          <w:sz w:val="22"/>
          <w:szCs w:val="22"/>
        </w:rPr>
        <w:t>9.3</w:t>
      </w:r>
      <w:r w:rsidR="00847C38" w:rsidRPr="00004E9D">
        <w:rPr>
          <w:rFonts w:ascii="Arial" w:hAnsi="Arial"/>
          <w:sz w:val="22"/>
          <w:szCs w:val="22"/>
        </w:rPr>
        <w:t>.</w:t>
      </w:r>
      <w:r w:rsidR="00BD7606" w:rsidRPr="00004E9D">
        <w:rPr>
          <w:rFonts w:ascii="Arial" w:hAnsi="Arial"/>
          <w:sz w:val="22"/>
          <w:szCs w:val="22"/>
        </w:rPr>
        <w:t xml:space="preserve"> </w:t>
      </w:r>
      <w:r w:rsidR="00995FD4" w:rsidRPr="00004E9D">
        <w:rPr>
          <w:rFonts w:ascii="Arial" w:hAnsi="Arial"/>
          <w:sz w:val="22"/>
          <w:szCs w:val="22"/>
        </w:rPr>
        <w:t xml:space="preserve">No caso de dúvidas de ordem técnica, encontrar em contato com </w:t>
      </w:r>
      <w:r w:rsidR="00D82599" w:rsidRPr="00004E9D">
        <w:rPr>
          <w:rFonts w:ascii="Arial" w:hAnsi="Arial"/>
          <w:sz w:val="22"/>
          <w:szCs w:val="22"/>
        </w:rPr>
        <w:t>Serviço de Material do TCDF</w:t>
      </w:r>
      <w:r w:rsidR="00995FD4" w:rsidRPr="00004E9D">
        <w:rPr>
          <w:rFonts w:ascii="Arial" w:hAnsi="Arial"/>
          <w:sz w:val="22"/>
          <w:szCs w:val="22"/>
        </w:rPr>
        <w:t xml:space="preserve"> pelo telefone (61) 3314</w:t>
      </w:r>
      <w:r w:rsidR="009A5EDF" w:rsidRPr="00004E9D">
        <w:rPr>
          <w:rFonts w:ascii="Arial" w:hAnsi="Arial"/>
          <w:sz w:val="22"/>
          <w:szCs w:val="22"/>
        </w:rPr>
        <w:t>-</w:t>
      </w:r>
      <w:r w:rsidR="00995FD4" w:rsidRPr="00004E9D">
        <w:rPr>
          <w:rFonts w:ascii="Arial" w:hAnsi="Arial"/>
          <w:sz w:val="22"/>
          <w:szCs w:val="22"/>
        </w:rPr>
        <w:t>2</w:t>
      </w:r>
      <w:r w:rsidR="003005E0" w:rsidRPr="00004E9D">
        <w:rPr>
          <w:rFonts w:ascii="Arial" w:hAnsi="Arial"/>
          <w:sz w:val="22"/>
          <w:szCs w:val="22"/>
        </w:rPr>
        <w:t xml:space="preserve">247 </w:t>
      </w:r>
      <w:r w:rsidR="00995FD4" w:rsidRPr="00004E9D">
        <w:rPr>
          <w:rFonts w:ascii="Arial" w:hAnsi="Arial"/>
          <w:sz w:val="22"/>
          <w:szCs w:val="22"/>
        </w:rPr>
        <w:t xml:space="preserve">das 13h00 às 18h30 </w:t>
      </w:r>
      <w:r w:rsidR="00995FD4" w:rsidRPr="0060449F">
        <w:rPr>
          <w:rFonts w:ascii="Arial" w:hAnsi="Arial"/>
          <w:sz w:val="22"/>
          <w:szCs w:val="22"/>
        </w:rPr>
        <w:t>ou, p</w:t>
      </w:r>
      <w:r w:rsidR="00CF749E" w:rsidRPr="0060449F">
        <w:rPr>
          <w:rFonts w:ascii="Arial" w:hAnsi="Arial"/>
          <w:sz w:val="22"/>
          <w:szCs w:val="22"/>
        </w:rPr>
        <w:t>ara mais informações, favor efetuar contato pelo telefone (61) 3314-2742</w:t>
      </w:r>
      <w:r w:rsidR="00995FD4" w:rsidRPr="00B45AA9">
        <w:rPr>
          <w:rFonts w:ascii="Arial" w:hAnsi="Arial"/>
          <w:sz w:val="22"/>
          <w:szCs w:val="22"/>
        </w:rPr>
        <w:t>, Serviço de Licitação</w:t>
      </w:r>
      <w:r w:rsidR="00CF749E" w:rsidRPr="00B45AA9">
        <w:rPr>
          <w:rFonts w:ascii="Arial" w:hAnsi="Arial"/>
          <w:sz w:val="22"/>
          <w:szCs w:val="22"/>
        </w:rPr>
        <w:t>.</w:t>
      </w:r>
    </w:p>
    <w:p w14:paraId="6FE43049" w14:textId="77777777" w:rsidR="00847C38" w:rsidRPr="004F2708" w:rsidRDefault="00B45AA9" w:rsidP="00847C38">
      <w:pPr>
        <w:spacing w:before="120" w:after="120" w:line="360" w:lineRule="auto"/>
        <w:jc w:val="both"/>
        <w:rPr>
          <w:rFonts w:ascii="Arial" w:eastAsia="Bitstream Vera Sans" w:hAnsi="Arial" w:cs="Arial"/>
          <w:sz w:val="22"/>
          <w:szCs w:val="22"/>
        </w:rPr>
      </w:pPr>
      <w:r w:rsidRPr="00B45AA9">
        <w:rPr>
          <w:rFonts w:ascii="Arial" w:eastAsia="Bitstream Vera Sans" w:hAnsi="Arial" w:cs="Arial"/>
          <w:sz w:val="22"/>
          <w:szCs w:val="22"/>
        </w:rPr>
        <w:t>9.4</w:t>
      </w:r>
      <w:r w:rsidR="00BD7606" w:rsidRPr="00B45AA9">
        <w:rPr>
          <w:rFonts w:ascii="Arial" w:eastAsia="Bitstream Vera Sans" w:hAnsi="Arial" w:cs="Arial"/>
          <w:sz w:val="22"/>
          <w:szCs w:val="22"/>
        </w:rPr>
        <w:t xml:space="preserve">. </w:t>
      </w:r>
      <w:r w:rsidR="00847C38" w:rsidRPr="00B45AA9">
        <w:rPr>
          <w:rFonts w:ascii="Arial" w:eastAsia="Bitstream Vera Sans" w:hAnsi="Arial" w:cs="Arial"/>
          <w:sz w:val="22"/>
          <w:szCs w:val="22"/>
        </w:rPr>
        <w:t xml:space="preserve">Fica eleito o foro da Justiça Comum do Distrito Federal, para dirimir eventuais dúvidas relativas à presente </w:t>
      </w:r>
      <w:r w:rsidR="00103415" w:rsidRPr="00B45AA9">
        <w:rPr>
          <w:rFonts w:ascii="Arial" w:eastAsia="Bitstream Vera Sans" w:hAnsi="Arial" w:cs="Arial"/>
          <w:sz w:val="22"/>
          <w:szCs w:val="22"/>
        </w:rPr>
        <w:t>Dispensa</w:t>
      </w:r>
      <w:r w:rsidR="00847C38" w:rsidRPr="00B45AA9">
        <w:rPr>
          <w:rFonts w:ascii="Arial" w:eastAsia="Bitstream Vera Sans" w:hAnsi="Arial" w:cs="Arial"/>
          <w:sz w:val="22"/>
          <w:szCs w:val="22"/>
        </w:rPr>
        <w:t xml:space="preserve"> Eletrônica</w:t>
      </w:r>
      <w:r w:rsidR="00847C38" w:rsidRPr="004F2708">
        <w:rPr>
          <w:rFonts w:ascii="Arial" w:eastAsia="Bitstream Vera Sans" w:hAnsi="Arial" w:cs="Arial"/>
          <w:sz w:val="22"/>
          <w:szCs w:val="22"/>
        </w:rPr>
        <w:t>.</w:t>
      </w:r>
    </w:p>
    <w:p w14:paraId="201D4261"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1D883F68" w14:textId="77777777" w:rsidR="00E42F8D" w:rsidRPr="00877221" w:rsidRDefault="00E42F8D" w:rsidP="00E42F8D">
      <w:pPr>
        <w:ind w:right="17"/>
        <w:jc w:val="center"/>
        <w:rPr>
          <w:rFonts w:ascii="Arial" w:hAnsi="Arial" w:cs="Arial"/>
          <w:sz w:val="24"/>
          <w:szCs w:val="24"/>
        </w:rPr>
      </w:pPr>
    </w:p>
    <w:p w14:paraId="0EF54D27"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739D98DF" w14:textId="27DB9C74" w:rsidR="006F0F58" w:rsidRPr="001A6AE6" w:rsidRDefault="0060449F" w:rsidP="006F0F58">
      <w:pPr>
        <w:tabs>
          <w:tab w:val="left" w:pos="9214"/>
        </w:tabs>
        <w:ind w:right="141"/>
        <w:jc w:val="center"/>
        <w:rPr>
          <w:rFonts w:ascii="Arial" w:hAnsi="Arial" w:cs="Arial"/>
          <w:b/>
          <w:sz w:val="24"/>
          <w:szCs w:val="24"/>
        </w:rPr>
      </w:pPr>
      <w:r>
        <w:rPr>
          <w:rFonts w:ascii="Arial" w:hAnsi="Arial" w:cs="Arial"/>
          <w:b/>
          <w:sz w:val="24"/>
          <w:szCs w:val="24"/>
        </w:rPr>
        <w:t>Alessandra Ribeiro Astuti</w:t>
      </w:r>
    </w:p>
    <w:p w14:paraId="7FFE9CB1"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325D51A5" w14:textId="5BCC99BE" w:rsidR="00985F8A" w:rsidRDefault="006F0F58" w:rsidP="006F0F58">
      <w:pPr>
        <w:tabs>
          <w:tab w:val="left" w:pos="851"/>
        </w:tabs>
        <w:jc w:val="center"/>
        <w:rPr>
          <w:rFonts w:ascii="Arial" w:hAnsi="Arial" w:cs="Arial"/>
          <w:b/>
          <w:sz w:val="24"/>
          <w:szCs w:val="24"/>
        </w:rPr>
      </w:pPr>
      <w:r w:rsidRPr="00877221">
        <w:rPr>
          <w:rFonts w:ascii="Arial" w:hAnsi="Arial" w:cs="Arial"/>
          <w:b/>
          <w:sz w:val="24"/>
          <w:szCs w:val="24"/>
        </w:rPr>
        <w:t>Chefe</w:t>
      </w:r>
      <w:r w:rsidR="0060449F">
        <w:rPr>
          <w:rFonts w:ascii="Arial" w:hAnsi="Arial" w:cs="Arial"/>
          <w:b/>
          <w:sz w:val="24"/>
          <w:szCs w:val="24"/>
        </w:rPr>
        <w:t>-Substituta</w:t>
      </w:r>
      <w:r w:rsidRPr="00877221">
        <w:rPr>
          <w:rFonts w:ascii="Arial" w:hAnsi="Arial" w:cs="Arial"/>
          <w:b/>
          <w:sz w:val="24"/>
          <w:szCs w:val="24"/>
        </w:rPr>
        <w:t xml:space="preserve"> </w:t>
      </w:r>
    </w:p>
    <w:p w14:paraId="411201E8"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6ADFE863" w14:textId="77777777" w:rsidR="00E42F8D" w:rsidRPr="00877221" w:rsidRDefault="00E42F8D" w:rsidP="00E42F8D">
      <w:pPr>
        <w:tabs>
          <w:tab w:val="left" w:pos="851"/>
        </w:tabs>
        <w:jc w:val="center"/>
        <w:rPr>
          <w:rFonts w:ascii="Arial" w:hAnsi="Arial"/>
          <w:sz w:val="24"/>
          <w:szCs w:val="24"/>
        </w:rPr>
      </w:pPr>
    </w:p>
    <w:p w14:paraId="2AE30644" w14:textId="4DA44A69"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786171">
        <w:rPr>
          <w:rFonts w:ascii="Arial" w:hAnsi="Arial"/>
          <w:b/>
          <w:sz w:val="22"/>
          <w:szCs w:val="22"/>
        </w:rPr>
        <w:t>900</w:t>
      </w:r>
      <w:r w:rsidR="00004E9D">
        <w:rPr>
          <w:rFonts w:ascii="Arial" w:hAnsi="Arial"/>
          <w:b/>
          <w:sz w:val="22"/>
          <w:szCs w:val="22"/>
        </w:rPr>
        <w:t>51</w:t>
      </w:r>
      <w:r w:rsidR="00786171">
        <w:rPr>
          <w:rFonts w:ascii="Arial" w:hAnsi="Arial"/>
          <w:b/>
          <w:sz w:val="22"/>
          <w:szCs w:val="22"/>
        </w:rPr>
        <w:t>/2024</w:t>
      </w:r>
      <w:r w:rsidR="00E42F8D" w:rsidRPr="00877221">
        <w:rPr>
          <w:rFonts w:ascii="Arial" w:hAnsi="Arial"/>
          <w:b/>
          <w:sz w:val="22"/>
          <w:szCs w:val="22"/>
        </w:rPr>
        <w:t xml:space="preserve"> - TCDF</w:t>
      </w:r>
    </w:p>
    <w:p w14:paraId="6274328C" w14:textId="77777777" w:rsidR="00E42F8D" w:rsidRPr="00877221" w:rsidRDefault="00E42F8D" w:rsidP="00E42F8D">
      <w:pPr>
        <w:tabs>
          <w:tab w:val="left" w:pos="6663"/>
        </w:tabs>
        <w:jc w:val="center"/>
        <w:rPr>
          <w:rFonts w:ascii="Arial" w:hAnsi="Arial"/>
          <w:b/>
          <w:sz w:val="22"/>
          <w:szCs w:val="22"/>
        </w:rPr>
      </w:pPr>
    </w:p>
    <w:tbl>
      <w:tblPr>
        <w:tblW w:w="10207" w:type="dxa"/>
        <w:tblInd w:w="-19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836"/>
        <w:gridCol w:w="2446"/>
        <w:gridCol w:w="4925"/>
      </w:tblGrid>
      <w:tr w:rsidR="00EF0F76" w:rsidRPr="00917235" w14:paraId="240F0358" w14:textId="77777777" w:rsidTr="00C905BE">
        <w:trPr>
          <w:trHeight w:val="816"/>
        </w:trPr>
        <w:tc>
          <w:tcPr>
            <w:tcW w:w="10207" w:type="dxa"/>
            <w:gridSpan w:val="3"/>
            <w:vAlign w:val="center"/>
          </w:tcPr>
          <w:p w14:paraId="1A8CBBD8" w14:textId="77777777" w:rsidR="00EF0F76" w:rsidRPr="009B5E18" w:rsidRDefault="00EF0F76" w:rsidP="00C905BE">
            <w:pPr>
              <w:pStyle w:val="Corpodetexto"/>
              <w:jc w:val="center"/>
              <w:rPr>
                <w:rFonts w:ascii="Arial" w:eastAsia="Calibri" w:hAnsi="Arial" w:cs="Arial"/>
                <w:b/>
                <w:sz w:val="36"/>
                <w:szCs w:val="36"/>
              </w:rPr>
            </w:pPr>
            <w:r>
              <w:rPr>
                <w:rFonts w:ascii="Arial" w:eastAsia="Calibri" w:hAnsi="Arial" w:cs="Arial"/>
                <w:b/>
                <w:sz w:val="36"/>
                <w:szCs w:val="36"/>
              </w:rPr>
              <w:t>ANEXO I</w:t>
            </w:r>
          </w:p>
        </w:tc>
      </w:tr>
      <w:tr w:rsidR="00EF0F76" w:rsidRPr="00917235" w14:paraId="70AA3161" w14:textId="77777777" w:rsidTr="00C905BE">
        <w:trPr>
          <w:trHeight w:val="816"/>
        </w:trPr>
        <w:tc>
          <w:tcPr>
            <w:tcW w:w="10207" w:type="dxa"/>
            <w:gridSpan w:val="3"/>
            <w:vAlign w:val="center"/>
          </w:tcPr>
          <w:p w14:paraId="6F001172" w14:textId="77777777" w:rsidR="00EF0F76" w:rsidRPr="00917235" w:rsidRDefault="00EF0F76" w:rsidP="00C905BE">
            <w:pPr>
              <w:pStyle w:val="Corpodetexto"/>
              <w:jc w:val="center"/>
              <w:rPr>
                <w:rFonts w:ascii="Arial" w:eastAsia="Calibri" w:hAnsi="Arial" w:cs="Arial"/>
                <w:b/>
                <w:sz w:val="24"/>
                <w:szCs w:val="24"/>
              </w:rPr>
            </w:pPr>
            <w:r w:rsidRPr="009B5E18">
              <w:rPr>
                <w:rFonts w:ascii="Arial" w:eastAsia="Calibri" w:hAnsi="Arial" w:cs="Arial"/>
                <w:b/>
                <w:sz w:val="36"/>
                <w:szCs w:val="36"/>
              </w:rPr>
              <w:t>TRIBUNAL DE CONTAS DO DISTRITO FEDERAL</w:t>
            </w:r>
          </w:p>
        </w:tc>
      </w:tr>
      <w:tr w:rsidR="00EF0F76" w:rsidRPr="00917235" w14:paraId="35533E06" w14:textId="77777777" w:rsidTr="00C905BE">
        <w:trPr>
          <w:trHeight w:val="614"/>
        </w:trPr>
        <w:tc>
          <w:tcPr>
            <w:tcW w:w="10207" w:type="dxa"/>
            <w:gridSpan w:val="3"/>
            <w:vAlign w:val="center"/>
          </w:tcPr>
          <w:p w14:paraId="4C3556E4" w14:textId="77777777" w:rsidR="00EF0F76" w:rsidRPr="00917235" w:rsidRDefault="00EF0F76" w:rsidP="00C905BE">
            <w:pPr>
              <w:pStyle w:val="Corpodetexto"/>
              <w:widowControl w:val="0"/>
              <w:suppressAutoHyphens w:val="0"/>
              <w:spacing w:before="120" w:after="120"/>
              <w:jc w:val="center"/>
              <w:rPr>
                <w:rFonts w:ascii="Arial" w:eastAsia="Calibri" w:hAnsi="Arial" w:cs="Arial"/>
                <w:sz w:val="24"/>
                <w:szCs w:val="24"/>
              </w:rPr>
            </w:pPr>
            <w:r w:rsidRPr="00917235">
              <w:rPr>
                <w:rFonts w:ascii="Arial" w:eastAsia="Calibri" w:hAnsi="Arial" w:cs="Arial"/>
                <w:b/>
                <w:sz w:val="24"/>
                <w:szCs w:val="24"/>
              </w:rPr>
              <w:t xml:space="preserve">TERMO DE REFERÊNCIA N. </w:t>
            </w:r>
            <w:r>
              <w:rPr>
                <w:rFonts w:ascii="Arial" w:eastAsia="Calibri" w:hAnsi="Arial" w:cs="Arial"/>
                <w:b/>
                <w:sz w:val="24"/>
                <w:szCs w:val="24"/>
              </w:rPr>
              <w:t>19</w:t>
            </w:r>
            <w:r w:rsidRPr="00917235">
              <w:rPr>
                <w:rFonts w:ascii="Arial" w:eastAsia="Calibri" w:hAnsi="Arial" w:cs="Arial"/>
                <w:b/>
                <w:sz w:val="24"/>
                <w:szCs w:val="24"/>
              </w:rPr>
              <w:t>/2024</w:t>
            </w:r>
          </w:p>
        </w:tc>
      </w:tr>
      <w:tr w:rsidR="00EF0F76" w:rsidRPr="00917235" w14:paraId="1758B45F" w14:textId="77777777" w:rsidTr="00C905BE">
        <w:trPr>
          <w:trHeight w:val="1825"/>
        </w:trPr>
        <w:tc>
          <w:tcPr>
            <w:tcW w:w="2836" w:type="dxa"/>
            <w:vAlign w:val="center"/>
          </w:tcPr>
          <w:p w14:paraId="557F33CF" w14:textId="77777777" w:rsidR="00EF0F76" w:rsidRPr="00917235" w:rsidRDefault="00EF0F76" w:rsidP="00C905BE">
            <w:pPr>
              <w:pStyle w:val="Corpodetexto"/>
              <w:widowControl w:val="0"/>
              <w:suppressAutoHyphens w:val="0"/>
              <w:spacing w:before="120" w:after="120"/>
              <w:jc w:val="left"/>
              <w:rPr>
                <w:rFonts w:ascii="Arial" w:eastAsia="Calibri" w:hAnsi="Arial" w:cs="Arial"/>
                <w:b/>
                <w:sz w:val="22"/>
                <w:szCs w:val="22"/>
              </w:rPr>
            </w:pPr>
            <w:r w:rsidRPr="00917235">
              <w:rPr>
                <w:rFonts w:ascii="Arial" w:eastAsia="Calibri" w:hAnsi="Arial" w:cs="Arial"/>
                <w:b/>
                <w:sz w:val="22"/>
                <w:szCs w:val="22"/>
              </w:rPr>
              <w:t>OBJETO</w:t>
            </w:r>
          </w:p>
        </w:tc>
        <w:tc>
          <w:tcPr>
            <w:tcW w:w="7371" w:type="dxa"/>
            <w:gridSpan w:val="2"/>
            <w:vAlign w:val="center"/>
          </w:tcPr>
          <w:p w14:paraId="0BF37EEB" w14:textId="0E437CE0" w:rsidR="00EF0F76" w:rsidRPr="00786171" w:rsidRDefault="00EF0F76" w:rsidP="00C905BE">
            <w:pPr>
              <w:pStyle w:val="TRN1"/>
              <w:widowControl w:val="0"/>
              <w:numPr>
                <w:ilvl w:val="0"/>
                <w:numId w:val="0"/>
              </w:numPr>
              <w:spacing w:before="0" w:after="0" w:line="240" w:lineRule="auto"/>
              <w:rPr>
                <w:b/>
                <w:bCs/>
                <w:color w:val="auto"/>
              </w:rPr>
            </w:pPr>
            <w:r w:rsidRPr="00786171">
              <w:rPr>
                <w:bCs/>
                <w:color w:val="auto"/>
              </w:rPr>
              <w:t>Contratação de empresa especializada para o fornecimento de material de consumo (CARTUCHO DE FITA LAMINADA</w:t>
            </w:r>
            <w:r w:rsidR="004C076F">
              <w:rPr>
                <w:bCs/>
                <w:color w:val="auto"/>
              </w:rPr>
              <w:t xml:space="preserve"> ORIGINAL</w:t>
            </w:r>
            <w:r w:rsidRPr="00786171">
              <w:rPr>
                <w:bCs/>
                <w:color w:val="auto"/>
              </w:rPr>
              <w:t xml:space="preserve"> BROTHER TZeS941, indicada para identificação de patrimônio, em adesivo extraforte, e utilizada em rotulador eletrônico de mesa), para o atendimento das necessidades do Tribunal de Contas do Distrito Federal (TCDF).</w:t>
            </w:r>
          </w:p>
        </w:tc>
      </w:tr>
      <w:tr w:rsidR="00EF0F76" w:rsidRPr="00917235" w14:paraId="1EEFF15F" w14:textId="77777777" w:rsidTr="00C905BE">
        <w:tc>
          <w:tcPr>
            <w:tcW w:w="2836" w:type="dxa"/>
          </w:tcPr>
          <w:p w14:paraId="410C606D" w14:textId="77777777" w:rsidR="00EF0F76" w:rsidRPr="00917235" w:rsidRDefault="00EF0F76" w:rsidP="00C905BE">
            <w:pPr>
              <w:pStyle w:val="Corpodetexto"/>
              <w:widowControl w:val="0"/>
              <w:suppressAutoHyphens w:val="0"/>
              <w:spacing w:before="120" w:after="120"/>
              <w:rPr>
                <w:rFonts w:ascii="Arial" w:eastAsia="Calibri" w:hAnsi="Arial" w:cs="Arial"/>
                <w:b/>
                <w:sz w:val="22"/>
                <w:szCs w:val="22"/>
              </w:rPr>
            </w:pPr>
            <w:r w:rsidRPr="00917235">
              <w:rPr>
                <w:rFonts w:ascii="Arial" w:eastAsia="Calibri" w:hAnsi="Arial" w:cs="Arial"/>
                <w:b/>
                <w:sz w:val="22"/>
                <w:szCs w:val="22"/>
              </w:rPr>
              <w:t>PROCESSO</w:t>
            </w:r>
          </w:p>
        </w:tc>
        <w:tc>
          <w:tcPr>
            <w:tcW w:w="7371" w:type="dxa"/>
            <w:gridSpan w:val="2"/>
            <w:shd w:val="clear" w:color="auto" w:fill="auto"/>
          </w:tcPr>
          <w:p w14:paraId="12DC0D1E" w14:textId="77777777" w:rsidR="00EF0F76" w:rsidRPr="00786171" w:rsidRDefault="00EF0F76" w:rsidP="00C905BE">
            <w:pPr>
              <w:pStyle w:val="Corpodetexto"/>
              <w:widowControl w:val="0"/>
              <w:suppressAutoHyphens w:val="0"/>
              <w:spacing w:before="120" w:after="120"/>
              <w:rPr>
                <w:rFonts w:ascii="Arial" w:eastAsia="Calibri" w:hAnsi="Arial" w:cs="Arial"/>
                <w:b/>
                <w:sz w:val="22"/>
                <w:szCs w:val="22"/>
              </w:rPr>
            </w:pPr>
            <w:r w:rsidRPr="00786171">
              <w:rPr>
                <w:rFonts w:ascii="Arial" w:eastAsia="Calibri" w:hAnsi="Arial" w:cs="Arial"/>
                <w:b/>
                <w:sz w:val="22"/>
                <w:szCs w:val="22"/>
              </w:rPr>
              <w:t>00600-00003875/2024-71</w:t>
            </w:r>
          </w:p>
        </w:tc>
      </w:tr>
      <w:tr w:rsidR="00EF0F76" w:rsidRPr="00917235" w14:paraId="68B8E4C5" w14:textId="77777777" w:rsidTr="00C905BE">
        <w:tc>
          <w:tcPr>
            <w:tcW w:w="2836" w:type="dxa"/>
          </w:tcPr>
          <w:p w14:paraId="760B8933" w14:textId="77777777" w:rsidR="00EF0F76" w:rsidRPr="00917235" w:rsidRDefault="00EF0F76" w:rsidP="00C905BE">
            <w:pPr>
              <w:pStyle w:val="Corpodetexto"/>
              <w:widowControl w:val="0"/>
              <w:suppressAutoHyphens w:val="0"/>
              <w:spacing w:before="120" w:after="120"/>
              <w:rPr>
                <w:rFonts w:ascii="Arial" w:eastAsia="Calibri" w:hAnsi="Arial" w:cs="Arial"/>
                <w:b/>
                <w:sz w:val="22"/>
                <w:szCs w:val="22"/>
              </w:rPr>
            </w:pPr>
            <w:r w:rsidRPr="00917235">
              <w:rPr>
                <w:rFonts w:ascii="Arial" w:eastAsia="Calibri" w:hAnsi="Arial" w:cs="Arial"/>
                <w:b/>
                <w:sz w:val="22"/>
                <w:szCs w:val="22"/>
              </w:rPr>
              <w:t>ESTIMATIVA</w:t>
            </w:r>
          </w:p>
        </w:tc>
        <w:tc>
          <w:tcPr>
            <w:tcW w:w="7371" w:type="dxa"/>
            <w:gridSpan w:val="2"/>
            <w:shd w:val="clear" w:color="auto" w:fill="auto"/>
          </w:tcPr>
          <w:p w14:paraId="339B5281" w14:textId="77777777" w:rsidR="00EF0F76" w:rsidRPr="00917235" w:rsidRDefault="00EF0F76" w:rsidP="00C905BE">
            <w:pPr>
              <w:pStyle w:val="Corpodetexto"/>
              <w:widowControl w:val="0"/>
              <w:suppressAutoHyphens w:val="0"/>
              <w:spacing w:before="120" w:after="120"/>
              <w:rPr>
                <w:rFonts w:ascii="Arial" w:eastAsia="Calibri" w:hAnsi="Arial" w:cs="Arial"/>
                <w:b/>
                <w:sz w:val="22"/>
                <w:szCs w:val="22"/>
              </w:rPr>
            </w:pPr>
            <w:r w:rsidRPr="00BE095E">
              <w:rPr>
                <w:rFonts w:ascii="Arial" w:eastAsia="Calibri" w:hAnsi="Arial" w:cs="Arial"/>
                <w:b/>
                <w:sz w:val="22"/>
                <w:szCs w:val="22"/>
              </w:rPr>
              <w:t>R$ 33.160,00</w:t>
            </w:r>
          </w:p>
        </w:tc>
      </w:tr>
      <w:tr w:rsidR="00EF0F76" w:rsidRPr="00917235" w14:paraId="6327612E" w14:textId="77777777" w:rsidTr="00C905BE">
        <w:tc>
          <w:tcPr>
            <w:tcW w:w="2836" w:type="dxa"/>
          </w:tcPr>
          <w:p w14:paraId="182D4577" w14:textId="77777777" w:rsidR="00EF0F76" w:rsidRPr="00917235" w:rsidRDefault="00EF0F76" w:rsidP="00C905BE">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DATA DA ESTIMATIVA</w:t>
            </w:r>
          </w:p>
        </w:tc>
        <w:tc>
          <w:tcPr>
            <w:tcW w:w="7371" w:type="dxa"/>
            <w:gridSpan w:val="2"/>
            <w:shd w:val="clear" w:color="auto" w:fill="auto"/>
          </w:tcPr>
          <w:p w14:paraId="1BCEAF4A" w14:textId="77777777" w:rsidR="00EF0F76" w:rsidRPr="00BE095E" w:rsidRDefault="00EF0F76" w:rsidP="00C905BE">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20/05/2024</w:t>
            </w:r>
          </w:p>
        </w:tc>
      </w:tr>
      <w:tr w:rsidR="00EF0F76" w:rsidRPr="00917235" w14:paraId="71E9E8BC" w14:textId="77777777" w:rsidTr="00C905BE">
        <w:trPr>
          <w:trHeight w:val="158"/>
        </w:trPr>
        <w:tc>
          <w:tcPr>
            <w:tcW w:w="2836" w:type="dxa"/>
          </w:tcPr>
          <w:p w14:paraId="78C7FD7F" w14:textId="77777777" w:rsidR="00EF0F76" w:rsidRPr="00917235" w:rsidRDefault="00EF0F76" w:rsidP="00C905BE">
            <w:pPr>
              <w:pStyle w:val="Corpodetexto"/>
              <w:widowControl w:val="0"/>
              <w:suppressAutoHyphens w:val="0"/>
              <w:spacing w:before="120" w:after="120"/>
              <w:rPr>
                <w:rFonts w:ascii="Arial" w:eastAsia="Calibri" w:hAnsi="Arial" w:cs="Arial"/>
                <w:b/>
                <w:sz w:val="22"/>
                <w:szCs w:val="22"/>
              </w:rPr>
            </w:pPr>
            <w:r w:rsidRPr="00917235">
              <w:rPr>
                <w:rFonts w:ascii="Arial" w:eastAsia="Calibri" w:hAnsi="Arial" w:cs="Arial"/>
                <w:b/>
                <w:sz w:val="22"/>
                <w:szCs w:val="22"/>
              </w:rPr>
              <w:t>FORNECIMENTO</w:t>
            </w:r>
          </w:p>
        </w:tc>
        <w:tc>
          <w:tcPr>
            <w:tcW w:w="7371" w:type="dxa"/>
            <w:gridSpan w:val="2"/>
          </w:tcPr>
          <w:p w14:paraId="2B54DE89" w14:textId="77777777" w:rsidR="00EF0F76" w:rsidRPr="00917235" w:rsidRDefault="00EF0F76" w:rsidP="00C905BE">
            <w:pPr>
              <w:pStyle w:val="Corpodetexto"/>
              <w:widowControl w:val="0"/>
              <w:suppressAutoHyphens w:val="0"/>
              <w:spacing w:before="120"/>
              <w:rPr>
                <w:rFonts w:ascii="Arial" w:eastAsia="Calibri" w:hAnsi="Arial" w:cs="Arial"/>
                <w:b/>
                <w:sz w:val="22"/>
                <w:szCs w:val="22"/>
              </w:rPr>
            </w:pPr>
            <w:r w:rsidRPr="00917235">
              <w:rPr>
                <w:rFonts w:ascii="Arial" w:eastAsia="Calibri" w:hAnsi="Arial" w:cs="Arial"/>
                <w:b/>
                <w:sz w:val="22"/>
                <w:szCs w:val="22"/>
              </w:rPr>
              <w:t>INTEGRAL E IMEDIATO</w:t>
            </w:r>
          </w:p>
        </w:tc>
      </w:tr>
      <w:tr w:rsidR="00EF0F76" w:rsidRPr="00917235" w14:paraId="2C79EDDA" w14:textId="77777777" w:rsidTr="00C905BE">
        <w:tc>
          <w:tcPr>
            <w:tcW w:w="2836" w:type="dxa"/>
          </w:tcPr>
          <w:p w14:paraId="359272A0" w14:textId="77777777" w:rsidR="00EF0F76" w:rsidRPr="00917235" w:rsidRDefault="00EF0F76" w:rsidP="00C905BE">
            <w:pPr>
              <w:pStyle w:val="Ttulo2"/>
              <w:keepNext w:val="0"/>
              <w:widowControl w:val="0"/>
              <w:tabs>
                <w:tab w:val="left" w:pos="0"/>
              </w:tabs>
              <w:spacing w:before="120" w:after="120"/>
              <w:jc w:val="left"/>
              <w:rPr>
                <w:rFonts w:eastAsia="Calibri"/>
                <w:szCs w:val="22"/>
              </w:rPr>
            </w:pPr>
            <w:r w:rsidRPr="00917235">
              <w:rPr>
                <w:rFonts w:eastAsia="Calibri"/>
                <w:szCs w:val="22"/>
              </w:rPr>
              <w:t>TIPO</w:t>
            </w:r>
          </w:p>
        </w:tc>
        <w:tc>
          <w:tcPr>
            <w:tcW w:w="7371" w:type="dxa"/>
            <w:gridSpan w:val="2"/>
          </w:tcPr>
          <w:p w14:paraId="4E44478E" w14:textId="77777777" w:rsidR="00EF0F76" w:rsidRPr="00917235" w:rsidRDefault="00EF0F76" w:rsidP="00C905BE">
            <w:pPr>
              <w:pStyle w:val="Corpodetexto"/>
              <w:widowControl w:val="0"/>
              <w:suppressAutoHyphens w:val="0"/>
              <w:spacing w:before="120"/>
              <w:rPr>
                <w:rFonts w:ascii="Arial" w:eastAsia="Calibri" w:hAnsi="Arial" w:cs="Arial"/>
                <w:b/>
                <w:sz w:val="22"/>
                <w:szCs w:val="22"/>
              </w:rPr>
            </w:pPr>
            <w:r w:rsidRPr="00917235">
              <w:rPr>
                <w:rFonts w:ascii="Arial" w:eastAsia="Calibri" w:hAnsi="Arial" w:cs="Arial"/>
                <w:b/>
                <w:sz w:val="22"/>
                <w:szCs w:val="22"/>
              </w:rPr>
              <w:t>MENOR PREÇO (POR ITEM)</w:t>
            </w:r>
          </w:p>
        </w:tc>
      </w:tr>
      <w:tr w:rsidR="00EF0F76" w:rsidRPr="00917235" w14:paraId="7AA88360" w14:textId="77777777" w:rsidTr="00C905BE">
        <w:tc>
          <w:tcPr>
            <w:tcW w:w="10207" w:type="dxa"/>
            <w:gridSpan w:val="3"/>
            <w:shd w:val="clear" w:color="auto" w:fill="auto"/>
            <w:vAlign w:val="center"/>
          </w:tcPr>
          <w:p w14:paraId="5CA680D0" w14:textId="77777777" w:rsidR="00EF0F76" w:rsidRPr="00917235" w:rsidRDefault="00EF0F76" w:rsidP="00C905BE">
            <w:pPr>
              <w:pStyle w:val="Corpodetexto"/>
              <w:widowControl w:val="0"/>
              <w:suppressAutoHyphens w:val="0"/>
              <w:spacing w:before="120" w:after="120"/>
              <w:jc w:val="left"/>
              <w:rPr>
                <w:rFonts w:ascii="Arial" w:eastAsia="Calibri" w:hAnsi="Arial" w:cs="Arial"/>
                <w:b/>
                <w:sz w:val="22"/>
                <w:szCs w:val="22"/>
              </w:rPr>
            </w:pPr>
            <w:r w:rsidRPr="00917235">
              <w:rPr>
                <w:rFonts w:ascii="Arial" w:eastAsia="Calibri" w:hAnsi="Arial" w:cs="Arial"/>
                <w:b/>
                <w:sz w:val="22"/>
                <w:szCs w:val="22"/>
              </w:rPr>
              <w:t>EQUIPE DE PLANEJAMENTO DA CONTRATAÇÃO</w:t>
            </w:r>
          </w:p>
        </w:tc>
      </w:tr>
      <w:tr w:rsidR="00EF0F76" w:rsidRPr="00917235" w14:paraId="5D2C2648" w14:textId="77777777" w:rsidTr="00C905BE">
        <w:trPr>
          <w:trHeight w:val="1320"/>
        </w:trPr>
        <w:tc>
          <w:tcPr>
            <w:tcW w:w="5282" w:type="dxa"/>
            <w:gridSpan w:val="2"/>
          </w:tcPr>
          <w:p w14:paraId="2DC4F595" w14:textId="77777777" w:rsidR="00EF0F76" w:rsidRPr="00917235" w:rsidRDefault="00EF0F76" w:rsidP="00C905BE">
            <w:pPr>
              <w:pStyle w:val="Corpodetexto"/>
              <w:widowControl w:val="0"/>
              <w:suppressAutoHyphens w:val="0"/>
              <w:spacing w:before="120"/>
              <w:rPr>
                <w:rFonts w:ascii="Arial" w:eastAsia="Calibri" w:hAnsi="Arial" w:cs="Arial"/>
                <w:b/>
                <w:sz w:val="22"/>
                <w:szCs w:val="22"/>
              </w:rPr>
            </w:pPr>
            <w:r w:rsidRPr="00917235">
              <w:rPr>
                <w:rFonts w:ascii="Arial" w:eastAsia="Calibri" w:hAnsi="Arial" w:cs="Arial"/>
                <w:b/>
                <w:sz w:val="22"/>
                <w:szCs w:val="22"/>
              </w:rPr>
              <w:t>ÁREA ADMINISTRATIVA</w:t>
            </w:r>
          </w:p>
          <w:p w14:paraId="780E2AC5" w14:textId="77777777" w:rsidR="00EF0F76" w:rsidRPr="00917235" w:rsidRDefault="00EF0F76" w:rsidP="00C905BE">
            <w:pPr>
              <w:pStyle w:val="Corpodetexto"/>
              <w:widowControl w:val="0"/>
              <w:suppressAutoHyphens w:val="0"/>
              <w:spacing w:before="120"/>
              <w:rPr>
                <w:rFonts w:ascii="Arial" w:eastAsia="Calibri" w:hAnsi="Arial" w:cs="Arial"/>
                <w:sz w:val="22"/>
                <w:szCs w:val="22"/>
              </w:rPr>
            </w:pPr>
            <w:r w:rsidRPr="00917235">
              <w:rPr>
                <w:rFonts w:ascii="Arial" w:eastAsia="Calibri" w:hAnsi="Arial" w:cs="Arial"/>
                <w:sz w:val="22"/>
                <w:szCs w:val="22"/>
              </w:rPr>
              <w:t>Oswaldo Junqueira Vaz Júnior</w:t>
            </w:r>
          </w:p>
          <w:p w14:paraId="528BB902" w14:textId="77777777" w:rsidR="00EF0F76" w:rsidRPr="00917235" w:rsidRDefault="00EF0F76" w:rsidP="00C905BE">
            <w:pPr>
              <w:pStyle w:val="Corpodetexto"/>
              <w:widowControl w:val="0"/>
              <w:suppressAutoHyphens w:val="0"/>
              <w:spacing w:before="120"/>
              <w:rPr>
                <w:rFonts w:ascii="Arial" w:eastAsia="Calibri" w:hAnsi="Arial" w:cs="Arial"/>
                <w:b/>
                <w:sz w:val="22"/>
                <w:szCs w:val="22"/>
              </w:rPr>
            </w:pPr>
            <w:r w:rsidRPr="00917235">
              <w:rPr>
                <w:rFonts w:ascii="Arial" w:eastAsia="Calibri" w:hAnsi="Arial" w:cs="Arial"/>
                <w:sz w:val="22"/>
                <w:szCs w:val="22"/>
              </w:rPr>
              <w:t>Darlan Lima Carneiro</w:t>
            </w:r>
          </w:p>
        </w:tc>
        <w:tc>
          <w:tcPr>
            <w:tcW w:w="4925" w:type="dxa"/>
            <w:vAlign w:val="center"/>
          </w:tcPr>
          <w:p w14:paraId="55455BDD" w14:textId="77777777" w:rsidR="00EF0F76" w:rsidRPr="00917235" w:rsidRDefault="00EF0F76" w:rsidP="00C905BE">
            <w:pPr>
              <w:pStyle w:val="Corpodetexto"/>
              <w:widowControl w:val="0"/>
              <w:suppressAutoHyphens w:val="0"/>
              <w:spacing w:before="120"/>
              <w:jc w:val="left"/>
              <w:rPr>
                <w:rFonts w:ascii="Arial" w:hAnsi="Arial" w:cs="Arial"/>
                <w:sz w:val="22"/>
                <w:szCs w:val="22"/>
              </w:rPr>
            </w:pPr>
            <w:r w:rsidRPr="00917235">
              <w:rPr>
                <w:rFonts w:ascii="Arial" w:eastAsia="Calibri" w:hAnsi="Arial" w:cs="Arial"/>
                <w:b/>
                <w:sz w:val="22"/>
                <w:szCs w:val="22"/>
              </w:rPr>
              <w:t>TELEFONE</w:t>
            </w:r>
            <w:r w:rsidRPr="00917235">
              <w:rPr>
                <w:rFonts w:ascii="Arial" w:eastAsia="Calibri" w:hAnsi="Arial" w:cs="Arial"/>
                <w:sz w:val="22"/>
                <w:szCs w:val="22"/>
              </w:rPr>
              <w:t xml:space="preserve">: </w:t>
            </w:r>
            <w:r w:rsidRPr="00917235">
              <w:rPr>
                <w:rFonts w:ascii="Arial" w:hAnsi="Arial" w:cs="Arial"/>
                <w:sz w:val="22"/>
                <w:szCs w:val="22"/>
              </w:rPr>
              <w:t>(61) 3314-2870</w:t>
            </w:r>
          </w:p>
          <w:p w14:paraId="60E21AD4" w14:textId="77777777" w:rsidR="00EF0F76" w:rsidRPr="00917235" w:rsidRDefault="00EF0F76" w:rsidP="00C905BE">
            <w:pPr>
              <w:pStyle w:val="Corpodetexto"/>
              <w:widowControl w:val="0"/>
              <w:suppressAutoHyphens w:val="0"/>
              <w:spacing w:before="120"/>
              <w:jc w:val="left"/>
              <w:rPr>
                <w:rFonts w:ascii="Arial" w:eastAsia="Calibri" w:hAnsi="Arial" w:cs="Arial"/>
                <w:b/>
                <w:sz w:val="22"/>
                <w:szCs w:val="22"/>
              </w:rPr>
            </w:pPr>
            <w:r w:rsidRPr="00917235">
              <w:rPr>
                <w:rFonts w:ascii="Arial" w:eastAsia="Calibri" w:hAnsi="Arial" w:cs="Arial"/>
                <w:b/>
                <w:sz w:val="22"/>
                <w:szCs w:val="22"/>
              </w:rPr>
              <w:t>EMAIL:</w:t>
            </w:r>
            <w:r w:rsidRPr="00917235">
              <w:rPr>
                <w:rFonts w:ascii="Arial" w:eastAsia="Calibri" w:hAnsi="Arial" w:cs="Arial"/>
                <w:sz w:val="22"/>
                <w:szCs w:val="22"/>
              </w:rPr>
              <w:t xml:space="preserve"> spc@tc.df.gov.br</w:t>
            </w:r>
          </w:p>
        </w:tc>
      </w:tr>
      <w:tr w:rsidR="00EF0F76" w:rsidRPr="00917235" w14:paraId="684882C6" w14:textId="77777777" w:rsidTr="00C905BE">
        <w:trPr>
          <w:trHeight w:val="1412"/>
        </w:trPr>
        <w:tc>
          <w:tcPr>
            <w:tcW w:w="5282" w:type="dxa"/>
            <w:gridSpan w:val="2"/>
          </w:tcPr>
          <w:p w14:paraId="01C58E3F" w14:textId="77777777" w:rsidR="00EF0F76" w:rsidRPr="00917235" w:rsidRDefault="00EF0F76" w:rsidP="00C905BE">
            <w:pPr>
              <w:pStyle w:val="Corpodetexto"/>
              <w:widowControl w:val="0"/>
              <w:suppressAutoHyphens w:val="0"/>
              <w:spacing w:before="120"/>
              <w:rPr>
                <w:rFonts w:ascii="Arial" w:eastAsia="Calibri" w:hAnsi="Arial" w:cs="Arial"/>
                <w:b/>
                <w:sz w:val="22"/>
                <w:szCs w:val="22"/>
              </w:rPr>
            </w:pPr>
            <w:r w:rsidRPr="00917235">
              <w:rPr>
                <w:rFonts w:ascii="Arial" w:eastAsia="Calibri" w:hAnsi="Arial" w:cs="Arial"/>
                <w:b/>
                <w:sz w:val="22"/>
                <w:szCs w:val="22"/>
              </w:rPr>
              <w:t>ÁREA TÉCNICA/REQUISITANTE</w:t>
            </w:r>
          </w:p>
          <w:p w14:paraId="12EEC48E" w14:textId="77777777" w:rsidR="00EF0F76" w:rsidRPr="00917235" w:rsidRDefault="00EF0F76" w:rsidP="00C905BE">
            <w:pPr>
              <w:pStyle w:val="Corpodetexto"/>
              <w:widowControl w:val="0"/>
              <w:suppressAutoHyphens w:val="0"/>
              <w:spacing w:before="120"/>
              <w:rPr>
                <w:rFonts w:ascii="Arial" w:eastAsia="Calibri" w:hAnsi="Arial" w:cs="Arial"/>
                <w:bCs/>
                <w:sz w:val="22"/>
                <w:szCs w:val="22"/>
              </w:rPr>
            </w:pPr>
            <w:r w:rsidRPr="00917235">
              <w:rPr>
                <w:rFonts w:ascii="Arial" w:eastAsia="Calibri" w:hAnsi="Arial" w:cs="Arial"/>
                <w:bCs/>
                <w:sz w:val="22"/>
                <w:szCs w:val="22"/>
              </w:rPr>
              <w:t>Jeane Fernandes de Medeiros</w:t>
            </w:r>
          </w:p>
          <w:p w14:paraId="6CF741DE" w14:textId="77777777" w:rsidR="00EF0F76" w:rsidRPr="00917235" w:rsidRDefault="00EF0F76" w:rsidP="00C905BE">
            <w:pPr>
              <w:pStyle w:val="Corpodetexto"/>
              <w:widowControl w:val="0"/>
              <w:suppressAutoHyphens w:val="0"/>
              <w:spacing w:before="120"/>
              <w:rPr>
                <w:rFonts w:ascii="Arial" w:eastAsia="Calibri" w:hAnsi="Arial" w:cs="Arial"/>
                <w:bCs/>
                <w:sz w:val="22"/>
                <w:szCs w:val="22"/>
              </w:rPr>
            </w:pPr>
          </w:p>
        </w:tc>
        <w:tc>
          <w:tcPr>
            <w:tcW w:w="4925" w:type="dxa"/>
          </w:tcPr>
          <w:p w14:paraId="64A6E106" w14:textId="77777777" w:rsidR="00EF0F76" w:rsidRPr="00917235" w:rsidRDefault="00EF0F76" w:rsidP="00C905BE">
            <w:pPr>
              <w:pStyle w:val="Corpodetexto"/>
              <w:widowControl w:val="0"/>
              <w:suppressAutoHyphens w:val="0"/>
              <w:spacing w:before="120"/>
              <w:rPr>
                <w:rFonts w:ascii="Arial" w:hAnsi="Arial" w:cs="Arial"/>
                <w:sz w:val="22"/>
                <w:szCs w:val="22"/>
              </w:rPr>
            </w:pPr>
            <w:r w:rsidRPr="00917235">
              <w:rPr>
                <w:rFonts w:ascii="Arial" w:eastAsia="Calibri" w:hAnsi="Arial" w:cs="Arial"/>
                <w:b/>
                <w:sz w:val="22"/>
                <w:szCs w:val="22"/>
              </w:rPr>
              <w:t>TELEFONE</w:t>
            </w:r>
            <w:r w:rsidRPr="00917235">
              <w:rPr>
                <w:rFonts w:ascii="Arial" w:eastAsia="Calibri" w:hAnsi="Arial" w:cs="Arial"/>
                <w:sz w:val="22"/>
                <w:szCs w:val="22"/>
              </w:rPr>
              <w:t>: (61) 3314-2247</w:t>
            </w:r>
          </w:p>
          <w:p w14:paraId="71139B49" w14:textId="77777777" w:rsidR="00EF0F76" w:rsidRPr="00917235" w:rsidRDefault="00EF0F76" w:rsidP="00C905BE">
            <w:pPr>
              <w:pStyle w:val="Corpodetexto"/>
              <w:widowControl w:val="0"/>
              <w:suppressAutoHyphens w:val="0"/>
              <w:spacing w:before="120"/>
              <w:rPr>
                <w:rFonts w:ascii="Arial" w:eastAsia="Calibri" w:hAnsi="Arial" w:cs="Arial"/>
                <w:b/>
                <w:sz w:val="22"/>
                <w:szCs w:val="22"/>
              </w:rPr>
            </w:pPr>
            <w:r w:rsidRPr="00917235">
              <w:rPr>
                <w:rFonts w:ascii="Arial" w:eastAsia="Calibri" w:hAnsi="Arial" w:cs="Arial"/>
                <w:b/>
                <w:sz w:val="22"/>
                <w:szCs w:val="22"/>
              </w:rPr>
              <w:t xml:space="preserve">E-MAIL: </w:t>
            </w:r>
            <w:hyperlink r:id="rId21" w:history="1">
              <w:r w:rsidRPr="00917235">
                <w:rPr>
                  <w:rStyle w:val="Hyperlink"/>
                  <w:rFonts w:ascii="Arial" w:eastAsia="Calibri" w:hAnsi="Arial" w:cs="Arial"/>
                  <w:bCs/>
                  <w:sz w:val="22"/>
                  <w:szCs w:val="22"/>
                </w:rPr>
                <w:t>jeane.fernandes@tc.df.gov.br</w:t>
              </w:r>
            </w:hyperlink>
          </w:p>
          <w:p w14:paraId="1839463E" w14:textId="77777777" w:rsidR="00EF0F76" w:rsidRPr="00917235" w:rsidRDefault="00EF0F76" w:rsidP="00C905BE">
            <w:pPr>
              <w:pStyle w:val="Corpodetexto"/>
              <w:widowControl w:val="0"/>
              <w:suppressAutoHyphens w:val="0"/>
              <w:spacing w:before="120"/>
              <w:rPr>
                <w:rFonts w:ascii="Arial" w:eastAsia="Calibri" w:hAnsi="Arial" w:cs="Arial"/>
                <w:b/>
                <w:sz w:val="22"/>
                <w:szCs w:val="22"/>
              </w:rPr>
            </w:pPr>
          </w:p>
        </w:tc>
      </w:tr>
    </w:tbl>
    <w:p w14:paraId="40CDE65B" w14:textId="77777777" w:rsidR="00EF0F76" w:rsidRPr="00917235" w:rsidRDefault="00EF0F76" w:rsidP="00EF0F76">
      <w:pPr>
        <w:widowControl w:val="0"/>
        <w:rPr>
          <w:b/>
        </w:rPr>
      </w:pPr>
    </w:p>
    <w:p w14:paraId="360B17A3" w14:textId="77777777" w:rsidR="00EF0F76" w:rsidRPr="00917235" w:rsidRDefault="00EF0F76" w:rsidP="00EF0F76">
      <w:pPr>
        <w:widowControl w:val="0"/>
        <w:tabs>
          <w:tab w:val="left" w:pos="2612"/>
        </w:tabs>
      </w:pPr>
    </w:p>
    <w:p w14:paraId="6296953D" w14:textId="77777777" w:rsidR="00EF0F76" w:rsidRPr="00917235" w:rsidRDefault="00EF0F76" w:rsidP="00EF0F76">
      <w:pPr>
        <w:suppressAutoHyphens w:val="0"/>
      </w:pPr>
      <w:r w:rsidRPr="00917235">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EF0F76" w:rsidRPr="00917235" w14:paraId="7927648F" w14:textId="77777777" w:rsidTr="00C905BE">
        <w:tc>
          <w:tcPr>
            <w:tcW w:w="0" w:type="auto"/>
            <w:shd w:val="clear" w:color="auto" w:fill="C4BC96"/>
            <w:vAlign w:val="center"/>
          </w:tcPr>
          <w:p w14:paraId="45E83ADF" w14:textId="77777777" w:rsidR="00EF0F76" w:rsidRPr="00917235" w:rsidRDefault="00EF0F76" w:rsidP="00EF0F76">
            <w:pPr>
              <w:pStyle w:val="TRN0"/>
              <w:widowControl w:val="0"/>
              <w:numPr>
                <w:ilvl w:val="0"/>
                <w:numId w:val="6"/>
              </w:numPr>
              <w:spacing w:before="120" w:after="120"/>
              <w:ind w:left="0" w:firstLine="0"/>
              <w:rPr>
                <w:b w:val="0"/>
                <w:bCs/>
              </w:rPr>
            </w:pPr>
            <w:r w:rsidRPr="00917235">
              <w:lastRenderedPageBreak/>
              <w:br w:type="page"/>
            </w:r>
            <w:r w:rsidRPr="00917235">
              <w:br w:type="page"/>
            </w:r>
            <w:r w:rsidRPr="00917235">
              <w:br w:type="page"/>
            </w:r>
            <w:r w:rsidRPr="00917235">
              <w:rPr>
                <w:bCs/>
              </w:rPr>
              <w:t>DEFINIÇÃO DO OBJETO</w:t>
            </w:r>
          </w:p>
        </w:tc>
      </w:tr>
    </w:tbl>
    <w:p w14:paraId="7749C333" w14:textId="4F4AE22F" w:rsidR="00EF0F76" w:rsidRPr="00004E9D" w:rsidRDefault="00EF0F76" w:rsidP="00EF0F76">
      <w:pPr>
        <w:pStyle w:val="TRN1"/>
        <w:widowControl w:val="0"/>
        <w:numPr>
          <w:ilvl w:val="1"/>
          <w:numId w:val="6"/>
        </w:numPr>
        <w:spacing w:before="120" w:after="120"/>
        <w:ind w:left="0" w:firstLine="0"/>
        <w:rPr>
          <w:b/>
          <w:bCs/>
          <w:color w:val="auto"/>
        </w:rPr>
      </w:pPr>
      <w:r w:rsidRPr="00786171">
        <w:rPr>
          <w:bCs/>
          <w:color w:val="auto"/>
        </w:rPr>
        <w:t xml:space="preserve">Contratação de empresa especializada para o fornecimento de material de consumo (cartucho de </w:t>
      </w:r>
      <w:r w:rsidRPr="00004E9D">
        <w:rPr>
          <w:bCs/>
          <w:color w:val="auto"/>
        </w:rPr>
        <w:t>fita laminada</w:t>
      </w:r>
      <w:r w:rsidR="004C076F" w:rsidRPr="00004E9D">
        <w:rPr>
          <w:bCs/>
          <w:color w:val="auto"/>
        </w:rPr>
        <w:t xml:space="preserve"> original</w:t>
      </w:r>
      <w:r w:rsidRPr="00004E9D">
        <w:rPr>
          <w:bCs/>
          <w:color w:val="auto"/>
        </w:rPr>
        <w:t xml:space="preserve"> Brother TZe S941, indicada para identificação de patrimônio, em adesivo extraforte, e utilizada em rotulador eletrônico de mesa), para o atendimento das necessidades do Tribunal de Contas do Distrito Federal (TCDF), nos exercícios de 2024 e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004E9D" w:rsidRPr="00004E9D" w14:paraId="190A72EA" w14:textId="77777777" w:rsidTr="00C905BE">
        <w:tc>
          <w:tcPr>
            <w:tcW w:w="0" w:type="auto"/>
            <w:shd w:val="clear" w:color="auto" w:fill="C4BC96"/>
            <w:vAlign w:val="center"/>
          </w:tcPr>
          <w:p w14:paraId="63D2621A" w14:textId="77777777" w:rsidR="00EF0F76" w:rsidRPr="00004E9D" w:rsidRDefault="00EF0F76" w:rsidP="00EF0F76">
            <w:pPr>
              <w:pStyle w:val="TRN0"/>
              <w:widowControl w:val="0"/>
              <w:numPr>
                <w:ilvl w:val="0"/>
                <w:numId w:val="6"/>
              </w:numPr>
              <w:spacing w:before="120" w:after="120"/>
              <w:ind w:left="0" w:firstLine="0"/>
              <w:rPr>
                <w:b w:val="0"/>
                <w:bCs/>
              </w:rPr>
            </w:pPr>
            <w:r w:rsidRPr="00004E9D">
              <w:rPr>
                <w:bCs/>
              </w:rPr>
              <w:t>FUNDAMENTAÇÃO DA CONTRATAÇÃO</w:t>
            </w:r>
          </w:p>
        </w:tc>
      </w:tr>
    </w:tbl>
    <w:p w14:paraId="40E72AF6" w14:textId="77777777" w:rsidR="00EF0F76" w:rsidRPr="00004E9D" w:rsidRDefault="00EF0F76" w:rsidP="00EF0F76">
      <w:pPr>
        <w:pStyle w:val="TRN1"/>
        <w:widowControl w:val="0"/>
        <w:numPr>
          <w:ilvl w:val="1"/>
          <w:numId w:val="6"/>
        </w:numPr>
        <w:spacing w:after="120"/>
        <w:ind w:left="0" w:firstLine="0"/>
        <w:rPr>
          <w:b/>
          <w:bCs/>
          <w:color w:val="auto"/>
        </w:rPr>
      </w:pPr>
      <w:r w:rsidRPr="00004E9D">
        <w:rPr>
          <w:b/>
          <w:bCs/>
          <w:color w:val="auto"/>
        </w:rPr>
        <w:t>NECESSIDADE DA CONTRATAÇÃO</w:t>
      </w:r>
    </w:p>
    <w:p w14:paraId="7F6802CB" w14:textId="77777777" w:rsidR="00EF0F76" w:rsidRPr="00004E9D" w:rsidRDefault="00EF0F76" w:rsidP="00EF0F76">
      <w:pPr>
        <w:pStyle w:val="TRN2"/>
        <w:widowControl w:val="0"/>
        <w:numPr>
          <w:ilvl w:val="2"/>
          <w:numId w:val="6"/>
        </w:numPr>
        <w:spacing w:before="120" w:after="120"/>
        <w:ind w:left="709" w:firstLine="0"/>
        <w:rPr>
          <w:color w:val="auto"/>
        </w:rPr>
      </w:pPr>
      <w:r w:rsidRPr="00004E9D">
        <w:rPr>
          <w:color w:val="auto"/>
        </w:rPr>
        <w:t>Reposição do estoque de cartuchos de fita laminada brother TZeS941, utilizadas nos rotuladores eletrônicos de mesa do Órgão, de forma a garantir o contínuo funcionamento dos serviços de impressão de etiquetas de patrimônio no âmbito do TCDF.</w:t>
      </w:r>
    </w:p>
    <w:p w14:paraId="5440275F" w14:textId="77777777" w:rsidR="00EF0F76" w:rsidRPr="00004E9D" w:rsidRDefault="00EF0F76" w:rsidP="00EF0F76">
      <w:pPr>
        <w:pStyle w:val="TRN1"/>
        <w:widowControl w:val="0"/>
        <w:numPr>
          <w:ilvl w:val="1"/>
          <w:numId w:val="6"/>
        </w:numPr>
        <w:spacing w:after="120"/>
        <w:ind w:left="0" w:firstLine="0"/>
        <w:rPr>
          <w:b/>
          <w:bCs/>
          <w:color w:val="auto"/>
        </w:rPr>
      </w:pPr>
      <w:r w:rsidRPr="00004E9D">
        <w:rPr>
          <w:b/>
          <w:bCs/>
          <w:color w:val="auto"/>
        </w:rPr>
        <w:t>MOTIVAÇÃO</w:t>
      </w:r>
    </w:p>
    <w:p w14:paraId="3C334AA4" w14:textId="77777777" w:rsidR="00EF0F76" w:rsidRPr="00004E9D" w:rsidRDefault="00EF0F76" w:rsidP="00EF0F76">
      <w:pPr>
        <w:pStyle w:val="TRN2"/>
        <w:widowControl w:val="0"/>
        <w:numPr>
          <w:ilvl w:val="2"/>
          <w:numId w:val="6"/>
        </w:numPr>
        <w:spacing w:before="120" w:after="120"/>
        <w:ind w:left="709" w:firstLine="0"/>
        <w:rPr>
          <w:b/>
          <w:color w:val="auto"/>
        </w:rPr>
      </w:pPr>
      <w:r w:rsidRPr="00004E9D">
        <w:rPr>
          <w:b/>
          <w:color w:val="auto"/>
        </w:rPr>
        <w:t>Razões de direito</w:t>
      </w:r>
    </w:p>
    <w:p w14:paraId="16C35B55" w14:textId="77777777" w:rsidR="00EF0F76" w:rsidRPr="00004E9D" w:rsidRDefault="00EF0F76" w:rsidP="00EF0F76">
      <w:pPr>
        <w:pStyle w:val="TRN3"/>
        <w:widowControl w:val="0"/>
        <w:numPr>
          <w:ilvl w:val="3"/>
          <w:numId w:val="6"/>
        </w:numPr>
        <w:tabs>
          <w:tab w:val="left" w:pos="2410"/>
        </w:tabs>
        <w:spacing w:before="120" w:after="120"/>
        <w:ind w:left="1417" w:firstLine="0"/>
        <w:rPr>
          <w:color w:val="auto"/>
        </w:rPr>
      </w:pPr>
      <w:r w:rsidRPr="00004E9D">
        <w:rPr>
          <w:color w:val="auto"/>
        </w:rPr>
        <w:t>Conforme o art. 57, incisos II, V e VII, do Regulamento dos Serviços Auxiliares, aprovado pela Resolução TCDF nº 273/2014, compete ao Serviço de Material (SEMAT):</w:t>
      </w:r>
    </w:p>
    <w:p w14:paraId="5F9398FB" w14:textId="77777777" w:rsidR="00EF0F76" w:rsidRPr="00004E9D" w:rsidRDefault="00EF0F76" w:rsidP="00EF0F76">
      <w:pPr>
        <w:pStyle w:val="TRN4"/>
        <w:widowControl w:val="0"/>
        <w:numPr>
          <w:ilvl w:val="4"/>
          <w:numId w:val="6"/>
        </w:numPr>
        <w:spacing w:before="120" w:after="120"/>
        <w:ind w:left="2410" w:firstLine="0"/>
      </w:pPr>
      <w:r w:rsidRPr="00004E9D">
        <w:t>Elaborar os pedidos de materiais de consumo em estrita observância ao calendário de compras vigente, (...);</w:t>
      </w:r>
    </w:p>
    <w:p w14:paraId="3C60AB80" w14:textId="77777777" w:rsidR="00EF0F76" w:rsidRPr="00004E9D" w:rsidRDefault="00EF0F76" w:rsidP="00EF0F76">
      <w:pPr>
        <w:pStyle w:val="TRN4"/>
        <w:widowControl w:val="0"/>
        <w:numPr>
          <w:ilvl w:val="4"/>
          <w:numId w:val="6"/>
        </w:numPr>
        <w:spacing w:before="120" w:after="120"/>
        <w:ind w:left="2410" w:firstLine="0"/>
      </w:pPr>
      <w:r w:rsidRPr="00004E9D">
        <w:t>Organizar e armazenar os materiais de consumo, exercendo o controle físico, contábil e financeiro sobre recebimentos, fornecimentos e estoques; e</w:t>
      </w:r>
    </w:p>
    <w:p w14:paraId="63A030EE" w14:textId="77777777" w:rsidR="00EF0F76" w:rsidRPr="00004E9D" w:rsidRDefault="00EF0F76" w:rsidP="00EF0F76">
      <w:pPr>
        <w:pStyle w:val="TRN4"/>
        <w:widowControl w:val="0"/>
        <w:numPr>
          <w:ilvl w:val="4"/>
          <w:numId w:val="6"/>
        </w:numPr>
        <w:spacing w:before="120" w:after="120"/>
        <w:ind w:left="2410" w:firstLine="0"/>
      </w:pPr>
      <w:r w:rsidRPr="00004E9D">
        <w:t>Acompanhar as curvas de consumo dos materiais sob sua guarda, estabelecendo níveis de estoque mínimo, máximo e ponto de reposição, com vistas a propor as aquisições necessárias, levando-se em conta o consumo registrado no período e o tempo médio de aquisição, entre outros fatores.</w:t>
      </w:r>
    </w:p>
    <w:p w14:paraId="1381F5BA" w14:textId="77777777" w:rsidR="00EF0F76" w:rsidRPr="00004E9D" w:rsidRDefault="00EF0F76" w:rsidP="00EF0F76">
      <w:pPr>
        <w:pStyle w:val="TRN3"/>
        <w:widowControl w:val="0"/>
        <w:numPr>
          <w:ilvl w:val="3"/>
          <w:numId w:val="6"/>
        </w:numPr>
        <w:tabs>
          <w:tab w:val="left" w:pos="2410"/>
        </w:tabs>
        <w:spacing w:before="120" w:after="120"/>
        <w:ind w:left="1417" w:firstLine="0"/>
        <w:rPr>
          <w:color w:val="auto"/>
        </w:rPr>
      </w:pPr>
      <w:r w:rsidRPr="00004E9D">
        <w:rPr>
          <w:color w:val="auto"/>
        </w:rPr>
        <w:t xml:space="preserve">Ainda no que trata o art. 77, inciso X, desse mesmo Regulamento,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w:t>
      </w:r>
      <w:r w:rsidRPr="00004E9D">
        <w:rPr>
          <w:color w:val="auto"/>
        </w:rPr>
        <w:lastRenderedPageBreak/>
        <w:t>orçamento de contratação de bens e serviços pertinentes a sua área de atuação.</w:t>
      </w:r>
    </w:p>
    <w:p w14:paraId="7BBC9D2F" w14:textId="77777777" w:rsidR="00EF0F76" w:rsidRPr="00004E9D" w:rsidRDefault="00EF0F76" w:rsidP="00EF0F76">
      <w:pPr>
        <w:pStyle w:val="TRN3"/>
        <w:widowControl w:val="0"/>
        <w:numPr>
          <w:ilvl w:val="3"/>
          <w:numId w:val="6"/>
        </w:numPr>
        <w:tabs>
          <w:tab w:val="left" w:pos="2410"/>
        </w:tabs>
        <w:spacing w:before="120" w:after="120"/>
        <w:ind w:left="1417" w:firstLine="0"/>
        <w:rPr>
          <w:color w:val="auto"/>
        </w:rPr>
      </w:pPr>
      <w:r w:rsidRPr="00004E9D">
        <w:rPr>
          <w:color w:val="auto"/>
        </w:rPr>
        <w:t>A Portaria TCDF nº 381, de 1997, com redação dada pela Portaria TCDF nº 300, de 2012, estabelece, em seu anexo, o calendário de compras a ser seguido no âmbito do TCDF.</w:t>
      </w:r>
    </w:p>
    <w:p w14:paraId="0DE71242" w14:textId="77777777" w:rsidR="00EF0F76" w:rsidRPr="00004E9D" w:rsidRDefault="00EF0F76" w:rsidP="00EF0F76">
      <w:pPr>
        <w:pStyle w:val="TRN2"/>
        <w:widowControl w:val="0"/>
        <w:numPr>
          <w:ilvl w:val="2"/>
          <w:numId w:val="6"/>
        </w:numPr>
        <w:spacing w:before="240" w:after="120"/>
        <w:ind w:left="709" w:firstLine="0"/>
        <w:rPr>
          <w:b/>
          <w:color w:val="auto"/>
        </w:rPr>
      </w:pPr>
      <w:r w:rsidRPr="00004E9D">
        <w:rPr>
          <w:b/>
          <w:color w:val="auto"/>
        </w:rPr>
        <w:t>Razões de fato</w:t>
      </w:r>
    </w:p>
    <w:p w14:paraId="74B41CF4" w14:textId="77777777" w:rsidR="00EF0F76" w:rsidRPr="00004E9D" w:rsidRDefault="00EF0F76" w:rsidP="00EF0F76">
      <w:pPr>
        <w:pStyle w:val="TRN3"/>
        <w:widowControl w:val="0"/>
        <w:numPr>
          <w:ilvl w:val="3"/>
          <w:numId w:val="6"/>
        </w:numPr>
        <w:tabs>
          <w:tab w:val="left" w:pos="2410"/>
        </w:tabs>
        <w:spacing w:before="120" w:after="120"/>
        <w:ind w:left="1417" w:firstLine="0"/>
        <w:rPr>
          <w:b/>
          <w:color w:val="auto"/>
        </w:rPr>
      </w:pPr>
      <w:r w:rsidRPr="00004E9D">
        <w:rPr>
          <w:color w:val="auto"/>
        </w:rPr>
        <w:t>A presente aquisição justifica-se pela necessidade de reposição urgente de cartuchos de fita laminada Brother TZeS941, para rotuladores eletrônicos de mesa, utilizados pelo Serviço de Patrimônio do TCDF, em suas atividades operacionais de tombamento e controle de bens permanentes pertencentes ao Tribunal.</w:t>
      </w:r>
    </w:p>
    <w:p w14:paraId="3CC7B893" w14:textId="77777777" w:rsidR="00EF0F76" w:rsidRPr="00004E9D" w:rsidRDefault="00EF0F76" w:rsidP="00EF0F76">
      <w:pPr>
        <w:pStyle w:val="TRN3"/>
        <w:widowControl w:val="0"/>
        <w:numPr>
          <w:ilvl w:val="3"/>
          <w:numId w:val="6"/>
        </w:numPr>
        <w:tabs>
          <w:tab w:val="left" w:pos="2410"/>
        </w:tabs>
        <w:spacing w:before="120" w:after="120"/>
        <w:ind w:left="1417" w:firstLine="0"/>
        <w:rPr>
          <w:color w:val="auto"/>
        </w:rPr>
      </w:pPr>
      <w:r w:rsidRPr="00004E9D">
        <w:rPr>
          <w:color w:val="auto"/>
        </w:rPr>
        <w:t>Os cartuchos serão utilizados nas duas rotuladoras do fabricante Brother, Modelo PTP950NW, pertencentes ao TCDF. Salientando-se que para a utilização desse modelo de impressora, é imprescindível a utilização de Cartucho de fita compatível, considerando também a necessidade de padronização da identificação e controle dos bens patrimoniais do Tribunal de Contas do Distrito Federal (TCDF).</w:t>
      </w:r>
    </w:p>
    <w:p w14:paraId="5500A3A9" w14:textId="19E02BE9" w:rsidR="00EF0F76" w:rsidRPr="00004E9D" w:rsidRDefault="00EF0F76" w:rsidP="00786171">
      <w:pPr>
        <w:pStyle w:val="TRN1"/>
        <w:widowControl w:val="0"/>
        <w:numPr>
          <w:ilvl w:val="1"/>
          <w:numId w:val="6"/>
        </w:numPr>
        <w:spacing w:after="120"/>
        <w:ind w:left="0" w:firstLine="0"/>
        <w:rPr>
          <w:b/>
          <w:bCs/>
          <w:color w:val="auto"/>
        </w:rPr>
      </w:pPr>
      <w:r w:rsidRPr="00004E9D">
        <w:rPr>
          <w:b/>
          <w:bCs/>
          <w:color w:val="auto"/>
        </w:rPr>
        <w:t>RESULTADOS A SEREM ALCANÇADOS</w:t>
      </w:r>
    </w:p>
    <w:p w14:paraId="14937672"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Mantença do estoque de cartuchos de fita laminada Brother TZeS941 em nível seguro para o suprimento da demanda;</w:t>
      </w:r>
    </w:p>
    <w:p w14:paraId="7833A40A"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Garantia do adequado funcionamento das atividades operacionais de tombamento e controle de bens permanentes realizadas pelo Serviço de Patrimônio do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004E9D" w:rsidRPr="00004E9D" w14:paraId="7241320B" w14:textId="77777777" w:rsidTr="00C905BE">
        <w:tc>
          <w:tcPr>
            <w:tcW w:w="0" w:type="auto"/>
            <w:shd w:val="clear" w:color="auto" w:fill="C4BC96"/>
            <w:vAlign w:val="center"/>
          </w:tcPr>
          <w:p w14:paraId="70290F69" w14:textId="77777777" w:rsidR="00EF0F76" w:rsidRPr="00004E9D" w:rsidRDefault="00EF0F76" w:rsidP="00786171">
            <w:pPr>
              <w:pStyle w:val="TRN0"/>
              <w:widowControl w:val="0"/>
              <w:numPr>
                <w:ilvl w:val="0"/>
                <w:numId w:val="6"/>
              </w:numPr>
              <w:spacing w:before="120" w:after="120"/>
              <w:ind w:left="0" w:firstLine="0"/>
              <w:rPr>
                <w:b w:val="0"/>
                <w:bCs/>
              </w:rPr>
            </w:pPr>
            <w:r w:rsidRPr="00004E9D">
              <w:rPr>
                <w:bCs/>
              </w:rPr>
              <w:t>DESCRIÇÃO DO OBJETO</w:t>
            </w:r>
          </w:p>
        </w:tc>
      </w:tr>
    </w:tbl>
    <w:p w14:paraId="4A29B66C" w14:textId="77777777" w:rsidR="00EF0F76" w:rsidRPr="00004E9D" w:rsidRDefault="00EF0F76" w:rsidP="00786171">
      <w:pPr>
        <w:pStyle w:val="TRN1"/>
        <w:widowControl w:val="0"/>
        <w:numPr>
          <w:ilvl w:val="1"/>
          <w:numId w:val="6"/>
        </w:numPr>
        <w:spacing w:after="120"/>
        <w:ind w:left="0" w:firstLine="0"/>
        <w:rPr>
          <w:b/>
          <w:bCs/>
          <w:color w:val="auto"/>
        </w:rPr>
      </w:pPr>
      <w:r w:rsidRPr="00004E9D">
        <w:rPr>
          <w:b/>
          <w:bCs/>
          <w:color w:val="auto"/>
        </w:rPr>
        <w:t>DESCRIÇÃO DO OBJETO</w:t>
      </w:r>
    </w:p>
    <w:p w14:paraId="3D4832C3" w14:textId="1F90B77B"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Fornecimento de cartuchos de fita laminada</w:t>
      </w:r>
      <w:r w:rsidR="004C076F" w:rsidRPr="00004E9D">
        <w:rPr>
          <w:color w:val="auto"/>
        </w:rPr>
        <w:t xml:space="preserve"> original</w:t>
      </w:r>
      <w:r w:rsidRPr="00004E9D">
        <w:rPr>
          <w:color w:val="auto"/>
        </w:rPr>
        <w:t xml:space="preserve"> Brother TZeS941, em adesivo extraforte, a serem utilizados nas impressoras (rotuladores eletrônicos) Brother, modelo PTP950NW, pertencentes ao TCDF.</w:t>
      </w:r>
    </w:p>
    <w:p w14:paraId="15D04167" w14:textId="77777777" w:rsidR="00EF0F76" w:rsidRPr="00004E9D" w:rsidRDefault="00EF0F76" w:rsidP="00786171">
      <w:pPr>
        <w:pStyle w:val="TRN2"/>
        <w:widowControl w:val="0"/>
        <w:numPr>
          <w:ilvl w:val="1"/>
          <w:numId w:val="6"/>
        </w:numPr>
        <w:spacing w:before="120" w:after="120"/>
        <w:rPr>
          <w:b/>
          <w:bCs/>
          <w:color w:val="auto"/>
        </w:rPr>
      </w:pPr>
      <w:r w:rsidRPr="00004E9D">
        <w:rPr>
          <w:b/>
          <w:bCs/>
          <w:color w:val="auto"/>
        </w:rPr>
        <w:t>DOS REQUISITOS DE QUALIDADE E DE ORIGINALIDADE DO PRODUTO</w:t>
      </w:r>
    </w:p>
    <w:p w14:paraId="7169C8BC"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 xml:space="preserve">Tendo em vista as necessidades de padronização e de alta qualidade na impressão de etiquetas de patrimônio, a fita para rotulador fornecida deverá ser </w:t>
      </w:r>
      <w:r w:rsidRPr="00004E9D">
        <w:rPr>
          <w:color w:val="auto"/>
        </w:rPr>
        <w:lastRenderedPageBreak/>
        <w:t>ORIGINAL do fabricante do equipamento (impressora) Brother, modelo PTP950NW.</w:t>
      </w:r>
    </w:p>
    <w:p w14:paraId="0246B69B" w14:textId="77777777" w:rsidR="00EF0F76" w:rsidRPr="00004E9D" w:rsidRDefault="00EF0F76" w:rsidP="00786171">
      <w:pPr>
        <w:pStyle w:val="EstiloTermodeReferencia"/>
        <w:numPr>
          <w:ilvl w:val="1"/>
          <w:numId w:val="6"/>
        </w:numPr>
        <w:rPr>
          <w:b/>
          <w:bCs/>
        </w:rPr>
      </w:pPr>
      <w:r w:rsidRPr="00004E9D">
        <w:rPr>
          <w:b/>
          <w:bCs/>
        </w:rPr>
        <w:t xml:space="preserve">DAS CONDIÇÕES PARA ENTREGA </w:t>
      </w:r>
    </w:p>
    <w:p w14:paraId="6DD817C5" w14:textId="1BB1D479" w:rsidR="00EF0F76" w:rsidRPr="00004E9D" w:rsidRDefault="00EF0F76" w:rsidP="00EF0F76">
      <w:pPr>
        <w:pStyle w:val="EstiloTermodeReferencia"/>
        <w:ind w:left="720"/>
      </w:pPr>
      <w:r w:rsidRPr="00004E9D">
        <w:t>3.</w:t>
      </w:r>
      <w:r w:rsidR="00786171" w:rsidRPr="00004E9D">
        <w:t>3</w:t>
      </w:r>
      <w:r w:rsidRPr="00004E9D">
        <w:t>.1. Quando da entrega dos produtos, a CONTRATADA, a critério do CONTRATANTE, deverá novamente comprovar sua condição de representante do fabricante do respectivo suprimento, apresentar o certificado de originalidade fornecido também pelo respectivo fabricante, ou comprovar a origem legal da compra/importação da fita para rotulador Brother, modelo PTP950NW.</w:t>
      </w:r>
    </w:p>
    <w:p w14:paraId="1614DB01" w14:textId="750286CF" w:rsidR="00EF0F76" w:rsidRPr="00004E9D" w:rsidRDefault="00EF0F76" w:rsidP="00EF0F76">
      <w:pPr>
        <w:pStyle w:val="EstiloTermodeReferencia"/>
        <w:ind w:left="720"/>
      </w:pPr>
      <w:r w:rsidRPr="00004E9D">
        <w:t>3.</w:t>
      </w:r>
      <w:r w:rsidR="00786171" w:rsidRPr="00004E9D">
        <w:t>3</w:t>
      </w:r>
      <w:r w:rsidRPr="00004E9D">
        <w:t>.2. A Proponente parceira ou indicada pelo representante legal do fabricante do equipamento, deverá, na entrega do material, comprovar a origem do suprimento mediante a entrega de nota fiscal de seu fornecedor parceiro e documento que comprove que seu fornecedor é representante legal do respectivo fabricante do equipamento.</w:t>
      </w:r>
    </w:p>
    <w:p w14:paraId="39227846" w14:textId="532EFE79" w:rsidR="00EF0F76" w:rsidRPr="00004E9D" w:rsidRDefault="00EF0F76" w:rsidP="00EF0F76">
      <w:pPr>
        <w:spacing w:line="360" w:lineRule="auto"/>
        <w:ind w:left="709"/>
        <w:jc w:val="both"/>
        <w:rPr>
          <w:rFonts w:ascii="Arial" w:hAnsi="Arial" w:cs="Arial"/>
          <w:sz w:val="22"/>
          <w:szCs w:val="22"/>
        </w:rPr>
      </w:pPr>
      <w:r w:rsidRPr="00004E9D">
        <w:rPr>
          <w:rFonts w:ascii="Arial" w:hAnsi="Arial" w:cs="Arial"/>
          <w:sz w:val="22"/>
          <w:szCs w:val="22"/>
        </w:rPr>
        <w:t>3.</w:t>
      </w:r>
      <w:r w:rsidR="00786171" w:rsidRPr="00004E9D">
        <w:rPr>
          <w:rFonts w:ascii="Arial" w:hAnsi="Arial" w:cs="Arial"/>
          <w:sz w:val="22"/>
          <w:szCs w:val="22"/>
        </w:rPr>
        <w:t>3</w:t>
      </w:r>
      <w:r w:rsidRPr="00004E9D">
        <w:rPr>
          <w:rFonts w:ascii="Arial" w:hAnsi="Arial" w:cs="Arial"/>
          <w:sz w:val="22"/>
          <w:szCs w:val="22"/>
        </w:rPr>
        <w:t>.3. O recebimento do item em definitivo não exime a Proponente das responsabilidades previstas e das demais medidas legais cabíveis em caso de posterior constatação de falsificação ou adulteração de suprimentos ou documentação que configure fraude em processos de contratação pública.</w:t>
      </w:r>
    </w:p>
    <w:p w14:paraId="7A6CF722" w14:textId="77777777" w:rsidR="00EF0F76" w:rsidRPr="00004E9D" w:rsidRDefault="00EF0F76" w:rsidP="00786171">
      <w:pPr>
        <w:pStyle w:val="EstiloTermodeReferencia"/>
        <w:numPr>
          <w:ilvl w:val="1"/>
          <w:numId w:val="6"/>
        </w:numPr>
        <w:rPr>
          <w:b/>
          <w:bCs/>
        </w:rPr>
      </w:pPr>
      <w:r w:rsidRPr="00004E9D">
        <w:rPr>
          <w:b/>
          <w:bCs/>
        </w:rPr>
        <w:t xml:space="preserve">DA GARANTIA DO PRODUTO </w:t>
      </w:r>
    </w:p>
    <w:p w14:paraId="4151CE29" w14:textId="307DE71D" w:rsidR="00EF0F76" w:rsidRPr="00004E9D" w:rsidRDefault="00EF0F76" w:rsidP="00786171">
      <w:pPr>
        <w:spacing w:line="360" w:lineRule="auto"/>
        <w:ind w:left="709"/>
        <w:jc w:val="both"/>
        <w:rPr>
          <w:rFonts w:ascii="Arial" w:hAnsi="Arial" w:cs="Arial"/>
          <w:sz w:val="22"/>
          <w:szCs w:val="22"/>
        </w:rPr>
      </w:pPr>
      <w:r w:rsidRPr="00004E9D">
        <w:rPr>
          <w:rFonts w:ascii="Arial" w:hAnsi="Arial" w:cs="Arial"/>
          <w:sz w:val="22"/>
          <w:szCs w:val="22"/>
        </w:rPr>
        <w:t>3.</w:t>
      </w:r>
      <w:r w:rsidR="00786171" w:rsidRPr="00004E9D">
        <w:rPr>
          <w:rFonts w:ascii="Arial" w:hAnsi="Arial" w:cs="Arial"/>
          <w:sz w:val="22"/>
          <w:szCs w:val="22"/>
        </w:rPr>
        <w:t>4</w:t>
      </w:r>
      <w:r w:rsidRPr="00004E9D">
        <w:rPr>
          <w:rFonts w:ascii="Arial" w:hAnsi="Arial" w:cs="Arial"/>
          <w:sz w:val="22"/>
          <w:szCs w:val="22"/>
        </w:rPr>
        <w:t>.1. Os produtos fornecidos na presente contratação devem possuir garantia de troca contra defeitos de fabricação, ou em caso de prescrição comprovada do fabricante, pelo prazo mínimo de 12 (doze) meses, a contar do recebimento definitivo</w:t>
      </w:r>
      <w:r w:rsidRPr="00004E9D">
        <w:t>.</w:t>
      </w:r>
    </w:p>
    <w:p w14:paraId="7A5EC9A4" w14:textId="52248FF6" w:rsidR="00EF0F76" w:rsidRPr="00004E9D" w:rsidRDefault="00EF0F76" w:rsidP="00786171">
      <w:pPr>
        <w:spacing w:line="360" w:lineRule="auto"/>
        <w:ind w:left="1418"/>
        <w:jc w:val="both"/>
        <w:rPr>
          <w:rFonts w:ascii="Arial" w:hAnsi="Arial" w:cs="Arial"/>
          <w:sz w:val="22"/>
          <w:szCs w:val="22"/>
        </w:rPr>
      </w:pPr>
      <w:r w:rsidRPr="00004E9D">
        <w:rPr>
          <w:rFonts w:ascii="Arial" w:hAnsi="Arial" w:cs="Arial"/>
          <w:sz w:val="22"/>
          <w:szCs w:val="22"/>
        </w:rPr>
        <w:t>3.</w:t>
      </w:r>
      <w:r w:rsidR="00786171" w:rsidRPr="00004E9D">
        <w:rPr>
          <w:rFonts w:ascii="Arial" w:hAnsi="Arial" w:cs="Arial"/>
          <w:sz w:val="22"/>
          <w:szCs w:val="22"/>
        </w:rPr>
        <w:t>4</w:t>
      </w:r>
      <w:r w:rsidRPr="00004E9D">
        <w:rPr>
          <w:rFonts w:ascii="Arial" w:hAnsi="Arial" w:cs="Arial"/>
          <w:sz w:val="22"/>
          <w:szCs w:val="22"/>
        </w:rPr>
        <w:t xml:space="preserve">.1.1. A garantia compreende, entre outras obrigações, a retirada de produto com defeito, a troca e o reenvio de produto para o endereço do CONTRATANTE, tudo às expensas da CONTRATADA, no prazo máximo de 10 (dez) dias úteis, a contar do recebimento da notificação do CONTRATANTE. </w:t>
      </w:r>
    </w:p>
    <w:p w14:paraId="216A951C" w14:textId="77777777" w:rsidR="00EF0F76" w:rsidRPr="00004E9D" w:rsidRDefault="00EF0F76" w:rsidP="00786171">
      <w:pPr>
        <w:pStyle w:val="TRN1"/>
        <w:widowControl w:val="0"/>
        <w:numPr>
          <w:ilvl w:val="1"/>
          <w:numId w:val="6"/>
        </w:numPr>
        <w:spacing w:after="120"/>
        <w:ind w:left="0" w:firstLine="0"/>
        <w:rPr>
          <w:b/>
          <w:bCs/>
          <w:color w:val="auto"/>
        </w:rPr>
      </w:pPr>
      <w:r w:rsidRPr="00004E9D">
        <w:rPr>
          <w:b/>
          <w:bCs/>
          <w:color w:val="auto"/>
        </w:rPr>
        <w:t>DÚVIDAS E ESCLARECIMENTOS</w:t>
      </w:r>
    </w:p>
    <w:p w14:paraId="10E728D1" w14:textId="19C6530D" w:rsidR="00EF0F76" w:rsidRDefault="00EF0F76" w:rsidP="00786171">
      <w:pPr>
        <w:pStyle w:val="TRN2"/>
        <w:widowControl w:val="0"/>
        <w:numPr>
          <w:ilvl w:val="2"/>
          <w:numId w:val="6"/>
        </w:numPr>
        <w:spacing w:before="60" w:after="120"/>
        <w:ind w:left="567" w:firstLine="0"/>
        <w:rPr>
          <w:color w:val="auto"/>
        </w:rPr>
      </w:pPr>
      <w:r w:rsidRPr="00004E9D">
        <w:rPr>
          <w:color w:val="auto"/>
        </w:rPr>
        <w:t xml:space="preserve">Em caso de dúvidas de ordem técnica quanto aos produtos e suas especificações, é conveniente o contato do interessado com o Serviço de Material (SEMAT) do TCDF, localizado </w:t>
      </w:r>
      <w:r w:rsidRPr="00786171">
        <w:rPr>
          <w:color w:val="auto"/>
        </w:rPr>
        <w:t>na Praça do Buriti, 2º andar do Edifício Anexo do Tribunal de Contas do Distrito Federal, telefones (61) 3314-2247 ou 3314-2790, das 13h</w:t>
      </w:r>
      <w:r w:rsidR="00786171" w:rsidRPr="00786171">
        <w:rPr>
          <w:color w:val="auto"/>
        </w:rPr>
        <w:t>00</w:t>
      </w:r>
      <w:r w:rsidRPr="00786171">
        <w:rPr>
          <w:color w:val="auto"/>
        </w:rPr>
        <w:t xml:space="preserve"> às 18h30 ou por e-mail: </w:t>
      </w:r>
      <w:hyperlink r:id="rId22" w:history="1">
        <w:r w:rsidR="004C076F" w:rsidRPr="00565212">
          <w:rPr>
            <w:rStyle w:val="Hyperlink"/>
          </w:rPr>
          <w:t>dlmp.semat@tc.df.gov.br</w:t>
        </w:r>
      </w:hyperlink>
      <w:r w:rsidRPr="00786171">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EF0F76" w:rsidRPr="00917235" w14:paraId="4C67F15A" w14:textId="77777777" w:rsidTr="00C905BE">
        <w:tc>
          <w:tcPr>
            <w:tcW w:w="0" w:type="auto"/>
            <w:shd w:val="clear" w:color="auto" w:fill="C4BC96"/>
            <w:vAlign w:val="center"/>
          </w:tcPr>
          <w:p w14:paraId="0F15A502" w14:textId="77777777" w:rsidR="00EF0F76" w:rsidRPr="00917235" w:rsidRDefault="00EF0F76" w:rsidP="00786171">
            <w:pPr>
              <w:pStyle w:val="TRN0"/>
              <w:widowControl w:val="0"/>
              <w:numPr>
                <w:ilvl w:val="0"/>
                <w:numId w:val="6"/>
              </w:numPr>
              <w:spacing w:before="120" w:after="120"/>
              <w:ind w:left="0" w:firstLine="0"/>
              <w:rPr>
                <w:b w:val="0"/>
                <w:bCs/>
              </w:rPr>
            </w:pPr>
            <w:r w:rsidRPr="00917235">
              <w:rPr>
                <w:bCs/>
              </w:rPr>
              <w:t>MODELO DE FORNECIMENTO E INSTRUMENTO DE AJUSTE</w:t>
            </w:r>
          </w:p>
        </w:tc>
      </w:tr>
    </w:tbl>
    <w:p w14:paraId="4AA2E94E" w14:textId="77777777" w:rsidR="00EF0F76" w:rsidRPr="00786171" w:rsidRDefault="00EF0F76" w:rsidP="00786171">
      <w:pPr>
        <w:pStyle w:val="TRN1"/>
        <w:widowControl w:val="0"/>
        <w:numPr>
          <w:ilvl w:val="1"/>
          <w:numId w:val="6"/>
        </w:numPr>
        <w:spacing w:after="120"/>
        <w:ind w:left="0" w:firstLine="0"/>
        <w:rPr>
          <w:b/>
          <w:color w:val="auto"/>
        </w:rPr>
      </w:pPr>
      <w:r w:rsidRPr="00786171">
        <w:rPr>
          <w:color w:val="auto"/>
        </w:rPr>
        <w:t>DO MODELO DE FORNECIMENTO</w:t>
      </w:r>
    </w:p>
    <w:p w14:paraId="66DD267B" w14:textId="77777777" w:rsidR="00EF0F76" w:rsidRPr="00004E9D" w:rsidRDefault="00EF0F76" w:rsidP="00786171">
      <w:pPr>
        <w:pStyle w:val="TRN1"/>
        <w:widowControl w:val="0"/>
        <w:numPr>
          <w:ilvl w:val="2"/>
          <w:numId w:val="6"/>
        </w:numPr>
        <w:spacing w:after="120"/>
        <w:ind w:left="709" w:firstLine="0"/>
        <w:rPr>
          <w:b/>
          <w:color w:val="auto"/>
        </w:rPr>
      </w:pPr>
      <w:r w:rsidRPr="00004E9D">
        <w:rPr>
          <w:color w:val="auto"/>
        </w:rPr>
        <w:lastRenderedPageBreak/>
        <w:t>No fornecimento dos produtos, deverão ser observadas as especificações técnicas e os padrões de qualidade exigidos no presente Instrumento, bem como a aplicação uniforme de materiais e tecnologias.</w:t>
      </w:r>
    </w:p>
    <w:p w14:paraId="4D1A3205" w14:textId="77777777" w:rsidR="00EF0F76" w:rsidRPr="00004E9D" w:rsidRDefault="00EF0F76" w:rsidP="00786171">
      <w:pPr>
        <w:pStyle w:val="TRN1"/>
        <w:widowControl w:val="0"/>
        <w:numPr>
          <w:ilvl w:val="2"/>
          <w:numId w:val="6"/>
        </w:numPr>
        <w:spacing w:after="120"/>
        <w:ind w:left="709" w:firstLine="0"/>
        <w:rPr>
          <w:b/>
          <w:bCs/>
          <w:color w:val="auto"/>
        </w:rPr>
      </w:pPr>
      <w:r w:rsidRPr="00004E9D">
        <w:rPr>
          <w:bCs/>
          <w:color w:val="auto"/>
        </w:rPr>
        <w:t>Os cartuchos de fita laminada fornecidos deverão ser novos e de primeiro uso; estar em perfeito estado e condições de utilização imediata; ser entregues devidamente embalados e acompanhados da respectiva Nota Fiscal; ser previamente aprovados pela fiscalização do CONTRATANTE.</w:t>
      </w:r>
    </w:p>
    <w:p w14:paraId="00FDD4E5" w14:textId="77777777" w:rsidR="00EF0F76" w:rsidRPr="00004E9D" w:rsidRDefault="00EF0F76" w:rsidP="00786171">
      <w:pPr>
        <w:pStyle w:val="TRN1"/>
        <w:widowControl w:val="0"/>
        <w:numPr>
          <w:ilvl w:val="2"/>
          <w:numId w:val="6"/>
        </w:numPr>
        <w:spacing w:after="120"/>
        <w:ind w:left="709" w:firstLine="0"/>
        <w:rPr>
          <w:b/>
          <w:color w:val="auto"/>
        </w:rPr>
      </w:pPr>
      <w:r w:rsidRPr="00004E9D">
        <w:rPr>
          <w:color w:val="auto"/>
        </w:rPr>
        <w:t>O fornecimento dos produtos dar-se-á de forma integral e imediata, conforme as quantidades indicadas na Nota de Empenho.</w:t>
      </w:r>
    </w:p>
    <w:p w14:paraId="24DCF7F6" w14:textId="77777777" w:rsidR="00EF0F76" w:rsidRPr="00004E9D" w:rsidRDefault="00EF0F76" w:rsidP="00786171">
      <w:pPr>
        <w:pStyle w:val="TRN1"/>
        <w:widowControl w:val="0"/>
        <w:numPr>
          <w:ilvl w:val="1"/>
          <w:numId w:val="6"/>
        </w:numPr>
        <w:spacing w:after="120"/>
        <w:ind w:left="0" w:firstLine="0"/>
        <w:rPr>
          <w:b/>
          <w:color w:val="auto"/>
        </w:rPr>
      </w:pPr>
      <w:r w:rsidRPr="00004E9D">
        <w:rPr>
          <w:color w:val="auto"/>
        </w:rPr>
        <w:t>DO INSTRUMENTO DE AJUSTE</w:t>
      </w:r>
    </w:p>
    <w:p w14:paraId="4C2156A2"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Sem prejuízo do Título III (Dos Contratos Administrativos) da Lei nº 14.133/2021, o presente Instrumento, os demais anexos e a proposta do adjudicatário serão partes integrantes da Nota de Empenho de despesa, a qual substituirá o Instrumento de Contrato.</w:t>
      </w:r>
    </w:p>
    <w:p w14:paraId="36056805"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08745DD6"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O prazo de que trata o item 4.2.2 poderá ser prorrogado uma vez, por igual período, da forma prevista no</w:t>
      </w:r>
      <w:bookmarkStart w:id="2" w:name="_Hlk122468687"/>
      <w:r w:rsidRPr="00004E9D">
        <w:rPr>
          <w:color w:val="auto"/>
        </w:rPr>
        <w:t xml:space="preserve"> disposto no §1º do art. 90 da Lei nº 14.133/2021</w:t>
      </w:r>
      <w:bookmarkEnd w:id="2"/>
      <w:r w:rsidRPr="00004E9D">
        <w:rPr>
          <w:color w:val="auto"/>
        </w:rPr>
        <w:t>.</w:t>
      </w:r>
    </w:p>
    <w:p w14:paraId="7340A24C"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É vedada a subcontratação, cessão ou transferência parcial ou total do objeto do presente Instrumento.</w:t>
      </w:r>
    </w:p>
    <w:p w14:paraId="119F295C" w14:textId="77777777" w:rsidR="00EF0F76" w:rsidRPr="00004E9D" w:rsidRDefault="00EF0F76" w:rsidP="00786171">
      <w:pPr>
        <w:pStyle w:val="TRN1"/>
        <w:widowControl w:val="0"/>
        <w:numPr>
          <w:ilvl w:val="1"/>
          <w:numId w:val="6"/>
        </w:numPr>
        <w:spacing w:after="120"/>
        <w:ind w:left="0" w:firstLine="0"/>
        <w:rPr>
          <w:b/>
          <w:color w:val="auto"/>
        </w:rPr>
      </w:pPr>
      <w:r w:rsidRPr="00004E9D">
        <w:rPr>
          <w:color w:val="auto"/>
        </w:rPr>
        <w:t>DO LOCAL DE ENTREGA</w:t>
      </w:r>
    </w:p>
    <w:p w14:paraId="220269B1" w14:textId="6E30A3EB"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 xml:space="preserve">Os materiais deverão ser entregues no Serviço de Material (SEMAT), situado na Praça do Buriti, 2º andar do Edifício Anexo do TCDF, telefone (61) 3314-2247, fax (61) 3314-2267, e-mail: </w:t>
      </w:r>
      <w:hyperlink r:id="rId23" w:history="1">
        <w:r w:rsidRPr="00004E9D">
          <w:rPr>
            <w:rStyle w:val="Hyperlink"/>
            <w:color w:val="auto"/>
          </w:rPr>
          <w:t>dlmp.semat@tc.df.gov.br</w:t>
        </w:r>
      </w:hyperlink>
      <w:r w:rsidRPr="00004E9D">
        <w:rPr>
          <w:color w:val="auto"/>
        </w:rPr>
        <w:t>, no horário das 13h00 às 18h30, de segunda a sexta-feira.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EF0F76" w:rsidRPr="00917235" w14:paraId="212F3D17" w14:textId="77777777" w:rsidTr="00C905BE">
        <w:tc>
          <w:tcPr>
            <w:tcW w:w="0" w:type="auto"/>
            <w:shd w:val="clear" w:color="auto" w:fill="C4BC96"/>
            <w:vAlign w:val="center"/>
          </w:tcPr>
          <w:p w14:paraId="519D78C7" w14:textId="77777777" w:rsidR="00EF0F76" w:rsidRPr="00917235" w:rsidRDefault="00EF0F76" w:rsidP="00786171">
            <w:pPr>
              <w:pStyle w:val="TRN0"/>
              <w:widowControl w:val="0"/>
              <w:numPr>
                <w:ilvl w:val="0"/>
                <w:numId w:val="6"/>
              </w:numPr>
              <w:spacing w:before="120" w:after="120"/>
              <w:ind w:left="0" w:firstLine="0"/>
              <w:rPr>
                <w:b w:val="0"/>
                <w:bCs/>
              </w:rPr>
            </w:pPr>
            <w:r w:rsidRPr="00917235">
              <w:rPr>
                <w:bCs/>
              </w:rPr>
              <w:t xml:space="preserve">MECANISMOS DE GESTÃO CONTRATUAL </w:t>
            </w:r>
          </w:p>
        </w:tc>
      </w:tr>
    </w:tbl>
    <w:p w14:paraId="2C476A2E" w14:textId="77777777" w:rsidR="00EF0F76" w:rsidRPr="00004E9D" w:rsidRDefault="00EF0F76" w:rsidP="00786171">
      <w:pPr>
        <w:pStyle w:val="TRN1"/>
        <w:widowControl w:val="0"/>
        <w:numPr>
          <w:ilvl w:val="1"/>
          <w:numId w:val="6"/>
        </w:numPr>
        <w:spacing w:after="120"/>
        <w:ind w:left="0" w:firstLine="0"/>
        <w:rPr>
          <w:b/>
          <w:color w:val="auto"/>
        </w:rPr>
      </w:pPr>
      <w:r w:rsidRPr="00004E9D">
        <w:rPr>
          <w:color w:val="auto"/>
        </w:rPr>
        <w:t>PAPÉIS E RESPONSABILIDADES</w:t>
      </w:r>
    </w:p>
    <w:p w14:paraId="4AC143D9"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 xml:space="preserve">Para a execução do ajuste, será implementado o método de trabalho baseado no conceito de delegação de responsabilidade. Esse conceito define o </w:t>
      </w:r>
      <w:r w:rsidRPr="00004E9D">
        <w:rPr>
          <w:color w:val="auto"/>
        </w:rPr>
        <w:lastRenderedPageBreak/>
        <w:t>CONTRATANTE como responsável pela gestão da contratação e pela verificação de aderência dos produtos entregues aos padrões de qualidade exigidos; e a CONTRATADA como responsável pelo fornecimento dos produtos e gestão dos recursos humanos necessários.</w:t>
      </w:r>
    </w:p>
    <w:p w14:paraId="7354AD34" w14:textId="77777777" w:rsidR="00EF0F76" w:rsidRPr="00004E9D" w:rsidRDefault="00EF0F76" w:rsidP="00786171">
      <w:pPr>
        <w:pStyle w:val="TRN1"/>
        <w:widowControl w:val="0"/>
        <w:numPr>
          <w:ilvl w:val="1"/>
          <w:numId w:val="6"/>
        </w:numPr>
        <w:spacing w:after="120"/>
        <w:ind w:left="0" w:firstLine="0"/>
        <w:rPr>
          <w:b/>
          <w:color w:val="auto"/>
        </w:rPr>
      </w:pPr>
      <w:r w:rsidRPr="00004E9D">
        <w:rPr>
          <w:color w:val="auto"/>
        </w:rPr>
        <w:t xml:space="preserve">DEVERES E RESPONSABILIDADES DO CONTRATANTE </w:t>
      </w:r>
    </w:p>
    <w:p w14:paraId="128587C6"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Designar servidor ou comissão, para acompanhar e fiscalizar o cumprimento contratual, bem como para aprovar a execução do objeto;</w:t>
      </w:r>
    </w:p>
    <w:p w14:paraId="27B66F5A"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Relacionar-se com a CONTRATADA somente por meio de pessoa por ela credenciada;</w:t>
      </w:r>
    </w:p>
    <w:p w14:paraId="1CDAA0EC"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Cumprir e fazer cumprir o disposto no presente Instrumento, no Ato convocatório e demais anexos, exercendo a fiscalização contratual mediante a verificação da conformidade do objeto executado com as condições, quantidades e especificações estabelecidas;</w:t>
      </w:r>
    </w:p>
    <w:p w14:paraId="0A5C2D51"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Exigir da CONTRATADA, sempre que necessário, a comprovação da mantença das condições de habilitação e de qualificação exigidas no procedimento de contratação;</w:t>
      </w:r>
    </w:p>
    <w:p w14:paraId="0D433D04"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Efetuar o pagamento devido, mediante Nota Fiscal/Fatura devidamente atestada, desde que cumpridas todas as formalidades e exigências contratuais;</w:t>
      </w:r>
    </w:p>
    <w:p w14:paraId="67888BF5"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Anotar em registro próprio e notificar a CONTRATADA sobre quaisquer falhas verificadas no cumprimento contratual, para fins de correção dentro do prazo estabelecido;</w:t>
      </w:r>
    </w:p>
    <w:p w14:paraId="7C6E171C"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Prestar as informações e os esclarecimentos necessários pertinentes ao cumprimento contratual, que venham a ser solicitados pela CONTRATADA, por meio de seus empregados e representantes;</w:t>
      </w:r>
    </w:p>
    <w:p w14:paraId="26797699"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Permitir, dentro das normas internas, o acesso dos funcionários da CONTRATADA a suas dependências, para fins de cumprimento contratual;</w:t>
      </w:r>
    </w:p>
    <w:p w14:paraId="1CC794F0"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Rejeitar, no todo ou em parte, o objeto executado em desacordo com as quantidades, condições e especificações definidas no presente Instrumento;</w:t>
      </w:r>
    </w:p>
    <w:p w14:paraId="2FA98E5C"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Aplicar à CONTRATADA as sanções administrativas regulamentares e contratuais cabíveis, por descumprimento das obrigações assumidas.</w:t>
      </w:r>
    </w:p>
    <w:p w14:paraId="16C72ABA" w14:textId="77777777" w:rsidR="00EF0F76" w:rsidRPr="00004E9D" w:rsidRDefault="00EF0F76" w:rsidP="00786171">
      <w:pPr>
        <w:pStyle w:val="TRN1"/>
        <w:widowControl w:val="0"/>
        <w:numPr>
          <w:ilvl w:val="1"/>
          <w:numId w:val="6"/>
        </w:numPr>
        <w:spacing w:after="120"/>
        <w:ind w:left="0" w:firstLine="0"/>
        <w:rPr>
          <w:b/>
          <w:color w:val="auto"/>
        </w:rPr>
      </w:pPr>
      <w:r w:rsidRPr="00004E9D">
        <w:rPr>
          <w:color w:val="auto"/>
        </w:rPr>
        <w:t>DEVERES E RESPONSABILIDADES DA CONTRATADA</w:t>
      </w:r>
    </w:p>
    <w:p w14:paraId="71BEEA19" w14:textId="77777777" w:rsidR="00EF0F76" w:rsidRPr="00004E9D" w:rsidRDefault="00EF0F76" w:rsidP="00786171">
      <w:pPr>
        <w:pStyle w:val="TRN2"/>
        <w:widowControl w:val="0"/>
        <w:numPr>
          <w:ilvl w:val="2"/>
          <w:numId w:val="6"/>
        </w:numPr>
        <w:tabs>
          <w:tab w:val="left" w:pos="1560"/>
        </w:tabs>
        <w:spacing w:before="120" w:after="120"/>
        <w:ind w:left="709" w:firstLine="0"/>
        <w:outlineLvl w:val="0"/>
        <w:rPr>
          <w:color w:val="auto"/>
        </w:rPr>
      </w:pPr>
      <w:r w:rsidRPr="00004E9D">
        <w:rPr>
          <w:color w:val="auto"/>
        </w:rPr>
        <w:t xml:space="preserve">Entregar os produtos em conformidade com as especificações técnicas </w:t>
      </w:r>
      <w:r w:rsidRPr="00004E9D">
        <w:rPr>
          <w:color w:val="auto"/>
        </w:rPr>
        <w:lastRenderedPageBreak/>
        <w:t>estabelecidas, na quantidade indicada na Nota de Empenho e em perfeitas condições de uso, dentro do prazo máximo estabelecido;</w:t>
      </w:r>
    </w:p>
    <w:p w14:paraId="4427BAB1" w14:textId="77777777" w:rsidR="00EF0F76" w:rsidRPr="00004E9D" w:rsidRDefault="00EF0F76" w:rsidP="00786171">
      <w:pPr>
        <w:pStyle w:val="TRN2"/>
        <w:numPr>
          <w:ilvl w:val="2"/>
          <w:numId w:val="6"/>
        </w:numPr>
        <w:tabs>
          <w:tab w:val="left" w:pos="1560"/>
        </w:tabs>
        <w:spacing w:before="60" w:after="120"/>
        <w:ind w:left="709" w:firstLine="0"/>
        <w:rPr>
          <w:color w:val="auto"/>
        </w:rPr>
      </w:pPr>
      <w:r w:rsidRPr="00004E9D">
        <w:rPr>
          <w:color w:val="auto"/>
        </w:rPr>
        <w:t>Assumir a responsabilidade pelo transporte e entrega dos produtos no local indicado pelo CONTRATANTE;</w:t>
      </w:r>
    </w:p>
    <w:p w14:paraId="4331EAA6" w14:textId="77777777" w:rsidR="00EF0F76" w:rsidRPr="00004E9D" w:rsidRDefault="00EF0F76" w:rsidP="00786171">
      <w:pPr>
        <w:pStyle w:val="TRN2"/>
        <w:numPr>
          <w:ilvl w:val="2"/>
          <w:numId w:val="6"/>
        </w:numPr>
        <w:tabs>
          <w:tab w:val="left" w:pos="1560"/>
        </w:tabs>
        <w:spacing w:before="60" w:after="120"/>
        <w:ind w:left="709" w:firstLine="0"/>
        <w:rPr>
          <w:color w:val="auto"/>
        </w:rPr>
      </w:pPr>
      <w:r w:rsidRPr="00004E9D">
        <w:rPr>
          <w:color w:val="auto"/>
        </w:rPr>
        <w:t>Responsabilizar-se por todos os tributos, contribuições sociais, fiscais e parafiscais que incidam ou venham a incidir, direta e indiretamente, sobre os materiais, bem como pelo custo de frete na entrega, e demais custos inerentes ao fornecimento dos produtos;</w:t>
      </w:r>
    </w:p>
    <w:p w14:paraId="6D03ADAE"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Reparar, corrigir, remover ou substituir, às suas expensas, no todo ou em parte, o objeto do presente Instrumento, em que se verificarem vícios, defeitos ou incorreções resultantes da execução;</w:t>
      </w:r>
    </w:p>
    <w:p w14:paraId="412AE213" w14:textId="77777777" w:rsidR="00EF0F76" w:rsidRPr="00004E9D" w:rsidRDefault="00EF0F76" w:rsidP="00786171">
      <w:pPr>
        <w:pStyle w:val="TRN2"/>
        <w:numPr>
          <w:ilvl w:val="2"/>
          <w:numId w:val="6"/>
        </w:numPr>
        <w:tabs>
          <w:tab w:val="left" w:pos="1560"/>
        </w:tabs>
        <w:spacing w:before="60" w:after="120"/>
        <w:ind w:left="709" w:firstLine="0"/>
        <w:rPr>
          <w:color w:val="auto"/>
        </w:rPr>
      </w:pPr>
      <w:r w:rsidRPr="00004E9D">
        <w:rPr>
          <w:color w:val="auto"/>
        </w:rPr>
        <w:t>Substituir, às suas expensas, no prazo máximo de até 10 (dez) dias úteis, a contar da notificação, os produtos recusados na fase de recebimento;</w:t>
      </w:r>
    </w:p>
    <w:p w14:paraId="252FC21A" w14:textId="77777777" w:rsidR="00EF0F76" w:rsidRPr="00004E9D" w:rsidRDefault="00EF0F76" w:rsidP="00786171">
      <w:pPr>
        <w:pStyle w:val="TRN2"/>
        <w:numPr>
          <w:ilvl w:val="2"/>
          <w:numId w:val="6"/>
        </w:numPr>
        <w:tabs>
          <w:tab w:val="left" w:pos="1560"/>
        </w:tabs>
        <w:spacing w:before="60" w:after="120"/>
        <w:ind w:left="709" w:firstLine="0"/>
        <w:rPr>
          <w:color w:val="auto"/>
        </w:rPr>
      </w:pPr>
      <w:r w:rsidRPr="00004E9D">
        <w:rPr>
          <w:color w:val="auto"/>
        </w:rPr>
        <w:t>Aceitar, nas mesmas condições contratuais, os acréscimos ou supressões que se fizerem necessárias no quantitativo do objeto da presente contratação, até 25% (vinte e cinco por cento) do valor inicial atualizado do contrato, nos termos do art. 125, da Lei nº 14.133/2021;</w:t>
      </w:r>
    </w:p>
    <w:p w14:paraId="34363910"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Manter, durante a execução do ajuste, todas as condições de habilitação exigidas na contratação;</w:t>
      </w:r>
    </w:p>
    <w:p w14:paraId="1F37D795" w14:textId="77777777" w:rsidR="00EF0F76" w:rsidRPr="00004E9D" w:rsidRDefault="00EF0F76" w:rsidP="00786171">
      <w:pPr>
        <w:pStyle w:val="TRN2"/>
        <w:numPr>
          <w:ilvl w:val="2"/>
          <w:numId w:val="6"/>
        </w:numPr>
        <w:tabs>
          <w:tab w:val="left" w:pos="1560"/>
        </w:tabs>
        <w:spacing w:before="60" w:after="120"/>
        <w:ind w:left="709" w:firstLine="0"/>
        <w:rPr>
          <w:color w:val="auto"/>
        </w:rPr>
      </w:pPr>
      <w:r w:rsidRPr="00004E9D">
        <w:rPr>
          <w:color w:val="auto"/>
        </w:rPr>
        <w:t>Acatar as orientações do Gestor/Fiscal do Contrato ou de seu substituto legal, sujeitando-se à mais ampla e irrestrita fiscalização, prestando os esclarecimentos solicitados e atendendo às reclamações formuladas;</w:t>
      </w:r>
    </w:p>
    <w:p w14:paraId="3C562E85"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Comunicar à fiscalização do CONTRATANTE, por escrito, quando verificar quaisquer condições inadequadas ou a iminência de fatos que possam prejudicar a perfeita execução do ajuste;</w:t>
      </w:r>
    </w:p>
    <w:p w14:paraId="5143716B"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Fornecer ao CONTRATANTE todas as informações que este considere necessárias à fiel execução das obrigações contratuais, bem como àquelas essenciais ao desempenho e à confiabilidade do objeto contratado;</w:t>
      </w:r>
    </w:p>
    <w:p w14:paraId="2362EC31" w14:textId="77777777" w:rsidR="00EF0F76" w:rsidRPr="00004E9D" w:rsidRDefault="00EF0F76" w:rsidP="00786171">
      <w:pPr>
        <w:pStyle w:val="TRN2"/>
        <w:numPr>
          <w:ilvl w:val="2"/>
          <w:numId w:val="6"/>
        </w:numPr>
        <w:tabs>
          <w:tab w:val="left" w:pos="1560"/>
        </w:tabs>
        <w:spacing w:before="60" w:after="120"/>
        <w:ind w:left="709" w:firstLine="0"/>
        <w:rPr>
          <w:color w:val="auto"/>
        </w:rPr>
      </w:pPr>
      <w:r w:rsidRPr="00004E9D">
        <w:rPr>
          <w:color w:val="auto"/>
        </w:rPr>
        <w:t>Responder, integralmente, pelos danos causados diretamente à Administração ou a terceiros, decorrentes de sua culpa ou dolo na execução do Contrato, não excluindo ou reduzindo essa responsabilidade a fiscalização ou o acompanhamento empreendido pelo CONTRATANTE;</w:t>
      </w:r>
    </w:p>
    <w:p w14:paraId="250BD0DF" w14:textId="77777777" w:rsidR="00EF0F76" w:rsidRPr="00004E9D" w:rsidRDefault="00EF0F76" w:rsidP="00786171">
      <w:pPr>
        <w:pStyle w:val="TRN2"/>
        <w:numPr>
          <w:ilvl w:val="2"/>
          <w:numId w:val="6"/>
        </w:numPr>
        <w:tabs>
          <w:tab w:val="left" w:pos="1560"/>
        </w:tabs>
        <w:spacing w:before="60" w:after="120"/>
        <w:ind w:left="709" w:firstLine="0"/>
        <w:rPr>
          <w:color w:val="auto"/>
        </w:rPr>
      </w:pPr>
      <w:r w:rsidRPr="00004E9D">
        <w:rPr>
          <w:color w:val="auto"/>
        </w:rPr>
        <w:lastRenderedPageBreak/>
        <w:t>Recolher, no prazo estabelecido, os valores referentes a penalidades de multas que lhe sejam aplicadas por meio de procedimentos administrativos, decorrentes do não cumprimento das obrigações contratuais.</w:t>
      </w:r>
    </w:p>
    <w:p w14:paraId="5158AFE9" w14:textId="77777777" w:rsidR="00EF0F76" w:rsidRPr="00004E9D" w:rsidRDefault="00EF0F76" w:rsidP="00786171">
      <w:pPr>
        <w:pStyle w:val="TRN1"/>
        <w:widowControl w:val="0"/>
        <w:numPr>
          <w:ilvl w:val="1"/>
          <w:numId w:val="6"/>
        </w:numPr>
        <w:spacing w:after="120"/>
        <w:ind w:left="0" w:firstLine="0"/>
        <w:rPr>
          <w:b/>
          <w:color w:val="auto"/>
        </w:rPr>
      </w:pPr>
      <w:r w:rsidRPr="00004E9D">
        <w:rPr>
          <w:color w:val="auto"/>
        </w:rPr>
        <w:t>DA FISCALIZAÇÃO</w:t>
      </w:r>
    </w:p>
    <w:p w14:paraId="526160A0"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7CC4B1F0"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20EB3FE5"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Sem prejuízo de outras atribuições legais, poderá a fiscalização do CONTRATANTE:</w:t>
      </w:r>
    </w:p>
    <w:p w14:paraId="7BFF09D5" w14:textId="77777777" w:rsidR="00EF0F76" w:rsidRPr="00004E9D" w:rsidRDefault="00EF0F76" w:rsidP="00786171">
      <w:pPr>
        <w:pStyle w:val="TRN3"/>
        <w:widowControl w:val="0"/>
        <w:numPr>
          <w:ilvl w:val="3"/>
          <w:numId w:val="6"/>
        </w:numPr>
        <w:tabs>
          <w:tab w:val="left" w:pos="2410"/>
        </w:tabs>
        <w:spacing w:before="120" w:after="120"/>
        <w:ind w:left="1417" w:firstLine="0"/>
        <w:rPr>
          <w:color w:val="auto"/>
        </w:rPr>
      </w:pPr>
      <w:r w:rsidRPr="00004E9D">
        <w:rPr>
          <w:color w:val="auto"/>
        </w:rPr>
        <w:t>Determinar as medidas necessárias e imprescindíveis ao correto fornecimento contratado, bem como fixar prazo para as correções das falhas ou irregularidades constatadas; e</w:t>
      </w:r>
    </w:p>
    <w:p w14:paraId="022921D3" w14:textId="77777777" w:rsidR="00EF0F76" w:rsidRPr="00004E9D" w:rsidRDefault="00EF0F76" w:rsidP="00786171">
      <w:pPr>
        <w:pStyle w:val="TRN3"/>
        <w:widowControl w:val="0"/>
        <w:numPr>
          <w:ilvl w:val="3"/>
          <w:numId w:val="6"/>
        </w:numPr>
        <w:tabs>
          <w:tab w:val="left" w:pos="2410"/>
        </w:tabs>
        <w:spacing w:before="120" w:after="120"/>
        <w:ind w:left="1417" w:firstLine="0"/>
        <w:rPr>
          <w:color w:val="auto"/>
        </w:rPr>
      </w:pPr>
      <w:r w:rsidRPr="00004E9D">
        <w:rPr>
          <w:color w:val="auto"/>
        </w:rPr>
        <w:t>Sustar quaisquer fornecimentos que estejam sendo realizados em desacordo com o especificado no presente Instrumento, ou ainda que possam atentar contra o sigilo de informações, a segurança de pessoas ou de bens do CONTRATANTE.</w:t>
      </w:r>
    </w:p>
    <w:p w14:paraId="7F034F6D"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As decisões e providências que ultrapassarem a competência da fiscalização deverão ser autorizadas pela autoridade competente do TCDF em tempo hábil para a adoção das medidas pertinentes.</w:t>
      </w:r>
    </w:p>
    <w:p w14:paraId="3D0AF625"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6891C96C" w14:textId="77777777" w:rsidR="00EF0F76" w:rsidRPr="00004E9D" w:rsidRDefault="00EF0F76" w:rsidP="00786171">
      <w:pPr>
        <w:pStyle w:val="TRN1"/>
        <w:widowControl w:val="0"/>
        <w:numPr>
          <w:ilvl w:val="1"/>
          <w:numId w:val="6"/>
        </w:numPr>
        <w:spacing w:after="120"/>
        <w:ind w:left="0" w:firstLine="0"/>
        <w:rPr>
          <w:b/>
          <w:color w:val="auto"/>
        </w:rPr>
      </w:pPr>
      <w:r w:rsidRPr="00004E9D">
        <w:rPr>
          <w:color w:val="auto"/>
        </w:rPr>
        <w:t>DA VIGÊNCIA E DOS PRAZOS</w:t>
      </w:r>
    </w:p>
    <w:p w14:paraId="3BE92839"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O prazo para entrega dos produtos é de no máximo 30 (trinta) dias corridos, contados do recebimento da Nota de Empenho.</w:t>
      </w:r>
    </w:p>
    <w:p w14:paraId="7AB8F370"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lastRenderedPageBreak/>
        <w:t>O prazo de vigência do ajuste fica adstrito ao seu exercício financeiro, podendo ser prorrogado desde que as despesas a ele referentes sejam integralmente empenhadas até 31 de dezembro do ano corrente, permitindo-se a inscrição em restos a pagar.</w:t>
      </w:r>
    </w:p>
    <w:p w14:paraId="245FFCA3"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 xml:space="preserve"> Os prazos de início de etapas de execução, de conclusão e de entrega poderão ser prorrogados, a critério do CONTRATANTE de forma justificada, desde que mantidas as demais cláusulas do juste e assegurada à manutenção do equilíbrio econômico-financeiro.</w:t>
      </w:r>
    </w:p>
    <w:p w14:paraId="116BB0E4" w14:textId="77777777" w:rsidR="00EF0F76" w:rsidRPr="00004E9D" w:rsidRDefault="00EF0F76" w:rsidP="00786171">
      <w:pPr>
        <w:pStyle w:val="TRN1"/>
        <w:widowControl w:val="0"/>
        <w:numPr>
          <w:ilvl w:val="1"/>
          <w:numId w:val="6"/>
        </w:numPr>
        <w:spacing w:after="120"/>
        <w:ind w:left="0" w:firstLine="0"/>
        <w:rPr>
          <w:b/>
          <w:bCs/>
          <w:color w:val="auto"/>
        </w:rPr>
      </w:pPr>
      <w:r w:rsidRPr="00004E9D">
        <w:rPr>
          <w:bCs/>
          <w:color w:val="auto"/>
        </w:rPr>
        <w:t xml:space="preserve">DO </w:t>
      </w:r>
      <w:r w:rsidRPr="00004E9D">
        <w:rPr>
          <w:color w:val="auto"/>
        </w:rPr>
        <w:t>RECEBIMENTO</w:t>
      </w:r>
      <w:r w:rsidRPr="00004E9D">
        <w:rPr>
          <w:bCs/>
          <w:color w:val="auto"/>
        </w:rPr>
        <w:t xml:space="preserve"> DO OBJETO</w:t>
      </w:r>
    </w:p>
    <w:p w14:paraId="6B6DCCBA" w14:textId="77777777" w:rsidR="00EF0F76" w:rsidRPr="00004E9D" w:rsidRDefault="00EF0F76" w:rsidP="00786171">
      <w:pPr>
        <w:pStyle w:val="TRN2"/>
        <w:widowControl w:val="0"/>
        <w:numPr>
          <w:ilvl w:val="2"/>
          <w:numId w:val="6"/>
        </w:numPr>
        <w:spacing w:before="120" w:after="120"/>
        <w:ind w:left="709" w:firstLine="0"/>
        <w:rPr>
          <w:color w:val="auto"/>
        </w:rPr>
      </w:pPr>
      <w:bookmarkStart w:id="3" w:name="_Hlk134436857"/>
      <w:r w:rsidRPr="00004E9D">
        <w:rPr>
          <w:color w:val="auto"/>
        </w:rPr>
        <w:t>Sendo cumprida a obrigação contratual de fornecimento, a CONTRATADA emitirá a Nota Fiscal correspondente, e o objeto será recebido pelo CONTRATANTE, nos termos do art. 140 da Lei nº 14.133/2021, da seguinte forma:</w:t>
      </w:r>
    </w:p>
    <w:bookmarkEnd w:id="3"/>
    <w:p w14:paraId="6E53FAB9" w14:textId="33F77749" w:rsidR="00EF0F76" w:rsidRPr="00004E9D" w:rsidRDefault="00EF0F76" w:rsidP="00786171">
      <w:pPr>
        <w:pStyle w:val="TRN3"/>
        <w:widowControl w:val="0"/>
        <w:numPr>
          <w:ilvl w:val="3"/>
          <w:numId w:val="6"/>
        </w:numPr>
        <w:tabs>
          <w:tab w:val="left" w:pos="2410"/>
        </w:tabs>
        <w:spacing w:before="120" w:after="120"/>
        <w:ind w:left="1417" w:firstLine="0"/>
        <w:rPr>
          <w:color w:val="auto"/>
        </w:rPr>
      </w:pPr>
      <w:r w:rsidRPr="00004E9D">
        <w:rPr>
          <w:b/>
          <w:color w:val="auto"/>
        </w:rPr>
        <w:t>PROVISORIAMENTE</w:t>
      </w:r>
      <w:r w:rsidRPr="00004E9D">
        <w:rPr>
          <w:color w:val="auto"/>
        </w:rPr>
        <w:t xml:space="preserve">, </w:t>
      </w:r>
      <w:r w:rsidR="004C076F" w:rsidRPr="00004E9D">
        <w:rPr>
          <w:color w:val="auto"/>
        </w:rPr>
        <w:t xml:space="preserve">de forma sumária, </w:t>
      </w:r>
      <w:r w:rsidRPr="00004E9D">
        <w:rPr>
          <w:color w:val="auto"/>
        </w:rPr>
        <w:t>por servidor ou comissão responsável por seu acompanhamento e fiscalização, para efeito de posterior verificação da conformidade do material com as exigências contratuais; e</w:t>
      </w:r>
    </w:p>
    <w:p w14:paraId="26C66E7D" w14:textId="77777777" w:rsidR="00EF0F76" w:rsidRPr="00004E9D" w:rsidRDefault="00EF0F76" w:rsidP="00786171">
      <w:pPr>
        <w:pStyle w:val="TRN3"/>
        <w:widowControl w:val="0"/>
        <w:numPr>
          <w:ilvl w:val="3"/>
          <w:numId w:val="6"/>
        </w:numPr>
        <w:tabs>
          <w:tab w:val="left" w:pos="2410"/>
        </w:tabs>
        <w:spacing w:before="120" w:after="120"/>
        <w:ind w:left="1417" w:firstLine="0"/>
        <w:rPr>
          <w:color w:val="auto"/>
        </w:rPr>
      </w:pPr>
      <w:r w:rsidRPr="00004E9D">
        <w:rPr>
          <w:b/>
          <w:color w:val="auto"/>
        </w:rPr>
        <w:t>DEFINITIVAMENTE</w:t>
      </w:r>
      <w:r w:rsidRPr="00004E9D">
        <w:rPr>
          <w:color w:val="auto"/>
        </w:rPr>
        <w:t>, por servidor ou comissão designada pela autoridade competente, mediante termo detalhado, que comprove a adequação do objeto aos termos contratuais, devendo-se observar o disposto no artigo 119 da Lei nº 14.133/2021.</w:t>
      </w:r>
    </w:p>
    <w:p w14:paraId="25897ED0"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Em caso de conformidade, o servidor ou comissão autorizará o pagamento, emitindo o aceite definitivo do objeto.</w:t>
      </w:r>
    </w:p>
    <w:p w14:paraId="26D2BD64"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7DB87845" w14:textId="77777777" w:rsidR="00EF0F76" w:rsidRPr="00004E9D" w:rsidRDefault="00EF0F76" w:rsidP="00786171">
      <w:pPr>
        <w:pStyle w:val="TRN2"/>
        <w:widowControl w:val="0"/>
        <w:numPr>
          <w:ilvl w:val="2"/>
          <w:numId w:val="6"/>
        </w:numPr>
        <w:spacing w:before="120" w:after="120"/>
        <w:ind w:left="709" w:firstLine="0"/>
        <w:rPr>
          <w:b/>
          <w:bCs/>
          <w:color w:val="auto"/>
        </w:rPr>
      </w:pPr>
      <w:r w:rsidRPr="00004E9D">
        <w:rPr>
          <w:color w:val="auto"/>
        </w:rPr>
        <w:t>O recebimento provisório ou definitivo não exclui a responsabilidade civil pela solidez e segurança com relação ao objeto contratado, nem a responsabilidade ético-profissional pela perfeita execução contratual, dentro dos limites estabelecidos pela lei ou pelo ajuste.</w:t>
      </w:r>
    </w:p>
    <w:p w14:paraId="28EAF231" w14:textId="77777777" w:rsidR="00EF0F76" w:rsidRPr="00004E9D" w:rsidRDefault="00EF0F76" w:rsidP="00786171">
      <w:pPr>
        <w:pStyle w:val="TRN1"/>
        <w:numPr>
          <w:ilvl w:val="1"/>
          <w:numId w:val="6"/>
        </w:numPr>
        <w:spacing w:before="360" w:after="120"/>
        <w:ind w:left="357"/>
        <w:rPr>
          <w:b/>
          <w:bCs/>
          <w:color w:val="auto"/>
        </w:rPr>
      </w:pPr>
      <w:r w:rsidRPr="00004E9D">
        <w:rPr>
          <w:bCs/>
          <w:color w:val="auto"/>
        </w:rPr>
        <w:t>DO PAGAMENTO</w:t>
      </w:r>
    </w:p>
    <w:p w14:paraId="585A16D8"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lastRenderedPageBreak/>
        <w:t>Ocorrendo o adimplemento da obrigação, a CONTRATADA emitirá Nota Fiscal que, após a devida atestação, será objeto de pagamento a ser processado no prazo de até 15 (quinze) dias úteis, mediante Ordem Bancária creditada em conta corrente indicada pela CONTRATADA.</w:t>
      </w:r>
    </w:p>
    <w:p w14:paraId="132B3C88" w14:textId="77777777" w:rsidR="00EF0F76" w:rsidRPr="00004E9D" w:rsidRDefault="00EF0F76" w:rsidP="00786171">
      <w:pPr>
        <w:pStyle w:val="TRN3"/>
        <w:widowControl w:val="0"/>
        <w:numPr>
          <w:ilvl w:val="3"/>
          <w:numId w:val="6"/>
        </w:numPr>
        <w:tabs>
          <w:tab w:val="left" w:pos="2410"/>
        </w:tabs>
        <w:spacing w:before="120" w:after="120"/>
        <w:ind w:left="1417" w:firstLine="0"/>
        <w:rPr>
          <w:bCs/>
          <w:color w:val="auto"/>
        </w:rPr>
      </w:pPr>
      <w:r w:rsidRPr="00004E9D">
        <w:rPr>
          <w:bCs/>
          <w:color w:val="auto"/>
        </w:rPr>
        <w:t>A CONTRATADA, assim que emitir a Nota Fiscal dos produtos, independentemente do envio efetivo dos bens, deverá encaminhar uma cópia para o seguinte endereço eletrônico: secon.gab@tc.df.gov.br.</w:t>
      </w:r>
    </w:p>
    <w:p w14:paraId="7CBDDBA2"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1A9FD8D4"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014E03FA"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Para que seja efetivado o pagamento, deverá ser verificada previamente a 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28FB41D3"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4A18F160"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Caso o CONTRATANTE não cumpra o prazo estipulado no item 5.7.1, pagará à CONTRATADA atualização financeira de acordo com a variação do IGP-DI da Fundação Getulio Vargas, proporcionalmente aos dias de atraso.</w:t>
      </w:r>
    </w:p>
    <w:p w14:paraId="39F0DE48"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 xml:space="preserve">Se a CONTRATADA for optante pelo Simples Nacional, essa condição deverá </w:t>
      </w:r>
      <w:r w:rsidRPr="00004E9D">
        <w:rPr>
          <w:color w:val="auto"/>
        </w:rPr>
        <w:lastRenderedPageBreak/>
        <w:t>ser informada na Nota Fiscal/Fatura, sob pena de ter retidos na fonte os tributos incidentes sobre a operação, relacionados no art. 13 da Lei Complementar Federal n° 123/2006.</w:t>
      </w:r>
    </w:p>
    <w:p w14:paraId="688C4F9D"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Nenhum pagamento será feito à CONTRATADA, caso o produto fornecido seja rejeitado pela fiscalização do contrato; circunstância em que deverá ser substituído pela CONTRATADA de modo a obter a aprovação da fiscalização.</w:t>
      </w:r>
    </w:p>
    <w:p w14:paraId="69D7239B"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7D7DEEE3" w14:textId="77777777" w:rsidR="00EF0F76" w:rsidRPr="00004E9D" w:rsidRDefault="00EF0F76" w:rsidP="00786171">
      <w:pPr>
        <w:pStyle w:val="TRN1"/>
        <w:numPr>
          <w:ilvl w:val="1"/>
          <w:numId w:val="6"/>
        </w:numPr>
        <w:spacing w:after="120"/>
        <w:ind w:left="357"/>
        <w:rPr>
          <w:b/>
          <w:color w:val="auto"/>
        </w:rPr>
      </w:pPr>
      <w:r w:rsidRPr="00004E9D">
        <w:rPr>
          <w:color w:val="auto"/>
        </w:rPr>
        <w:t xml:space="preserve">DO REAJUSTE DE PREÇOS </w:t>
      </w:r>
    </w:p>
    <w:p w14:paraId="634264C9" w14:textId="77777777" w:rsidR="00EF0F76" w:rsidRPr="00004E9D" w:rsidRDefault="00EF0F76" w:rsidP="00786171">
      <w:pPr>
        <w:pStyle w:val="TRN2"/>
        <w:widowControl w:val="0"/>
        <w:numPr>
          <w:ilvl w:val="2"/>
          <w:numId w:val="6"/>
        </w:numPr>
        <w:spacing w:after="120"/>
        <w:ind w:left="709" w:firstLine="0"/>
        <w:rPr>
          <w:color w:val="auto"/>
        </w:rPr>
      </w:pPr>
      <w:r w:rsidRPr="00004E9D">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exigências contratuais.</w:t>
      </w:r>
    </w:p>
    <w:p w14:paraId="052169A3" w14:textId="77777777" w:rsidR="00EF0F76" w:rsidRPr="00004E9D" w:rsidRDefault="00EF0F76" w:rsidP="00786171">
      <w:pPr>
        <w:pStyle w:val="TRN2"/>
        <w:widowControl w:val="0"/>
        <w:numPr>
          <w:ilvl w:val="2"/>
          <w:numId w:val="6"/>
        </w:numPr>
        <w:spacing w:after="120"/>
        <w:ind w:left="709" w:firstLine="0"/>
        <w:rPr>
          <w:color w:val="auto"/>
        </w:rPr>
      </w:pPr>
      <w:r w:rsidRPr="00004E9D">
        <w:rPr>
          <w:color w:val="auto"/>
        </w:rPr>
        <w:t>O reajuste de preço referido neste tópico será calculado mediante aplicação da seguinte fórmula:</w:t>
      </w:r>
    </w:p>
    <w:p w14:paraId="6DDE33EE" w14:textId="77777777" w:rsidR="00EF0F76" w:rsidRPr="00004E9D" w:rsidRDefault="00EF0F76" w:rsidP="00EF0F76">
      <w:pPr>
        <w:pStyle w:val="PargrafodaLista"/>
        <w:spacing w:before="60" w:after="60" w:line="360" w:lineRule="auto"/>
        <w:ind w:left="502"/>
        <w:jc w:val="center"/>
        <w:rPr>
          <w:rFonts w:ascii="Arial" w:hAnsi="Arial" w:cs="Arial"/>
        </w:rPr>
      </w:pPr>
      <w:r w:rsidRPr="00004E9D">
        <w:rPr>
          <w:noProof/>
        </w:rPr>
        <w:drawing>
          <wp:inline distT="0" distB="0" distL="0" distR="0" wp14:anchorId="57EB17DF" wp14:editId="70FF97E8">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007B27A1"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Em que:</w:t>
      </w:r>
    </w:p>
    <w:p w14:paraId="0FABE9D6"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R = valor do reajustamento;</w:t>
      </w:r>
    </w:p>
    <w:p w14:paraId="51367FDF"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V = valor da parcela correspondente do contrato;</w:t>
      </w:r>
    </w:p>
    <w:p w14:paraId="32D47E25"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I</w:t>
      </w:r>
      <w:r w:rsidRPr="00004E9D">
        <w:rPr>
          <w:rFonts w:ascii="Arial" w:hAnsi="Arial" w:cs="Arial"/>
          <w:vertAlign w:val="subscript"/>
        </w:rPr>
        <w:t>1</w:t>
      </w:r>
      <w:r w:rsidRPr="00004E9D">
        <w:rPr>
          <w:rFonts w:ascii="Arial" w:hAnsi="Arial" w:cs="Arial"/>
        </w:rPr>
        <w:t xml:space="preserve"> = nº índice do IPCA relativo à data em que o contrato completar o aniversário do orçamento estimado;</w:t>
      </w:r>
    </w:p>
    <w:p w14:paraId="1CF8116F"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I</w:t>
      </w:r>
      <w:r w:rsidRPr="00004E9D">
        <w:rPr>
          <w:rFonts w:ascii="Arial" w:hAnsi="Arial" w:cs="Arial"/>
          <w:vertAlign w:val="subscript"/>
        </w:rPr>
        <w:t>0</w:t>
      </w:r>
      <w:r w:rsidRPr="00004E9D">
        <w:rPr>
          <w:rFonts w:ascii="Arial" w:hAnsi="Arial" w:cs="Arial"/>
        </w:rPr>
        <w:t xml:space="preserve"> = nº índice do IPCA relativo à data do orçamento estimado.</w:t>
      </w:r>
    </w:p>
    <w:p w14:paraId="73C18771" w14:textId="77777777" w:rsidR="00EF0F76" w:rsidRPr="00004E9D" w:rsidRDefault="00EF0F76" w:rsidP="00EF0F76">
      <w:pPr>
        <w:pStyle w:val="PargrafodaLista"/>
        <w:spacing w:before="60" w:after="60"/>
        <w:ind w:left="502"/>
        <w:jc w:val="both"/>
        <w:rPr>
          <w:rFonts w:ascii="Arial" w:hAnsi="Arial" w:cs="Arial"/>
        </w:rPr>
      </w:pPr>
    </w:p>
    <w:p w14:paraId="6275FC20" w14:textId="77777777" w:rsidR="00EF0F76" w:rsidRPr="00004E9D" w:rsidRDefault="00EF0F76" w:rsidP="00786171">
      <w:pPr>
        <w:pStyle w:val="TRN2"/>
        <w:widowControl w:val="0"/>
        <w:numPr>
          <w:ilvl w:val="2"/>
          <w:numId w:val="6"/>
        </w:numPr>
        <w:spacing w:after="120"/>
        <w:ind w:left="709" w:firstLine="0"/>
        <w:rPr>
          <w:color w:val="auto"/>
        </w:rPr>
      </w:pPr>
      <w:r w:rsidRPr="00004E9D">
        <w:rPr>
          <w:color w:val="auto"/>
        </w:rPr>
        <w:t>Para cálculo de I</w:t>
      </w:r>
      <w:r w:rsidRPr="00004E9D">
        <w:rPr>
          <w:color w:val="auto"/>
          <w:vertAlign w:val="subscript"/>
        </w:rPr>
        <w:t>1</w:t>
      </w:r>
      <w:r w:rsidRPr="00004E9D">
        <w:rPr>
          <w:color w:val="auto"/>
        </w:rPr>
        <w:t>, será aplicada a seguinte fórmula:</w:t>
      </w:r>
    </w:p>
    <w:p w14:paraId="63563E0D" w14:textId="77777777" w:rsidR="00EF0F76" w:rsidRPr="00004E9D" w:rsidRDefault="00EF0F76" w:rsidP="00EF0F76">
      <w:pPr>
        <w:pStyle w:val="PargrafodaLista"/>
        <w:spacing w:before="60" w:after="60" w:line="360" w:lineRule="auto"/>
        <w:ind w:left="502"/>
        <w:jc w:val="center"/>
        <w:rPr>
          <w:rFonts w:ascii="Arial" w:hAnsi="Arial" w:cs="Arial"/>
        </w:rPr>
      </w:pPr>
      <w:r w:rsidRPr="00004E9D">
        <w:rPr>
          <w:noProof/>
        </w:rPr>
        <w:drawing>
          <wp:inline distT="0" distB="0" distL="0" distR="0" wp14:anchorId="18738D94" wp14:editId="240B28A1">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7E975E2C"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Em que:</w:t>
      </w:r>
    </w:p>
    <w:p w14:paraId="1004BBF1"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lastRenderedPageBreak/>
        <w:t>I</w:t>
      </w:r>
      <w:r w:rsidRPr="00004E9D">
        <w:rPr>
          <w:rFonts w:ascii="Arial" w:hAnsi="Arial" w:cs="Arial"/>
          <w:vertAlign w:val="subscript"/>
        </w:rPr>
        <w:t>1</w:t>
      </w:r>
      <w:r w:rsidRPr="00004E9D">
        <w:rPr>
          <w:rFonts w:ascii="Arial" w:hAnsi="Arial" w:cs="Arial"/>
        </w:rPr>
        <w:t xml:space="preserve"> = nº índice do IPCA relativo à data em que o contrato completar o aniversário do orçamento estimado;</w:t>
      </w:r>
    </w:p>
    <w:p w14:paraId="20AACD11"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I</w:t>
      </w:r>
      <w:r w:rsidRPr="00004E9D">
        <w:rPr>
          <w:rFonts w:ascii="Arial" w:hAnsi="Arial" w:cs="Arial"/>
          <w:vertAlign w:val="subscript"/>
        </w:rPr>
        <w:t>A</w:t>
      </w:r>
      <w:r w:rsidRPr="00004E9D">
        <w:rPr>
          <w:rFonts w:ascii="Arial" w:hAnsi="Arial" w:cs="Arial"/>
        </w:rPr>
        <w:t xml:space="preserve"> = nº índice do IPCA do mês anterior ao reajuste;</w:t>
      </w:r>
    </w:p>
    <w:p w14:paraId="5389C7B6"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I</w:t>
      </w:r>
      <w:r w:rsidRPr="00004E9D">
        <w:rPr>
          <w:rFonts w:ascii="Arial" w:hAnsi="Arial" w:cs="Arial"/>
          <w:vertAlign w:val="subscript"/>
        </w:rPr>
        <w:t>B</w:t>
      </w:r>
      <w:r w:rsidRPr="00004E9D">
        <w:rPr>
          <w:rFonts w:ascii="Arial" w:hAnsi="Arial" w:cs="Arial"/>
        </w:rPr>
        <w:t xml:space="preserve"> = nº índice do IPCA do mês em que ocorrer o reajuste;</w:t>
      </w:r>
    </w:p>
    <w:p w14:paraId="67BF7658"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d</w:t>
      </w:r>
      <w:r w:rsidRPr="00004E9D">
        <w:rPr>
          <w:rFonts w:ascii="Arial" w:hAnsi="Arial" w:cs="Arial"/>
          <w:vertAlign w:val="subscript"/>
        </w:rPr>
        <w:t>1</w:t>
      </w:r>
      <w:r w:rsidRPr="00004E9D">
        <w:rPr>
          <w:rFonts w:ascii="Arial" w:hAnsi="Arial" w:cs="Arial"/>
        </w:rPr>
        <w:t xml:space="preserve"> = nº de dias decorridos entre o início do mês do reajustamento e a data de aniversário do orçamento estimado;</w:t>
      </w:r>
    </w:p>
    <w:p w14:paraId="372BF705"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D</w:t>
      </w:r>
      <w:r w:rsidRPr="00004E9D">
        <w:rPr>
          <w:rFonts w:ascii="Arial" w:hAnsi="Arial" w:cs="Arial"/>
          <w:vertAlign w:val="subscript"/>
        </w:rPr>
        <w:t>1</w:t>
      </w:r>
      <w:r w:rsidRPr="00004E9D">
        <w:rPr>
          <w:rFonts w:ascii="Arial" w:hAnsi="Arial" w:cs="Arial"/>
        </w:rPr>
        <w:t xml:space="preserve"> = nº de dias corridos do mês do reajustamento.</w:t>
      </w:r>
    </w:p>
    <w:p w14:paraId="2CB0479F" w14:textId="77777777" w:rsidR="00EF0F76" w:rsidRPr="00004E9D" w:rsidRDefault="00EF0F76" w:rsidP="00EF0F76">
      <w:pPr>
        <w:spacing w:before="60" w:after="60"/>
        <w:jc w:val="both"/>
        <w:rPr>
          <w:rFonts w:ascii="Arial" w:hAnsi="Arial" w:cs="Arial"/>
        </w:rPr>
      </w:pPr>
    </w:p>
    <w:p w14:paraId="01B85936" w14:textId="77777777" w:rsidR="00EF0F76" w:rsidRPr="00004E9D" w:rsidRDefault="00EF0F76" w:rsidP="00786171">
      <w:pPr>
        <w:pStyle w:val="TRN2"/>
        <w:widowControl w:val="0"/>
        <w:numPr>
          <w:ilvl w:val="2"/>
          <w:numId w:val="6"/>
        </w:numPr>
        <w:spacing w:after="120"/>
        <w:ind w:left="709" w:firstLine="0"/>
        <w:rPr>
          <w:color w:val="auto"/>
        </w:rPr>
      </w:pPr>
      <w:r w:rsidRPr="00004E9D">
        <w:rPr>
          <w:color w:val="auto"/>
        </w:rPr>
        <w:t>Para cálculo do I</w:t>
      </w:r>
      <w:r w:rsidRPr="00004E9D">
        <w:rPr>
          <w:color w:val="auto"/>
          <w:vertAlign w:val="subscript"/>
        </w:rPr>
        <w:t>0</w:t>
      </w:r>
      <w:r w:rsidRPr="00004E9D">
        <w:rPr>
          <w:color w:val="auto"/>
        </w:rPr>
        <w:t>, será aplicada a seguinte fórmula:</w:t>
      </w:r>
    </w:p>
    <w:p w14:paraId="184313CF" w14:textId="77777777" w:rsidR="00EF0F76" w:rsidRPr="00004E9D" w:rsidRDefault="00EF0F76" w:rsidP="00EF0F76">
      <w:pPr>
        <w:pStyle w:val="PargrafodaLista"/>
        <w:tabs>
          <w:tab w:val="left" w:pos="709"/>
          <w:tab w:val="left" w:pos="851"/>
        </w:tabs>
        <w:spacing w:before="60" w:after="60" w:line="360" w:lineRule="auto"/>
        <w:ind w:left="502"/>
        <w:jc w:val="center"/>
        <w:rPr>
          <w:rFonts w:ascii="Arial" w:hAnsi="Arial" w:cs="Arial"/>
        </w:rPr>
      </w:pPr>
      <w:r w:rsidRPr="00004E9D">
        <w:rPr>
          <w:noProof/>
        </w:rPr>
        <w:drawing>
          <wp:inline distT="0" distB="0" distL="0" distR="0" wp14:anchorId="5B22755D" wp14:editId="53FD588F">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605B9F9A"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Em que:</w:t>
      </w:r>
    </w:p>
    <w:p w14:paraId="3606B8A7"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I</w:t>
      </w:r>
      <w:r w:rsidRPr="00004E9D">
        <w:rPr>
          <w:rFonts w:ascii="Arial" w:hAnsi="Arial" w:cs="Arial"/>
          <w:vertAlign w:val="subscript"/>
        </w:rPr>
        <w:t>0</w:t>
      </w:r>
      <w:r w:rsidRPr="00004E9D">
        <w:rPr>
          <w:rFonts w:ascii="Arial" w:hAnsi="Arial" w:cs="Arial"/>
        </w:rPr>
        <w:t xml:space="preserve"> = nº índice do IPCA relativo à data do orçamento estimado;</w:t>
      </w:r>
    </w:p>
    <w:p w14:paraId="3AE6B31D"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I</w:t>
      </w:r>
      <w:r w:rsidRPr="00004E9D">
        <w:rPr>
          <w:rFonts w:ascii="Arial" w:hAnsi="Arial" w:cs="Arial"/>
          <w:vertAlign w:val="subscript"/>
        </w:rPr>
        <w:t>C</w:t>
      </w:r>
      <w:r w:rsidRPr="00004E9D">
        <w:rPr>
          <w:rFonts w:ascii="Arial" w:hAnsi="Arial" w:cs="Arial"/>
        </w:rPr>
        <w:t xml:space="preserve"> = nº índice do IPCA do mês anterior ao da data do orçamento estimado;</w:t>
      </w:r>
    </w:p>
    <w:p w14:paraId="3F722E36"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I</w:t>
      </w:r>
      <w:r w:rsidRPr="00004E9D">
        <w:rPr>
          <w:rFonts w:ascii="Arial" w:hAnsi="Arial" w:cs="Arial"/>
          <w:vertAlign w:val="subscript"/>
        </w:rPr>
        <w:t>D</w:t>
      </w:r>
      <w:r w:rsidRPr="00004E9D">
        <w:rPr>
          <w:rFonts w:ascii="Arial" w:hAnsi="Arial" w:cs="Arial"/>
        </w:rPr>
        <w:t xml:space="preserve"> = nº índice do IPCA do mês do orçamento estimado;</w:t>
      </w:r>
    </w:p>
    <w:p w14:paraId="1A639CD2"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d</w:t>
      </w:r>
      <w:r w:rsidRPr="00004E9D">
        <w:rPr>
          <w:rFonts w:ascii="Arial" w:hAnsi="Arial" w:cs="Arial"/>
          <w:vertAlign w:val="subscript"/>
        </w:rPr>
        <w:t>0</w:t>
      </w:r>
      <w:r w:rsidRPr="00004E9D">
        <w:rPr>
          <w:rFonts w:ascii="Arial" w:hAnsi="Arial" w:cs="Arial"/>
        </w:rPr>
        <w:t xml:space="preserve"> = nº de dias decorridos entre o início do mês do orçamento estimado e a data do orçamento estimado;</w:t>
      </w:r>
    </w:p>
    <w:p w14:paraId="7A83D789" w14:textId="77777777" w:rsidR="00EF0F76" w:rsidRPr="00004E9D" w:rsidRDefault="00EF0F76" w:rsidP="00EF0F76">
      <w:pPr>
        <w:pStyle w:val="PargrafodaLista"/>
        <w:spacing w:before="60" w:after="60" w:line="360" w:lineRule="auto"/>
        <w:ind w:left="1276"/>
        <w:jc w:val="both"/>
        <w:rPr>
          <w:rFonts w:ascii="Arial" w:hAnsi="Arial" w:cs="Arial"/>
        </w:rPr>
      </w:pPr>
      <w:r w:rsidRPr="00004E9D">
        <w:rPr>
          <w:rFonts w:ascii="Arial" w:hAnsi="Arial" w:cs="Arial"/>
        </w:rPr>
        <w:t>D</w:t>
      </w:r>
      <w:r w:rsidRPr="00004E9D">
        <w:rPr>
          <w:rFonts w:ascii="Arial" w:hAnsi="Arial" w:cs="Arial"/>
          <w:vertAlign w:val="subscript"/>
        </w:rPr>
        <w:t>0</w:t>
      </w:r>
      <w:r w:rsidRPr="00004E9D">
        <w:rPr>
          <w:rFonts w:ascii="Arial" w:hAnsi="Arial" w:cs="Arial"/>
        </w:rPr>
        <w:t xml:space="preserve"> = nº de dias corridos do mês do orçamento estimado.</w:t>
      </w:r>
    </w:p>
    <w:p w14:paraId="2EF0AC44" w14:textId="77777777" w:rsidR="00EF0F76" w:rsidRPr="00004E9D" w:rsidRDefault="00EF0F76" w:rsidP="00EF0F76">
      <w:pPr>
        <w:pStyle w:val="PargrafodaLista"/>
        <w:spacing w:before="60" w:after="60"/>
        <w:ind w:left="1276"/>
        <w:jc w:val="both"/>
        <w:rPr>
          <w:rFonts w:ascii="Arial" w:hAnsi="Arial" w:cs="Arial"/>
        </w:rPr>
      </w:pPr>
    </w:p>
    <w:p w14:paraId="620D6C2A" w14:textId="77777777" w:rsidR="00EF0F76" w:rsidRPr="00004E9D" w:rsidRDefault="00EF0F76" w:rsidP="00786171">
      <w:pPr>
        <w:pStyle w:val="TRN2"/>
        <w:widowControl w:val="0"/>
        <w:numPr>
          <w:ilvl w:val="2"/>
          <w:numId w:val="6"/>
        </w:numPr>
        <w:spacing w:after="120"/>
        <w:ind w:left="709" w:firstLine="0"/>
        <w:rPr>
          <w:color w:val="auto"/>
        </w:rPr>
      </w:pPr>
      <w:r w:rsidRPr="00004E9D">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37FB81B1" w14:textId="77777777" w:rsidR="00EF0F76" w:rsidRPr="00004E9D" w:rsidRDefault="00EF0F76" w:rsidP="00786171">
      <w:pPr>
        <w:pStyle w:val="TRN2"/>
        <w:widowControl w:val="0"/>
        <w:numPr>
          <w:ilvl w:val="2"/>
          <w:numId w:val="6"/>
        </w:numPr>
        <w:spacing w:after="120"/>
        <w:ind w:left="709" w:firstLine="0"/>
        <w:rPr>
          <w:color w:val="auto"/>
        </w:rPr>
      </w:pPr>
      <w:r w:rsidRPr="00004E9D">
        <w:rPr>
          <w:color w:val="auto"/>
        </w:rPr>
        <w:t>O CONTRATANTE poderá realizar diligências para conferir a variação de custos alegada pela CONTRATADA.</w:t>
      </w:r>
    </w:p>
    <w:p w14:paraId="46AB357F" w14:textId="77777777" w:rsidR="00EF0F76" w:rsidRPr="00004E9D" w:rsidRDefault="00EF0F76" w:rsidP="00786171">
      <w:pPr>
        <w:pStyle w:val="TRN2"/>
        <w:widowControl w:val="0"/>
        <w:numPr>
          <w:ilvl w:val="2"/>
          <w:numId w:val="6"/>
        </w:numPr>
        <w:spacing w:after="120"/>
        <w:ind w:left="709" w:firstLine="0"/>
        <w:rPr>
          <w:color w:val="auto"/>
        </w:rPr>
      </w:pPr>
      <w:r w:rsidRPr="00004E9D">
        <w:rPr>
          <w:color w:val="auto"/>
        </w:rPr>
        <w:t>O reajuste dos preços dos produtos a que a CONTRATADA fizer jus e não for solicitado durante a vigência do contrato, será objeto de preclusão com o encerramento do contrato.</w:t>
      </w:r>
    </w:p>
    <w:p w14:paraId="31302CF1" w14:textId="77777777" w:rsidR="00EF0F76" w:rsidRPr="00004E9D" w:rsidRDefault="00EF0F76" w:rsidP="00786171">
      <w:pPr>
        <w:pStyle w:val="TRN2"/>
        <w:widowControl w:val="0"/>
        <w:numPr>
          <w:ilvl w:val="2"/>
          <w:numId w:val="6"/>
        </w:numPr>
        <w:spacing w:after="120"/>
        <w:ind w:left="709" w:firstLine="0"/>
        <w:rPr>
          <w:color w:val="auto"/>
        </w:rPr>
      </w:pPr>
      <w:r w:rsidRPr="00004E9D">
        <w:rPr>
          <w:color w:val="auto"/>
        </w:rPr>
        <w:t>O reajuste previsto no presente tópico será formalizado por Apostilamento.</w:t>
      </w:r>
    </w:p>
    <w:p w14:paraId="2038F14B" w14:textId="77777777" w:rsidR="00EF0F76" w:rsidRPr="00004E9D" w:rsidRDefault="00EF0F76" w:rsidP="00786171">
      <w:pPr>
        <w:pStyle w:val="TRN1"/>
        <w:widowControl w:val="0"/>
        <w:numPr>
          <w:ilvl w:val="1"/>
          <w:numId w:val="6"/>
        </w:numPr>
        <w:spacing w:after="120"/>
        <w:ind w:left="0" w:firstLine="0"/>
        <w:rPr>
          <w:b/>
          <w:color w:val="auto"/>
        </w:rPr>
      </w:pPr>
      <w:r w:rsidRPr="00004E9D">
        <w:rPr>
          <w:color w:val="auto"/>
        </w:rPr>
        <w:t>DA GARANTIA CONTRATUAL</w:t>
      </w:r>
    </w:p>
    <w:p w14:paraId="438D989F" w14:textId="77777777" w:rsidR="00EF0F76" w:rsidRPr="00004E9D" w:rsidRDefault="00EF0F76" w:rsidP="00786171">
      <w:pPr>
        <w:pStyle w:val="TRN2"/>
        <w:widowControl w:val="0"/>
        <w:numPr>
          <w:ilvl w:val="2"/>
          <w:numId w:val="6"/>
        </w:numPr>
        <w:tabs>
          <w:tab w:val="left" w:pos="1560"/>
        </w:tabs>
        <w:spacing w:after="120"/>
        <w:ind w:left="709" w:firstLine="0"/>
        <w:rPr>
          <w:color w:val="auto"/>
        </w:rPr>
      </w:pPr>
      <w:bookmarkStart w:id="4" w:name="_Hlk134436973"/>
      <w:r w:rsidRPr="00004E9D">
        <w:rPr>
          <w:color w:val="auto"/>
        </w:rPr>
        <w:t xml:space="preserve">Não será exigida a garantia contratual prevista </w:t>
      </w:r>
      <w:r w:rsidRPr="00004E9D">
        <w:rPr>
          <w:color w:val="auto"/>
          <w:kern w:val="2"/>
        </w:rPr>
        <w:t>artigo 96, caput, e §1º, da Lei nº 14.133/2021</w:t>
      </w:r>
      <w:bookmarkEnd w:id="4"/>
      <w:r w:rsidRPr="00004E9D">
        <w:rPr>
          <w:color w:val="auto"/>
          <w:kern w:val="2"/>
        </w:rPr>
        <w:t>.</w:t>
      </w:r>
    </w:p>
    <w:p w14:paraId="2A24E574" w14:textId="77777777" w:rsidR="00EF0F76" w:rsidRPr="00004E9D" w:rsidRDefault="00EF0F76" w:rsidP="00786171">
      <w:pPr>
        <w:pStyle w:val="TRN1"/>
        <w:widowControl w:val="0"/>
        <w:numPr>
          <w:ilvl w:val="1"/>
          <w:numId w:val="6"/>
        </w:numPr>
        <w:spacing w:after="120"/>
        <w:ind w:left="0" w:firstLine="0"/>
        <w:rPr>
          <w:b/>
          <w:color w:val="auto"/>
        </w:rPr>
      </w:pPr>
      <w:r w:rsidRPr="00004E9D">
        <w:rPr>
          <w:color w:val="auto"/>
        </w:rPr>
        <w:lastRenderedPageBreak/>
        <w:t>MECANISMOS FORMAIS DE COMUNICAÇÃO</w:t>
      </w:r>
    </w:p>
    <w:p w14:paraId="648356E0"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Para informar o descumprimento de alguma norma pela CONTRATADA, será utilizado o envio de ofícios escritos, para ciência e providências.</w:t>
      </w:r>
    </w:p>
    <w:p w14:paraId="1DA8B102" w14:textId="77777777" w:rsidR="00EF0F76" w:rsidRPr="00004E9D" w:rsidRDefault="00EF0F76" w:rsidP="00786171">
      <w:pPr>
        <w:pStyle w:val="TRN2"/>
        <w:widowControl w:val="0"/>
        <w:numPr>
          <w:ilvl w:val="2"/>
          <w:numId w:val="6"/>
        </w:numPr>
        <w:tabs>
          <w:tab w:val="left" w:pos="1560"/>
        </w:tabs>
        <w:spacing w:before="120" w:after="120"/>
        <w:ind w:left="709" w:firstLine="0"/>
        <w:rPr>
          <w:color w:val="auto"/>
        </w:rPr>
      </w:pPr>
      <w:r w:rsidRPr="00004E9D">
        <w:rPr>
          <w:color w:val="auto"/>
        </w:rPr>
        <w:t>Mensagens eletrônicas (e-mail, whatsapp, telegram etc) também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004E9D" w:rsidRPr="00004E9D" w14:paraId="43D308B0" w14:textId="77777777" w:rsidTr="00C905BE">
        <w:tc>
          <w:tcPr>
            <w:tcW w:w="0" w:type="auto"/>
            <w:shd w:val="clear" w:color="auto" w:fill="C4BC96"/>
            <w:vAlign w:val="center"/>
          </w:tcPr>
          <w:p w14:paraId="6B9B6733" w14:textId="77777777" w:rsidR="00EF0F76" w:rsidRPr="00004E9D" w:rsidRDefault="00EF0F76" w:rsidP="00786171">
            <w:pPr>
              <w:pStyle w:val="TRN0"/>
              <w:widowControl w:val="0"/>
              <w:numPr>
                <w:ilvl w:val="0"/>
                <w:numId w:val="6"/>
              </w:numPr>
              <w:spacing w:before="120" w:after="120"/>
              <w:ind w:left="0" w:firstLine="0"/>
              <w:rPr>
                <w:b w:val="0"/>
                <w:bCs/>
              </w:rPr>
            </w:pPr>
            <w:r w:rsidRPr="00004E9D">
              <w:rPr>
                <w:bCs/>
              </w:rPr>
              <w:t>ESTIMATIVA DE PREÇO</w:t>
            </w:r>
          </w:p>
        </w:tc>
      </w:tr>
    </w:tbl>
    <w:p w14:paraId="120116D7" w14:textId="77777777" w:rsidR="00EF0F76" w:rsidRPr="00004E9D" w:rsidRDefault="00EF0F76" w:rsidP="00786171">
      <w:pPr>
        <w:pStyle w:val="TRN1"/>
        <w:widowControl w:val="0"/>
        <w:numPr>
          <w:ilvl w:val="1"/>
          <w:numId w:val="6"/>
        </w:numPr>
        <w:spacing w:before="120" w:after="120"/>
        <w:ind w:left="0" w:firstLine="0"/>
        <w:rPr>
          <w:b/>
          <w:color w:val="auto"/>
        </w:rPr>
      </w:pPr>
      <w:r w:rsidRPr="00004E9D">
        <w:rPr>
          <w:bCs/>
          <w:color w:val="auto"/>
        </w:rPr>
        <w:t xml:space="preserve">O valor total estimado para a presente contratação é de </w:t>
      </w:r>
      <w:r w:rsidRPr="00004E9D">
        <w:rPr>
          <w:color w:val="auto"/>
        </w:rPr>
        <w:t>R$ 33.160,00 (trinta e três mil, cento e sessenta reais)</w:t>
      </w:r>
      <w:r w:rsidRPr="00004E9D">
        <w:rPr>
          <w:bCs/>
          <w:color w:val="auto"/>
        </w:rPr>
        <w:t xml:space="preserve">, </w:t>
      </w:r>
      <w:r w:rsidRPr="00004E9D">
        <w:rPr>
          <w:color w:val="auto"/>
        </w:rPr>
        <w:t>conforme detalhado na planilha do Anexo II (Estimativa de Preços e Especificações Técnicas).</w:t>
      </w:r>
    </w:p>
    <w:p w14:paraId="4ED5F3D9" w14:textId="2B00AFF4" w:rsidR="00EF0F76" w:rsidRPr="00004E9D" w:rsidRDefault="00EF0F76" w:rsidP="00786171">
      <w:pPr>
        <w:pStyle w:val="TRN1"/>
        <w:widowControl w:val="0"/>
        <w:numPr>
          <w:ilvl w:val="1"/>
          <w:numId w:val="6"/>
        </w:numPr>
        <w:spacing w:before="120" w:after="120"/>
        <w:ind w:left="0" w:firstLine="0"/>
        <w:rPr>
          <w:b/>
          <w:bCs/>
          <w:color w:val="auto"/>
        </w:rPr>
      </w:pPr>
      <w:r w:rsidRPr="00004E9D">
        <w:rPr>
          <w:bCs/>
          <w:color w:val="auto"/>
        </w:rPr>
        <w:t>A pesquisa de preços foi realizada na fase instrutória da presente contratação e efetivada como data-base no dia 20</w:t>
      </w:r>
      <w:r w:rsidR="004C076F" w:rsidRPr="00004E9D">
        <w:rPr>
          <w:bCs/>
          <w:color w:val="auto"/>
        </w:rPr>
        <w:t>.</w:t>
      </w:r>
      <w:r w:rsidRPr="00004E9D">
        <w:rPr>
          <w:bCs/>
          <w:color w:val="auto"/>
        </w:rPr>
        <w:t>05</w:t>
      </w:r>
      <w:r w:rsidR="004C076F" w:rsidRPr="00004E9D">
        <w:rPr>
          <w:bCs/>
          <w:color w:val="auto"/>
        </w:rPr>
        <w:t>.</w:t>
      </w:r>
      <w:r w:rsidRPr="00004E9D">
        <w:rPr>
          <w:bCs/>
          <w:color w:val="auto"/>
        </w:rPr>
        <w:t xml:space="preserve">2024, conforme estabelecido §7º, do art. 25 da Lei nº 14.133/2023. </w:t>
      </w:r>
    </w:p>
    <w:p w14:paraId="00F89916" w14:textId="77777777" w:rsidR="00EF0F76" w:rsidRPr="00004E9D" w:rsidRDefault="00EF0F76" w:rsidP="00786171">
      <w:pPr>
        <w:pStyle w:val="TRN1"/>
        <w:widowControl w:val="0"/>
        <w:numPr>
          <w:ilvl w:val="1"/>
          <w:numId w:val="6"/>
        </w:numPr>
        <w:spacing w:before="120" w:after="120"/>
        <w:ind w:left="0" w:firstLine="0"/>
        <w:rPr>
          <w:b/>
          <w:bCs/>
          <w:color w:val="auto"/>
        </w:rPr>
      </w:pPr>
      <w:r w:rsidRPr="00004E9D">
        <w:rPr>
          <w:bCs/>
          <w:color w:val="auto"/>
        </w:rPr>
        <w:t>Nos termos do art. 104, do Decreto Distrital nº 44.330/2023, avaliou-se os preços das propostas apresentada e por se tratar de contratação em lote único, verificou-se que os preços apresentados se encontram em paridade aos preços públicos encontrados.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004E9D" w:rsidRPr="00004E9D" w14:paraId="0F26415D" w14:textId="77777777" w:rsidTr="00C905BE">
        <w:tc>
          <w:tcPr>
            <w:tcW w:w="0" w:type="auto"/>
            <w:shd w:val="clear" w:color="auto" w:fill="C4BC96"/>
            <w:vAlign w:val="center"/>
          </w:tcPr>
          <w:p w14:paraId="447D1F4A" w14:textId="77777777" w:rsidR="00EF0F76" w:rsidRPr="00004E9D" w:rsidRDefault="00EF0F76" w:rsidP="00786171">
            <w:pPr>
              <w:pStyle w:val="TRN0"/>
              <w:widowControl w:val="0"/>
              <w:numPr>
                <w:ilvl w:val="0"/>
                <w:numId w:val="6"/>
              </w:numPr>
              <w:spacing w:before="120" w:after="120"/>
              <w:ind w:left="0" w:firstLine="0"/>
              <w:rPr>
                <w:b w:val="0"/>
                <w:bCs/>
              </w:rPr>
            </w:pPr>
            <w:r w:rsidRPr="00004E9D">
              <w:rPr>
                <w:bCs/>
              </w:rPr>
              <w:t>DA ADEQUAÇÃO ORÇAMENTÁRIA</w:t>
            </w:r>
          </w:p>
        </w:tc>
      </w:tr>
    </w:tbl>
    <w:p w14:paraId="49A63A57" w14:textId="77777777" w:rsidR="00EF0F76" w:rsidRPr="00004E9D" w:rsidRDefault="00EF0F76" w:rsidP="00786171">
      <w:pPr>
        <w:pStyle w:val="TRN1"/>
        <w:widowControl w:val="0"/>
        <w:numPr>
          <w:ilvl w:val="1"/>
          <w:numId w:val="6"/>
        </w:numPr>
        <w:spacing w:before="120" w:after="120"/>
        <w:ind w:left="0" w:firstLine="0"/>
        <w:rPr>
          <w:b/>
          <w:bCs/>
          <w:color w:val="auto"/>
        </w:rPr>
      </w:pPr>
      <w:r w:rsidRPr="00004E9D">
        <w:rPr>
          <w:bCs/>
          <w:color w:val="auto"/>
        </w:rPr>
        <w:t>As despesas decorrentes da contratação do objeto do presente Instrumento correrão à conta dos recursos específicos consignados no orçamento do Tribunal de Contas do Distrito Federal.</w:t>
      </w:r>
    </w:p>
    <w:p w14:paraId="0EB8F4A9" w14:textId="1BF0ADDE" w:rsidR="00EF0F76" w:rsidRPr="00004E9D" w:rsidRDefault="00EF0F76" w:rsidP="00EF0F76">
      <w:pPr>
        <w:pStyle w:val="EstiloTermodeReferencia"/>
      </w:pPr>
      <w:r w:rsidRPr="00004E9D">
        <w:rPr>
          <w:bCs/>
        </w:rPr>
        <w:t>7.2. A Secretaria de Contabilidade, Orçamento e Finanças do TCDF indicará o Programa de Trabalho, a fonte, a natureza de despesa, o código de subatividade e outras informações atinentes à classificação orçamentária dos produtos.</w:t>
      </w:r>
      <w:bookmarkStart w:id="5" w:name="_Hlk1344370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004E9D" w:rsidRPr="00004E9D" w14:paraId="43130C22" w14:textId="77777777" w:rsidTr="00C905BE">
        <w:tc>
          <w:tcPr>
            <w:tcW w:w="0" w:type="auto"/>
            <w:shd w:val="clear" w:color="auto" w:fill="C4BC96"/>
            <w:vAlign w:val="center"/>
          </w:tcPr>
          <w:bookmarkEnd w:id="5"/>
          <w:p w14:paraId="688EA313" w14:textId="77777777" w:rsidR="00EF0F76" w:rsidRPr="00004E9D" w:rsidRDefault="00EF0F76" w:rsidP="00786171">
            <w:pPr>
              <w:pStyle w:val="TRN0"/>
              <w:widowControl w:val="0"/>
              <w:numPr>
                <w:ilvl w:val="0"/>
                <w:numId w:val="6"/>
              </w:numPr>
              <w:spacing w:before="120" w:after="120"/>
              <w:ind w:left="0" w:firstLine="0"/>
              <w:rPr>
                <w:b w:val="0"/>
                <w:bCs/>
              </w:rPr>
            </w:pPr>
            <w:r w:rsidRPr="00004E9D">
              <w:rPr>
                <w:bCs/>
              </w:rPr>
              <w:t>DOS CRITÉRIOS DE SELEÇÃO DO FORNECEDOR</w:t>
            </w:r>
          </w:p>
        </w:tc>
      </w:tr>
    </w:tbl>
    <w:p w14:paraId="4CC55456" w14:textId="77777777" w:rsidR="00EF0F76" w:rsidRPr="00004E9D" w:rsidRDefault="00EF0F76" w:rsidP="00786171">
      <w:pPr>
        <w:pStyle w:val="TRN1"/>
        <w:widowControl w:val="0"/>
        <w:numPr>
          <w:ilvl w:val="1"/>
          <w:numId w:val="6"/>
        </w:numPr>
        <w:spacing w:after="120"/>
        <w:ind w:left="0" w:firstLine="0"/>
        <w:rPr>
          <w:b/>
          <w:color w:val="auto"/>
        </w:rPr>
      </w:pPr>
      <w:r w:rsidRPr="00004E9D">
        <w:rPr>
          <w:color w:val="auto"/>
        </w:rPr>
        <w:t>DO CRITÉRIO DE AVALIAÇÃO DAS PROPOSTAS</w:t>
      </w:r>
    </w:p>
    <w:p w14:paraId="494134DE"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 xml:space="preserve">Será adotado o critério de </w:t>
      </w:r>
      <w:r w:rsidRPr="00004E9D">
        <w:rPr>
          <w:b/>
          <w:bCs/>
          <w:color w:val="auto"/>
        </w:rPr>
        <w:t>MENOR PREÇO por Item</w:t>
      </w:r>
      <w:r w:rsidRPr="00004E9D">
        <w:rPr>
          <w:color w:val="auto"/>
        </w:rPr>
        <w:t xml:space="preserve"> para julgamento e classificação das propostas, observados os prazos máximos, as especificações técnicas e os parâmetros mínimos de desempenho e qualidade definidos no presente Instrumento.</w:t>
      </w:r>
    </w:p>
    <w:p w14:paraId="65960961"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t>O objeto a ser contratado possui valor estimado dentro do limite previsto no inciso II do art. 75 da Lei nº 14.133/2021, podendo, portanto, ser adquirido por meio de Dispensa Eletrônica.</w:t>
      </w:r>
    </w:p>
    <w:p w14:paraId="47F2BB2F" w14:textId="77777777" w:rsidR="00EF0F76" w:rsidRPr="00004E9D" w:rsidRDefault="00EF0F76" w:rsidP="00786171">
      <w:pPr>
        <w:pStyle w:val="TRN2"/>
        <w:widowControl w:val="0"/>
        <w:numPr>
          <w:ilvl w:val="2"/>
          <w:numId w:val="6"/>
        </w:numPr>
        <w:spacing w:before="120" w:after="120"/>
        <w:ind w:left="709" w:firstLine="0"/>
        <w:rPr>
          <w:color w:val="auto"/>
        </w:rPr>
      </w:pPr>
      <w:r w:rsidRPr="00004E9D">
        <w:rPr>
          <w:color w:val="auto"/>
        </w:rPr>
        <w:lastRenderedPageBreak/>
        <w:t>No valor apresentado, deverão ser incluídas todas e quaisquer despesas necessárias para o fiel cumprimento do objeto desta contratação, como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004E9D" w:rsidRPr="00004E9D" w14:paraId="50415356" w14:textId="77777777" w:rsidTr="00C905BE">
        <w:tc>
          <w:tcPr>
            <w:tcW w:w="0" w:type="auto"/>
            <w:shd w:val="clear" w:color="auto" w:fill="C4BC96"/>
            <w:vAlign w:val="center"/>
          </w:tcPr>
          <w:p w14:paraId="54F4D94D" w14:textId="77777777" w:rsidR="00EF0F76" w:rsidRPr="00004E9D" w:rsidRDefault="00EF0F76" w:rsidP="00786171">
            <w:pPr>
              <w:pStyle w:val="TRN0"/>
              <w:widowControl w:val="0"/>
              <w:numPr>
                <w:ilvl w:val="0"/>
                <w:numId w:val="6"/>
              </w:numPr>
              <w:spacing w:before="120" w:after="120"/>
              <w:ind w:left="0" w:firstLine="0"/>
              <w:rPr>
                <w:b w:val="0"/>
                <w:bCs/>
              </w:rPr>
            </w:pPr>
            <w:r w:rsidRPr="00004E9D">
              <w:rPr>
                <w:bCs/>
              </w:rPr>
              <w:t>DA FUNDAMENTAÇÃO LEGAL</w:t>
            </w:r>
          </w:p>
        </w:tc>
      </w:tr>
    </w:tbl>
    <w:p w14:paraId="7526E773" w14:textId="77777777" w:rsidR="00EF0F76" w:rsidRPr="00004E9D" w:rsidRDefault="00EF0F76" w:rsidP="00786171">
      <w:pPr>
        <w:pStyle w:val="TRN1"/>
        <w:widowControl w:val="0"/>
        <w:numPr>
          <w:ilvl w:val="1"/>
          <w:numId w:val="6"/>
        </w:numPr>
        <w:spacing w:before="120" w:after="120"/>
        <w:ind w:left="0" w:firstLine="0"/>
        <w:rPr>
          <w:b/>
          <w:bCs/>
          <w:color w:val="auto"/>
        </w:rPr>
      </w:pPr>
      <w:r w:rsidRPr="00004E9D">
        <w:rPr>
          <w:bCs/>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708A257A" w14:textId="77777777" w:rsidR="00EF0F76" w:rsidRPr="00004E9D" w:rsidRDefault="00EF0F76" w:rsidP="00786171">
      <w:pPr>
        <w:pStyle w:val="TRN2"/>
        <w:numPr>
          <w:ilvl w:val="2"/>
          <w:numId w:val="6"/>
        </w:numPr>
        <w:spacing w:before="120" w:after="120"/>
        <w:ind w:left="709" w:firstLine="0"/>
        <w:rPr>
          <w:color w:val="auto"/>
        </w:rPr>
      </w:pPr>
      <w:r w:rsidRPr="00004E9D">
        <w:rPr>
          <w:color w:val="auto"/>
        </w:rPr>
        <w:t>Lei nº 14.133/2021;</w:t>
      </w:r>
    </w:p>
    <w:p w14:paraId="7ECCBF83" w14:textId="77777777" w:rsidR="00EF0F76" w:rsidRPr="00004E9D" w:rsidRDefault="00EF0F76" w:rsidP="00786171">
      <w:pPr>
        <w:pStyle w:val="TRN2"/>
        <w:numPr>
          <w:ilvl w:val="2"/>
          <w:numId w:val="6"/>
        </w:numPr>
        <w:spacing w:before="120" w:after="120"/>
        <w:ind w:left="709" w:firstLine="0"/>
        <w:rPr>
          <w:color w:val="auto"/>
        </w:rPr>
      </w:pPr>
      <w:r w:rsidRPr="00004E9D">
        <w:rPr>
          <w:color w:val="auto"/>
        </w:rPr>
        <w:t>Lei Distrital nº 4.770/2012;</w:t>
      </w:r>
    </w:p>
    <w:p w14:paraId="0FDC1115" w14:textId="77777777" w:rsidR="00EF0F76" w:rsidRPr="00004E9D" w:rsidRDefault="00EF0F76" w:rsidP="00786171">
      <w:pPr>
        <w:pStyle w:val="TRN2"/>
        <w:numPr>
          <w:ilvl w:val="2"/>
          <w:numId w:val="6"/>
        </w:numPr>
        <w:spacing w:before="120" w:after="120"/>
        <w:ind w:left="709" w:firstLine="0"/>
        <w:rPr>
          <w:color w:val="auto"/>
        </w:rPr>
      </w:pPr>
      <w:r w:rsidRPr="00004E9D">
        <w:rPr>
          <w:color w:val="auto"/>
        </w:rPr>
        <w:t>Decreto Distrital nº 44.330/2023;</w:t>
      </w:r>
    </w:p>
    <w:p w14:paraId="08881C4A" w14:textId="77777777" w:rsidR="00EF0F76" w:rsidRPr="00004E9D" w:rsidRDefault="00EF0F76" w:rsidP="00786171">
      <w:pPr>
        <w:pStyle w:val="TRN2"/>
        <w:numPr>
          <w:ilvl w:val="2"/>
          <w:numId w:val="6"/>
        </w:numPr>
        <w:spacing w:before="120" w:after="120"/>
        <w:ind w:left="709" w:firstLine="0"/>
        <w:rPr>
          <w:color w:val="auto"/>
        </w:rPr>
      </w:pPr>
      <w:r w:rsidRPr="00004E9D">
        <w:rPr>
          <w:color w:val="auto"/>
        </w:rPr>
        <w:t xml:space="preserve">Resolução TCDF nº 273/2014; e </w:t>
      </w:r>
    </w:p>
    <w:p w14:paraId="68B1E533" w14:textId="77777777" w:rsidR="00EF0F76" w:rsidRPr="00004E9D" w:rsidRDefault="00EF0F76" w:rsidP="00786171">
      <w:pPr>
        <w:pStyle w:val="TRN2"/>
        <w:numPr>
          <w:ilvl w:val="2"/>
          <w:numId w:val="6"/>
        </w:numPr>
        <w:spacing w:before="120" w:after="120"/>
        <w:ind w:left="709" w:firstLine="0"/>
        <w:rPr>
          <w:color w:val="auto"/>
        </w:rPr>
      </w:pPr>
      <w:r w:rsidRPr="00004E9D">
        <w:rPr>
          <w:color w:val="auto"/>
        </w:rPr>
        <w:t>Instrução TCDF nº 3/1997.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004E9D" w:rsidRPr="00004E9D" w14:paraId="62182E25" w14:textId="77777777" w:rsidTr="00C905BE">
        <w:tc>
          <w:tcPr>
            <w:tcW w:w="0" w:type="auto"/>
            <w:shd w:val="clear" w:color="auto" w:fill="C4BC96"/>
            <w:vAlign w:val="center"/>
          </w:tcPr>
          <w:p w14:paraId="0BB2B6B6" w14:textId="77777777" w:rsidR="00EF0F76" w:rsidRPr="00004E9D" w:rsidRDefault="00EF0F76" w:rsidP="00786171">
            <w:pPr>
              <w:pStyle w:val="TRN0"/>
              <w:widowControl w:val="0"/>
              <w:numPr>
                <w:ilvl w:val="0"/>
                <w:numId w:val="6"/>
              </w:numPr>
              <w:spacing w:before="120" w:after="120"/>
              <w:ind w:left="0" w:firstLine="0"/>
              <w:rPr>
                <w:b w:val="0"/>
                <w:bCs/>
                <w:caps/>
              </w:rPr>
            </w:pPr>
            <w:r w:rsidRPr="00004E9D">
              <w:rPr>
                <w:bCs/>
              </w:rPr>
              <w:t>DAS DISPOSIÇÕES GERAIS</w:t>
            </w:r>
          </w:p>
        </w:tc>
      </w:tr>
    </w:tbl>
    <w:p w14:paraId="54AF2CF6" w14:textId="722D856C" w:rsidR="00EF0F76" w:rsidRPr="00004E9D" w:rsidRDefault="00EF0F76" w:rsidP="00786171">
      <w:pPr>
        <w:pStyle w:val="TRN1"/>
        <w:widowControl w:val="0"/>
        <w:numPr>
          <w:ilvl w:val="1"/>
          <w:numId w:val="6"/>
        </w:numPr>
        <w:spacing w:before="120" w:after="120"/>
        <w:ind w:left="0" w:firstLine="0"/>
        <w:rPr>
          <w:b/>
          <w:bCs/>
          <w:color w:val="auto"/>
        </w:rPr>
      </w:pPr>
      <w:r w:rsidRPr="00004E9D">
        <w:rPr>
          <w:bCs/>
          <w:color w:val="auto"/>
        </w:rPr>
        <w:t xml:space="preserve">Independentemente de declaração expressa, a simples participação nesta Dispensa Eletrônica implica aceitação das condições nela presentes e submissão total às normas nela contidas, bem como ao edital de Dispensa Eletrônica nº </w:t>
      </w:r>
      <w:r w:rsidR="00004E9D">
        <w:rPr>
          <w:bCs/>
          <w:color w:val="auto"/>
        </w:rPr>
        <w:t>90051</w:t>
      </w:r>
      <w:r w:rsidRPr="00004E9D">
        <w:rPr>
          <w:bCs/>
          <w:color w:val="auto"/>
        </w:rPr>
        <w:t>/2024-TCDF:</w:t>
      </w:r>
    </w:p>
    <w:p w14:paraId="5F5CCC4E" w14:textId="0AA3A788" w:rsidR="00EF0F76" w:rsidRPr="00004E9D" w:rsidRDefault="00EF0F76" w:rsidP="00EF0F76">
      <w:pPr>
        <w:pStyle w:val="TRN1"/>
        <w:widowControl w:val="0"/>
        <w:numPr>
          <w:ilvl w:val="0"/>
          <w:numId w:val="0"/>
        </w:numPr>
        <w:spacing w:before="120" w:after="120"/>
        <w:ind w:left="1276"/>
        <w:rPr>
          <w:color w:val="auto"/>
        </w:rPr>
      </w:pPr>
      <w:r w:rsidRPr="00004E9D">
        <w:rPr>
          <w:color w:val="auto"/>
        </w:rPr>
        <w:t xml:space="preserve">Disponível em www.tc.df.gov.br, acessar a aba TCDF =&gt; Transparência =&gt; Licitações e Contratos =&gt; Licitações em andamento =&gt; Dispensa Eletrônica =&gt; Edital nº </w:t>
      </w:r>
      <w:r w:rsidR="00004E9D">
        <w:rPr>
          <w:color w:val="auto"/>
        </w:rPr>
        <w:t>90051</w:t>
      </w:r>
      <w:r w:rsidRPr="00004E9D">
        <w:rPr>
          <w:color w:val="auto"/>
        </w:rPr>
        <w:t>/2024.</w:t>
      </w:r>
    </w:p>
    <w:p w14:paraId="0616BE9B" w14:textId="77777777" w:rsidR="00EF0F76" w:rsidRPr="00004E9D" w:rsidRDefault="00EF0F76" w:rsidP="00786171">
      <w:pPr>
        <w:pStyle w:val="TRN1"/>
        <w:widowControl w:val="0"/>
        <w:numPr>
          <w:ilvl w:val="1"/>
          <w:numId w:val="6"/>
        </w:numPr>
        <w:spacing w:before="120" w:after="120"/>
        <w:ind w:left="0" w:firstLine="0"/>
        <w:rPr>
          <w:b/>
          <w:bCs/>
          <w:color w:val="auto"/>
        </w:rPr>
      </w:pPr>
      <w:r w:rsidRPr="00004E9D">
        <w:rPr>
          <w:bCs/>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319AF3DC" w14:textId="77777777" w:rsidR="00EF0F76" w:rsidRPr="00004E9D" w:rsidRDefault="00EF0F76" w:rsidP="00786171">
      <w:pPr>
        <w:pStyle w:val="TRN1"/>
        <w:widowControl w:val="0"/>
        <w:numPr>
          <w:ilvl w:val="1"/>
          <w:numId w:val="6"/>
        </w:numPr>
        <w:spacing w:before="120" w:after="120"/>
        <w:ind w:left="0" w:firstLine="0"/>
        <w:rPr>
          <w:b/>
          <w:bCs/>
          <w:color w:val="auto"/>
        </w:rPr>
      </w:pPr>
      <w:r w:rsidRPr="00004E9D">
        <w:rPr>
          <w:bCs/>
          <w:color w:val="auto"/>
        </w:rPr>
        <w:t>Caso os prazos definidos neste Instrumento não estejam expressamente indicados na proposta, eles serão considerados como aceitos para efeito de julgamento desta Dispensa Eletrônica.</w:t>
      </w:r>
    </w:p>
    <w:p w14:paraId="208A1790" w14:textId="1AA38C89" w:rsidR="00EF0F76" w:rsidRPr="00004E9D" w:rsidRDefault="00EF0F76" w:rsidP="00786171">
      <w:pPr>
        <w:pStyle w:val="TRN1"/>
        <w:widowControl w:val="0"/>
        <w:numPr>
          <w:ilvl w:val="1"/>
          <w:numId w:val="6"/>
        </w:numPr>
        <w:spacing w:before="120" w:after="120"/>
        <w:ind w:left="0" w:firstLine="0"/>
        <w:rPr>
          <w:b/>
          <w:bCs/>
          <w:color w:val="auto"/>
        </w:rPr>
      </w:pPr>
      <w:r w:rsidRPr="00004E9D">
        <w:rPr>
          <w:bCs/>
          <w:color w:val="auto"/>
        </w:rPr>
        <w:t xml:space="preserve">Em caso de divergência entre normas infra legais e as contidas no Instrumento de Dispensa Eletrônica nº </w:t>
      </w:r>
      <w:r w:rsidR="00004E9D">
        <w:rPr>
          <w:bCs/>
          <w:color w:val="auto"/>
        </w:rPr>
        <w:t>90051</w:t>
      </w:r>
      <w:r w:rsidRPr="00004E9D">
        <w:rPr>
          <w:bCs/>
          <w:color w:val="auto"/>
        </w:rPr>
        <w:t>/2024, prevalecerão as últimas.</w:t>
      </w:r>
    </w:p>
    <w:p w14:paraId="6CB6C494" w14:textId="77777777" w:rsidR="00EF0F76" w:rsidRPr="00EF0F76" w:rsidRDefault="00EF0F76" w:rsidP="00786171">
      <w:pPr>
        <w:pStyle w:val="TRN1"/>
        <w:widowControl w:val="0"/>
        <w:numPr>
          <w:ilvl w:val="1"/>
          <w:numId w:val="6"/>
        </w:numPr>
        <w:spacing w:before="120" w:after="120"/>
        <w:ind w:left="0" w:firstLine="0"/>
        <w:rPr>
          <w:b/>
          <w:bCs/>
          <w:color w:val="auto"/>
        </w:rPr>
      </w:pPr>
      <w:r w:rsidRPr="00EF0F76">
        <w:rPr>
          <w:bCs/>
          <w:color w:val="auto"/>
        </w:rPr>
        <w:lastRenderedPageBreak/>
        <w:t>Em caso de dúvida sobre a Dispensa Eletrônica é conveniente o contato com o Serviço de Licitação, via fones (61) 3314-2742 ou 3314-2202, das 13:00h às 18h30, para obtenção dos esclarecimentos que julgar necessários.</w:t>
      </w:r>
    </w:p>
    <w:p w14:paraId="3AA056BB" w14:textId="77777777" w:rsidR="00EF0F76" w:rsidRPr="00EF0F76" w:rsidRDefault="00EF0F76" w:rsidP="00786171">
      <w:pPr>
        <w:pStyle w:val="TRN1"/>
        <w:widowControl w:val="0"/>
        <w:numPr>
          <w:ilvl w:val="1"/>
          <w:numId w:val="6"/>
        </w:numPr>
        <w:spacing w:before="120" w:after="120"/>
        <w:ind w:left="0" w:firstLine="0"/>
        <w:rPr>
          <w:b/>
          <w:bCs/>
          <w:color w:val="auto"/>
        </w:rPr>
      </w:pPr>
      <w:r w:rsidRPr="00EF0F76">
        <w:rPr>
          <w:bCs/>
          <w:color w:val="auto"/>
        </w:rPr>
        <w:t>O esclarecimento de dúvidas de ordem técnica poderá ser realizado perante o Serviço de Material (SEMAT) do TCDF, localizado no 2º andar do Ed. Anexo do Tribunal de Contas do Distrito Federal, telefone (61) 3314-</w:t>
      </w:r>
      <w:r w:rsidRPr="00EF0F76">
        <w:rPr>
          <w:rFonts w:eastAsia="Calibri"/>
          <w:bCs/>
          <w:color w:val="auto"/>
        </w:rPr>
        <w:t>2247</w:t>
      </w:r>
      <w:r w:rsidRPr="00EF0F76">
        <w:rPr>
          <w:bCs/>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EF0F76" w:rsidRPr="00917235" w14:paraId="18DE64DE" w14:textId="77777777" w:rsidTr="00C905BE">
        <w:tc>
          <w:tcPr>
            <w:tcW w:w="0" w:type="auto"/>
            <w:shd w:val="clear" w:color="auto" w:fill="C4BC96"/>
            <w:vAlign w:val="center"/>
          </w:tcPr>
          <w:p w14:paraId="342C0C3E" w14:textId="77777777" w:rsidR="00EF0F76" w:rsidRPr="00917235" w:rsidRDefault="00EF0F76" w:rsidP="00786171">
            <w:pPr>
              <w:pStyle w:val="TRN0"/>
              <w:widowControl w:val="0"/>
              <w:numPr>
                <w:ilvl w:val="0"/>
                <w:numId w:val="6"/>
              </w:numPr>
              <w:spacing w:before="120" w:after="120"/>
              <w:ind w:left="0" w:firstLine="0"/>
              <w:rPr>
                <w:b w:val="0"/>
                <w:bCs/>
              </w:rPr>
            </w:pPr>
            <w:bookmarkStart w:id="6" w:name="_Hlk166011831"/>
            <w:r w:rsidRPr="00917235">
              <w:rPr>
                <w:bCs/>
              </w:rPr>
              <w:t>DOS ANEXOS</w:t>
            </w:r>
          </w:p>
        </w:tc>
      </w:tr>
    </w:tbl>
    <w:bookmarkEnd w:id="6"/>
    <w:p w14:paraId="26D050EC" w14:textId="77777777" w:rsidR="00EF0F76" w:rsidRPr="00EF0F76" w:rsidRDefault="00EF0F76" w:rsidP="00786171">
      <w:pPr>
        <w:pStyle w:val="TRN1"/>
        <w:numPr>
          <w:ilvl w:val="1"/>
          <w:numId w:val="6"/>
        </w:numPr>
        <w:spacing w:line="276" w:lineRule="auto"/>
        <w:ind w:left="0" w:firstLine="0"/>
        <w:rPr>
          <w:b/>
          <w:bCs/>
          <w:color w:val="auto"/>
        </w:rPr>
      </w:pPr>
      <w:r w:rsidRPr="00EF0F76">
        <w:rPr>
          <w:bCs/>
          <w:color w:val="auto"/>
        </w:rPr>
        <w:t>ANEXO II – ESTIMATIVA DE PREÇO E ESPECIFICAÇÕES TÉCNICAS;</w:t>
      </w:r>
    </w:p>
    <w:p w14:paraId="20BD3106" w14:textId="77777777" w:rsidR="00EF0F76" w:rsidRPr="00EF0F76" w:rsidRDefault="00EF0F76" w:rsidP="00786171">
      <w:pPr>
        <w:pStyle w:val="TRN1"/>
        <w:numPr>
          <w:ilvl w:val="1"/>
          <w:numId w:val="6"/>
        </w:numPr>
        <w:spacing w:line="276" w:lineRule="auto"/>
        <w:ind w:left="0" w:firstLine="0"/>
        <w:rPr>
          <w:b/>
          <w:bCs/>
          <w:color w:val="auto"/>
        </w:rPr>
      </w:pPr>
      <w:r w:rsidRPr="00EF0F76">
        <w:rPr>
          <w:bCs/>
          <w:color w:val="auto"/>
        </w:rPr>
        <w:t>ANEXO III – MODELO DA PROPOSTA DE PREÇO;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EF0F76" w:rsidRPr="00EF0F76" w14:paraId="5B392C70" w14:textId="77777777" w:rsidTr="00C905BE">
        <w:tc>
          <w:tcPr>
            <w:tcW w:w="0" w:type="auto"/>
            <w:shd w:val="clear" w:color="auto" w:fill="C4BC96"/>
            <w:vAlign w:val="center"/>
          </w:tcPr>
          <w:p w14:paraId="652BC533" w14:textId="77777777" w:rsidR="00EF0F76" w:rsidRPr="00EF0F76" w:rsidRDefault="00EF0F76" w:rsidP="00786171">
            <w:pPr>
              <w:pStyle w:val="TRN0"/>
              <w:widowControl w:val="0"/>
              <w:numPr>
                <w:ilvl w:val="0"/>
                <w:numId w:val="6"/>
              </w:numPr>
              <w:spacing w:before="120" w:after="120"/>
              <w:ind w:left="0" w:firstLine="0"/>
              <w:rPr>
                <w:b w:val="0"/>
                <w:bCs/>
              </w:rPr>
            </w:pPr>
            <w:r w:rsidRPr="00EF0F76">
              <w:rPr>
                <w:bCs/>
              </w:rPr>
              <w:t>DOS RESPONSÁVEIS PELO TERMO DE REFERÊNCIA</w:t>
            </w:r>
          </w:p>
        </w:tc>
      </w:tr>
    </w:tbl>
    <w:p w14:paraId="3B6AA8A4" w14:textId="2EB1C1ED" w:rsidR="00EF0F76" w:rsidRPr="00EF0F76" w:rsidRDefault="00EF0F76" w:rsidP="00786171">
      <w:pPr>
        <w:pStyle w:val="TRN1"/>
        <w:widowControl w:val="0"/>
        <w:numPr>
          <w:ilvl w:val="1"/>
          <w:numId w:val="6"/>
        </w:numPr>
        <w:spacing w:before="120" w:after="120"/>
        <w:ind w:left="0" w:firstLine="0"/>
        <w:rPr>
          <w:bCs/>
          <w:color w:val="auto"/>
        </w:rPr>
      </w:pPr>
      <w:r w:rsidRPr="00EF0F76">
        <w:rPr>
          <w:bCs/>
          <w:color w:val="auto"/>
        </w:rPr>
        <w:t>São responsáveis pelo presente Termo de Referência a Chefe do Serviço de Material (SEMAT) e o Supervisor da Supervisão de Planejamento da Contratação (SPC).</w:t>
      </w:r>
    </w:p>
    <w:p w14:paraId="7469673A" w14:textId="77777777" w:rsidR="00EF0F76" w:rsidRDefault="00EF0F76">
      <w:pPr>
        <w:suppressAutoHyphens w:val="0"/>
        <w:rPr>
          <w:rFonts w:ascii="Arial" w:hAnsi="Arial" w:cs="Arial"/>
          <w:bCs/>
          <w:color w:val="FF0000"/>
          <w:sz w:val="22"/>
          <w:szCs w:val="22"/>
        </w:rPr>
      </w:pPr>
      <w:r>
        <w:rPr>
          <w:bCs/>
        </w:rPr>
        <w:br w:type="page"/>
      </w:r>
    </w:p>
    <w:p w14:paraId="357FFCF4" w14:textId="56E31E4F" w:rsidR="00EF0F76" w:rsidRPr="00B45AA9" w:rsidRDefault="00EF0F76" w:rsidP="00EF0F76">
      <w:pPr>
        <w:jc w:val="center"/>
        <w:rPr>
          <w:rFonts w:ascii="Arial" w:hAnsi="Arial" w:cs="Arial"/>
          <w:b/>
          <w:sz w:val="24"/>
          <w:szCs w:val="24"/>
        </w:rPr>
      </w:pPr>
      <w:r w:rsidRPr="00B45AA9">
        <w:rPr>
          <w:rFonts w:ascii="Arial" w:hAnsi="Arial" w:cs="Arial"/>
          <w:b/>
          <w:sz w:val="24"/>
          <w:szCs w:val="24"/>
        </w:rPr>
        <w:lastRenderedPageBreak/>
        <w:t xml:space="preserve">DISPENSA ELETRÔNICA nº </w:t>
      </w:r>
      <w:r>
        <w:rPr>
          <w:rFonts w:ascii="Arial" w:hAnsi="Arial" w:cs="Arial"/>
          <w:b/>
          <w:sz w:val="24"/>
          <w:szCs w:val="24"/>
        </w:rPr>
        <w:t>900</w:t>
      </w:r>
      <w:r w:rsidR="00004E9D">
        <w:rPr>
          <w:rFonts w:ascii="Arial" w:hAnsi="Arial" w:cs="Arial"/>
          <w:b/>
          <w:sz w:val="24"/>
          <w:szCs w:val="24"/>
        </w:rPr>
        <w:t>51</w:t>
      </w:r>
      <w:r w:rsidRPr="00B45AA9">
        <w:rPr>
          <w:rFonts w:ascii="Arial" w:hAnsi="Arial" w:cs="Arial"/>
          <w:b/>
          <w:sz w:val="24"/>
          <w:szCs w:val="24"/>
        </w:rPr>
        <w:t>/202</w:t>
      </w:r>
      <w:r>
        <w:rPr>
          <w:rFonts w:ascii="Arial" w:hAnsi="Arial" w:cs="Arial"/>
          <w:b/>
          <w:sz w:val="24"/>
          <w:szCs w:val="24"/>
        </w:rPr>
        <w:t>4</w:t>
      </w:r>
      <w:r w:rsidRPr="00B45AA9">
        <w:rPr>
          <w:rFonts w:ascii="Arial" w:hAnsi="Arial" w:cs="Arial"/>
          <w:b/>
          <w:sz w:val="24"/>
          <w:szCs w:val="24"/>
        </w:rPr>
        <w:t xml:space="preserve"> - TCDF</w:t>
      </w:r>
    </w:p>
    <w:p w14:paraId="0A17FE47" w14:textId="77777777" w:rsidR="00EF0F76" w:rsidRPr="00B45AA9" w:rsidRDefault="00EF0F76" w:rsidP="00EF0F76">
      <w:pPr>
        <w:tabs>
          <w:tab w:val="left" w:pos="851"/>
        </w:tabs>
        <w:spacing w:before="120" w:after="120" w:line="360" w:lineRule="auto"/>
        <w:jc w:val="both"/>
        <w:rPr>
          <w:rFonts w:ascii="Arial" w:hAnsi="Arial" w:cs="Arial"/>
          <w:sz w:val="24"/>
          <w:szCs w:val="24"/>
        </w:rPr>
      </w:pPr>
    </w:p>
    <w:p w14:paraId="05D48142" w14:textId="77777777" w:rsidR="00EF0F76" w:rsidRDefault="00EF0F76" w:rsidP="00EF0F76">
      <w:pPr>
        <w:pStyle w:val="compras"/>
        <w:widowControl w:val="0"/>
        <w:suppressAutoHyphens w:val="0"/>
        <w:spacing w:before="120" w:after="120" w:line="360" w:lineRule="auto"/>
        <w:jc w:val="center"/>
        <w:rPr>
          <w:rFonts w:ascii="Arial" w:hAnsi="Arial" w:cs="Arial"/>
          <w:b/>
          <w:sz w:val="22"/>
          <w:szCs w:val="22"/>
          <w:u w:val="single"/>
        </w:rPr>
      </w:pPr>
      <w:r w:rsidRPr="00917235">
        <w:rPr>
          <w:rFonts w:ascii="Arial" w:hAnsi="Arial" w:cs="Arial"/>
          <w:b/>
          <w:sz w:val="22"/>
          <w:szCs w:val="22"/>
          <w:u w:val="single"/>
        </w:rPr>
        <w:t>ANEXO II – ESTIMATIVA DE PREÇOS E ESPECIFICAÇÕES TÉCNICAS</w:t>
      </w:r>
    </w:p>
    <w:tbl>
      <w:tblPr>
        <w:tblW w:w="5173"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94"/>
        <w:gridCol w:w="677"/>
        <w:gridCol w:w="909"/>
        <w:gridCol w:w="4534"/>
        <w:gridCol w:w="1203"/>
        <w:gridCol w:w="1336"/>
      </w:tblGrid>
      <w:tr w:rsidR="00EF0F76" w:rsidRPr="00917235" w14:paraId="10C68E1D" w14:textId="77777777" w:rsidTr="00C905BE">
        <w:trPr>
          <w:cantSplit/>
          <w:trHeight w:val="866"/>
          <w:tblHeader/>
          <w:jc w:val="center"/>
        </w:trPr>
        <w:tc>
          <w:tcPr>
            <w:tcW w:w="771" w:type="dxa"/>
            <w:shd w:val="clear" w:color="auto" w:fill="C4BC96"/>
            <w:vAlign w:val="center"/>
            <w:hideMark/>
          </w:tcPr>
          <w:p w14:paraId="446F871C" w14:textId="77777777" w:rsidR="00EF0F76" w:rsidRPr="00917235" w:rsidRDefault="00EF0F76" w:rsidP="00C905BE">
            <w:pPr>
              <w:widowControl w:val="0"/>
              <w:spacing w:before="60" w:after="60"/>
              <w:jc w:val="center"/>
              <w:rPr>
                <w:rFonts w:ascii="Arial" w:hAnsi="Arial" w:cs="Arial"/>
                <w:b/>
                <w:sz w:val="22"/>
                <w:szCs w:val="22"/>
              </w:rPr>
            </w:pPr>
            <w:r w:rsidRPr="00917235">
              <w:rPr>
                <w:rFonts w:ascii="Arial" w:hAnsi="Arial" w:cs="Arial"/>
                <w:b/>
                <w:sz w:val="22"/>
                <w:szCs w:val="22"/>
              </w:rPr>
              <w:t>ITEM</w:t>
            </w:r>
          </w:p>
        </w:tc>
        <w:tc>
          <w:tcPr>
            <w:tcW w:w="751" w:type="dxa"/>
            <w:shd w:val="clear" w:color="auto" w:fill="C4BC96"/>
            <w:vAlign w:val="center"/>
          </w:tcPr>
          <w:p w14:paraId="059F179D" w14:textId="77777777" w:rsidR="00EF0F76" w:rsidRPr="00917235" w:rsidRDefault="00EF0F76" w:rsidP="00C905BE">
            <w:pPr>
              <w:widowControl w:val="0"/>
              <w:spacing w:before="60" w:after="60"/>
              <w:jc w:val="center"/>
              <w:rPr>
                <w:rFonts w:ascii="Arial" w:hAnsi="Arial" w:cs="Arial"/>
                <w:b/>
                <w:sz w:val="22"/>
                <w:szCs w:val="22"/>
              </w:rPr>
            </w:pPr>
            <w:r w:rsidRPr="00917235">
              <w:rPr>
                <w:rFonts w:ascii="Arial" w:hAnsi="Arial" w:cs="Arial"/>
                <w:b/>
                <w:sz w:val="22"/>
                <w:szCs w:val="22"/>
              </w:rPr>
              <w:t>QTD</w:t>
            </w:r>
          </w:p>
        </w:tc>
        <w:tc>
          <w:tcPr>
            <w:tcW w:w="1015" w:type="dxa"/>
            <w:shd w:val="clear" w:color="auto" w:fill="C4BC96"/>
            <w:vAlign w:val="center"/>
            <w:hideMark/>
          </w:tcPr>
          <w:p w14:paraId="43599EBA" w14:textId="77777777" w:rsidR="00EF0F76" w:rsidRPr="00917235" w:rsidRDefault="00EF0F76" w:rsidP="00C905BE">
            <w:pPr>
              <w:widowControl w:val="0"/>
              <w:spacing w:before="60" w:after="60"/>
              <w:jc w:val="center"/>
              <w:rPr>
                <w:rFonts w:ascii="Arial" w:hAnsi="Arial" w:cs="Arial"/>
                <w:b/>
                <w:sz w:val="22"/>
                <w:szCs w:val="22"/>
              </w:rPr>
            </w:pPr>
            <w:r w:rsidRPr="00917235">
              <w:rPr>
                <w:rFonts w:ascii="Arial" w:hAnsi="Arial" w:cs="Arial"/>
                <w:b/>
                <w:sz w:val="22"/>
                <w:szCs w:val="22"/>
              </w:rPr>
              <w:t>UNID</w:t>
            </w:r>
          </w:p>
        </w:tc>
        <w:tc>
          <w:tcPr>
            <w:tcW w:w="5138" w:type="dxa"/>
            <w:shd w:val="clear" w:color="auto" w:fill="C4BC96"/>
            <w:vAlign w:val="center"/>
            <w:hideMark/>
          </w:tcPr>
          <w:p w14:paraId="602B245A" w14:textId="77777777" w:rsidR="00EF0F76" w:rsidRPr="00917235" w:rsidRDefault="00EF0F76" w:rsidP="00C905BE">
            <w:pPr>
              <w:widowControl w:val="0"/>
              <w:spacing w:before="60" w:after="60"/>
              <w:jc w:val="center"/>
              <w:rPr>
                <w:rFonts w:ascii="Arial" w:hAnsi="Arial" w:cs="Arial"/>
                <w:b/>
                <w:sz w:val="22"/>
                <w:szCs w:val="22"/>
              </w:rPr>
            </w:pPr>
            <w:r w:rsidRPr="00917235">
              <w:rPr>
                <w:rFonts w:ascii="Arial" w:hAnsi="Arial" w:cs="Arial"/>
                <w:b/>
                <w:sz w:val="22"/>
                <w:szCs w:val="22"/>
              </w:rPr>
              <w:t>Especificações</w:t>
            </w:r>
          </w:p>
        </w:tc>
        <w:tc>
          <w:tcPr>
            <w:tcW w:w="1350" w:type="dxa"/>
            <w:shd w:val="clear" w:color="auto" w:fill="C4BC96"/>
            <w:vAlign w:val="center"/>
            <w:hideMark/>
          </w:tcPr>
          <w:p w14:paraId="721E8847" w14:textId="77777777" w:rsidR="00EF0F76" w:rsidRPr="00917235" w:rsidRDefault="00EF0F76" w:rsidP="00C905BE">
            <w:pPr>
              <w:widowControl w:val="0"/>
              <w:spacing w:before="60" w:after="60"/>
              <w:jc w:val="center"/>
              <w:rPr>
                <w:rFonts w:ascii="Arial" w:hAnsi="Arial" w:cs="Arial"/>
                <w:b/>
                <w:sz w:val="22"/>
                <w:szCs w:val="22"/>
              </w:rPr>
            </w:pPr>
            <w:r w:rsidRPr="00917235">
              <w:rPr>
                <w:rFonts w:ascii="Arial" w:hAnsi="Arial" w:cs="Arial"/>
                <w:b/>
                <w:sz w:val="22"/>
                <w:szCs w:val="22"/>
              </w:rPr>
              <w:t xml:space="preserve">Valor Unitário Estimado </w:t>
            </w:r>
            <w:r w:rsidRPr="00917235">
              <w:rPr>
                <w:rFonts w:ascii="Arial" w:hAnsi="Arial" w:cs="Arial"/>
                <w:b/>
                <w:sz w:val="22"/>
                <w:szCs w:val="22"/>
              </w:rPr>
              <w:br/>
              <w:t>(R$)</w:t>
            </w:r>
          </w:p>
        </w:tc>
        <w:tc>
          <w:tcPr>
            <w:tcW w:w="1501" w:type="dxa"/>
            <w:shd w:val="clear" w:color="auto" w:fill="C4BC96"/>
            <w:vAlign w:val="center"/>
            <w:hideMark/>
          </w:tcPr>
          <w:p w14:paraId="185F081A" w14:textId="77777777" w:rsidR="00EF0F76" w:rsidRPr="00917235" w:rsidRDefault="00EF0F76" w:rsidP="00C905BE">
            <w:pPr>
              <w:widowControl w:val="0"/>
              <w:spacing w:before="60" w:after="60"/>
              <w:jc w:val="center"/>
              <w:rPr>
                <w:rFonts w:ascii="Arial" w:hAnsi="Arial" w:cs="Arial"/>
                <w:b/>
                <w:sz w:val="22"/>
                <w:szCs w:val="22"/>
              </w:rPr>
            </w:pPr>
            <w:r w:rsidRPr="00917235">
              <w:rPr>
                <w:rFonts w:ascii="Arial" w:hAnsi="Arial" w:cs="Arial"/>
                <w:b/>
                <w:sz w:val="22"/>
                <w:szCs w:val="22"/>
              </w:rPr>
              <w:t>Valor Total Estimado</w:t>
            </w:r>
            <w:r>
              <w:rPr>
                <w:rFonts w:ascii="Arial" w:hAnsi="Arial" w:cs="Arial"/>
                <w:b/>
                <w:sz w:val="22"/>
                <w:szCs w:val="22"/>
              </w:rPr>
              <w:t xml:space="preserve"> do Item</w:t>
            </w:r>
            <w:r w:rsidRPr="00917235">
              <w:rPr>
                <w:rFonts w:ascii="Arial" w:hAnsi="Arial" w:cs="Arial"/>
                <w:b/>
                <w:sz w:val="22"/>
                <w:szCs w:val="22"/>
              </w:rPr>
              <w:t xml:space="preserve"> </w:t>
            </w:r>
            <w:r w:rsidRPr="00917235">
              <w:rPr>
                <w:rFonts w:ascii="Arial" w:hAnsi="Arial" w:cs="Arial"/>
                <w:b/>
                <w:sz w:val="22"/>
                <w:szCs w:val="22"/>
              </w:rPr>
              <w:br/>
              <w:t>(R$)</w:t>
            </w:r>
          </w:p>
        </w:tc>
      </w:tr>
      <w:tr w:rsidR="00EF0F76" w:rsidRPr="00917235" w14:paraId="760562D4" w14:textId="77777777" w:rsidTr="00C905BE">
        <w:trPr>
          <w:cantSplit/>
          <w:trHeight w:val="6408"/>
          <w:jc w:val="center"/>
        </w:trPr>
        <w:tc>
          <w:tcPr>
            <w:tcW w:w="771" w:type="dxa"/>
            <w:shd w:val="clear" w:color="auto" w:fill="auto"/>
            <w:vAlign w:val="center"/>
          </w:tcPr>
          <w:p w14:paraId="2C4698A5" w14:textId="77777777" w:rsidR="00EF0F76" w:rsidRPr="00917235" w:rsidRDefault="00EF0F76" w:rsidP="00C905BE">
            <w:pPr>
              <w:widowControl w:val="0"/>
              <w:spacing w:beforeLines="40" w:before="96" w:afterLines="40" w:after="96"/>
              <w:jc w:val="center"/>
              <w:rPr>
                <w:rFonts w:ascii="Arial" w:hAnsi="Arial" w:cs="Arial"/>
                <w:sz w:val="22"/>
                <w:szCs w:val="22"/>
              </w:rPr>
            </w:pPr>
            <w:r w:rsidRPr="00917235">
              <w:rPr>
                <w:rFonts w:ascii="Arial" w:hAnsi="Arial" w:cs="Arial"/>
                <w:sz w:val="22"/>
                <w:szCs w:val="22"/>
              </w:rPr>
              <w:t>1</w:t>
            </w:r>
          </w:p>
        </w:tc>
        <w:tc>
          <w:tcPr>
            <w:tcW w:w="751" w:type="dxa"/>
            <w:vAlign w:val="center"/>
          </w:tcPr>
          <w:p w14:paraId="2B5ACEEE" w14:textId="77777777" w:rsidR="00EF0F76" w:rsidRPr="00917235" w:rsidRDefault="00EF0F76" w:rsidP="00C905BE">
            <w:pPr>
              <w:spacing w:beforeLines="40" w:before="96" w:afterLines="40" w:after="96"/>
              <w:jc w:val="center"/>
              <w:rPr>
                <w:rFonts w:ascii="Arial" w:hAnsi="Arial" w:cs="Arial"/>
                <w:sz w:val="22"/>
                <w:szCs w:val="22"/>
              </w:rPr>
            </w:pPr>
            <w:r w:rsidRPr="00917235">
              <w:rPr>
                <w:rFonts w:ascii="Arial" w:hAnsi="Arial" w:cs="Arial"/>
                <w:sz w:val="22"/>
                <w:szCs w:val="22"/>
              </w:rPr>
              <w:t>200</w:t>
            </w:r>
          </w:p>
        </w:tc>
        <w:tc>
          <w:tcPr>
            <w:tcW w:w="1015" w:type="dxa"/>
            <w:shd w:val="clear" w:color="auto" w:fill="auto"/>
            <w:vAlign w:val="center"/>
          </w:tcPr>
          <w:p w14:paraId="55C143E5" w14:textId="77777777" w:rsidR="00EF0F76" w:rsidRPr="00917235" w:rsidRDefault="00EF0F76" w:rsidP="00C905BE">
            <w:pPr>
              <w:spacing w:beforeLines="40" w:before="96" w:afterLines="40" w:after="96"/>
              <w:jc w:val="center"/>
              <w:rPr>
                <w:rFonts w:ascii="Arial" w:hAnsi="Arial" w:cs="Arial"/>
                <w:sz w:val="22"/>
                <w:szCs w:val="22"/>
              </w:rPr>
            </w:pPr>
            <w:r w:rsidRPr="00917235">
              <w:rPr>
                <w:rFonts w:ascii="Arial" w:hAnsi="Arial" w:cs="Arial"/>
                <w:sz w:val="22"/>
                <w:szCs w:val="22"/>
              </w:rPr>
              <w:t>unidade</w:t>
            </w:r>
          </w:p>
        </w:tc>
        <w:tc>
          <w:tcPr>
            <w:tcW w:w="5138" w:type="dxa"/>
            <w:shd w:val="clear" w:color="auto" w:fill="auto"/>
            <w:vAlign w:val="center"/>
          </w:tcPr>
          <w:p w14:paraId="7256944F" w14:textId="5E09371E" w:rsidR="00EF0F76" w:rsidRDefault="00EF0F76" w:rsidP="00C905BE">
            <w:pPr>
              <w:jc w:val="both"/>
              <w:rPr>
                <w:rFonts w:ascii="Arial" w:hAnsi="Arial" w:cs="Arial"/>
                <w:sz w:val="22"/>
                <w:szCs w:val="22"/>
              </w:rPr>
            </w:pPr>
            <w:bookmarkStart w:id="7" w:name="_Hlk164153432"/>
            <w:r>
              <w:rPr>
                <w:rFonts w:ascii="Arial" w:hAnsi="Arial" w:cs="Arial"/>
                <w:sz w:val="22"/>
                <w:szCs w:val="22"/>
              </w:rPr>
              <w:t>Cartucho de fita laminada</w:t>
            </w:r>
            <w:r w:rsidR="004C076F">
              <w:rPr>
                <w:rFonts w:ascii="Arial" w:hAnsi="Arial" w:cs="Arial"/>
                <w:sz w:val="22"/>
                <w:szCs w:val="22"/>
              </w:rPr>
              <w:t xml:space="preserve"> original</w:t>
            </w:r>
            <w:r>
              <w:rPr>
                <w:rFonts w:ascii="Arial" w:hAnsi="Arial" w:cs="Arial"/>
                <w:sz w:val="22"/>
                <w:szCs w:val="22"/>
              </w:rPr>
              <w:t xml:space="preserve"> </w:t>
            </w:r>
            <w:r w:rsidRPr="00917235">
              <w:rPr>
                <w:rFonts w:ascii="Arial" w:hAnsi="Arial" w:cs="Arial"/>
                <w:sz w:val="22"/>
                <w:szCs w:val="22"/>
              </w:rPr>
              <w:t>B</w:t>
            </w:r>
            <w:r>
              <w:rPr>
                <w:rFonts w:ascii="Arial" w:hAnsi="Arial" w:cs="Arial"/>
                <w:sz w:val="22"/>
                <w:szCs w:val="22"/>
              </w:rPr>
              <w:t>rother</w:t>
            </w:r>
            <w:r w:rsidRPr="00917235">
              <w:rPr>
                <w:rFonts w:ascii="Arial" w:hAnsi="Arial" w:cs="Arial"/>
                <w:sz w:val="22"/>
                <w:szCs w:val="22"/>
              </w:rPr>
              <w:t xml:space="preserve"> TZe</w:t>
            </w:r>
            <w:r>
              <w:rPr>
                <w:rFonts w:ascii="Arial" w:hAnsi="Arial" w:cs="Arial"/>
                <w:sz w:val="22"/>
                <w:szCs w:val="22"/>
              </w:rPr>
              <w:t xml:space="preserve"> </w:t>
            </w:r>
            <w:r w:rsidRPr="00917235">
              <w:rPr>
                <w:rFonts w:ascii="Arial" w:hAnsi="Arial" w:cs="Arial"/>
                <w:sz w:val="22"/>
                <w:szCs w:val="22"/>
              </w:rPr>
              <w:t>S941, indic</w:t>
            </w:r>
            <w:r>
              <w:rPr>
                <w:rFonts w:ascii="Arial" w:hAnsi="Arial" w:cs="Arial"/>
                <w:sz w:val="22"/>
                <w:szCs w:val="22"/>
              </w:rPr>
              <w:t>ado</w:t>
            </w:r>
            <w:r w:rsidRPr="00917235">
              <w:rPr>
                <w:rFonts w:ascii="Arial" w:hAnsi="Arial" w:cs="Arial"/>
                <w:sz w:val="22"/>
                <w:szCs w:val="22"/>
              </w:rPr>
              <w:t xml:space="preserve"> para identificação de patrimônio</w:t>
            </w:r>
            <w:r>
              <w:rPr>
                <w:rFonts w:ascii="Arial" w:hAnsi="Arial" w:cs="Arial"/>
                <w:sz w:val="22"/>
                <w:szCs w:val="22"/>
              </w:rPr>
              <w:t xml:space="preserve"> em</w:t>
            </w:r>
            <w:r w:rsidRPr="00917235">
              <w:rPr>
                <w:rFonts w:ascii="Arial" w:hAnsi="Arial" w:cs="Arial"/>
                <w:sz w:val="22"/>
                <w:szCs w:val="22"/>
              </w:rPr>
              <w:t xml:space="preserve"> adesivo extraforte, para rotulador eletrônico de mesa</w:t>
            </w:r>
            <w:bookmarkEnd w:id="7"/>
            <w:r>
              <w:rPr>
                <w:rFonts w:ascii="Arial" w:hAnsi="Arial" w:cs="Arial"/>
                <w:sz w:val="22"/>
                <w:szCs w:val="22"/>
              </w:rPr>
              <w:t>, Brother</w:t>
            </w:r>
            <w:r w:rsidRPr="00917235">
              <w:rPr>
                <w:rFonts w:ascii="Arial" w:hAnsi="Arial" w:cs="Arial"/>
                <w:sz w:val="22"/>
                <w:szCs w:val="22"/>
              </w:rPr>
              <w:t>, com as seguintes características:</w:t>
            </w:r>
          </w:p>
          <w:p w14:paraId="7E849F05" w14:textId="77777777" w:rsidR="00EF0F76" w:rsidRPr="00917235" w:rsidRDefault="00EF0F76" w:rsidP="00C905BE">
            <w:pPr>
              <w:jc w:val="both"/>
              <w:rPr>
                <w:rFonts w:ascii="Arial" w:hAnsi="Arial" w:cs="Arial"/>
                <w:sz w:val="22"/>
                <w:szCs w:val="22"/>
              </w:rPr>
            </w:pPr>
          </w:p>
          <w:p w14:paraId="40D57AA1" w14:textId="77777777" w:rsidR="00EF0F76" w:rsidRPr="00917235" w:rsidRDefault="00EF0F76" w:rsidP="00C905BE">
            <w:pPr>
              <w:spacing w:line="360" w:lineRule="auto"/>
              <w:jc w:val="both"/>
              <w:rPr>
                <w:rFonts w:ascii="Arial" w:hAnsi="Arial" w:cs="Arial"/>
                <w:sz w:val="22"/>
                <w:szCs w:val="22"/>
              </w:rPr>
            </w:pPr>
            <w:r w:rsidRPr="00917235">
              <w:rPr>
                <w:rFonts w:ascii="Arial" w:hAnsi="Arial" w:cs="Arial"/>
                <w:sz w:val="22"/>
                <w:szCs w:val="22"/>
              </w:rPr>
              <w:t>▪ Largura de 18 mm;</w:t>
            </w:r>
          </w:p>
          <w:p w14:paraId="58CE370C" w14:textId="77777777" w:rsidR="00EF0F76" w:rsidRPr="00917235" w:rsidRDefault="00EF0F76" w:rsidP="00C905BE">
            <w:pPr>
              <w:spacing w:line="360" w:lineRule="auto"/>
              <w:jc w:val="both"/>
              <w:rPr>
                <w:rFonts w:ascii="Arial" w:hAnsi="Arial" w:cs="Arial"/>
                <w:sz w:val="22"/>
                <w:szCs w:val="22"/>
              </w:rPr>
            </w:pPr>
            <w:r w:rsidRPr="00917235">
              <w:rPr>
                <w:rFonts w:ascii="Arial" w:hAnsi="Arial" w:cs="Arial"/>
                <w:sz w:val="22"/>
                <w:szCs w:val="22"/>
              </w:rPr>
              <w:t>▪ Comprimento de 8 (oito) metros;</w:t>
            </w:r>
          </w:p>
          <w:p w14:paraId="7A22A8EA" w14:textId="77777777" w:rsidR="00EF0F76" w:rsidRPr="00917235" w:rsidRDefault="00EF0F76" w:rsidP="00C905BE">
            <w:pPr>
              <w:spacing w:line="360" w:lineRule="auto"/>
              <w:jc w:val="both"/>
              <w:rPr>
                <w:rFonts w:ascii="Arial" w:hAnsi="Arial" w:cs="Arial"/>
                <w:sz w:val="22"/>
                <w:szCs w:val="22"/>
              </w:rPr>
            </w:pPr>
            <w:r w:rsidRPr="00917235">
              <w:rPr>
                <w:rFonts w:ascii="Arial" w:hAnsi="Arial" w:cs="Arial"/>
                <w:sz w:val="22"/>
                <w:szCs w:val="22"/>
              </w:rPr>
              <w:t>▪ Cor da impressão: preta;</w:t>
            </w:r>
          </w:p>
          <w:p w14:paraId="1EB705E2" w14:textId="77777777" w:rsidR="00EF0F76" w:rsidRPr="00917235" w:rsidRDefault="00EF0F76" w:rsidP="00C905BE">
            <w:pPr>
              <w:spacing w:line="360" w:lineRule="auto"/>
              <w:jc w:val="both"/>
              <w:rPr>
                <w:rFonts w:ascii="Arial" w:hAnsi="Arial" w:cs="Arial"/>
                <w:sz w:val="22"/>
                <w:szCs w:val="22"/>
              </w:rPr>
            </w:pPr>
            <w:r w:rsidRPr="00917235">
              <w:rPr>
                <w:rFonts w:ascii="Arial" w:hAnsi="Arial" w:cs="Arial"/>
                <w:sz w:val="22"/>
                <w:szCs w:val="22"/>
              </w:rPr>
              <w:t>▪ Cor da fita: prata fosco;</w:t>
            </w:r>
          </w:p>
          <w:p w14:paraId="6E695FBA" w14:textId="77777777" w:rsidR="00EF0F76" w:rsidRPr="00917235" w:rsidRDefault="00EF0F76" w:rsidP="00C905BE">
            <w:pPr>
              <w:spacing w:line="360" w:lineRule="auto"/>
              <w:jc w:val="both"/>
              <w:rPr>
                <w:rFonts w:ascii="Arial" w:hAnsi="Arial" w:cs="Arial"/>
                <w:sz w:val="22"/>
                <w:szCs w:val="22"/>
              </w:rPr>
            </w:pPr>
            <w:r w:rsidRPr="00917235">
              <w:rPr>
                <w:rFonts w:ascii="Arial" w:hAnsi="Arial" w:cs="Arial"/>
                <w:sz w:val="22"/>
                <w:szCs w:val="22"/>
              </w:rPr>
              <w:t>▪ Resistente a fatores extremos como calor, frio, água, química, alta temperatura e desbotamento;</w:t>
            </w:r>
          </w:p>
          <w:p w14:paraId="5B8A5E5A" w14:textId="77777777" w:rsidR="00EF0F76" w:rsidRPr="00917235" w:rsidRDefault="00EF0F76" w:rsidP="00C905BE">
            <w:pPr>
              <w:spacing w:line="360" w:lineRule="auto"/>
              <w:jc w:val="both"/>
              <w:rPr>
                <w:rFonts w:ascii="Arial" w:hAnsi="Arial" w:cs="Arial"/>
                <w:sz w:val="22"/>
                <w:szCs w:val="22"/>
              </w:rPr>
            </w:pPr>
            <w:r w:rsidRPr="00917235">
              <w:rPr>
                <w:rFonts w:ascii="Arial" w:hAnsi="Arial" w:cs="Arial"/>
                <w:sz w:val="22"/>
                <w:szCs w:val="22"/>
              </w:rPr>
              <w:t>▪ Separador de adesivo através do pré-corte;</w:t>
            </w:r>
          </w:p>
          <w:p w14:paraId="66527F3B" w14:textId="77777777" w:rsidR="00EF0F76" w:rsidRPr="00917235" w:rsidRDefault="00EF0F76" w:rsidP="00C905BE">
            <w:pPr>
              <w:spacing w:line="360" w:lineRule="auto"/>
              <w:jc w:val="both"/>
              <w:rPr>
                <w:rFonts w:ascii="Arial" w:hAnsi="Arial" w:cs="Arial"/>
                <w:sz w:val="22"/>
                <w:szCs w:val="22"/>
              </w:rPr>
            </w:pPr>
            <w:r w:rsidRPr="00917235">
              <w:rPr>
                <w:rFonts w:ascii="Arial" w:hAnsi="Arial" w:cs="Arial"/>
                <w:sz w:val="22"/>
                <w:szCs w:val="22"/>
              </w:rPr>
              <w:t>▪ O cartucho deve ser original</w:t>
            </w:r>
            <w:r>
              <w:rPr>
                <w:rFonts w:ascii="Arial" w:hAnsi="Arial" w:cs="Arial"/>
                <w:sz w:val="22"/>
                <w:szCs w:val="22"/>
              </w:rPr>
              <w:t xml:space="preserve"> Brother;</w:t>
            </w:r>
          </w:p>
          <w:p w14:paraId="05E7E0CA" w14:textId="3D07BF3F" w:rsidR="00EF0F76" w:rsidRPr="00917235" w:rsidRDefault="00EF0F76" w:rsidP="00C905BE">
            <w:pPr>
              <w:spacing w:line="360" w:lineRule="auto"/>
              <w:jc w:val="both"/>
              <w:rPr>
                <w:rFonts w:ascii="Arial" w:hAnsi="Arial" w:cs="Arial"/>
                <w:b/>
                <w:bCs/>
                <w:sz w:val="22"/>
                <w:szCs w:val="22"/>
              </w:rPr>
            </w:pPr>
            <w:r w:rsidRPr="00917235">
              <w:rPr>
                <w:rFonts w:ascii="Arial" w:hAnsi="Arial" w:cs="Arial"/>
                <w:sz w:val="22"/>
                <w:szCs w:val="22"/>
              </w:rPr>
              <w:t>▪ Garantia: de no mínimo de 12 (doze) meses, contados do recebimento definitivo.</w:t>
            </w:r>
          </w:p>
        </w:tc>
        <w:tc>
          <w:tcPr>
            <w:tcW w:w="1350" w:type="dxa"/>
            <w:shd w:val="clear" w:color="000000" w:fill="FFFFFF"/>
            <w:vAlign w:val="center"/>
          </w:tcPr>
          <w:p w14:paraId="2BA75D81" w14:textId="77777777" w:rsidR="00EF0F76" w:rsidRPr="00917235" w:rsidRDefault="00EF0F76" w:rsidP="00C905BE">
            <w:pPr>
              <w:spacing w:beforeLines="40" w:before="96" w:afterLines="40" w:after="96"/>
              <w:jc w:val="center"/>
              <w:rPr>
                <w:rFonts w:ascii="Arial" w:hAnsi="Arial" w:cs="Arial"/>
                <w:sz w:val="22"/>
                <w:szCs w:val="22"/>
              </w:rPr>
            </w:pPr>
            <w:r>
              <w:rPr>
                <w:rFonts w:ascii="Arial" w:hAnsi="Arial" w:cs="Arial"/>
                <w:sz w:val="22"/>
                <w:szCs w:val="22"/>
              </w:rPr>
              <w:t>165,80</w:t>
            </w:r>
          </w:p>
        </w:tc>
        <w:tc>
          <w:tcPr>
            <w:tcW w:w="1501" w:type="dxa"/>
            <w:shd w:val="clear" w:color="auto" w:fill="auto"/>
            <w:vAlign w:val="center"/>
          </w:tcPr>
          <w:p w14:paraId="4EBAF993" w14:textId="77777777" w:rsidR="00EF0F76" w:rsidRPr="00917235" w:rsidRDefault="00EF0F76" w:rsidP="00C905BE">
            <w:pPr>
              <w:spacing w:beforeLines="40" w:before="96" w:afterLines="40" w:after="96"/>
              <w:jc w:val="center"/>
              <w:rPr>
                <w:rFonts w:ascii="Arial" w:hAnsi="Arial" w:cs="Arial"/>
                <w:sz w:val="22"/>
                <w:szCs w:val="22"/>
              </w:rPr>
            </w:pPr>
            <w:r>
              <w:rPr>
                <w:rFonts w:ascii="Arial" w:hAnsi="Arial" w:cs="Arial"/>
                <w:sz w:val="22"/>
                <w:szCs w:val="22"/>
              </w:rPr>
              <w:t>33.160,00</w:t>
            </w:r>
          </w:p>
        </w:tc>
      </w:tr>
      <w:tr w:rsidR="00EF0F76" w:rsidRPr="00917235" w14:paraId="76DCBC9D" w14:textId="77777777" w:rsidTr="00C905BE">
        <w:trPr>
          <w:cantSplit/>
          <w:trHeight w:val="502"/>
          <w:jc w:val="center"/>
        </w:trPr>
        <w:tc>
          <w:tcPr>
            <w:tcW w:w="9025" w:type="dxa"/>
            <w:gridSpan w:val="5"/>
            <w:shd w:val="clear" w:color="auto" w:fill="C4BC96"/>
            <w:vAlign w:val="center"/>
          </w:tcPr>
          <w:p w14:paraId="47AD4478" w14:textId="77777777" w:rsidR="00EF0F76" w:rsidRPr="00917235" w:rsidRDefault="00EF0F76" w:rsidP="00C905BE">
            <w:pPr>
              <w:widowControl w:val="0"/>
              <w:spacing w:before="60" w:after="60"/>
              <w:jc w:val="right"/>
              <w:rPr>
                <w:rFonts w:ascii="Arial" w:hAnsi="Arial" w:cs="Arial"/>
                <w:b/>
                <w:bCs/>
                <w:sz w:val="22"/>
                <w:szCs w:val="22"/>
              </w:rPr>
            </w:pPr>
            <w:r w:rsidRPr="00917235">
              <w:rPr>
                <w:rFonts w:ascii="Arial" w:hAnsi="Arial" w:cs="Arial"/>
                <w:b/>
                <w:bCs/>
                <w:sz w:val="22"/>
                <w:szCs w:val="22"/>
              </w:rPr>
              <w:t>VALOR TOTAL ESTIMADO</w:t>
            </w:r>
            <w:r>
              <w:rPr>
                <w:rFonts w:ascii="Arial" w:hAnsi="Arial" w:cs="Arial"/>
                <w:b/>
                <w:bCs/>
                <w:sz w:val="22"/>
                <w:szCs w:val="22"/>
              </w:rPr>
              <w:t xml:space="preserve"> DA CONTRATAÇÃO</w:t>
            </w:r>
            <w:r w:rsidRPr="00917235">
              <w:rPr>
                <w:rFonts w:ascii="Arial" w:hAnsi="Arial" w:cs="Arial"/>
                <w:b/>
                <w:bCs/>
                <w:sz w:val="22"/>
                <w:szCs w:val="22"/>
              </w:rPr>
              <w:t xml:space="preserve"> (R$)</w:t>
            </w:r>
          </w:p>
        </w:tc>
        <w:tc>
          <w:tcPr>
            <w:tcW w:w="1501" w:type="dxa"/>
            <w:shd w:val="clear" w:color="auto" w:fill="C4BC96"/>
            <w:vAlign w:val="center"/>
          </w:tcPr>
          <w:p w14:paraId="5D288755" w14:textId="77777777" w:rsidR="00EF0F76" w:rsidRPr="00917235" w:rsidRDefault="00EF0F76" w:rsidP="00C905BE">
            <w:pPr>
              <w:suppressAutoHyphens w:val="0"/>
              <w:jc w:val="center"/>
              <w:rPr>
                <w:rFonts w:ascii="Arial" w:hAnsi="Arial" w:cs="Arial"/>
                <w:b/>
                <w:bCs/>
                <w:sz w:val="22"/>
                <w:szCs w:val="22"/>
              </w:rPr>
            </w:pPr>
            <w:r>
              <w:rPr>
                <w:rFonts w:ascii="Arial" w:hAnsi="Arial" w:cs="Arial"/>
                <w:b/>
                <w:bCs/>
                <w:sz w:val="22"/>
                <w:szCs w:val="22"/>
              </w:rPr>
              <w:t>33.160,00</w:t>
            </w:r>
          </w:p>
        </w:tc>
      </w:tr>
    </w:tbl>
    <w:p w14:paraId="0D3CD317" w14:textId="77777777" w:rsidR="00EF0F76" w:rsidRPr="00917235" w:rsidRDefault="00EF0F76" w:rsidP="00EF0F76">
      <w:pPr>
        <w:pStyle w:val="Corponico"/>
        <w:widowControl w:val="0"/>
        <w:suppressAutoHyphens w:val="0"/>
        <w:spacing w:after="0"/>
        <w:jc w:val="center"/>
        <w:rPr>
          <w:rFonts w:ascii="Arial" w:hAnsi="Arial" w:cs="Arial"/>
          <w:sz w:val="22"/>
          <w:szCs w:val="22"/>
          <w:u w:val="single"/>
        </w:rPr>
      </w:pPr>
    </w:p>
    <w:p w14:paraId="717ADD2A" w14:textId="77777777" w:rsidR="00EF0F76" w:rsidRPr="00917235" w:rsidRDefault="00EF0F76" w:rsidP="00EF0F76">
      <w:pPr>
        <w:pStyle w:val="Corponico"/>
        <w:widowControl w:val="0"/>
        <w:suppressAutoHyphens w:val="0"/>
        <w:spacing w:after="0"/>
        <w:jc w:val="center"/>
        <w:rPr>
          <w:rFonts w:ascii="Arial" w:hAnsi="Arial" w:cs="Arial"/>
          <w:sz w:val="22"/>
          <w:szCs w:val="22"/>
          <w:u w:val="single"/>
        </w:rPr>
      </w:pPr>
    </w:p>
    <w:p w14:paraId="11837CDC" w14:textId="77777777" w:rsidR="00EF0F76" w:rsidRPr="00917235" w:rsidRDefault="00EF0F76" w:rsidP="00EF0F76">
      <w:pPr>
        <w:pStyle w:val="Corponico"/>
        <w:spacing w:after="0" w:line="360" w:lineRule="auto"/>
        <w:jc w:val="center"/>
        <w:rPr>
          <w:rFonts w:ascii="Arial" w:hAnsi="Arial" w:cs="Arial"/>
          <w:sz w:val="22"/>
          <w:szCs w:val="22"/>
        </w:rPr>
      </w:pPr>
      <w:r w:rsidRPr="00917235">
        <w:rPr>
          <w:rFonts w:ascii="Arial" w:hAnsi="Arial" w:cs="Arial"/>
          <w:b/>
        </w:rPr>
        <w:br w:type="page"/>
      </w:r>
    </w:p>
    <w:p w14:paraId="56D91947" w14:textId="6B05C107" w:rsidR="00EF0F76" w:rsidRPr="00B45AA9" w:rsidRDefault="00EF0F76" w:rsidP="00EF0F76">
      <w:pPr>
        <w:jc w:val="center"/>
        <w:rPr>
          <w:rFonts w:ascii="Arial" w:hAnsi="Arial" w:cs="Arial"/>
          <w:b/>
          <w:sz w:val="24"/>
          <w:szCs w:val="24"/>
        </w:rPr>
      </w:pPr>
      <w:r w:rsidRPr="00B45AA9">
        <w:rPr>
          <w:rFonts w:ascii="Arial" w:hAnsi="Arial" w:cs="Arial"/>
          <w:b/>
          <w:sz w:val="24"/>
          <w:szCs w:val="24"/>
        </w:rPr>
        <w:lastRenderedPageBreak/>
        <w:t xml:space="preserve">DISPENSA ELETRÔNICA nº </w:t>
      </w:r>
      <w:r>
        <w:rPr>
          <w:rFonts w:ascii="Arial" w:hAnsi="Arial" w:cs="Arial"/>
          <w:b/>
          <w:sz w:val="24"/>
          <w:szCs w:val="24"/>
        </w:rPr>
        <w:t>900</w:t>
      </w:r>
      <w:r w:rsidR="00004E9D">
        <w:rPr>
          <w:rFonts w:ascii="Arial" w:hAnsi="Arial" w:cs="Arial"/>
          <w:b/>
          <w:sz w:val="24"/>
          <w:szCs w:val="24"/>
        </w:rPr>
        <w:t>51</w:t>
      </w:r>
      <w:r w:rsidRPr="00B45AA9">
        <w:rPr>
          <w:rFonts w:ascii="Arial" w:hAnsi="Arial" w:cs="Arial"/>
          <w:b/>
          <w:sz w:val="24"/>
          <w:szCs w:val="24"/>
        </w:rPr>
        <w:t>/202</w:t>
      </w:r>
      <w:r>
        <w:rPr>
          <w:rFonts w:ascii="Arial" w:hAnsi="Arial" w:cs="Arial"/>
          <w:b/>
          <w:sz w:val="24"/>
          <w:szCs w:val="24"/>
        </w:rPr>
        <w:t>4</w:t>
      </w:r>
      <w:r w:rsidRPr="00B45AA9">
        <w:rPr>
          <w:rFonts w:ascii="Arial" w:hAnsi="Arial" w:cs="Arial"/>
          <w:b/>
          <w:sz w:val="24"/>
          <w:szCs w:val="24"/>
        </w:rPr>
        <w:t xml:space="preserve"> - TCDF</w:t>
      </w:r>
    </w:p>
    <w:p w14:paraId="61ABA789" w14:textId="77777777" w:rsidR="00EF0F76" w:rsidRPr="00B45AA9" w:rsidRDefault="00EF0F76" w:rsidP="00EF0F76">
      <w:pPr>
        <w:tabs>
          <w:tab w:val="left" w:pos="851"/>
        </w:tabs>
        <w:spacing w:before="120" w:after="120" w:line="360" w:lineRule="auto"/>
        <w:jc w:val="both"/>
        <w:rPr>
          <w:rFonts w:ascii="Arial" w:hAnsi="Arial" w:cs="Arial"/>
          <w:sz w:val="24"/>
          <w:szCs w:val="24"/>
        </w:rPr>
      </w:pPr>
    </w:p>
    <w:p w14:paraId="7C59CD46" w14:textId="77777777" w:rsidR="00EF0F76" w:rsidRPr="00917235" w:rsidRDefault="00EF0F76" w:rsidP="00EF0F76">
      <w:pPr>
        <w:widowControl w:val="0"/>
        <w:jc w:val="center"/>
        <w:rPr>
          <w:rFonts w:ascii="Arial" w:hAnsi="Arial" w:cs="Arial"/>
          <w:b/>
          <w:bCs/>
          <w:sz w:val="22"/>
          <w:szCs w:val="22"/>
          <w:u w:val="single"/>
        </w:rPr>
      </w:pPr>
      <w:r w:rsidRPr="00917235">
        <w:rPr>
          <w:rFonts w:ascii="Arial" w:hAnsi="Arial" w:cs="Arial"/>
          <w:b/>
          <w:sz w:val="22"/>
          <w:szCs w:val="22"/>
          <w:u w:val="single"/>
        </w:rPr>
        <w:t xml:space="preserve">ANEXO III - </w:t>
      </w:r>
      <w:r w:rsidRPr="00917235">
        <w:rPr>
          <w:rFonts w:ascii="Arial" w:hAnsi="Arial" w:cs="Arial"/>
          <w:b/>
          <w:bCs/>
          <w:sz w:val="22"/>
          <w:szCs w:val="22"/>
          <w:u w:val="single"/>
        </w:rPr>
        <w:t>MODELO DA PROPOSTA DE PREÇOS</w:t>
      </w:r>
    </w:p>
    <w:p w14:paraId="1C24EFF7" w14:textId="77777777" w:rsidR="00EF0F76" w:rsidRPr="00917235" w:rsidRDefault="00EF0F76" w:rsidP="00EF0F76">
      <w:pPr>
        <w:widowControl w:val="0"/>
        <w:spacing w:after="120"/>
        <w:ind w:right="1"/>
        <w:jc w:val="both"/>
        <w:rPr>
          <w:rFonts w:ascii="Arial" w:eastAsia="Calibri" w:hAnsi="Arial" w:cs="Arial"/>
          <w:sz w:val="22"/>
          <w:szCs w:val="22"/>
        </w:rPr>
      </w:pPr>
    </w:p>
    <w:p w14:paraId="5016A22F" w14:textId="77777777" w:rsidR="00EF0F76" w:rsidRDefault="00EF0F76" w:rsidP="00EF0F76">
      <w:pPr>
        <w:widowControl w:val="0"/>
        <w:spacing w:after="120" w:line="360" w:lineRule="auto"/>
        <w:ind w:right="1"/>
        <w:jc w:val="both"/>
        <w:rPr>
          <w:rFonts w:ascii="Arial" w:eastAsia="Calibri" w:hAnsi="Arial" w:cs="Arial"/>
          <w:sz w:val="22"/>
          <w:szCs w:val="22"/>
        </w:rPr>
      </w:pPr>
      <w:r w:rsidRPr="00917235">
        <w:rPr>
          <w:rFonts w:ascii="Arial" w:eastAsia="Calibri" w:hAnsi="Arial" w:cs="Arial"/>
          <w:sz w:val="22"/>
          <w:szCs w:val="22"/>
        </w:rPr>
        <w:t>[</w:t>
      </w:r>
      <w:r w:rsidRPr="00917235">
        <w:rPr>
          <w:rFonts w:ascii="Arial" w:eastAsia="Calibri" w:hAnsi="Arial" w:cs="Arial"/>
          <w:b/>
          <w:bCs/>
          <w:sz w:val="22"/>
          <w:szCs w:val="22"/>
        </w:rPr>
        <w:t>NOME D</w:t>
      </w:r>
      <w:r>
        <w:rPr>
          <w:rFonts w:ascii="Arial" w:eastAsia="Calibri" w:hAnsi="Arial" w:cs="Arial"/>
          <w:b/>
          <w:bCs/>
          <w:sz w:val="22"/>
          <w:szCs w:val="22"/>
        </w:rPr>
        <w:t>A</w:t>
      </w:r>
      <w:r w:rsidRPr="00917235">
        <w:rPr>
          <w:rFonts w:ascii="Arial" w:eastAsia="Calibri" w:hAnsi="Arial" w:cs="Arial"/>
          <w:b/>
          <w:bCs/>
          <w:sz w:val="22"/>
          <w:szCs w:val="22"/>
        </w:rPr>
        <w:t xml:space="preserve"> PROPONENTE</w:t>
      </w:r>
      <w:r w:rsidRPr="00917235">
        <w:rPr>
          <w:rFonts w:ascii="Arial" w:eastAsia="Calibri" w:hAnsi="Arial" w:cs="Arial"/>
          <w:sz w:val="22"/>
          <w:szCs w:val="22"/>
        </w:rPr>
        <w:t>], CNPJ, endereço, representante, vem apresentar proposta de preços para o fornecimento de</w:t>
      </w:r>
      <w:r>
        <w:rPr>
          <w:rFonts w:ascii="Arial" w:eastAsia="Calibri" w:hAnsi="Arial" w:cs="Arial"/>
          <w:sz w:val="22"/>
          <w:szCs w:val="22"/>
        </w:rPr>
        <w:t xml:space="preserve"> </w:t>
      </w:r>
      <w:r w:rsidRPr="00917235">
        <w:rPr>
          <w:rFonts w:ascii="Arial" w:eastAsia="Bitstream Vera Sans" w:hAnsi="Arial" w:cs="Arial"/>
          <w:sz w:val="22"/>
          <w:szCs w:val="22"/>
        </w:rPr>
        <w:t>material de expediente</w:t>
      </w:r>
      <w:r>
        <w:rPr>
          <w:rFonts w:ascii="Arial" w:eastAsia="Bitstream Vera Sans" w:hAnsi="Arial" w:cs="Arial"/>
          <w:sz w:val="22"/>
          <w:szCs w:val="22"/>
        </w:rPr>
        <w:t xml:space="preserve"> (consumo)</w:t>
      </w:r>
      <w:r w:rsidRPr="00917235">
        <w:rPr>
          <w:rFonts w:ascii="Arial" w:eastAsia="Bitstream Vera Sans" w:hAnsi="Arial" w:cs="Arial"/>
          <w:sz w:val="22"/>
          <w:szCs w:val="22"/>
        </w:rPr>
        <w:t>,</w:t>
      </w:r>
      <w:r w:rsidRPr="00917235">
        <w:rPr>
          <w:rFonts w:ascii="Arial" w:eastAsia="Calibri" w:hAnsi="Arial" w:cs="Arial"/>
          <w:sz w:val="22"/>
          <w:szCs w:val="22"/>
        </w:rPr>
        <w:t xml:space="preserve"> para o Tribunal de Contas do Distrito Federal (TCDF), conforme abaixo:</w:t>
      </w:r>
    </w:p>
    <w:tbl>
      <w:tblPr>
        <w:tblW w:w="5089"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94"/>
        <w:gridCol w:w="567"/>
        <w:gridCol w:w="1164"/>
        <w:gridCol w:w="4482"/>
        <w:gridCol w:w="1137"/>
        <w:gridCol w:w="1157"/>
      </w:tblGrid>
      <w:tr w:rsidR="00EF0F76" w:rsidRPr="00917235" w14:paraId="4B880639" w14:textId="77777777" w:rsidTr="00EF0F76">
        <w:trPr>
          <w:cantSplit/>
          <w:trHeight w:val="866"/>
          <w:tblHeader/>
          <w:jc w:val="center"/>
        </w:trPr>
        <w:tc>
          <w:tcPr>
            <w:tcW w:w="694" w:type="dxa"/>
            <w:shd w:val="clear" w:color="auto" w:fill="C4BC96"/>
            <w:vAlign w:val="center"/>
            <w:hideMark/>
          </w:tcPr>
          <w:p w14:paraId="0F58BB8B" w14:textId="77777777" w:rsidR="00EF0F76" w:rsidRPr="00917235" w:rsidRDefault="00EF0F76" w:rsidP="00C905BE">
            <w:pPr>
              <w:widowControl w:val="0"/>
              <w:spacing w:before="60" w:after="60"/>
              <w:jc w:val="center"/>
              <w:rPr>
                <w:rFonts w:ascii="Arial" w:hAnsi="Arial" w:cs="Arial"/>
                <w:b/>
                <w:sz w:val="22"/>
                <w:szCs w:val="22"/>
              </w:rPr>
            </w:pPr>
            <w:r w:rsidRPr="00917235">
              <w:rPr>
                <w:rFonts w:ascii="Arial" w:hAnsi="Arial" w:cs="Arial"/>
                <w:b/>
                <w:sz w:val="22"/>
                <w:szCs w:val="22"/>
              </w:rPr>
              <w:t>Item</w:t>
            </w:r>
          </w:p>
        </w:tc>
        <w:tc>
          <w:tcPr>
            <w:tcW w:w="567" w:type="dxa"/>
            <w:shd w:val="clear" w:color="auto" w:fill="C4BC96"/>
            <w:vAlign w:val="center"/>
          </w:tcPr>
          <w:p w14:paraId="5A1F8E80" w14:textId="77777777" w:rsidR="00EF0F76" w:rsidRPr="00917235" w:rsidRDefault="00EF0F76" w:rsidP="00C905BE">
            <w:pPr>
              <w:widowControl w:val="0"/>
              <w:spacing w:before="60" w:after="60"/>
              <w:jc w:val="center"/>
              <w:rPr>
                <w:rFonts w:ascii="Arial" w:hAnsi="Arial" w:cs="Arial"/>
                <w:b/>
                <w:sz w:val="22"/>
                <w:szCs w:val="22"/>
              </w:rPr>
            </w:pPr>
            <w:r w:rsidRPr="00917235">
              <w:rPr>
                <w:rFonts w:ascii="Arial" w:hAnsi="Arial" w:cs="Arial"/>
                <w:b/>
                <w:sz w:val="22"/>
                <w:szCs w:val="22"/>
              </w:rPr>
              <w:t>Qtd</w:t>
            </w:r>
          </w:p>
        </w:tc>
        <w:tc>
          <w:tcPr>
            <w:tcW w:w="1164" w:type="dxa"/>
            <w:shd w:val="clear" w:color="auto" w:fill="C4BC96"/>
            <w:vAlign w:val="center"/>
            <w:hideMark/>
          </w:tcPr>
          <w:p w14:paraId="07AA9786" w14:textId="77777777" w:rsidR="00EF0F76" w:rsidRPr="00917235" w:rsidRDefault="00EF0F76" w:rsidP="00C905BE">
            <w:pPr>
              <w:widowControl w:val="0"/>
              <w:spacing w:before="60" w:after="60"/>
              <w:jc w:val="center"/>
              <w:rPr>
                <w:rFonts w:ascii="Arial" w:hAnsi="Arial" w:cs="Arial"/>
                <w:b/>
                <w:sz w:val="22"/>
                <w:szCs w:val="22"/>
              </w:rPr>
            </w:pPr>
            <w:r w:rsidRPr="00917235">
              <w:rPr>
                <w:rFonts w:ascii="Arial" w:hAnsi="Arial" w:cs="Arial"/>
                <w:b/>
                <w:sz w:val="22"/>
                <w:szCs w:val="22"/>
              </w:rPr>
              <w:t>Unid</w:t>
            </w:r>
          </w:p>
        </w:tc>
        <w:tc>
          <w:tcPr>
            <w:tcW w:w="4482" w:type="dxa"/>
            <w:shd w:val="clear" w:color="auto" w:fill="C4BC96"/>
            <w:vAlign w:val="center"/>
            <w:hideMark/>
          </w:tcPr>
          <w:p w14:paraId="3683AD0C" w14:textId="77777777" w:rsidR="00EF0F76" w:rsidRPr="00917235" w:rsidRDefault="00EF0F76" w:rsidP="00C905BE">
            <w:pPr>
              <w:widowControl w:val="0"/>
              <w:spacing w:before="60" w:after="60"/>
              <w:jc w:val="center"/>
              <w:rPr>
                <w:rFonts w:ascii="Arial" w:hAnsi="Arial" w:cs="Arial"/>
                <w:b/>
                <w:sz w:val="22"/>
                <w:szCs w:val="22"/>
              </w:rPr>
            </w:pPr>
            <w:r w:rsidRPr="00917235">
              <w:rPr>
                <w:rFonts w:ascii="Arial" w:hAnsi="Arial" w:cs="Arial"/>
                <w:b/>
                <w:sz w:val="22"/>
                <w:szCs w:val="22"/>
              </w:rPr>
              <w:t>Especificações</w:t>
            </w:r>
          </w:p>
        </w:tc>
        <w:tc>
          <w:tcPr>
            <w:tcW w:w="1137" w:type="dxa"/>
            <w:shd w:val="clear" w:color="auto" w:fill="C4BC96"/>
            <w:vAlign w:val="center"/>
            <w:hideMark/>
          </w:tcPr>
          <w:p w14:paraId="74927621" w14:textId="3A33AB94" w:rsidR="00EF0F76" w:rsidRPr="00917235" w:rsidRDefault="00EF0F76" w:rsidP="00C905BE">
            <w:pPr>
              <w:widowControl w:val="0"/>
              <w:spacing w:before="60" w:after="60"/>
              <w:jc w:val="center"/>
              <w:rPr>
                <w:rFonts w:ascii="Arial" w:hAnsi="Arial" w:cs="Arial"/>
                <w:b/>
                <w:sz w:val="22"/>
                <w:szCs w:val="22"/>
              </w:rPr>
            </w:pPr>
            <w:r>
              <w:rPr>
                <w:rFonts w:ascii="Arial" w:hAnsi="Arial" w:cs="Arial"/>
                <w:b/>
                <w:sz w:val="22"/>
                <w:szCs w:val="22"/>
              </w:rPr>
              <w:t>Valor</w:t>
            </w:r>
            <w:r w:rsidRPr="00917235">
              <w:rPr>
                <w:rFonts w:ascii="Arial" w:hAnsi="Arial" w:cs="Arial"/>
                <w:b/>
                <w:sz w:val="22"/>
                <w:szCs w:val="22"/>
              </w:rPr>
              <w:t xml:space="preserve"> Unitário </w:t>
            </w:r>
            <w:r w:rsidRPr="00917235">
              <w:rPr>
                <w:rFonts w:ascii="Arial" w:hAnsi="Arial" w:cs="Arial"/>
                <w:b/>
                <w:sz w:val="22"/>
                <w:szCs w:val="22"/>
              </w:rPr>
              <w:br/>
              <w:t>(R$)</w:t>
            </w:r>
          </w:p>
        </w:tc>
        <w:tc>
          <w:tcPr>
            <w:tcW w:w="1157" w:type="dxa"/>
            <w:shd w:val="clear" w:color="auto" w:fill="C4BC96"/>
            <w:vAlign w:val="center"/>
            <w:hideMark/>
          </w:tcPr>
          <w:p w14:paraId="31CAC8D9" w14:textId="24AB40D3" w:rsidR="00EF0F76" w:rsidRPr="00917235" w:rsidRDefault="00EF0F76" w:rsidP="00C905BE">
            <w:pPr>
              <w:widowControl w:val="0"/>
              <w:spacing w:before="60" w:after="60"/>
              <w:jc w:val="center"/>
              <w:rPr>
                <w:rFonts w:ascii="Arial" w:hAnsi="Arial" w:cs="Arial"/>
                <w:b/>
                <w:sz w:val="22"/>
                <w:szCs w:val="22"/>
              </w:rPr>
            </w:pPr>
            <w:r>
              <w:rPr>
                <w:rFonts w:ascii="Arial" w:hAnsi="Arial" w:cs="Arial"/>
                <w:b/>
                <w:sz w:val="22"/>
                <w:szCs w:val="22"/>
              </w:rPr>
              <w:t xml:space="preserve">Valor </w:t>
            </w:r>
            <w:r w:rsidRPr="00917235">
              <w:rPr>
                <w:rFonts w:ascii="Arial" w:hAnsi="Arial" w:cs="Arial"/>
                <w:b/>
                <w:sz w:val="22"/>
                <w:szCs w:val="22"/>
              </w:rPr>
              <w:t xml:space="preserve">Total </w:t>
            </w:r>
            <w:r w:rsidRPr="00917235">
              <w:rPr>
                <w:rFonts w:ascii="Arial" w:hAnsi="Arial" w:cs="Arial"/>
                <w:b/>
                <w:sz w:val="22"/>
                <w:szCs w:val="22"/>
              </w:rPr>
              <w:br/>
              <w:t>(R$)</w:t>
            </w:r>
          </w:p>
        </w:tc>
      </w:tr>
      <w:tr w:rsidR="00EF0F76" w:rsidRPr="00917235" w14:paraId="25C653DB" w14:textId="77777777" w:rsidTr="00EF0F76">
        <w:trPr>
          <w:cantSplit/>
          <w:trHeight w:val="4760"/>
          <w:jc w:val="center"/>
        </w:trPr>
        <w:tc>
          <w:tcPr>
            <w:tcW w:w="694" w:type="dxa"/>
            <w:shd w:val="clear" w:color="auto" w:fill="auto"/>
            <w:vAlign w:val="center"/>
          </w:tcPr>
          <w:p w14:paraId="3C6386EF" w14:textId="77777777" w:rsidR="00EF0F76" w:rsidRPr="00917235" w:rsidRDefault="00EF0F76" w:rsidP="00C905BE">
            <w:pPr>
              <w:widowControl w:val="0"/>
              <w:spacing w:beforeLines="40" w:before="96" w:afterLines="40" w:after="96"/>
              <w:jc w:val="center"/>
              <w:rPr>
                <w:rFonts w:ascii="Arial" w:hAnsi="Arial" w:cs="Arial"/>
                <w:sz w:val="22"/>
                <w:szCs w:val="22"/>
              </w:rPr>
            </w:pPr>
            <w:r w:rsidRPr="00917235">
              <w:rPr>
                <w:rFonts w:ascii="Arial" w:hAnsi="Arial" w:cs="Arial"/>
                <w:sz w:val="22"/>
                <w:szCs w:val="22"/>
              </w:rPr>
              <w:t>1</w:t>
            </w:r>
          </w:p>
        </w:tc>
        <w:tc>
          <w:tcPr>
            <w:tcW w:w="567" w:type="dxa"/>
            <w:vAlign w:val="center"/>
          </w:tcPr>
          <w:p w14:paraId="513C4A93" w14:textId="77777777" w:rsidR="00EF0F76" w:rsidRPr="00917235" w:rsidRDefault="00EF0F76" w:rsidP="00C905BE">
            <w:pPr>
              <w:spacing w:beforeLines="40" w:before="96" w:afterLines="40" w:after="96"/>
              <w:jc w:val="center"/>
              <w:rPr>
                <w:rFonts w:ascii="Arial" w:hAnsi="Arial" w:cs="Arial"/>
                <w:sz w:val="22"/>
                <w:szCs w:val="22"/>
              </w:rPr>
            </w:pPr>
            <w:r w:rsidRPr="00917235">
              <w:rPr>
                <w:rFonts w:ascii="Arial" w:hAnsi="Arial" w:cs="Arial"/>
                <w:sz w:val="22"/>
                <w:szCs w:val="22"/>
              </w:rPr>
              <w:t>200</w:t>
            </w:r>
          </w:p>
        </w:tc>
        <w:tc>
          <w:tcPr>
            <w:tcW w:w="1164" w:type="dxa"/>
            <w:shd w:val="clear" w:color="auto" w:fill="auto"/>
            <w:vAlign w:val="center"/>
          </w:tcPr>
          <w:p w14:paraId="1105DBBF" w14:textId="77777777" w:rsidR="00EF0F76" w:rsidRPr="00917235" w:rsidRDefault="00EF0F76" w:rsidP="00C905BE">
            <w:pPr>
              <w:spacing w:beforeLines="40" w:before="96" w:afterLines="40" w:after="96"/>
              <w:jc w:val="center"/>
              <w:rPr>
                <w:rFonts w:ascii="Arial" w:hAnsi="Arial" w:cs="Arial"/>
                <w:sz w:val="22"/>
                <w:szCs w:val="22"/>
              </w:rPr>
            </w:pPr>
            <w:r w:rsidRPr="00917235">
              <w:rPr>
                <w:rFonts w:ascii="Arial" w:hAnsi="Arial" w:cs="Arial"/>
                <w:sz w:val="22"/>
                <w:szCs w:val="22"/>
              </w:rPr>
              <w:t>unidade</w:t>
            </w:r>
          </w:p>
        </w:tc>
        <w:tc>
          <w:tcPr>
            <w:tcW w:w="4482" w:type="dxa"/>
            <w:shd w:val="clear" w:color="auto" w:fill="auto"/>
            <w:vAlign w:val="center"/>
          </w:tcPr>
          <w:p w14:paraId="28CBE8E8" w14:textId="77777777" w:rsidR="00EF0F76" w:rsidRDefault="00EF0F76" w:rsidP="00C905BE">
            <w:pPr>
              <w:jc w:val="both"/>
              <w:rPr>
                <w:rFonts w:ascii="Arial" w:hAnsi="Arial" w:cs="Arial"/>
                <w:sz w:val="22"/>
                <w:szCs w:val="22"/>
              </w:rPr>
            </w:pPr>
            <w:r>
              <w:rPr>
                <w:rFonts w:ascii="Arial" w:hAnsi="Arial" w:cs="Arial"/>
                <w:sz w:val="22"/>
                <w:szCs w:val="22"/>
              </w:rPr>
              <w:t xml:space="preserve">Cartucho de fita laminada </w:t>
            </w:r>
            <w:r w:rsidRPr="00917235">
              <w:rPr>
                <w:rFonts w:ascii="Arial" w:hAnsi="Arial" w:cs="Arial"/>
                <w:sz w:val="22"/>
                <w:szCs w:val="22"/>
              </w:rPr>
              <w:t>B</w:t>
            </w:r>
            <w:r>
              <w:rPr>
                <w:rFonts w:ascii="Arial" w:hAnsi="Arial" w:cs="Arial"/>
                <w:sz w:val="22"/>
                <w:szCs w:val="22"/>
              </w:rPr>
              <w:t>rother</w:t>
            </w:r>
            <w:r w:rsidRPr="00917235">
              <w:rPr>
                <w:rFonts w:ascii="Arial" w:hAnsi="Arial" w:cs="Arial"/>
                <w:sz w:val="22"/>
                <w:szCs w:val="22"/>
              </w:rPr>
              <w:t xml:space="preserve"> TZe</w:t>
            </w:r>
            <w:r>
              <w:rPr>
                <w:rFonts w:ascii="Arial" w:hAnsi="Arial" w:cs="Arial"/>
                <w:sz w:val="22"/>
                <w:szCs w:val="22"/>
              </w:rPr>
              <w:t xml:space="preserve"> </w:t>
            </w:r>
            <w:r w:rsidRPr="00917235">
              <w:rPr>
                <w:rFonts w:ascii="Arial" w:hAnsi="Arial" w:cs="Arial"/>
                <w:sz w:val="22"/>
                <w:szCs w:val="22"/>
              </w:rPr>
              <w:t>S941, indic</w:t>
            </w:r>
            <w:r>
              <w:rPr>
                <w:rFonts w:ascii="Arial" w:hAnsi="Arial" w:cs="Arial"/>
                <w:sz w:val="22"/>
                <w:szCs w:val="22"/>
              </w:rPr>
              <w:t>ado</w:t>
            </w:r>
            <w:r w:rsidRPr="00917235">
              <w:rPr>
                <w:rFonts w:ascii="Arial" w:hAnsi="Arial" w:cs="Arial"/>
                <w:sz w:val="22"/>
                <w:szCs w:val="22"/>
              </w:rPr>
              <w:t xml:space="preserve"> para identificação de patrimônio</w:t>
            </w:r>
            <w:r>
              <w:rPr>
                <w:rFonts w:ascii="Arial" w:hAnsi="Arial" w:cs="Arial"/>
                <w:sz w:val="22"/>
                <w:szCs w:val="22"/>
              </w:rPr>
              <w:t xml:space="preserve"> em</w:t>
            </w:r>
            <w:r w:rsidRPr="00917235">
              <w:rPr>
                <w:rFonts w:ascii="Arial" w:hAnsi="Arial" w:cs="Arial"/>
                <w:sz w:val="22"/>
                <w:szCs w:val="22"/>
              </w:rPr>
              <w:t xml:space="preserve"> adesivo extraforte, para rotulador eletrônico de mesa</w:t>
            </w:r>
            <w:r>
              <w:rPr>
                <w:rFonts w:ascii="Arial" w:hAnsi="Arial" w:cs="Arial"/>
                <w:sz w:val="22"/>
                <w:szCs w:val="22"/>
              </w:rPr>
              <w:t>, Brother</w:t>
            </w:r>
            <w:r w:rsidRPr="00917235">
              <w:rPr>
                <w:rFonts w:ascii="Arial" w:hAnsi="Arial" w:cs="Arial"/>
                <w:sz w:val="22"/>
                <w:szCs w:val="22"/>
              </w:rPr>
              <w:t>, com as seguintes características:</w:t>
            </w:r>
          </w:p>
          <w:p w14:paraId="31B2E0CD" w14:textId="77777777" w:rsidR="00EF0F76" w:rsidRPr="00917235" w:rsidRDefault="00EF0F76" w:rsidP="00C905BE">
            <w:pPr>
              <w:jc w:val="both"/>
              <w:rPr>
                <w:rFonts w:ascii="Arial" w:hAnsi="Arial" w:cs="Arial"/>
                <w:sz w:val="22"/>
                <w:szCs w:val="22"/>
              </w:rPr>
            </w:pPr>
          </w:p>
          <w:p w14:paraId="3666EE1E" w14:textId="77777777" w:rsidR="00EF0F76" w:rsidRPr="00917235" w:rsidRDefault="00EF0F76" w:rsidP="00C905BE">
            <w:pPr>
              <w:jc w:val="both"/>
              <w:rPr>
                <w:rFonts w:ascii="Arial" w:hAnsi="Arial" w:cs="Arial"/>
                <w:sz w:val="22"/>
                <w:szCs w:val="22"/>
              </w:rPr>
            </w:pPr>
            <w:r w:rsidRPr="00917235">
              <w:rPr>
                <w:rFonts w:ascii="Arial" w:hAnsi="Arial" w:cs="Arial"/>
                <w:sz w:val="22"/>
                <w:szCs w:val="22"/>
              </w:rPr>
              <w:t>▪ Largura de 18 mm;</w:t>
            </w:r>
          </w:p>
          <w:p w14:paraId="25C9BFFA" w14:textId="77777777" w:rsidR="00EF0F76" w:rsidRPr="00917235" w:rsidRDefault="00EF0F76" w:rsidP="00C905BE">
            <w:pPr>
              <w:jc w:val="both"/>
              <w:rPr>
                <w:rFonts w:ascii="Arial" w:hAnsi="Arial" w:cs="Arial"/>
                <w:sz w:val="22"/>
                <w:szCs w:val="22"/>
              </w:rPr>
            </w:pPr>
            <w:r w:rsidRPr="00917235">
              <w:rPr>
                <w:rFonts w:ascii="Arial" w:hAnsi="Arial" w:cs="Arial"/>
                <w:sz w:val="22"/>
                <w:szCs w:val="22"/>
              </w:rPr>
              <w:t>▪ Comprimento de 8 (oito) metros;</w:t>
            </w:r>
          </w:p>
          <w:p w14:paraId="47D6B3CF" w14:textId="77777777" w:rsidR="00EF0F76" w:rsidRPr="00917235" w:rsidRDefault="00EF0F76" w:rsidP="00C905BE">
            <w:pPr>
              <w:jc w:val="both"/>
              <w:rPr>
                <w:rFonts w:ascii="Arial" w:hAnsi="Arial" w:cs="Arial"/>
                <w:sz w:val="22"/>
                <w:szCs w:val="22"/>
              </w:rPr>
            </w:pPr>
            <w:r w:rsidRPr="00917235">
              <w:rPr>
                <w:rFonts w:ascii="Arial" w:hAnsi="Arial" w:cs="Arial"/>
                <w:sz w:val="22"/>
                <w:szCs w:val="22"/>
              </w:rPr>
              <w:t>▪ Cor da impressão: preta;</w:t>
            </w:r>
          </w:p>
          <w:p w14:paraId="12BCEBD0" w14:textId="77777777" w:rsidR="00EF0F76" w:rsidRPr="00917235" w:rsidRDefault="00EF0F76" w:rsidP="00C905BE">
            <w:pPr>
              <w:jc w:val="both"/>
              <w:rPr>
                <w:rFonts w:ascii="Arial" w:hAnsi="Arial" w:cs="Arial"/>
                <w:sz w:val="22"/>
                <w:szCs w:val="22"/>
              </w:rPr>
            </w:pPr>
            <w:r w:rsidRPr="00917235">
              <w:rPr>
                <w:rFonts w:ascii="Arial" w:hAnsi="Arial" w:cs="Arial"/>
                <w:sz w:val="22"/>
                <w:szCs w:val="22"/>
              </w:rPr>
              <w:t>▪ Cor da fita: prata fosco;</w:t>
            </w:r>
          </w:p>
          <w:p w14:paraId="74AF3558" w14:textId="77777777" w:rsidR="00EF0F76" w:rsidRPr="00917235" w:rsidRDefault="00EF0F76" w:rsidP="00C905BE">
            <w:pPr>
              <w:jc w:val="both"/>
              <w:rPr>
                <w:rFonts w:ascii="Arial" w:hAnsi="Arial" w:cs="Arial"/>
                <w:sz w:val="22"/>
                <w:szCs w:val="22"/>
              </w:rPr>
            </w:pPr>
            <w:r w:rsidRPr="00917235">
              <w:rPr>
                <w:rFonts w:ascii="Arial" w:hAnsi="Arial" w:cs="Arial"/>
                <w:sz w:val="22"/>
                <w:szCs w:val="22"/>
              </w:rPr>
              <w:t>▪ Resistente a fatores extremos como calor, frio, água, química, alta temperatura e desbotamento;</w:t>
            </w:r>
          </w:p>
          <w:p w14:paraId="009E6650" w14:textId="77777777" w:rsidR="00EF0F76" w:rsidRPr="00917235" w:rsidRDefault="00EF0F76" w:rsidP="00C905BE">
            <w:pPr>
              <w:jc w:val="both"/>
              <w:rPr>
                <w:rFonts w:ascii="Arial" w:hAnsi="Arial" w:cs="Arial"/>
                <w:sz w:val="22"/>
                <w:szCs w:val="22"/>
              </w:rPr>
            </w:pPr>
            <w:r w:rsidRPr="00917235">
              <w:rPr>
                <w:rFonts w:ascii="Arial" w:hAnsi="Arial" w:cs="Arial"/>
                <w:sz w:val="22"/>
                <w:szCs w:val="22"/>
              </w:rPr>
              <w:t>▪ Separador de adesivo através do pré-corte;</w:t>
            </w:r>
          </w:p>
          <w:p w14:paraId="57C7A98F" w14:textId="77777777" w:rsidR="00EF0F76" w:rsidRPr="00917235" w:rsidRDefault="00EF0F76" w:rsidP="00C905BE">
            <w:pPr>
              <w:jc w:val="both"/>
              <w:rPr>
                <w:rFonts w:ascii="Arial" w:hAnsi="Arial" w:cs="Arial"/>
                <w:sz w:val="22"/>
                <w:szCs w:val="22"/>
              </w:rPr>
            </w:pPr>
            <w:r w:rsidRPr="00917235">
              <w:rPr>
                <w:rFonts w:ascii="Arial" w:hAnsi="Arial" w:cs="Arial"/>
                <w:sz w:val="22"/>
                <w:szCs w:val="22"/>
              </w:rPr>
              <w:t>▪ O cartucho deve ser original</w:t>
            </w:r>
            <w:r>
              <w:rPr>
                <w:rFonts w:ascii="Arial" w:hAnsi="Arial" w:cs="Arial"/>
                <w:sz w:val="22"/>
                <w:szCs w:val="22"/>
              </w:rPr>
              <w:t xml:space="preserve"> Brother;</w:t>
            </w:r>
          </w:p>
          <w:p w14:paraId="7747434D" w14:textId="45E36CA1" w:rsidR="00EF0F76" w:rsidRPr="00CC2889" w:rsidRDefault="00EF0F76" w:rsidP="00C905BE">
            <w:pPr>
              <w:jc w:val="both"/>
              <w:rPr>
                <w:rFonts w:ascii="Arial" w:hAnsi="Arial" w:cs="Arial"/>
                <w:sz w:val="22"/>
                <w:szCs w:val="22"/>
              </w:rPr>
            </w:pPr>
            <w:r w:rsidRPr="00917235">
              <w:rPr>
                <w:rFonts w:ascii="Arial" w:hAnsi="Arial" w:cs="Arial"/>
                <w:sz w:val="22"/>
                <w:szCs w:val="22"/>
              </w:rPr>
              <w:t>▪ Garantia: de no mínimo de 12 (doze) meses, contados do recebimento definitivo</w:t>
            </w:r>
            <w:r w:rsidR="00CC2889">
              <w:rPr>
                <w:rFonts w:ascii="Arial" w:hAnsi="Arial" w:cs="Arial"/>
                <w:sz w:val="22"/>
                <w:szCs w:val="22"/>
              </w:rPr>
              <w:t>.</w:t>
            </w:r>
          </w:p>
        </w:tc>
        <w:tc>
          <w:tcPr>
            <w:tcW w:w="1137" w:type="dxa"/>
            <w:shd w:val="clear" w:color="000000" w:fill="FFFFFF"/>
            <w:vAlign w:val="center"/>
          </w:tcPr>
          <w:p w14:paraId="03EDD7BD" w14:textId="4434C499" w:rsidR="00EF0F76" w:rsidRPr="00EF0F76" w:rsidRDefault="00EF0F76" w:rsidP="00C905BE">
            <w:pPr>
              <w:spacing w:beforeLines="40" w:before="96" w:afterLines="40" w:after="96"/>
              <w:jc w:val="center"/>
              <w:rPr>
                <w:rFonts w:ascii="Arial" w:hAnsi="Arial" w:cs="Arial"/>
                <w:iCs/>
                <w:sz w:val="22"/>
                <w:szCs w:val="22"/>
              </w:rPr>
            </w:pPr>
            <w:r w:rsidRPr="00EF0F76">
              <w:rPr>
                <w:rFonts w:ascii="Arial" w:hAnsi="Arial" w:cs="Arial"/>
                <w:b/>
                <w:iCs/>
                <w:sz w:val="22"/>
                <w:szCs w:val="22"/>
              </w:rPr>
              <w:t>(*)</w:t>
            </w:r>
          </w:p>
        </w:tc>
        <w:tc>
          <w:tcPr>
            <w:tcW w:w="1157" w:type="dxa"/>
            <w:shd w:val="clear" w:color="auto" w:fill="auto"/>
            <w:vAlign w:val="center"/>
          </w:tcPr>
          <w:p w14:paraId="567A1D63" w14:textId="77777777" w:rsidR="00EF0F76" w:rsidRPr="00917235" w:rsidRDefault="00EF0F76" w:rsidP="00C905BE">
            <w:pPr>
              <w:spacing w:beforeLines="40" w:before="96" w:afterLines="40" w:after="96"/>
              <w:jc w:val="center"/>
              <w:rPr>
                <w:rFonts w:ascii="Arial" w:hAnsi="Arial" w:cs="Arial"/>
                <w:sz w:val="22"/>
                <w:szCs w:val="22"/>
              </w:rPr>
            </w:pPr>
          </w:p>
        </w:tc>
      </w:tr>
      <w:tr w:rsidR="00EF0F76" w:rsidRPr="00917235" w14:paraId="0FD460D3" w14:textId="77777777" w:rsidTr="00EF0F76">
        <w:trPr>
          <w:cantSplit/>
          <w:trHeight w:val="565"/>
          <w:jc w:val="center"/>
        </w:trPr>
        <w:tc>
          <w:tcPr>
            <w:tcW w:w="8044" w:type="dxa"/>
            <w:gridSpan w:val="5"/>
            <w:shd w:val="clear" w:color="auto" w:fill="C4BC96"/>
            <w:vAlign w:val="center"/>
          </w:tcPr>
          <w:p w14:paraId="448BB9D2" w14:textId="77777777" w:rsidR="00EF0F76" w:rsidRPr="00917235" w:rsidRDefault="00EF0F76" w:rsidP="00C905BE">
            <w:pPr>
              <w:widowControl w:val="0"/>
              <w:spacing w:before="60" w:after="60"/>
              <w:jc w:val="right"/>
              <w:rPr>
                <w:rFonts w:ascii="Arial" w:hAnsi="Arial" w:cs="Arial"/>
                <w:b/>
                <w:bCs/>
                <w:sz w:val="22"/>
                <w:szCs w:val="22"/>
              </w:rPr>
            </w:pPr>
            <w:r w:rsidRPr="00917235">
              <w:rPr>
                <w:rFonts w:ascii="Arial" w:hAnsi="Arial" w:cs="Arial"/>
                <w:b/>
                <w:bCs/>
                <w:sz w:val="22"/>
                <w:szCs w:val="22"/>
              </w:rPr>
              <w:t>VALOR TOTAL (R$)</w:t>
            </w:r>
          </w:p>
        </w:tc>
        <w:tc>
          <w:tcPr>
            <w:tcW w:w="1157" w:type="dxa"/>
            <w:shd w:val="clear" w:color="auto" w:fill="C4BC96"/>
            <w:vAlign w:val="center"/>
          </w:tcPr>
          <w:p w14:paraId="3F648F25" w14:textId="77777777" w:rsidR="00EF0F76" w:rsidRPr="00917235" w:rsidRDefault="00EF0F76" w:rsidP="00C905BE">
            <w:pPr>
              <w:suppressAutoHyphens w:val="0"/>
              <w:jc w:val="center"/>
              <w:rPr>
                <w:rFonts w:ascii="Arial" w:hAnsi="Arial" w:cs="Arial"/>
                <w:b/>
                <w:bCs/>
                <w:sz w:val="22"/>
                <w:szCs w:val="22"/>
              </w:rPr>
            </w:pPr>
          </w:p>
        </w:tc>
      </w:tr>
    </w:tbl>
    <w:p w14:paraId="61934515" w14:textId="77777777" w:rsidR="00EF0F76" w:rsidRPr="00917235" w:rsidRDefault="00EF0F76" w:rsidP="00EF0F76">
      <w:pPr>
        <w:widowControl w:val="0"/>
        <w:rPr>
          <w:rFonts w:ascii="Arial" w:hAnsi="Arial" w:cs="Arial"/>
          <w:b/>
          <w:i/>
          <w:sz w:val="18"/>
          <w:szCs w:val="18"/>
        </w:rPr>
      </w:pPr>
      <w:r w:rsidRPr="00917235">
        <w:rPr>
          <w:rFonts w:ascii="Arial" w:hAnsi="Arial" w:cs="Arial"/>
          <w:b/>
          <w:i/>
          <w:sz w:val="18"/>
          <w:szCs w:val="18"/>
        </w:rPr>
        <w:t>(*) Valor</w:t>
      </w:r>
      <w:r>
        <w:rPr>
          <w:rFonts w:ascii="Arial" w:hAnsi="Arial" w:cs="Arial"/>
          <w:b/>
          <w:i/>
          <w:sz w:val="18"/>
          <w:szCs w:val="18"/>
        </w:rPr>
        <w:t xml:space="preserve"> unitário</w:t>
      </w:r>
      <w:r w:rsidRPr="00917235">
        <w:rPr>
          <w:rFonts w:ascii="Arial" w:hAnsi="Arial" w:cs="Arial"/>
          <w:b/>
          <w:i/>
          <w:sz w:val="18"/>
          <w:szCs w:val="18"/>
        </w:rPr>
        <w:t xml:space="preserve"> do </w:t>
      </w:r>
      <w:r>
        <w:rPr>
          <w:rFonts w:ascii="Arial" w:hAnsi="Arial" w:cs="Arial"/>
          <w:b/>
          <w:i/>
          <w:sz w:val="18"/>
          <w:szCs w:val="18"/>
        </w:rPr>
        <w:t>I</w:t>
      </w:r>
      <w:r w:rsidRPr="00917235">
        <w:rPr>
          <w:rFonts w:ascii="Arial" w:hAnsi="Arial" w:cs="Arial"/>
          <w:b/>
          <w:i/>
          <w:sz w:val="18"/>
          <w:szCs w:val="18"/>
        </w:rPr>
        <w:t>tem a ser lançado no sistema Compras</w:t>
      </w:r>
      <w:r>
        <w:rPr>
          <w:rFonts w:ascii="Arial" w:hAnsi="Arial" w:cs="Arial"/>
          <w:b/>
          <w:i/>
          <w:sz w:val="18"/>
          <w:szCs w:val="18"/>
        </w:rPr>
        <w:t>.gov</w:t>
      </w:r>
      <w:r w:rsidRPr="00917235">
        <w:rPr>
          <w:rFonts w:ascii="Arial" w:hAnsi="Arial" w:cs="Arial"/>
          <w:b/>
          <w:i/>
          <w:sz w:val="18"/>
          <w:szCs w:val="18"/>
        </w:rPr>
        <w:t>.</w:t>
      </w:r>
    </w:p>
    <w:p w14:paraId="69CE2CF0" w14:textId="77777777" w:rsidR="00EF0F76" w:rsidRPr="00917235" w:rsidRDefault="00EF0F76" w:rsidP="00EF0F76">
      <w:pPr>
        <w:widowControl w:val="0"/>
        <w:spacing w:before="120" w:after="120"/>
        <w:jc w:val="both"/>
        <w:rPr>
          <w:rFonts w:ascii="Arial" w:hAnsi="Arial" w:cs="Arial"/>
          <w:sz w:val="22"/>
          <w:szCs w:val="22"/>
        </w:rPr>
      </w:pPr>
      <w:r w:rsidRPr="00917235">
        <w:rPr>
          <w:rFonts w:ascii="Arial" w:hAnsi="Arial" w:cs="Arial"/>
          <w:b/>
          <w:sz w:val="22"/>
          <w:szCs w:val="22"/>
        </w:rPr>
        <w:t xml:space="preserve">Declaração - </w:t>
      </w:r>
      <w:r w:rsidRPr="00917235">
        <w:rPr>
          <w:rFonts w:ascii="Arial" w:hAnsi="Arial" w:cs="Arial"/>
          <w:sz w:val="22"/>
          <w:szCs w:val="22"/>
        </w:rPr>
        <w:t>A [nome da proponente] declara que:</w:t>
      </w:r>
    </w:p>
    <w:p w14:paraId="259EEC20" w14:textId="77777777" w:rsidR="00EF0F76" w:rsidRPr="00EC2DD4" w:rsidRDefault="00EF0F76" w:rsidP="00EF0F76">
      <w:pPr>
        <w:widowControl w:val="0"/>
        <w:spacing w:before="120" w:after="120"/>
        <w:jc w:val="both"/>
        <w:rPr>
          <w:rFonts w:ascii="Arial" w:hAnsi="Arial" w:cs="Arial"/>
          <w:sz w:val="22"/>
          <w:szCs w:val="22"/>
        </w:rPr>
      </w:pPr>
      <w:r w:rsidRPr="00EC2DD4">
        <w:rPr>
          <w:rFonts w:ascii="Arial" w:hAnsi="Arial" w:cs="Arial"/>
          <w:sz w:val="22"/>
          <w:szCs w:val="22"/>
        </w:rPr>
        <w:t>1) Atenderá ao prazo de entrega dos produtos de no máximo 30 (trinta) dias corridos, contados do recebimento da Nota de Empenho;</w:t>
      </w:r>
    </w:p>
    <w:p w14:paraId="5CD5418B" w14:textId="7A14BE65" w:rsidR="00EF0F76" w:rsidRPr="00EC2DD4" w:rsidRDefault="00EF0F76" w:rsidP="00EF0F76">
      <w:pPr>
        <w:widowControl w:val="0"/>
        <w:spacing w:before="120" w:after="120"/>
        <w:jc w:val="both"/>
        <w:rPr>
          <w:rFonts w:ascii="Arial" w:hAnsi="Arial" w:cs="Arial"/>
          <w:sz w:val="22"/>
          <w:szCs w:val="22"/>
        </w:rPr>
      </w:pPr>
      <w:r w:rsidRPr="00EC2DD4">
        <w:rPr>
          <w:rFonts w:ascii="Arial" w:hAnsi="Arial" w:cs="Arial"/>
          <w:sz w:val="22"/>
          <w:szCs w:val="22"/>
        </w:rPr>
        <w:t xml:space="preserve">2) O prazo de validade da proposta é de no mínimo de </w:t>
      </w:r>
      <w:r w:rsidR="004C076F">
        <w:rPr>
          <w:rFonts w:ascii="Arial" w:hAnsi="Arial" w:cs="Arial"/>
          <w:sz w:val="22"/>
          <w:szCs w:val="22"/>
        </w:rPr>
        <w:t>6</w:t>
      </w:r>
      <w:r w:rsidRPr="00EC2DD4">
        <w:rPr>
          <w:rFonts w:ascii="Arial" w:hAnsi="Arial" w:cs="Arial"/>
          <w:sz w:val="22"/>
          <w:szCs w:val="22"/>
        </w:rPr>
        <w:t>0 (sessenta) dias corridos da data de sua apresentação definitiva;</w:t>
      </w:r>
    </w:p>
    <w:p w14:paraId="7C405AFE" w14:textId="77777777" w:rsidR="00EF0F76" w:rsidRPr="00EC2DD4" w:rsidRDefault="00EF0F76" w:rsidP="00EF0F76">
      <w:pPr>
        <w:widowControl w:val="0"/>
        <w:spacing w:before="120" w:after="120"/>
        <w:jc w:val="both"/>
        <w:rPr>
          <w:rFonts w:ascii="Arial" w:hAnsi="Arial" w:cs="Arial"/>
          <w:sz w:val="22"/>
          <w:szCs w:val="22"/>
        </w:rPr>
      </w:pPr>
      <w:r w:rsidRPr="00EC2DD4">
        <w:rPr>
          <w:rFonts w:ascii="Arial" w:hAnsi="Arial" w:cs="Arial"/>
          <w:sz w:val="22"/>
          <w:szCs w:val="22"/>
        </w:rPr>
        <w:t>3) Atende aos requisitos previstos no art. 2° da Lei Distrital n° 4.770, de 22 de fevereiro de 2012.</w:t>
      </w:r>
    </w:p>
    <w:p w14:paraId="4BEFB8E2" w14:textId="77777777" w:rsidR="00EF0F76" w:rsidRPr="00756688" w:rsidRDefault="00EF0F76" w:rsidP="00EF0F76">
      <w:pPr>
        <w:widowControl w:val="0"/>
        <w:ind w:left="709"/>
        <w:jc w:val="both"/>
        <w:rPr>
          <w:rFonts w:ascii="Arial" w:hAnsi="Arial" w:cs="Arial"/>
          <w:b/>
          <w:bCs/>
          <w:sz w:val="22"/>
          <w:szCs w:val="22"/>
        </w:rPr>
      </w:pPr>
      <w:r w:rsidRPr="00756688">
        <w:rPr>
          <w:rFonts w:ascii="Arial" w:hAnsi="Arial" w:cs="Arial"/>
          <w:b/>
          <w:bCs/>
          <w:sz w:val="22"/>
          <w:szCs w:val="22"/>
        </w:rPr>
        <w:t>Nome da Empresa:</w:t>
      </w:r>
    </w:p>
    <w:p w14:paraId="4694A49F" w14:textId="77777777" w:rsidR="00EF0F76" w:rsidRPr="00756688" w:rsidRDefault="00EF0F76" w:rsidP="00EF0F76">
      <w:pPr>
        <w:widowControl w:val="0"/>
        <w:ind w:left="709"/>
        <w:jc w:val="both"/>
        <w:rPr>
          <w:rFonts w:ascii="Arial" w:hAnsi="Arial" w:cs="Arial"/>
          <w:b/>
          <w:bCs/>
          <w:sz w:val="22"/>
          <w:szCs w:val="22"/>
        </w:rPr>
      </w:pPr>
      <w:r w:rsidRPr="00756688">
        <w:rPr>
          <w:rFonts w:ascii="Arial" w:hAnsi="Arial" w:cs="Arial"/>
          <w:b/>
          <w:bCs/>
          <w:sz w:val="22"/>
          <w:szCs w:val="22"/>
        </w:rPr>
        <w:t>CNPJ:</w:t>
      </w:r>
    </w:p>
    <w:p w14:paraId="4F7C3E87" w14:textId="77777777" w:rsidR="00EF0F76" w:rsidRPr="00756688" w:rsidRDefault="00EF0F76" w:rsidP="00EF0F76">
      <w:pPr>
        <w:widowControl w:val="0"/>
        <w:ind w:left="709"/>
        <w:jc w:val="both"/>
        <w:rPr>
          <w:rFonts w:ascii="Arial" w:hAnsi="Arial" w:cs="Arial"/>
          <w:b/>
          <w:bCs/>
          <w:sz w:val="22"/>
          <w:szCs w:val="22"/>
        </w:rPr>
      </w:pPr>
      <w:r w:rsidRPr="00756688">
        <w:rPr>
          <w:rFonts w:ascii="Arial" w:hAnsi="Arial" w:cs="Arial"/>
          <w:b/>
          <w:bCs/>
          <w:sz w:val="22"/>
          <w:szCs w:val="22"/>
        </w:rPr>
        <w:t>Endereço:</w:t>
      </w:r>
    </w:p>
    <w:p w14:paraId="6C77A7EB" w14:textId="77777777" w:rsidR="00EF0F76" w:rsidRPr="00756688" w:rsidRDefault="00EF0F76" w:rsidP="00EF0F76">
      <w:pPr>
        <w:widowControl w:val="0"/>
        <w:ind w:left="709"/>
        <w:jc w:val="both"/>
        <w:rPr>
          <w:rFonts w:ascii="Arial" w:hAnsi="Arial" w:cs="Arial"/>
          <w:b/>
          <w:bCs/>
          <w:sz w:val="22"/>
          <w:szCs w:val="22"/>
        </w:rPr>
      </w:pPr>
      <w:r w:rsidRPr="00756688">
        <w:rPr>
          <w:rFonts w:ascii="Arial" w:hAnsi="Arial" w:cs="Arial"/>
          <w:b/>
          <w:bCs/>
          <w:sz w:val="22"/>
          <w:szCs w:val="22"/>
        </w:rPr>
        <w:t>Telefone/fax:</w:t>
      </w:r>
    </w:p>
    <w:p w14:paraId="4571CB45" w14:textId="77777777" w:rsidR="00EF0F76" w:rsidRPr="00756688" w:rsidRDefault="00EF0F76" w:rsidP="00EF0F76">
      <w:pPr>
        <w:widowControl w:val="0"/>
        <w:ind w:left="709"/>
        <w:jc w:val="both"/>
        <w:rPr>
          <w:rFonts w:ascii="Arial" w:hAnsi="Arial" w:cs="Arial"/>
          <w:b/>
          <w:bCs/>
          <w:sz w:val="22"/>
          <w:szCs w:val="22"/>
        </w:rPr>
      </w:pPr>
      <w:r w:rsidRPr="00756688">
        <w:rPr>
          <w:rFonts w:ascii="Arial" w:hAnsi="Arial" w:cs="Arial"/>
          <w:b/>
          <w:bCs/>
          <w:sz w:val="22"/>
          <w:szCs w:val="22"/>
        </w:rPr>
        <w:t>Banco/agência/conta:</w:t>
      </w:r>
    </w:p>
    <w:p w14:paraId="398FFB4C" w14:textId="7609C42A" w:rsidR="00EF0F76" w:rsidRPr="00917235" w:rsidRDefault="00EF0F76" w:rsidP="00EF0F76">
      <w:pPr>
        <w:widowControl w:val="0"/>
        <w:ind w:left="709"/>
        <w:jc w:val="both"/>
        <w:rPr>
          <w:rFonts w:ascii="Arial" w:hAnsi="Arial" w:cs="Arial"/>
        </w:rPr>
      </w:pPr>
      <w:r w:rsidRPr="00756688">
        <w:rPr>
          <w:rFonts w:ascii="Arial" w:hAnsi="Arial" w:cs="Arial"/>
          <w:b/>
          <w:bCs/>
          <w:sz w:val="22"/>
          <w:szCs w:val="22"/>
        </w:rPr>
        <w:t>E-mail:</w:t>
      </w:r>
    </w:p>
    <w:sectPr w:rsidR="00EF0F76" w:rsidRPr="00917235" w:rsidSect="0020538D">
      <w:headerReference w:type="default" r:id="rId27"/>
      <w:footerReference w:type="default" r:id="rId28"/>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636E5" w14:textId="77777777" w:rsidR="00407262" w:rsidRDefault="00407262">
      <w:r>
        <w:separator/>
      </w:r>
    </w:p>
  </w:endnote>
  <w:endnote w:type="continuationSeparator" w:id="0">
    <w:p w14:paraId="0A0B7FC1" w14:textId="77777777" w:rsidR="00407262" w:rsidRDefault="00407262">
      <w:r>
        <w:continuationSeparator/>
      </w:r>
    </w:p>
  </w:endnote>
  <w:endnote w:type="continuationNotice" w:id="1">
    <w:p w14:paraId="7FB64FBC" w14:textId="77777777" w:rsidR="00AD0AC7" w:rsidRDefault="00AD0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8758F" w14:textId="4CDBC8A1" w:rsidR="00EA4B0A" w:rsidRPr="004503B0" w:rsidRDefault="005D39FC">
    <w:pPr>
      <w:pStyle w:val="Rodap"/>
      <w:ind w:right="360"/>
    </w:pPr>
    <w:r>
      <w:rPr>
        <w:noProof/>
      </w:rPr>
      <mc:AlternateContent>
        <mc:Choice Requires="wps">
          <w:drawing>
            <wp:anchor distT="0" distB="0" distL="0" distR="0" simplePos="0" relativeHeight="251658240" behindDoc="1" locked="0" layoutInCell="1" allowOverlap="1" wp14:anchorId="7ED0F577" wp14:editId="3BE7F62C">
              <wp:simplePos x="0" y="0"/>
              <wp:positionH relativeFrom="page">
                <wp:posOffset>6492240</wp:posOffset>
              </wp:positionH>
              <wp:positionV relativeFrom="paragraph">
                <wp:posOffset>635</wp:posOffset>
              </wp:positionV>
              <wp:extent cx="238760" cy="137795"/>
              <wp:effectExtent l="0" t="0" r="0" b="0"/>
              <wp:wrapNone/>
              <wp:docPr id="93203567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119F0BC9"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0F577"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119F0BC9"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F7476" w14:textId="77777777" w:rsidR="00407262" w:rsidRDefault="00407262">
      <w:r>
        <w:separator/>
      </w:r>
    </w:p>
  </w:footnote>
  <w:footnote w:type="continuationSeparator" w:id="0">
    <w:p w14:paraId="166C9E0E" w14:textId="77777777" w:rsidR="00407262" w:rsidRDefault="00407262">
      <w:r>
        <w:continuationSeparator/>
      </w:r>
    </w:p>
  </w:footnote>
  <w:footnote w:type="continuationNotice" w:id="1">
    <w:p w14:paraId="2B5919FE" w14:textId="77777777" w:rsidR="00AD0AC7" w:rsidRDefault="00AD0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5559E" w14:textId="099A8E72" w:rsidR="00EA4B0A" w:rsidRPr="00725FFF" w:rsidRDefault="005D39FC"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58243" behindDoc="0" locked="0" layoutInCell="1" allowOverlap="1" wp14:anchorId="6AABA9B2" wp14:editId="058CE785">
              <wp:simplePos x="0" y="0"/>
              <wp:positionH relativeFrom="margin">
                <wp:align>right</wp:align>
              </wp:positionH>
              <wp:positionV relativeFrom="paragraph">
                <wp:posOffset>4445</wp:posOffset>
              </wp:positionV>
              <wp:extent cx="920750" cy="462915"/>
              <wp:effectExtent l="0" t="0" r="0" b="0"/>
              <wp:wrapNone/>
              <wp:docPr id="1113075481"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3165E472" w14:textId="77777777" w:rsidR="00725FFF" w:rsidRDefault="00725FFF" w:rsidP="00725FFF">
                          <w:pPr>
                            <w:spacing w:line="360" w:lineRule="auto"/>
                            <w:jc w:val="center"/>
                          </w:pPr>
                          <w:r>
                            <w:rPr>
                              <w:sz w:val="12"/>
                              <w:szCs w:val="12"/>
                              <w:lang w:val="en-US"/>
                            </w:rPr>
                            <w:t>TCDF – SELIP/SELIC</w:t>
                          </w:r>
                        </w:p>
                        <w:p w14:paraId="2CF9B9F7" w14:textId="5B8E30D1" w:rsidR="00725FFF" w:rsidRPr="00195EA4" w:rsidRDefault="00725FFF" w:rsidP="00725FFF">
                          <w:pPr>
                            <w:spacing w:after="100"/>
                          </w:pPr>
                          <w:r w:rsidRPr="00195EA4">
                            <w:rPr>
                              <w:sz w:val="12"/>
                              <w:szCs w:val="12"/>
                              <w:lang w:val="en-US"/>
                            </w:rPr>
                            <w:t xml:space="preserve">Proc. </w:t>
                          </w:r>
                          <w:r w:rsidR="00195EA4" w:rsidRPr="00195EA4">
                            <w:rPr>
                              <w:sz w:val="12"/>
                              <w:szCs w:val="12"/>
                              <w:lang w:val="en-US"/>
                            </w:rPr>
                            <w:t>3875/2024-71</w:t>
                          </w:r>
                          <w:r w:rsidRPr="00195EA4">
                            <w:rPr>
                              <w:sz w:val="12"/>
                              <w:szCs w:val="12"/>
                              <w:lang w:val="en-US"/>
                            </w:rPr>
                            <w:t>.</w:t>
                          </w:r>
                        </w:p>
                        <w:p w14:paraId="035FF653" w14:textId="77777777" w:rsidR="00725FFF" w:rsidRPr="00195EA4" w:rsidRDefault="00725FFF" w:rsidP="00725FFF">
                          <w:pPr>
                            <w:jc w:val="center"/>
                          </w:pPr>
                          <w:r w:rsidRPr="00195EA4">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BA9B2" id="_x0000_t202" coordsize="21600,21600" o:spt="202" path="m,l,21600r21600,l21600,xe">
              <v:stroke joinstyle="miter"/>
              <v:path gradientshapeok="t" o:connecttype="rect"/>
            </v:shapetype>
            <v:shape id="Caixa de Texto 5" o:spid="_x0000_s1026" type="#_x0000_t202" style="position:absolute;left:0;text-align:left;margin-left:21.3pt;margin-top:.35pt;width:72.5pt;height:36.45pt;z-index:251658243;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3165E472" w14:textId="77777777" w:rsidR="00725FFF" w:rsidRDefault="00725FFF" w:rsidP="00725FFF">
                    <w:pPr>
                      <w:spacing w:line="360" w:lineRule="auto"/>
                      <w:jc w:val="center"/>
                    </w:pPr>
                    <w:r>
                      <w:rPr>
                        <w:sz w:val="12"/>
                        <w:szCs w:val="12"/>
                        <w:lang w:val="en-US"/>
                      </w:rPr>
                      <w:t>TCDF – SELIP/SELIC</w:t>
                    </w:r>
                  </w:p>
                  <w:p w14:paraId="2CF9B9F7" w14:textId="5B8E30D1" w:rsidR="00725FFF" w:rsidRPr="00195EA4" w:rsidRDefault="00725FFF" w:rsidP="00725FFF">
                    <w:pPr>
                      <w:spacing w:after="100"/>
                    </w:pPr>
                    <w:r w:rsidRPr="00195EA4">
                      <w:rPr>
                        <w:sz w:val="12"/>
                        <w:szCs w:val="12"/>
                        <w:lang w:val="en-US"/>
                      </w:rPr>
                      <w:t xml:space="preserve">Proc. </w:t>
                    </w:r>
                    <w:r w:rsidR="00195EA4" w:rsidRPr="00195EA4">
                      <w:rPr>
                        <w:sz w:val="12"/>
                        <w:szCs w:val="12"/>
                        <w:lang w:val="en-US"/>
                      </w:rPr>
                      <w:t>3875/2024-71</w:t>
                    </w:r>
                    <w:r w:rsidRPr="00195EA4">
                      <w:rPr>
                        <w:sz w:val="12"/>
                        <w:szCs w:val="12"/>
                        <w:lang w:val="en-US"/>
                      </w:rPr>
                      <w:t>.</w:t>
                    </w:r>
                  </w:p>
                  <w:p w14:paraId="035FF653" w14:textId="77777777" w:rsidR="00725FFF" w:rsidRPr="00195EA4" w:rsidRDefault="00725FFF" w:rsidP="00725FFF">
                    <w:pPr>
                      <w:jc w:val="center"/>
                    </w:pPr>
                    <w:r w:rsidRPr="00195EA4">
                      <w:rPr>
                        <w:sz w:val="12"/>
                        <w:szCs w:val="12"/>
                        <w:lang w:val="en-US"/>
                      </w:rPr>
                      <w:t>Alessandra</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58242" behindDoc="1" locked="0" layoutInCell="1" allowOverlap="1" wp14:anchorId="5699FA6A" wp14:editId="6C288BCC">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8" w:name="_Hlk142935224"/>
    <w:r w:rsidR="00EA4B0A" w:rsidRPr="00725FFF">
      <w:rPr>
        <w:rFonts w:ascii="Arial" w:hAnsi="Arial" w:cs="Arial"/>
        <w:smallCaps/>
        <w:sz w:val="22"/>
        <w:szCs w:val="22"/>
      </w:rPr>
      <w:t>ribunal de Contas do Distrito Federal</w:t>
    </w:r>
  </w:p>
  <w:p w14:paraId="5A126D1B"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0FF0956E"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8"/>
  <w:p w14:paraId="1BA150AA" w14:textId="1F8B3855" w:rsidR="00EA4B0A" w:rsidRDefault="005D39FC">
    <w:pPr>
      <w:pStyle w:val="Cabealho"/>
      <w:ind w:left="1418"/>
    </w:pPr>
    <w:r>
      <w:rPr>
        <w:noProof/>
      </w:rPr>
      <mc:AlternateContent>
        <mc:Choice Requires="wps">
          <w:drawing>
            <wp:anchor distT="0" distB="0" distL="114300" distR="114300" simplePos="0" relativeHeight="251658241" behindDoc="0" locked="0" layoutInCell="1" allowOverlap="1" wp14:anchorId="6A880266" wp14:editId="7FF61B88">
              <wp:simplePos x="0" y="0"/>
              <wp:positionH relativeFrom="margin">
                <wp:align>right</wp:align>
              </wp:positionH>
              <wp:positionV relativeFrom="paragraph">
                <wp:posOffset>31750</wp:posOffset>
              </wp:positionV>
              <wp:extent cx="1013460" cy="208280"/>
              <wp:effectExtent l="0" t="0" r="0" b="0"/>
              <wp:wrapNone/>
              <wp:docPr id="1443832096"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3934FABA" w14:textId="527BA886"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004E9D">
                            <w:rPr>
                              <w:rFonts w:ascii="Arial" w:eastAsia="Calibri" w:hAnsi="Arial"/>
                              <w:noProof/>
                              <w:sz w:val="16"/>
                              <w:szCs w:val="16"/>
                            </w:rPr>
                            <w:instrText>170</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004E9D">
                            <w:rPr>
                              <w:rFonts w:ascii="Arial" w:eastAsia="Calibri" w:hAnsi="Arial"/>
                              <w:noProof/>
                              <w:sz w:val="16"/>
                              <w:szCs w:val="16"/>
                            </w:rPr>
                            <w:t>26</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880266" id="_x0000_t202" coordsize="21600,21600" o:spt="202" path="m,l,21600r21600,l21600,xe">
              <v:stroke joinstyle="miter"/>
              <v:path gradientshapeok="t" o:connecttype="rect"/>
            </v:shapetype>
            <v:shape id="Caixa de Texto 3" o:spid="_x0000_s1027" type="#_x0000_t202" style="position:absolute;left:0;text-align:left;margin-left:28.6pt;margin-top:2.5pt;width:79.8pt;height:16.4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3934FABA" w14:textId="527BA886"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004E9D">
                      <w:rPr>
                        <w:rFonts w:ascii="Arial" w:eastAsia="Calibri" w:hAnsi="Arial"/>
                        <w:noProof/>
                        <w:sz w:val="16"/>
                        <w:szCs w:val="16"/>
                      </w:rPr>
                      <w:instrText>170</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004E9D">
                      <w:rPr>
                        <w:rFonts w:ascii="Arial" w:eastAsia="Calibri" w:hAnsi="Arial"/>
                        <w:noProof/>
                        <w:sz w:val="16"/>
                        <w:szCs w:val="16"/>
                      </w:rPr>
                      <w:t>26</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16A049F9"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1"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56A2638"/>
    <w:multiLevelType w:val="multilevel"/>
    <w:tmpl w:val="EC60A96A"/>
    <w:lvl w:ilvl="0">
      <w:start w:val="7"/>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6"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7"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29"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80F262B"/>
    <w:multiLevelType w:val="multilevel"/>
    <w:tmpl w:val="266669F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28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32"/>
  </w:num>
  <w:num w:numId="3" w16cid:durableId="1761104259">
    <w:abstractNumId w:val="23"/>
  </w:num>
  <w:num w:numId="4" w16cid:durableId="434400507">
    <w:abstractNumId w:val="25"/>
  </w:num>
  <w:num w:numId="5" w16cid:durableId="2067601081">
    <w:abstractNumId w:val="3"/>
  </w:num>
  <w:num w:numId="6" w16cid:durableId="2059938048">
    <w:abstractNumId w:val="13"/>
  </w:num>
  <w:num w:numId="7" w16cid:durableId="1527790986">
    <w:abstractNumId w:val="7"/>
  </w:num>
  <w:num w:numId="8" w16cid:durableId="66155968">
    <w:abstractNumId w:val="12"/>
  </w:num>
  <w:num w:numId="9" w16cid:durableId="768349316">
    <w:abstractNumId w:val="16"/>
  </w:num>
  <w:num w:numId="10" w16cid:durableId="1283731520">
    <w:abstractNumId w:val="8"/>
  </w:num>
  <w:num w:numId="11" w16cid:durableId="614944975">
    <w:abstractNumId w:val="9"/>
  </w:num>
  <w:num w:numId="12" w16cid:durableId="875853098">
    <w:abstractNumId w:val="22"/>
  </w:num>
  <w:num w:numId="13" w16cid:durableId="343016645">
    <w:abstractNumId w:val="29"/>
  </w:num>
  <w:num w:numId="14" w16cid:durableId="1884899741">
    <w:abstractNumId w:val="20"/>
  </w:num>
  <w:num w:numId="15" w16cid:durableId="1706757353">
    <w:abstractNumId w:val="24"/>
  </w:num>
  <w:num w:numId="16" w16cid:durableId="1367100471">
    <w:abstractNumId w:val="23"/>
  </w:num>
  <w:num w:numId="17" w16cid:durableId="1455519652">
    <w:abstractNumId w:val="30"/>
  </w:num>
  <w:num w:numId="18" w16cid:durableId="1564371929">
    <w:abstractNumId w:val="6"/>
  </w:num>
  <w:num w:numId="19" w16cid:durableId="180357973">
    <w:abstractNumId w:val="15"/>
  </w:num>
  <w:num w:numId="20" w16cid:durableId="1008872636">
    <w:abstractNumId w:val="17"/>
  </w:num>
  <w:num w:numId="21" w16cid:durableId="719599014">
    <w:abstractNumId w:val="27"/>
  </w:num>
  <w:num w:numId="22" w16cid:durableId="84889981">
    <w:abstractNumId w:val="11"/>
  </w:num>
  <w:num w:numId="23" w16cid:durableId="1961759027">
    <w:abstractNumId w:val="26"/>
  </w:num>
  <w:num w:numId="24" w16cid:durableId="1175728258">
    <w:abstractNumId w:val="18"/>
  </w:num>
  <w:num w:numId="25" w16cid:durableId="1333869389">
    <w:abstractNumId w:val="21"/>
  </w:num>
  <w:num w:numId="26" w16cid:durableId="34434051">
    <w:abstractNumId w:val="4"/>
  </w:num>
  <w:num w:numId="27" w16cid:durableId="540750839">
    <w:abstractNumId w:val="10"/>
  </w:num>
  <w:num w:numId="28" w16cid:durableId="114688514">
    <w:abstractNumId w:val="19"/>
  </w:num>
  <w:num w:numId="29" w16cid:durableId="661082295">
    <w:abstractNumId w:val="1"/>
  </w:num>
  <w:num w:numId="30" w16cid:durableId="1326085875">
    <w:abstractNumId w:val="0"/>
  </w:num>
  <w:num w:numId="31" w16cid:durableId="2049140914">
    <w:abstractNumId w:val="5"/>
  </w:num>
  <w:num w:numId="32" w16cid:durableId="1466504284">
    <w:abstractNumId w:val="31"/>
  </w:num>
  <w:num w:numId="33" w16cid:durableId="154868696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62"/>
    <w:rsid w:val="000018CF"/>
    <w:rsid w:val="00001BA4"/>
    <w:rsid w:val="00004E05"/>
    <w:rsid w:val="00004E9D"/>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46C74"/>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36A9"/>
    <w:rsid w:val="001059AF"/>
    <w:rsid w:val="00106FEF"/>
    <w:rsid w:val="0010748C"/>
    <w:rsid w:val="001130E0"/>
    <w:rsid w:val="0011356C"/>
    <w:rsid w:val="00116BA4"/>
    <w:rsid w:val="001225E2"/>
    <w:rsid w:val="00130D78"/>
    <w:rsid w:val="00131765"/>
    <w:rsid w:val="00134AC1"/>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95EA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124C"/>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07262"/>
    <w:rsid w:val="00410B6A"/>
    <w:rsid w:val="0041110C"/>
    <w:rsid w:val="0041213F"/>
    <w:rsid w:val="00420941"/>
    <w:rsid w:val="00430DE0"/>
    <w:rsid w:val="00435226"/>
    <w:rsid w:val="004353E6"/>
    <w:rsid w:val="00437763"/>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76F"/>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A3B"/>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9FC"/>
    <w:rsid w:val="005D3FCA"/>
    <w:rsid w:val="005D5988"/>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449F"/>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4DC"/>
    <w:rsid w:val="00701D8B"/>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3FC1"/>
    <w:rsid w:val="00745073"/>
    <w:rsid w:val="007453BF"/>
    <w:rsid w:val="007459D6"/>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86171"/>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2DF8"/>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5D75"/>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0AC7"/>
    <w:rsid w:val="00AD1A6D"/>
    <w:rsid w:val="00AD20EE"/>
    <w:rsid w:val="00AD4DDC"/>
    <w:rsid w:val="00AD4E45"/>
    <w:rsid w:val="00AD6815"/>
    <w:rsid w:val="00AE2888"/>
    <w:rsid w:val="00AE42EE"/>
    <w:rsid w:val="00AF2892"/>
    <w:rsid w:val="00AF3017"/>
    <w:rsid w:val="00AF4115"/>
    <w:rsid w:val="00B00E38"/>
    <w:rsid w:val="00B01C02"/>
    <w:rsid w:val="00B03625"/>
    <w:rsid w:val="00B03B7B"/>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6A"/>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2889"/>
    <w:rsid w:val="00CC3150"/>
    <w:rsid w:val="00CC4E12"/>
    <w:rsid w:val="00CD0466"/>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2A01"/>
    <w:rsid w:val="00D333A3"/>
    <w:rsid w:val="00D35085"/>
    <w:rsid w:val="00D43161"/>
    <w:rsid w:val="00D436FD"/>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76"/>
    <w:rsid w:val="00EF0FCB"/>
    <w:rsid w:val="00EF14B0"/>
    <w:rsid w:val="00EF2028"/>
    <w:rsid w:val="00EF3628"/>
    <w:rsid w:val="00EF4977"/>
    <w:rsid w:val="00F01C9F"/>
    <w:rsid w:val="00F0294E"/>
    <w:rsid w:val="00F06277"/>
    <w:rsid w:val="00F107EC"/>
    <w:rsid w:val="00F13D38"/>
    <w:rsid w:val="00F14344"/>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53876"/>
  <w15:docId w15:val="{1F30FD35-ED61-4C45-A16C-EE3E3C69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uiPriority w:val="1"/>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paragraph" w:customStyle="1" w:styleId="EstiloTermodeReferencia">
    <w:name w:val="Estilo Termo de Referencia"/>
    <w:next w:val="Normal"/>
    <w:qFormat/>
    <w:rsid w:val="00EF0F76"/>
    <w:pPr>
      <w:suppressAutoHyphens/>
      <w:spacing w:before="60" w:after="60" w:line="360" w:lineRule="auto"/>
      <w:jc w:val="both"/>
    </w:pPr>
    <w:rPr>
      <w:rFonts w:ascii="Arial" w:eastAsia="Bitstream Vera Sans" w:hAnsi="Arial" w:cs="Arial"/>
      <w:sz w:val="22"/>
      <w:szCs w:val="22"/>
      <w:lang w:eastAsia="zh-CN"/>
    </w:rPr>
  </w:style>
  <w:style w:type="character" w:styleId="MenoPendente">
    <w:name w:val="Unresolved Mention"/>
    <w:basedOn w:val="Fontepargpadro"/>
    <w:uiPriority w:val="99"/>
    <w:semiHidden/>
    <w:unhideWhenUsed/>
    <w:rsid w:val="004C0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mailto:jeane.fernandes@tc.df.gov.br"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hyperlink" Target="mailto:dlmp.semat@tc.df.gov.br"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uti\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CA85EEB1003B445BFA9C09079EFAE82" ma:contentTypeVersion="18" ma:contentTypeDescription="Crie um novo documento." ma:contentTypeScope="" ma:versionID="ffa918ba1e81fc950e64380ec7923fe7">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574c4a6da1f82a95f9b5e2bef60322b7"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6350DCF1-DCBE-4650-A883-45C199A9CBFF}">
  <ds:schemaRefs>
    <ds:schemaRef ds:uri="http://schemas.microsoft.com/office/2006/metadata/properties"/>
    <ds:schemaRef ds:uri="http://schemas.microsoft.com/office/infopath/2007/PartnerControls"/>
    <ds:schemaRef ds:uri="a6d483d6-7cde-454f-9700-1dca77a67851"/>
    <ds:schemaRef ds:uri="5f1ce42f-c57e-4699-9768-bf8c2a029303"/>
  </ds:schemaRefs>
</ds:datastoreItem>
</file>

<file path=customXml/itemProps4.xml><?xml version="1.0" encoding="utf-8"?>
<ds:datastoreItem xmlns:ds="http://schemas.openxmlformats.org/officeDocument/2006/customXml" ds:itemID="{116BD3D3-0F6F-4116-B490-97C202892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135</TotalTime>
  <Pages>26</Pages>
  <Words>7475</Words>
  <Characters>40367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47747</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Aquisição de adesivos para veículos</dc:subject>
  <dc:creator>Alessandra Ribeiro Astuti</dc:creator>
  <cp:lastModifiedBy>Alessandra Ribeiro Astuti</cp:lastModifiedBy>
  <cp:revision>5</cp:revision>
  <cp:lastPrinted>2014-09-10T18:02:00Z</cp:lastPrinted>
  <dcterms:created xsi:type="dcterms:W3CDTF">2024-06-14T18:08:00Z</dcterms:created>
  <dcterms:modified xsi:type="dcterms:W3CDTF">2024-06-19T19:44:00Z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