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tbl>
      <w:tblPr>
        <w:tblW w:w="10065" w:type="dxa"/>
        <w:tblInd w:w="392" w:type="dxa"/>
        <w:tblLayout w:type="fixed"/>
        <w:tblLook w:val="0000" w:firstRow="0" w:lastRow="0" w:firstColumn="0" w:lastColumn="0" w:noHBand="0" w:noVBand="0"/>
      </w:tblPr>
      <w:tblGrid>
        <w:gridCol w:w="1971"/>
        <w:gridCol w:w="1451"/>
        <w:gridCol w:w="6643"/>
      </w:tblGrid>
      <w:tr w:rsidR="005B649B" w14:paraId="2EE6CF65" w14:textId="77777777" w:rsidTr="00BA5D9D">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64" w14:textId="77777777" w:rsidR="005B649B" w:rsidRDefault="005B649B">
            <w:pPr>
              <w:pStyle w:val="Corpodetexto"/>
              <w:spacing w:before="60" w:after="60"/>
              <w:jc w:val="center"/>
            </w:pPr>
            <w:r>
              <w:rPr>
                <w:rFonts w:ascii="Arial" w:eastAsia="Calibri" w:hAnsi="Arial" w:cs="Arial"/>
                <w:b/>
                <w:sz w:val="36"/>
                <w:szCs w:val="36"/>
              </w:rPr>
              <w:t>TRIBUNAL DE CONTAS DO DISTRITO FEDERAL</w:t>
            </w:r>
          </w:p>
        </w:tc>
      </w:tr>
      <w:tr w:rsidR="005B649B" w14:paraId="2EE6CF68" w14:textId="77777777" w:rsidTr="00BA5D9D">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66" w14:textId="5CDAA674" w:rsidR="005B649B" w:rsidRDefault="005B649B" w:rsidP="00060CA5">
            <w:pPr>
              <w:pStyle w:val="Corpodetexto"/>
              <w:spacing w:before="60" w:after="60"/>
              <w:jc w:val="center"/>
            </w:pPr>
            <w:r>
              <w:rPr>
                <w:rFonts w:ascii="Arial" w:eastAsia="Calibri" w:hAnsi="Arial" w:cs="Arial"/>
                <w:b/>
                <w:sz w:val="22"/>
                <w:szCs w:val="22"/>
              </w:rPr>
              <w:t>PREGÃO ELETRÔNICO N.º</w:t>
            </w:r>
            <w:r w:rsidR="006022CD">
              <w:rPr>
                <w:rFonts w:ascii="Arial" w:eastAsia="Calibri" w:hAnsi="Arial" w:cs="Arial"/>
                <w:b/>
                <w:sz w:val="22"/>
                <w:szCs w:val="22"/>
              </w:rPr>
              <w:t xml:space="preserve"> </w:t>
            </w:r>
            <w:r w:rsidR="0081154F">
              <w:rPr>
                <w:rFonts w:ascii="Arial" w:eastAsia="Calibri" w:hAnsi="Arial" w:cs="Arial"/>
                <w:b/>
                <w:sz w:val="22"/>
                <w:szCs w:val="22"/>
              </w:rPr>
              <w:t>22</w:t>
            </w:r>
            <w:r w:rsidR="006022CD">
              <w:rPr>
                <w:rFonts w:ascii="Arial" w:eastAsia="Calibri" w:hAnsi="Arial" w:cs="Arial"/>
                <w:b/>
                <w:sz w:val="22"/>
                <w:szCs w:val="22"/>
              </w:rPr>
              <w:t>/202</w:t>
            </w:r>
            <w:r w:rsidR="0081154F">
              <w:rPr>
                <w:rFonts w:ascii="Arial" w:eastAsia="Calibri" w:hAnsi="Arial" w:cs="Arial"/>
                <w:b/>
                <w:sz w:val="22"/>
                <w:szCs w:val="22"/>
              </w:rPr>
              <w:t>3</w:t>
            </w:r>
          </w:p>
          <w:p w14:paraId="2EE6CF67" w14:textId="77777777" w:rsidR="005B649B" w:rsidRDefault="005B649B" w:rsidP="00D60304">
            <w:pPr>
              <w:pStyle w:val="Corponico"/>
              <w:spacing w:before="60" w:after="60"/>
            </w:pPr>
            <w:r>
              <w:rPr>
                <w:rFonts w:ascii="Arial" w:eastAsia="Calibri" w:hAnsi="Arial" w:cs="Arial"/>
                <w:b/>
                <w:sz w:val="22"/>
                <w:szCs w:val="22"/>
              </w:rPr>
              <w:t xml:space="preserve">Regido </w:t>
            </w:r>
            <w:r>
              <w:rPr>
                <w:rFonts w:ascii="Arial" w:eastAsia="Calibri" w:hAnsi="Arial" w:cs="Arial"/>
                <w:sz w:val="22"/>
                <w:szCs w:val="22"/>
              </w:rPr>
              <w:t>pela Lei</w:t>
            </w:r>
            <w:r w:rsidR="00BB52CD">
              <w:t xml:space="preserve"> </w:t>
            </w:r>
            <w:r w:rsidR="00BB52CD" w:rsidRPr="00BB52CD">
              <w:rPr>
                <w:rFonts w:ascii="Arial" w:eastAsia="Calibri" w:hAnsi="Arial" w:cs="Arial"/>
                <w:sz w:val="22"/>
                <w:szCs w:val="22"/>
              </w:rPr>
              <w:t>Federa</w:t>
            </w:r>
            <w:r w:rsidR="00BB52CD">
              <w:rPr>
                <w:rFonts w:ascii="Arial" w:eastAsia="Calibri" w:hAnsi="Arial" w:cs="Arial"/>
                <w:sz w:val="22"/>
                <w:szCs w:val="22"/>
              </w:rPr>
              <w:t xml:space="preserve">l </w:t>
            </w:r>
            <w:r>
              <w:rPr>
                <w:rFonts w:ascii="Arial" w:eastAsia="Calibri" w:hAnsi="Arial" w:cs="Arial"/>
                <w:sz w:val="22"/>
                <w:szCs w:val="22"/>
              </w:rPr>
              <w:t>nº 1</w:t>
            </w:r>
            <w:r w:rsidR="00B912E7">
              <w:rPr>
                <w:rFonts w:ascii="Arial" w:eastAsia="Calibri" w:hAnsi="Arial" w:cs="Arial"/>
                <w:sz w:val="22"/>
                <w:szCs w:val="22"/>
              </w:rPr>
              <w:t>4</w:t>
            </w:r>
            <w:r>
              <w:rPr>
                <w:rFonts w:ascii="Arial" w:eastAsia="Calibri" w:hAnsi="Arial" w:cs="Arial"/>
                <w:sz w:val="22"/>
                <w:szCs w:val="22"/>
              </w:rPr>
              <w:t>.</w:t>
            </w:r>
            <w:r w:rsidR="00B912E7">
              <w:rPr>
                <w:rFonts w:ascii="Arial" w:eastAsia="Calibri" w:hAnsi="Arial" w:cs="Arial"/>
                <w:sz w:val="22"/>
                <w:szCs w:val="22"/>
              </w:rPr>
              <w:t>133</w:t>
            </w:r>
            <w:r>
              <w:rPr>
                <w:rFonts w:ascii="Arial" w:eastAsia="Calibri" w:hAnsi="Arial" w:cs="Arial"/>
                <w:sz w:val="22"/>
                <w:szCs w:val="22"/>
              </w:rPr>
              <w:t>/20</w:t>
            </w:r>
            <w:r w:rsidR="00B912E7">
              <w:rPr>
                <w:rFonts w:ascii="Arial" w:eastAsia="Calibri" w:hAnsi="Arial" w:cs="Arial"/>
                <w:sz w:val="22"/>
                <w:szCs w:val="22"/>
              </w:rPr>
              <w:t>21</w:t>
            </w:r>
            <w:r w:rsidR="00BB52CD">
              <w:rPr>
                <w:rFonts w:ascii="Arial" w:eastAsia="Calibri" w:hAnsi="Arial" w:cs="Arial"/>
                <w:sz w:val="22"/>
                <w:szCs w:val="22"/>
              </w:rPr>
              <w:t xml:space="preserve"> e</w:t>
            </w:r>
            <w:r>
              <w:rPr>
                <w:rFonts w:ascii="Arial" w:eastAsia="Calibri" w:hAnsi="Arial" w:cs="Arial"/>
                <w:sz w:val="22"/>
                <w:szCs w:val="22"/>
              </w:rPr>
              <w:t xml:space="preserve"> pela Lei Complementar nº 123/2006, bem como pelas Leis Distritais n</w:t>
            </w:r>
            <w:r>
              <w:rPr>
                <w:rFonts w:ascii="Arial" w:eastAsia="Calibri" w:hAnsi="Arial" w:cs="Arial"/>
                <w:sz w:val="22"/>
                <w:szCs w:val="22"/>
                <w:vertAlign w:val="superscript"/>
              </w:rPr>
              <w:t>o</w:t>
            </w:r>
            <w:r w:rsidR="00D32F9F">
              <w:rPr>
                <w:rFonts w:ascii="Arial" w:eastAsia="Calibri" w:hAnsi="Arial" w:cs="Arial"/>
                <w:sz w:val="22"/>
                <w:szCs w:val="22"/>
                <w:vertAlign w:val="superscript"/>
              </w:rPr>
              <w:t>s</w:t>
            </w:r>
            <w:r>
              <w:rPr>
                <w:rFonts w:ascii="Arial" w:eastAsia="Calibri" w:hAnsi="Arial" w:cs="Arial"/>
                <w:sz w:val="22"/>
                <w:szCs w:val="22"/>
              </w:rPr>
              <w:t xml:space="preserve"> 4.611/2011 e 4.770/2012, </w:t>
            </w:r>
            <w:r w:rsidR="003748CA" w:rsidRPr="004F2396">
              <w:rPr>
                <w:rFonts w:ascii="Arial" w:eastAsia="Calibri" w:hAnsi="Arial" w:cs="Arial"/>
                <w:sz w:val="22"/>
                <w:szCs w:val="22"/>
              </w:rPr>
              <w:t>pelo</w:t>
            </w:r>
            <w:r w:rsidRPr="004F2396">
              <w:rPr>
                <w:rFonts w:ascii="Arial" w:eastAsia="Calibri" w:hAnsi="Arial" w:cs="Arial"/>
                <w:sz w:val="22"/>
                <w:szCs w:val="22"/>
              </w:rPr>
              <w:t xml:space="preserve"> Decr</w:t>
            </w:r>
            <w:r w:rsidR="00742AE0" w:rsidRPr="004F2396">
              <w:rPr>
                <w:rFonts w:ascii="Arial" w:eastAsia="Calibri" w:hAnsi="Arial" w:cs="Arial"/>
                <w:sz w:val="22"/>
                <w:szCs w:val="22"/>
              </w:rPr>
              <w:t>eto Distrita</w:t>
            </w:r>
            <w:r w:rsidR="003748CA" w:rsidRPr="004F2396">
              <w:rPr>
                <w:rFonts w:ascii="Arial" w:eastAsia="Calibri" w:hAnsi="Arial" w:cs="Arial"/>
                <w:sz w:val="22"/>
                <w:szCs w:val="22"/>
              </w:rPr>
              <w:t>l</w:t>
            </w:r>
            <w:r w:rsidR="00742AE0" w:rsidRPr="004F2396">
              <w:rPr>
                <w:rFonts w:ascii="Arial" w:eastAsia="Calibri" w:hAnsi="Arial" w:cs="Arial"/>
                <w:sz w:val="22"/>
                <w:szCs w:val="22"/>
              </w:rPr>
              <w:t xml:space="preserve"> nº </w:t>
            </w:r>
            <w:r w:rsidR="008B3681" w:rsidRPr="004F2396">
              <w:rPr>
                <w:rFonts w:ascii="Arial" w:eastAsia="Calibri" w:hAnsi="Arial" w:cs="Arial"/>
                <w:sz w:val="22"/>
                <w:szCs w:val="22"/>
              </w:rPr>
              <w:t>44.430</w:t>
            </w:r>
            <w:r w:rsidR="00742AE0" w:rsidRPr="004F2396">
              <w:rPr>
                <w:rFonts w:ascii="Arial" w:eastAsia="Calibri" w:hAnsi="Arial" w:cs="Arial"/>
                <w:sz w:val="22"/>
                <w:szCs w:val="22"/>
              </w:rPr>
              <w:t>/202</w:t>
            </w:r>
            <w:r w:rsidR="008B3681" w:rsidRPr="004F2396">
              <w:rPr>
                <w:rFonts w:ascii="Arial" w:eastAsia="Calibri" w:hAnsi="Arial" w:cs="Arial"/>
                <w:sz w:val="22"/>
                <w:szCs w:val="22"/>
              </w:rPr>
              <w:t>3</w:t>
            </w:r>
            <w:r w:rsidR="0022455C">
              <w:rPr>
                <w:rFonts w:ascii="Arial" w:eastAsia="Calibri" w:hAnsi="Arial" w:cs="Arial"/>
                <w:sz w:val="22"/>
                <w:szCs w:val="22"/>
              </w:rPr>
              <w:t xml:space="preserve"> </w:t>
            </w:r>
            <w:r w:rsidRPr="00BC630E">
              <w:rPr>
                <w:rFonts w:ascii="Arial" w:eastAsia="Calibri" w:hAnsi="Arial" w:cs="Arial"/>
                <w:sz w:val="22"/>
                <w:szCs w:val="22"/>
              </w:rPr>
              <w:t>e pelas demais legislações aplicáveis</w:t>
            </w:r>
            <w:r>
              <w:rPr>
                <w:rFonts w:ascii="Arial" w:eastAsia="Calibri" w:hAnsi="Arial" w:cs="Arial"/>
                <w:sz w:val="22"/>
                <w:szCs w:val="22"/>
              </w:rPr>
              <w:t>.</w:t>
            </w:r>
          </w:p>
        </w:tc>
      </w:tr>
      <w:tr w:rsidR="004F2396" w:rsidRPr="004F2396" w14:paraId="2EE6CF6B" w14:textId="77777777" w:rsidTr="00BA5D9D">
        <w:trPr>
          <w:trHeight w:val="956"/>
        </w:trPr>
        <w:tc>
          <w:tcPr>
            <w:tcW w:w="1971" w:type="dxa"/>
            <w:tcBorders>
              <w:top w:val="thinThickLargeGap" w:sz="24" w:space="0" w:color="000000"/>
              <w:left w:val="thinThickLargeGap" w:sz="24" w:space="0" w:color="000000"/>
              <w:bottom w:val="thinThickLargeGap" w:sz="24" w:space="0" w:color="000000"/>
            </w:tcBorders>
            <w:shd w:val="clear" w:color="auto" w:fill="auto"/>
            <w:vAlign w:val="center"/>
          </w:tcPr>
          <w:p w14:paraId="2EE6CF69" w14:textId="77777777" w:rsidR="005B649B" w:rsidRDefault="005B649B">
            <w:pPr>
              <w:pStyle w:val="Corpodetexto"/>
              <w:spacing w:before="60" w:after="60"/>
              <w:jc w:val="center"/>
            </w:pPr>
            <w:r>
              <w:rPr>
                <w:rFonts w:ascii="Arial" w:eastAsia="Calibri" w:hAnsi="Arial" w:cs="Arial"/>
                <w:b/>
                <w:sz w:val="22"/>
                <w:szCs w:val="22"/>
              </w:rPr>
              <w:t>OBJETO</w:t>
            </w:r>
          </w:p>
        </w:tc>
        <w:tc>
          <w:tcPr>
            <w:tcW w:w="8094"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2EE6CF6A" w14:textId="77777777" w:rsidR="005B649B" w:rsidRPr="00BA5D9D" w:rsidRDefault="00BA5D9D" w:rsidP="002B72E7">
            <w:pPr>
              <w:tabs>
                <w:tab w:val="left" w:pos="-567"/>
                <w:tab w:val="left" w:pos="-426"/>
                <w:tab w:val="left" w:pos="-284"/>
                <w:tab w:val="left" w:pos="1134"/>
                <w:tab w:val="left" w:pos="3168"/>
                <w:tab w:val="left" w:pos="3888"/>
                <w:tab w:val="left" w:pos="4608"/>
                <w:tab w:val="left" w:pos="5328"/>
                <w:tab w:val="left" w:pos="6048"/>
                <w:tab w:val="left" w:pos="6768"/>
              </w:tabs>
              <w:spacing w:before="60" w:after="60"/>
              <w:jc w:val="both"/>
            </w:pPr>
            <w:r w:rsidRPr="00BA5D9D">
              <w:rPr>
                <w:rFonts w:ascii="Arial" w:hAnsi="Arial" w:cs="Arial"/>
                <w:sz w:val="22"/>
                <w:szCs w:val="22"/>
              </w:rPr>
              <w:t xml:space="preserve">Contratação de empresa especializada para fornecimento de solução de segurança </w:t>
            </w:r>
            <w:r w:rsidRPr="006022CD">
              <w:rPr>
                <w:rFonts w:ascii="Arial" w:hAnsi="Arial" w:cs="Arial"/>
                <w:sz w:val="22"/>
                <w:szCs w:val="22"/>
              </w:rPr>
              <w:t>eletrônica integrada, composta por sistema de circuito fechado de televisão (CFTV-VMS), sistema de controle de acesso e demais componentes, com garantia on-site de 24 (vinte e quatro) meses, para instalação nos edifícios do Tribunal de Contas do Distrito Federal, incluindo suporte técnico e atualização de software pelo período de 12 (doze) meses e treinamento operacional</w:t>
            </w:r>
            <w:r w:rsidR="00B37726" w:rsidRPr="006022CD">
              <w:rPr>
                <w:rFonts w:ascii="Arial" w:hAnsi="Arial" w:cs="Arial"/>
                <w:sz w:val="22"/>
                <w:szCs w:val="22"/>
              </w:rPr>
              <w:t>.</w:t>
            </w:r>
          </w:p>
        </w:tc>
      </w:tr>
      <w:tr w:rsidR="005B649B" w14:paraId="2EE6CF6D" w14:textId="77777777" w:rsidTr="00BA5D9D">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6C" w14:textId="77777777" w:rsidR="005B649B" w:rsidRDefault="005B649B">
            <w:pPr>
              <w:pStyle w:val="Corpodetexto"/>
              <w:spacing w:before="60" w:after="60"/>
              <w:jc w:val="center"/>
            </w:pPr>
            <w:r>
              <w:rPr>
                <w:rFonts w:ascii="Arial" w:eastAsia="Calibri" w:hAnsi="Arial" w:cs="Arial"/>
                <w:b/>
                <w:sz w:val="22"/>
                <w:szCs w:val="22"/>
              </w:rPr>
              <w:t>SESSÃO PÚBLICA DE ABERTURA DO CERTAME</w:t>
            </w:r>
          </w:p>
        </w:tc>
      </w:tr>
      <w:tr w:rsidR="005B649B" w14:paraId="2EE6CF70"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6E" w14:textId="4313F530" w:rsidR="005B649B" w:rsidRPr="0093652C" w:rsidRDefault="005B649B" w:rsidP="00060CA5">
            <w:pPr>
              <w:pStyle w:val="Corpodetexto"/>
              <w:spacing w:before="60" w:after="60"/>
              <w:ind w:left="42"/>
            </w:pPr>
            <w:r w:rsidRPr="0093652C">
              <w:rPr>
                <w:rFonts w:ascii="Arial" w:eastAsia="Calibri" w:hAnsi="Arial" w:cs="Arial"/>
                <w:b/>
                <w:sz w:val="22"/>
                <w:szCs w:val="22"/>
              </w:rPr>
              <w:t>DATA:</w:t>
            </w:r>
            <w:r w:rsidR="002B72E7" w:rsidRPr="0093652C">
              <w:rPr>
                <w:rFonts w:ascii="Arial" w:eastAsia="Calibri" w:hAnsi="Arial" w:cs="Arial"/>
                <w:b/>
                <w:sz w:val="22"/>
                <w:szCs w:val="22"/>
              </w:rPr>
              <w:t xml:space="preserve"> </w:t>
            </w:r>
            <w:r w:rsidR="00384077">
              <w:rPr>
                <w:rFonts w:ascii="Arial" w:eastAsia="Calibri" w:hAnsi="Arial" w:cs="Arial"/>
                <w:b/>
                <w:sz w:val="22"/>
                <w:szCs w:val="22"/>
              </w:rPr>
              <w:t>31.01</w:t>
            </w:r>
            <w:r w:rsidR="0078144A">
              <w:rPr>
                <w:rFonts w:ascii="Arial" w:eastAsia="Calibri" w:hAnsi="Arial" w:cs="Arial"/>
                <w:b/>
                <w:sz w:val="22"/>
                <w:szCs w:val="22"/>
              </w:rPr>
              <w:t>.2024</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6F" w14:textId="395D3746" w:rsidR="005B649B" w:rsidRPr="0093652C" w:rsidRDefault="005B649B">
            <w:pPr>
              <w:pStyle w:val="Corpodetexto"/>
              <w:spacing w:before="60" w:after="60"/>
            </w:pPr>
            <w:r w:rsidRPr="0093652C">
              <w:rPr>
                <w:rFonts w:ascii="Arial" w:eastAsia="Calibri" w:hAnsi="Arial" w:cs="Arial"/>
                <w:b/>
                <w:sz w:val="22"/>
                <w:szCs w:val="22"/>
              </w:rPr>
              <w:t xml:space="preserve">HORÁRIO DE BRASÍLIA: </w:t>
            </w:r>
            <w:r w:rsidR="0078144A">
              <w:rPr>
                <w:rFonts w:ascii="Arial" w:eastAsia="Calibri" w:hAnsi="Arial" w:cs="Arial"/>
                <w:b/>
                <w:sz w:val="22"/>
                <w:szCs w:val="22"/>
              </w:rPr>
              <w:t>14</w:t>
            </w:r>
            <w:r w:rsidRPr="0093652C">
              <w:rPr>
                <w:rFonts w:ascii="Arial" w:eastAsia="Calibri" w:hAnsi="Arial" w:cs="Arial"/>
                <w:b/>
                <w:sz w:val="22"/>
                <w:szCs w:val="22"/>
              </w:rPr>
              <w:t>h</w:t>
            </w:r>
            <w:r w:rsidR="0078144A">
              <w:rPr>
                <w:rFonts w:ascii="Arial" w:eastAsia="Calibri" w:hAnsi="Arial" w:cs="Arial"/>
                <w:b/>
                <w:sz w:val="22"/>
                <w:szCs w:val="22"/>
              </w:rPr>
              <w:t>30</w:t>
            </w:r>
            <w:r w:rsidRPr="0093652C">
              <w:rPr>
                <w:rFonts w:ascii="Arial" w:eastAsia="Calibri" w:hAnsi="Arial" w:cs="Arial"/>
                <w:b/>
                <w:sz w:val="22"/>
                <w:szCs w:val="22"/>
              </w:rPr>
              <w:t>min</w:t>
            </w:r>
          </w:p>
        </w:tc>
      </w:tr>
      <w:tr w:rsidR="005B649B" w14:paraId="2EE6CF73"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71" w14:textId="77777777" w:rsidR="005B649B" w:rsidRDefault="005B649B" w:rsidP="00060CA5">
            <w:pPr>
              <w:pStyle w:val="Corpodetexto"/>
              <w:spacing w:before="60" w:after="60"/>
              <w:ind w:left="42"/>
            </w:pPr>
            <w:r>
              <w:rPr>
                <w:rFonts w:ascii="Arial" w:eastAsia="Calibri" w:hAnsi="Arial" w:cs="Arial"/>
                <w:b/>
                <w:sz w:val="22"/>
                <w:szCs w:val="22"/>
              </w:rPr>
              <w:t>ENDEREÇO ELETRÔNICO</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72" w14:textId="77777777" w:rsidR="005B649B" w:rsidRDefault="00BD4242">
            <w:pPr>
              <w:pStyle w:val="Corponico"/>
              <w:spacing w:before="60" w:after="60"/>
              <w:rPr>
                <w:rFonts w:ascii="Arial" w:eastAsia="Calibri" w:hAnsi="Arial" w:cs="Arial"/>
                <w:b/>
                <w:sz w:val="22"/>
                <w:szCs w:val="22"/>
              </w:rPr>
            </w:pPr>
            <w:hyperlink r:id="rId11" w:history="1">
              <w:r w:rsidR="001334E4">
                <w:rPr>
                  <w:rStyle w:val="Hyperlink"/>
                  <w:rFonts w:ascii="Arial" w:eastAsia="Calibri" w:hAnsi="Arial" w:cs="Arial"/>
                  <w:sz w:val="22"/>
                  <w:szCs w:val="22"/>
                </w:rPr>
                <w:t>www.gov.br/compras</w:t>
              </w:r>
            </w:hyperlink>
          </w:p>
        </w:tc>
      </w:tr>
      <w:tr w:rsidR="0044450A" w14:paraId="2EE6CF76"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74" w14:textId="77777777" w:rsidR="0044450A" w:rsidRPr="00CF4D81" w:rsidRDefault="0044450A" w:rsidP="00060CA5">
            <w:pPr>
              <w:pStyle w:val="Corponico"/>
              <w:spacing w:before="60" w:after="60"/>
              <w:ind w:left="42"/>
            </w:pPr>
            <w:r w:rsidRPr="00CF4D81">
              <w:rPr>
                <w:rFonts w:ascii="Arial" w:eastAsia="Calibri" w:hAnsi="Arial" w:cs="Arial"/>
                <w:b/>
                <w:sz w:val="22"/>
                <w:szCs w:val="22"/>
              </w:rPr>
              <w:t>PROCESSO</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75" w14:textId="77777777" w:rsidR="0044450A" w:rsidRPr="00CF4D81" w:rsidRDefault="0044450A" w:rsidP="0044450A">
            <w:pPr>
              <w:pStyle w:val="Corpodetexto"/>
              <w:spacing w:before="60" w:after="60"/>
              <w:rPr>
                <w:b/>
                <w:sz w:val="22"/>
                <w:szCs w:val="22"/>
              </w:rPr>
            </w:pPr>
            <w:r w:rsidRPr="00CF4D81">
              <w:rPr>
                <w:rFonts w:ascii="Arial" w:eastAsia="Calibri" w:hAnsi="Arial" w:cs="Arial"/>
                <w:b/>
                <w:sz w:val="22"/>
                <w:szCs w:val="22"/>
              </w:rPr>
              <w:t>00600-00003234/2023-35</w:t>
            </w:r>
          </w:p>
        </w:tc>
      </w:tr>
      <w:tr w:rsidR="0044450A" w14:paraId="2EE6CF79"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77" w14:textId="77777777" w:rsidR="0044450A" w:rsidRPr="00CF4D81" w:rsidRDefault="0044450A" w:rsidP="00060CA5">
            <w:pPr>
              <w:pStyle w:val="Corpodetexto"/>
              <w:spacing w:before="60" w:after="60"/>
              <w:ind w:left="42"/>
            </w:pPr>
            <w:r w:rsidRPr="00CF4D81">
              <w:rPr>
                <w:rFonts w:ascii="Arial" w:eastAsia="Calibri" w:hAnsi="Arial" w:cs="Arial"/>
                <w:b/>
                <w:sz w:val="22"/>
                <w:szCs w:val="22"/>
              </w:rPr>
              <w:t>ESTIMATIVA</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78" w14:textId="77777777" w:rsidR="0044450A" w:rsidRPr="00CF4D81" w:rsidRDefault="0044450A" w:rsidP="0044450A">
            <w:pPr>
              <w:pStyle w:val="Corpodetexto"/>
              <w:spacing w:before="60" w:after="60"/>
              <w:rPr>
                <w:sz w:val="22"/>
                <w:szCs w:val="22"/>
              </w:rPr>
            </w:pPr>
            <w:r w:rsidRPr="00CF4D81">
              <w:rPr>
                <w:rFonts w:ascii="Arial" w:eastAsia="Calibri" w:hAnsi="Arial" w:cs="Arial"/>
                <w:b/>
                <w:sz w:val="22"/>
                <w:szCs w:val="22"/>
              </w:rPr>
              <w:t>R$ 2.678.656,66</w:t>
            </w:r>
          </w:p>
        </w:tc>
      </w:tr>
      <w:tr w:rsidR="00DF39E1" w14:paraId="2EE6CF7C"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7A" w14:textId="77777777" w:rsidR="00DF39E1" w:rsidRPr="00CF4D81" w:rsidRDefault="00DF39E1" w:rsidP="00060CA5">
            <w:pPr>
              <w:pStyle w:val="Ttulo2"/>
              <w:tabs>
                <w:tab w:val="left" w:pos="0"/>
              </w:tabs>
              <w:spacing w:before="60" w:after="60"/>
              <w:ind w:left="42"/>
              <w:jc w:val="left"/>
              <w:rPr>
                <w:color w:val="auto"/>
              </w:rPr>
            </w:pPr>
            <w:r w:rsidRPr="00CF4D81">
              <w:rPr>
                <w:rFonts w:eastAsia="Calibri"/>
                <w:color w:val="auto"/>
                <w:szCs w:val="22"/>
              </w:rPr>
              <w:t>FORMA</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7B" w14:textId="77777777" w:rsidR="00DF39E1" w:rsidRPr="00CF4D81" w:rsidRDefault="00DF39E1" w:rsidP="008A7719">
            <w:pPr>
              <w:pStyle w:val="Corpodetexto"/>
              <w:spacing w:before="60" w:after="60"/>
              <w:rPr>
                <w:sz w:val="22"/>
                <w:szCs w:val="22"/>
              </w:rPr>
            </w:pPr>
            <w:r w:rsidRPr="00CF4D81">
              <w:rPr>
                <w:rFonts w:ascii="Arial" w:eastAsia="Calibri" w:hAnsi="Arial" w:cs="Arial"/>
                <w:b/>
                <w:sz w:val="22"/>
                <w:szCs w:val="22"/>
              </w:rPr>
              <w:t xml:space="preserve">INTEGRAL E IMEDIATA </w:t>
            </w:r>
          </w:p>
        </w:tc>
      </w:tr>
      <w:tr w:rsidR="00BA5D9D" w14:paraId="2EE6CF7F"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7D" w14:textId="77777777" w:rsidR="00BA5D9D" w:rsidRPr="00CF4D81" w:rsidRDefault="00BA5D9D" w:rsidP="00060CA5">
            <w:pPr>
              <w:pStyle w:val="Ttulo2"/>
              <w:tabs>
                <w:tab w:val="left" w:pos="0"/>
              </w:tabs>
              <w:spacing w:before="60" w:after="60"/>
              <w:ind w:left="42"/>
              <w:jc w:val="left"/>
              <w:rPr>
                <w:rFonts w:eastAsia="Calibri"/>
                <w:color w:val="auto"/>
                <w:szCs w:val="22"/>
              </w:rPr>
            </w:pPr>
            <w:r w:rsidRPr="00CF4D81">
              <w:rPr>
                <w:rFonts w:eastAsia="Calibri"/>
                <w:color w:val="auto"/>
                <w:szCs w:val="22"/>
              </w:rPr>
              <w:t>REGIME</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7E" w14:textId="77777777" w:rsidR="00BA5D9D" w:rsidRPr="00CF4D81" w:rsidRDefault="00BA5D9D" w:rsidP="008A7719">
            <w:pPr>
              <w:pStyle w:val="Corpodetexto"/>
              <w:spacing w:before="60" w:after="60"/>
              <w:rPr>
                <w:rFonts w:ascii="Arial" w:eastAsia="Calibri" w:hAnsi="Arial" w:cs="Arial"/>
                <w:b/>
                <w:sz w:val="22"/>
                <w:szCs w:val="22"/>
              </w:rPr>
            </w:pPr>
            <w:r w:rsidRPr="00CF4D81">
              <w:rPr>
                <w:rFonts w:ascii="Arial" w:eastAsia="Calibri" w:hAnsi="Arial" w:cs="Arial"/>
                <w:b/>
                <w:sz w:val="22"/>
                <w:szCs w:val="22"/>
              </w:rPr>
              <w:t>FORNECIMENTO E PRESTAÇÃO DE SERVIÇO ASSOCIADO</w:t>
            </w:r>
          </w:p>
        </w:tc>
      </w:tr>
      <w:tr w:rsidR="00DF39E1" w14:paraId="2EE6CF82"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80" w14:textId="77777777" w:rsidR="00DF39E1" w:rsidRPr="00CF4D81" w:rsidRDefault="00DF39E1" w:rsidP="00060CA5">
            <w:pPr>
              <w:pStyle w:val="Ttulo2"/>
              <w:tabs>
                <w:tab w:val="left" w:pos="0"/>
              </w:tabs>
              <w:spacing w:before="60" w:after="60"/>
              <w:ind w:left="42"/>
              <w:jc w:val="left"/>
              <w:rPr>
                <w:color w:val="auto"/>
              </w:rPr>
            </w:pPr>
            <w:r w:rsidRPr="00CF4D81">
              <w:rPr>
                <w:rFonts w:eastAsia="Calibri"/>
                <w:color w:val="auto"/>
                <w:szCs w:val="22"/>
              </w:rPr>
              <w:t>CRITÉRIO DE JULGAMENTO</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81" w14:textId="77777777" w:rsidR="00DF39E1" w:rsidRPr="00CF4D81" w:rsidRDefault="00DF39E1" w:rsidP="008A7719">
            <w:pPr>
              <w:pStyle w:val="Corpodetexto"/>
              <w:spacing w:before="60" w:after="60"/>
            </w:pPr>
            <w:r w:rsidRPr="00CF4D81">
              <w:rPr>
                <w:rFonts w:ascii="Arial" w:eastAsia="Calibri" w:hAnsi="Arial" w:cs="Arial"/>
                <w:b/>
                <w:sz w:val="22"/>
                <w:szCs w:val="22"/>
              </w:rPr>
              <w:t>MENOR PREÇO (GLOBAL)</w:t>
            </w:r>
          </w:p>
        </w:tc>
      </w:tr>
      <w:tr w:rsidR="005B649B" w14:paraId="2EE6CF85"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83" w14:textId="77777777" w:rsidR="005B649B" w:rsidRPr="00CF4D81" w:rsidRDefault="005B649B" w:rsidP="00060CA5">
            <w:pPr>
              <w:pStyle w:val="Ttulo2"/>
              <w:tabs>
                <w:tab w:val="left" w:pos="0"/>
              </w:tabs>
              <w:spacing w:before="60" w:after="60"/>
              <w:ind w:left="42"/>
              <w:jc w:val="left"/>
              <w:rPr>
                <w:color w:val="auto"/>
              </w:rPr>
            </w:pPr>
            <w:r w:rsidRPr="00CF4D81">
              <w:rPr>
                <w:rFonts w:eastAsia="Calibri"/>
                <w:color w:val="auto"/>
                <w:szCs w:val="22"/>
              </w:rPr>
              <w:t xml:space="preserve">UASG: </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84" w14:textId="77777777" w:rsidR="005B649B" w:rsidRPr="00CF4D81" w:rsidRDefault="005B649B">
            <w:pPr>
              <w:pStyle w:val="Corpodetexto"/>
              <w:spacing w:before="60" w:after="60"/>
            </w:pPr>
            <w:r w:rsidRPr="00CF4D81">
              <w:rPr>
                <w:rFonts w:ascii="Arial" w:eastAsia="Calibri" w:hAnsi="Arial" w:cs="Arial"/>
                <w:b/>
                <w:sz w:val="22"/>
                <w:szCs w:val="22"/>
              </w:rPr>
              <w:t>974003</w:t>
            </w:r>
          </w:p>
        </w:tc>
      </w:tr>
      <w:tr w:rsidR="005B649B" w:rsidRPr="008A7719" w14:paraId="2EE6CF91"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86" w14:textId="328F9C81" w:rsidR="005B649B" w:rsidRDefault="005B649B" w:rsidP="00060CA5">
            <w:pPr>
              <w:pStyle w:val="Corpodetexto"/>
              <w:spacing w:before="60" w:after="60"/>
              <w:ind w:left="42"/>
            </w:pPr>
            <w:r>
              <w:rPr>
                <w:rFonts w:ascii="Arial" w:eastAsia="Calibri" w:hAnsi="Arial" w:cs="Arial"/>
                <w:b/>
                <w:sz w:val="22"/>
                <w:szCs w:val="22"/>
              </w:rPr>
              <w:t>PREGOEIR</w:t>
            </w:r>
            <w:r w:rsidR="0078144A">
              <w:rPr>
                <w:rFonts w:ascii="Arial" w:eastAsia="Calibri" w:hAnsi="Arial" w:cs="Arial"/>
                <w:b/>
                <w:sz w:val="22"/>
                <w:szCs w:val="22"/>
              </w:rPr>
              <w:t>A</w:t>
            </w:r>
            <w:r>
              <w:rPr>
                <w:rFonts w:ascii="Arial" w:eastAsia="Calibri" w:hAnsi="Arial" w:cs="Arial"/>
                <w:b/>
                <w:sz w:val="22"/>
                <w:szCs w:val="22"/>
              </w:rPr>
              <w:t>:</w:t>
            </w:r>
          </w:p>
          <w:p w14:paraId="2EE6CF87" w14:textId="278BB6A3" w:rsidR="005B649B" w:rsidRDefault="00CF4D81" w:rsidP="00060CA5">
            <w:pPr>
              <w:pStyle w:val="Corpodetexto"/>
              <w:spacing w:before="60" w:after="60"/>
              <w:ind w:left="42"/>
            </w:pPr>
            <w:r>
              <w:rPr>
                <w:rFonts w:ascii="Arial" w:eastAsia="Calibri" w:hAnsi="Arial" w:cs="Arial"/>
                <w:sz w:val="22"/>
                <w:szCs w:val="22"/>
              </w:rPr>
              <w:t>Alessandra Ribeiro Astuti</w:t>
            </w:r>
          </w:p>
          <w:p w14:paraId="2EE6CF88" w14:textId="77777777" w:rsidR="005B649B" w:rsidRDefault="005B649B" w:rsidP="00060CA5">
            <w:pPr>
              <w:pStyle w:val="Corpodetexto"/>
              <w:spacing w:before="60" w:after="60"/>
              <w:ind w:left="42"/>
            </w:pPr>
            <w:r>
              <w:rPr>
                <w:rFonts w:ascii="Arial" w:eastAsia="Calibri" w:hAnsi="Arial" w:cs="Arial"/>
                <w:b/>
                <w:sz w:val="22"/>
                <w:szCs w:val="22"/>
              </w:rPr>
              <w:t>EQUIPE DE APOIO:</w:t>
            </w:r>
          </w:p>
          <w:p w14:paraId="34AC4C38" w14:textId="59D96BF9" w:rsidR="005B649B" w:rsidRDefault="00CF4D81" w:rsidP="00060CA5">
            <w:pPr>
              <w:pStyle w:val="Corpodetexto"/>
              <w:spacing w:before="60" w:after="60"/>
              <w:ind w:left="42"/>
              <w:rPr>
                <w:rFonts w:ascii="Arial" w:eastAsia="Calibri" w:hAnsi="Arial" w:cs="Arial"/>
                <w:sz w:val="22"/>
                <w:szCs w:val="22"/>
              </w:rPr>
            </w:pPr>
            <w:r>
              <w:rPr>
                <w:rFonts w:ascii="Arial" w:eastAsia="Calibri" w:hAnsi="Arial" w:cs="Arial"/>
                <w:sz w:val="22"/>
                <w:szCs w:val="22"/>
              </w:rPr>
              <w:t>Wildson Prado Oliveira</w:t>
            </w:r>
          </w:p>
          <w:p w14:paraId="2EE6CF8B" w14:textId="252D307E" w:rsidR="00CF4D81" w:rsidRDefault="00CF4D81" w:rsidP="00060CA5">
            <w:pPr>
              <w:pStyle w:val="Corpodetexto"/>
              <w:spacing w:before="60" w:after="60"/>
              <w:ind w:left="42"/>
            </w:pPr>
            <w:r>
              <w:rPr>
                <w:rFonts w:ascii="Arial" w:eastAsia="Calibri" w:hAnsi="Arial" w:cs="Arial"/>
                <w:sz w:val="22"/>
                <w:szCs w:val="22"/>
              </w:rPr>
              <w:t>William Vitoriano</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8C" w14:textId="77777777" w:rsidR="00BA5D9D" w:rsidRDefault="005B649B">
            <w:pPr>
              <w:pStyle w:val="Corpodetexto"/>
              <w:spacing w:before="60" w:after="60"/>
              <w:rPr>
                <w:rFonts w:ascii="Arial" w:eastAsia="Calibri" w:hAnsi="Arial" w:cs="Arial"/>
                <w:sz w:val="22"/>
                <w:szCs w:val="22"/>
              </w:rPr>
            </w:pPr>
            <w:r>
              <w:rPr>
                <w:rFonts w:ascii="Arial" w:eastAsia="Calibri" w:hAnsi="Arial" w:cs="Arial"/>
                <w:b/>
                <w:sz w:val="22"/>
                <w:szCs w:val="22"/>
              </w:rPr>
              <w:t>ENDEREÇO</w:t>
            </w:r>
            <w:r>
              <w:rPr>
                <w:rFonts w:ascii="Arial" w:eastAsia="Calibri" w:hAnsi="Arial" w:cs="Arial"/>
                <w:sz w:val="22"/>
                <w:szCs w:val="22"/>
              </w:rPr>
              <w:t xml:space="preserve">: Palácio Costa e Silva, Praça do Buriti, </w:t>
            </w:r>
          </w:p>
          <w:p w14:paraId="2EE6CF8D" w14:textId="77777777" w:rsidR="005B649B" w:rsidRDefault="005B649B">
            <w:pPr>
              <w:pStyle w:val="Corpodetexto"/>
              <w:spacing w:before="60" w:after="60"/>
            </w:pPr>
            <w:r>
              <w:rPr>
                <w:rFonts w:ascii="Arial" w:eastAsia="Calibri" w:hAnsi="Arial" w:cs="Arial"/>
                <w:sz w:val="22"/>
                <w:szCs w:val="22"/>
              </w:rPr>
              <w:t>CEP 70075-901, Brasília, DF.</w:t>
            </w:r>
          </w:p>
          <w:p w14:paraId="2EE6CF8E" w14:textId="77777777" w:rsidR="009C52EF" w:rsidRPr="0014633D" w:rsidRDefault="009C52EF" w:rsidP="009C52EF">
            <w:pPr>
              <w:pStyle w:val="Corpodetexto"/>
              <w:spacing w:before="60" w:after="60"/>
              <w:rPr>
                <w:rFonts w:ascii="Arial" w:eastAsia="Calibri" w:hAnsi="Arial" w:cs="Arial"/>
                <w:sz w:val="22"/>
                <w:szCs w:val="22"/>
              </w:rPr>
            </w:pPr>
            <w:r w:rsidRPr="0014633D">
              <w:rPr>
                <w:rFonts w:ascii="Arial" w:eastAsia="Calibri" w:hAnsi="Arial" w:cs="Arial"/>
                <w:b/>
                <w:sz w:val="22"/>
                <w:szCs w:val="22"/>
              </w:rPr>
              <w:t>CNPJ</w:t>
            </w:r>
            <w:r w:rsidRPr="0014633D">
              <w:rPr>
                <w:rFonts w:ascii="Arial" w:eastAsia="Calibri" w:hAnsi="Arial" w:cs="Arial"/>
                <w:sz w:val="22"/>
                <w:szCs w:val="22"/>
              </w:rPr>
              <w:t>: 00.534.560/0001-26.</w:t>
            </w:r>
          </w:p>
          <w:p w14:paraId="2EE6CF8F" w14:textId="481E4049" w:rsidR="005B649B" w:rsidRDefault="005B649B">
            <w:pPr>
              <w:pStyle w:val="Corpodetexto"/>
              <w:spacing w:before="60" w:after="60"/>
            </w:pPr>
            <w:r>
              <w:rPr>
                <w:rFonts w:ascii="Arial" w:eastAsia="Calibri" w:hAnsi="Arial" w:cs="Arial"/>
                <w:b/>
                <w:sz w:val="22"/>
                <w:szCs w:val="22"/>
              </w:rPr>
              <w:t>TELEFONE</w:t>
            </w:r>
            <w:r>
              <w:rPr>
                <w:rFonts w:ascii="Arial" w:eastAsia="Calibri" w:hAnsi="Arial" w:cs="Arial"/>
                <w:sz w:val="22"/>
                <w:szCs w:val="22"/>
              </w:rPr>
              <w:t>:</w:t>
            </w:r>
            <w:r w:rsidR="0078144A">
              <w:rPr>
                <w:rFonts w:ascii="Arial" w:eastAsia="Calibri" w:hAnsi="Arial" w:cs="Arial"/>
                <w:sz w:val="22"/>
                <w:szCs w:val="22"/>
              </w:rPr>
              <w:t xml:space="preserve"> </w:t>
            </w:r>
            <w:r>
              <w:rPr>
                <w:rFonts w:ascii="Arial" w:hAnsi="Arial" w:cs="Arial"/>
                <w:sz w:val="22"/>
                <w:szCs w:val="22"/>
              </w:rPr>
              <w:t>(61) 3314-2742/3314-2202</w:t>
            </w:r>
          </w:p>
          <w:p w14:paraId="2EE6CF90" w14:textId="77777777" w:rsidR="005B649B" w:rsidRPr="008A7719" w:rsidRDefault="005B649B">
            <w:pPr>
              <w:pStyle w:val="Corpodetexto"/>
              <w:spacing w:before="60" w:after="60"/>
              <w:rPr>
                <w:rFonts w:ascii="Arial" w:eastAsia="Calibri" w:hAnsi="Arial" w:cs="Arial"/>
                <w:b/>
                <w:sz w:val="22"/>
                <w:szCs w:val="22"/>
                <w:u w:val="single"/>
                <w:lang w:val="en-US"/>
              </w:rPr>
            </w:pPr>
            <w:r w:rsidRPr="008A7719">
              <w:rPr>
                <w:rFonts w:ascii="Arial" w:eastAsia="Calibri" w:hAnsi="Arial" w:cs="Arial"/>
                <w:b/>
                <w:sz w:val="22"/>
                <w:szCs w:val="22"/>
                <w:lang w:val="en-US"/>
              </w:rPr>
              <w:t>EMAIL:</w:t>
            </w:r>
            <w:r w:rsidR="0014633D" w:rsidRPr="008A7719">
              <w:rPr>
                <w:rFonts w:ascii="Arial" w:eastAsia="Calibri" w:hAnsi="Arial" w:cs="Arial"/>
                <w:b/>
                <w:sz w:val="22"/>
                <w:szCs w:val="22"/>
                <w:lang w:val="en-US"/>
              </w:rPr>
              <w:t xml:space="preserve"> </w:t>
            </w:r>
            <w:hyperlink r:id="rId12" w:history="1">
              <w:r w:rsidRPr="008A7719">
                <w:rPr>
                  <w:rStyle w:val="Hyperlink"/>
                  <w:rFonts w:ascii="Arial" w:eastAsia="Calibri" w:hAnsi="Arial" w:cs="Arial"/>
                  <w:sz w:val="22"/>
                  <w:szCs w:val="22"/>
                  <w:lang w:val="en-US"/>
                </w:rPr>
                <w:t>pregao.tcdf@tc.df.gov.br</w:t>
              </w:r>
            </w:hyperlink>
          </w:p>
        </w:tc>
      </w:tr>
      <w:tr w:rsidR="005B649B" w14:paraId="2EE6CF93" w14:textId="77777777" w:rsidTr="00BA5D9D">
        <w:trPr>
          <w:trHeight w:val="1281"/>
        </w:trPr>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92" w14:textId="77777777" w:rsidR="005B649B" w:rsidRDefault="005B649B">
            <w:pPr>
              <w:pStyle w:val="Corpodetexto"/>
              <w:spacing w:before="60" w:after="60"/>
            </w:pPr>
            <w:r>
              <w:rPr>
                <w:rFonts w:ascii="Arial" w:eastAsia="Calibri" w:hAnsi="Arial" w:cs="Arial"/>
                <w:b/>
                <w:sz w:val="22"/>
                <w:szCs w:val="22"/>
                <w:u w:val="single"/>
              </w:rPr>
              <w:t>OBSERVAÇÃO</w:t>
            </w:r>
            <w:r>
              <w:rPr>
                <w:rFonts w:ascii="Arial" w:eastAsia="Calibri" w:hAnsi="Arial" w:cs="Arial"/>
                <w:b/>
                <w:sz w:val="22"/>
                <w:szCs w:val="22"/>
              </w:rPr>
              <w:t xml:space="preserve">: </w:t>
            </w:r>
            <w:r>
              <w:rPr>
                <w:rFonts w:ascii="Arial" w:hAnsi="Arial" w:cs="Arial"/>
                <w:color w:val="C00000"/>
                <w:sz w:val="22"/>
                <w:szCs w:val="22"/>
              </w:rPr>
              <w:t xml:space="preserve">O Edital ficará disponível nos sítios </w:t>
            </w:r>
            <w:hyperlink r:id="rId13" w:history="1">
              <w:r>
                <w:rPr>
                  <w:rStyle w:val="Hyperlink"/>
                  <w:rFonts w:ascii="Arial" w:hAnsi="Arial" w:cs="Arial"/>
                  <w:color w:val="C00000"/>
                  <w:sz w:val="22"/>
                  <w:szCs w:val="22"/>
                </w:rPr>
                <w:t>www.tc.df.gov.br/web/site/licitacoes</w:t>
              </w:r>
            </w:hyperlink>
            <w:r>
              <w:rPr>
                <w:rFonts w:ascii="Arial" w:hAnsi="Arial" w:cs="Arial"/>
                <w:color w:val="C00000"/>
                <w:sz w:val="22"/>
                <w:szCs w:val="22"/>
              </w:rPr>
              <w:t xml:space="preserve"> ou </w:t>
            </w:r>
            <w:hyperlink r:id="rId14" w:history="1">
              <w:r w:rsidR="001334E4">
                <w:rPr>
                  <w:rStyle w:val="Hyperlink"/>
                  <w:rFonts w:ascii="Arial" w:hAnsi="Arial" w:cs="Arial"/>
                  <w:color w:val="C00000"/>
                  <w:sz w:val="22"/>
                  <w:szCs w:val="22"/>
                </w:rPr>
                <w:t>www.gov.br/compras</w:t>
              </w:r>
            </w:hyperlink>
            <w:r>
              <w:rPr>
                <w:rFonts w:ascii="Arial" w:hAnsi="Arial" w:cs="Arial"/>
                <w:color w:val="C00000"/>
                <w:sz w:val="22"/>
                <w:szCs w:val="22"/>
              </w:rPr>
              <w:t xml:space="preserve">. Respostas a pedidos de esclarecimento ou de impugnações, bem como avisos de ordem geral, deverão ser consultadas no sítio </w:t>
            </w:r>
            <w:hyperlink r:id="rId15" w:history="1">
              <w:r w:rsidR="001334E4">
                <w:rPr>
                  <w:rStyle w:val="Hyperlink"/>
                  <w:rFonts w:ascii="Arial" w:hAnsi="Arial" w:cs="Arial"/>
                  <w:color w:val="C00000"/>
                  <w:sz w:val="22"/>
                  <w:szCs w:val="22"/>
                </w:rPr>
                <w:t>www.gov.br/compras</w:t>
              </w:r>
            </w:hyperlink>
            <w:r>
              <w:rPr>
                <w:rFonts w:ascii="Arial" w:hAnsi="Arial" w:cs="Arial"/>
                <w:color w:val="C00000"/>
                <w:sz w:val="22"/>
                <w:szCs w:val="22"/>
              </w:rPr>
              <w:t>, não ensejando, portanto, qualquer responsabilização ao TCDF por fatos oriundos da não realização de consultas por parte dos licitantes ao referido sítio</w:t>
            </w:r>
            <w:r>
              <w:rPr>
                <w:rFonts w:ascii="Arial" w:hAnsi="Arial" w:cs="Arial"/>
                <w:sz w:val="22"/>
                <w:szCs w:val="22"/>
              </w:rPr>
              <w:t>.</w:t>
            </w:r>
          </w:p>
        </w:tc>
      </w:tr>
    </w:tbl>
    <w:p w14:paraId="2EE6CF94" w14:textId="77777777" w:rsidR="00BA5D9D" w:rsidRDefault="00BA5D9D">
      <w:pPr>
        <w:autoSpaceDE w:val="0"/>
        <w:spacing w:after="120"/>
        <w:jc w:val="center"/>
        <w:rPr>
          <w:rFonts w:ascii="Arial" w:hAnsi="Arial" w:cs="Arial"/>
          <w:b/>
          <w:bCs/>
          <w:color w:val="000000"/>
          <w:sz w:val="22"/>
          <w:szCs w:val="22"/>
        </w:rPr>
      </w:pPr>
    </w:p>
    <w:p w14:paraId="2EE6CF95" w14:textId="77777777" w:rsidR="00BA5D9D" w:rsidRDefault="00BA5D9D">
      <w:pPr>
        <w:suppressAutoHyphens w:val="0"/>
        <w:rPr>
          <w:rFonts w:ascii="Arial" w:hAnsi="Arial" w:cs="Arial"/>
          <w:b/>
          <w:bCs/>
          <w:color w:val="000000"/>
          <w:sz w:val="22"/>
          <w:szCs w:val="22"/>
        </w:rPr>
      </w:pPr>
      <w:r>
        <w:rPr>
          <w:rFonts w:ascii="Arial" w:hAnsi="Arial" w:cs="Arial"/>
          <w:b/>
          <w:bCs/>
          <w:color w:val="000000"/>
          <w:sz w:val="22"/>
          <w:szCs w:val="22"/>
        </w:rPr>
        <w:br w:type="page"/>
      </w:r>
    </w:p>
    <w:p w14:paraId="2EE6CF96" w14:textId="0CD0903A" w:rsidR="005B649B" w:rsidRPr="00E61FF6" w:rsidRDefault="005B649B" w:rsidP="00BA5D9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sidR="008D3C7D">
        <w:rPr>
          <w:rFonts w:ascii="Arial" w:hAnsi="Arial" w:cs="Arial"/>
          <w:b/>
          <w:bCs/>
          <w:color w:val="000000"/>
          <w:sz w:val="22"/>
          <w:szCs w:val="22"/>
        </w:rPr>
        <w:t>22</w:t>
      </w:r>
      <w:r w:rsidR="00CF4D81" w:rsidRPr="00E61FF6">
        <w:rPr>
          <w:rFonts w:ascii="Arial" w:hAnsi="Arial" w:cs="Arial"/>
          <w:b/>
          <w:bCs/>
          <w:color w:val="000000"/>
          <w:sz w:val="22"/>
          <w:szCs w:val="22"/>
        </w:rPr>
        <w:t>/202</w:t>
      </w:r>
      <w:r w:rsidR="008D3C7D">
        <w:rPr>
          <w:rFonts w:ascii="Arial" w:hAnsi="Arial" w:cs="Arial"/>
          <w:b/>
          <w:bCs/>
          <w:color w:val="000000"/>
          <w:sz w:val="22"/>
          <w:szCs w:val="22"/>
        </w:rPr>
        <w:t>3</w:t>
      </w:r>
    </w:p>
    <w:p w14:paraId="2EE6CF97" w14:textId="77777777" w:rsidR="005B649B" w:rsidRPr="00BA5D9D" w:rsidRDefault="005B649B" w:rsidP="00BA5D9D">
      <w:pPr>
        <w:pStyle w:val="Corponico"/>
        <w:snapToGrid w:val="0"/>
        <w:spacing w:after="120" w:line="360" w:lineRule="auto"/>
        <w:ind w:left="284" w:right="82"/>
        <w:jc w:val="center"/>
        <w:rPr>
          <w:rFonts w:ascii="Arial" w:hAnsi="Arial" w:cs="Arial"/>
          <w:b/>
          <w:bCs/>
          <w:color w:val="000000"/>
          <w:sz w:val="22"/>
          <w:szCs w:val="22"/>
        </w:rPr>
      </w:pPr>
    </w:p>
    <w:p w14:paraId="2EE6CF98" w14:textId="73F6D3B0" w:rsidR="00BA5D9D" w:rsidRPr="00BA5D9D" w:rsidRDefault="005B649B" w:rsidP="00BA5D9D">
      <w:pPr>
        <w:pStyle w:val="Corponico"/>
        <w:snapToGrid w:val="0"/>
        <w:spacing w:after="120" w:line="360" w:lineRule="auto"/>
        <w:ind w:left="284" w:right="82" w:firstLine="567"/>
        <w:rPr>
          <w:rFonts w:ascii="Arial" w:hAnsi="Arial" w:cs="Arial"/>
        </w:rPr>
      </w:pPr>
      <w:r w:rsidRPr="00BA5D9D">
        <w:rPr>
          <w:rFonts w:ascii="Arial" w:hAnsi="Arial" w:cs="Arial"/>
          <w:color w:val="000000"/>
          <w:sz w:val="22"/>
          <w:szCs w:val="22"/>
        </w:rPr>
        <w:t xml:space="preserve">O </w:t>
      </w:r>
      <w:r w:rsidRPr="00BA5D9D">
        <w:rPr>
          <w:rFonts w:ascii="Arial" w:hAnsi="Arial" w:cs="Arial"/>
          <w:b/>
          <w:color w:val="000000"/>
          <w:sz w:val="22"/>
          <w:szCs w:val="22"/>
        </w:rPr>
        <w:t>TRIBUNAL DE CONTAS DO DISTRITO FEDERAL</w:t>
      </w:r>
      <w:r w:rsidRPr="00BA5D9D">
        <w:rPr>
          <w:rFonts w:ascii="Arial" w:hAnsi="Arial" w:cs="Arial"/>
          <w:color w:val="000000"/>
          <w:sz w:val="22"/>
          <w:szCs w:val="22"/>
        </w:rPr>
        <w:t xml:space="preserve">, por meio do Pregoeiro e Equipe de Apoio, designados </w:t>
      </w:r>
      <w:r w:rsidRPr="00BA5D9D">
        <w:rPr>
          <w:rFonts w:ascii="Arial" w:hAnsi="Arial" w:cs="Arial"/>
          <w:sz w:val="22"/>
          <w:szCs w:val="22"/>
        </w:rPr>
        <w:t xml:space="preserve">por </w:t>
      </w:r>
      <w:r w:rsidR="00224DB1" w:rsidRPr="00BA5D9D">
        <w:rPr>
          <w:rFonts w:ascii="Arial" w:hAnsi="Arial" w:cs="Arial"/>
          <w:sz w:val="22"/>
          <w:szCs w:val="22"/>
        </w:rPr>
        <w:t>d</w:t>
      </w:r>
      <w:r w:rsidRPr="00BA5D9D">
        <w:rPr>
          <w:rFonts w:ascii="Arial" w:hAnsi="Arial" w:cs="Arial"/>
          <w:sz w:val="22"/>
          <w:szCs w:val="22"/>
        </w:rPr>
        <w:t xml:space="preserve">espacho </w:t>
      </w:r>
      <w:r w:rsidR="00224DB1" w:rsidRPr="00BA5D9D">
        <w:rPr>
          <w:rFonts w:ascii="Arial" w:hAnsi="Arial" w:cs="Arial"/>
          <w:sz w:val="22"/>
          <w:szCs w:val="22"/>
        </w:rPr>
        <w:t>do dia</w:t>
      </w:r>
      <w:r w:rsidRPr="00BA5D9D">
        <w:rPr>
          <w:rFonts w:ascii="Arial" w:hAnsi="Arial" w:cs="Arial"/>
          <w:sz w:val="22"/>
          <w:szCs w:val="22"/>
        </w:rPr>
        <w:t xml:space="preserve"> </w:t>
      </w:r>
      <w:r w:rsidRPr="000024C5">
        <w:rPr>
          <w:rFonts w:ascii="Arial" w:hAnsi="Arial" w:cs="Arial"/>
          <w:sz w:val="22"/>
          <w:szCs w:val="22"/>
        </w:rPr>
        <w:t xml:space="preserve">de </w:t>
      </w:r>
      <w:r w:rsidR="000024C5" w:rsidRPr="000024C5">
        <w:rPr>
          <w:rFonts w:ascii="Arial" w:hAnsi="Arial" w:cs="Arial"/>
          <w:sz w:val="22"/>
          <w:szCs w:val="22"/>
        </w:rPr>
        <w:t>07.12.2023</w:t>
      </w:r>
      <w:r w:rsidRPr="000024C5">
        <w:rPr>
          <w:rFonts w:ascii="Arial" w:hAnsi="Arial" w:cs="Arial"/>
          <w:sz w:val="22"/>
          <w:szCs w:val="22"/>
        </w:rPr>
        <w:t xml:space="preserve">, torna público, para conhecimento dos interessados, que receberá até as </w:t>
      </w:r>
      <w:r w:rsidR="000024C5" w:rsidRPr="000024C5">
        <w:rPr>
          <w:rFonts w:ascii="Arial" w:hAnsi="Arial" w:cs="Arial"/>
          <w:b/>
          <w:sz w:val="22"/>
          <w:szCs w:val="22"/>
        </w:rPr>
        <w:t>14</w:t>
      </w:r>
      <w:r w:rsidRPr="000024C5">
        <w:rPr>
          <w:rFonts w:ascii="Arial" w:hAnsi="Arial" w:cs="Arial"/>
          <w:b/>
          <w:sz w:val="22"/>
          <w:szCs w:val="22"/>
        </w:rPr>
        <w:t>h</w:t>
      </w:r>
      <w:r w:rsidR="000024C5" w:rsidRPr="000024C5">
        <w:rPr>
          <w:rFonts w:ascii="Arial" w:hAnsi="Arial" w:cs="Arial"/>
          <w:b/>
          <w:sz w:val="22"/>
          <w:szCs w:val="22"/>
        </w:rPr>
        <w:t>30</w:t>
      </w:r>
      <w:r w:rsidRPr="000024C5">
        <w:rPr>
          <w:rFonts w:ascii="Arial" w:hAnsi="Arial" w:cs="Arial"/>
          <w:b/>
          <w:sz w:val="22"/>
          <w:szCs w:val="22"/>
        </w:rPr>
        <w:t xml:space="preserve">min do dia </w:t>
      </w:r>
      <w:r w:rsidR="00384077">
        <w:rPr>
          <w:rFonts w:ascii="Arial" w:hAnsi="Arial" w:cs="Arial"/>
          <w:b/>
          <w:sz w:val="22"/>
          <w:szCs w:val="22"/>
        </w:rPr>
        <w:t>31.01</w:t>
      </w:r>
      <w:r w:rsidR="000024C5" w:rsidRPr="000024C5">
        <w:rPr>
          <w:rFonts w:ascii="Arial" w:hAnsi="Arial" w:cs="Arial"/>
          <w:b/>
          <w:sz w:val="22"/>
          <w:szCs w:val="22"/>
        </w:rPr>
        <w:t>.2024</w:t>
      </w:r>
      <w:r w:rsidRPr="000024C5">
        <w:rPr>
          <w:rFonts w:ascii="Arial" w:hAnsi="Arial" w:cs="Arial"/>
          <w:b/>
          <w:sz w:val="22"/>
          <w:szCs w:val="22"/>
        </w:rPr>
        <w:t xml:space="preserve"> (horário de Brasília)</w:t>
      </w:r>
      <w:r w:rsidRPr="000024C5">
        <w:rPr>
          <w:rFonts w:ascii="Arial" w:hAnsi="Arial" w:cs="Arial"/>
          <w:sz w:val="22"/>
          <w:szCs w:val="22"/>
        </w:rPr>
        <w:t xml:space="preserve">, PROPOSTAS para </w:t>
      </w:r>
      <w:r w:rsidR="00DF39E1" w:rsidRPr="000024C5">
        <w:rPr>
          <w:rFonts w:ascii="Arial" w:hAnsi="Arial" w:cs="Arial"/>
          <w:sz w:val="22"/>
          <w:szCs w:val="22"/>
        </w:rPr>
        <w:t>fornecimento de solução de segurança eletrônica integrada, composta por sistema de circuito fechado de televisão (CFTV-VMS), sistema de controle de acesso e demais componentes,</w:t>
      </w:r>
      <w:r w:rsidR="00D265CE" w:rsidRPr="000024C5">
        <w:rPr>
          <w:rFonts w:ascii="Arial" w:hAnsi="Arial" w:cs="Arial"/>
          <w:sz w:val="22"/>
          <w:szCs w:val="22"/>
        </w:rPr>
        <w:t xml:space="preserve"> com garantia </w:t>
      </w:r>
      <w:proofErr w:type="spellStart"/>
      <w:r w:rsidR="00D265CE" w:rsidRPr="000024C5">
        <w:rPr>
          <w:rFonts w:ascii="Arial" w:hAnsi="Arial" w:cs="Arial"/>
          <w:sz w:val="22"/>
          <w:szCs w:val="22"/>
        </w:rPr>
        <w:t>on</w:t>
      </w:r>
      <w:proofErr w:type="spellEnd"/>
      <w:r w:rsidR="00D265CE" w:rsidRPr="000024C5">
        <w:rPr>
          <w:rFonts w:ascii="Arial" w:hAnsi="Arial" w:cs="Arial"/>
          <w:sz w:val="22"/>
          <w:szCs w:val="22"/>
        </w:rPr>
        <w:t xml:space="preserve"> site de 24 (vinte e quatro) meses,</w:t>
      </w:r>
      <w:r w:rsidR="00DF39E1" w:rsidRPr="000024C5">
        <w:rPr>
          <w:rFonts w:ascii="Arial" w:hAnsi="Arial" w:cs="Arial"/>
          <w:sz w:val="22"/>
          <w:szCs w:val="22"/>
        </w:rPr>
        <w:t xml:space="preserve"> para instalação nos edifícios do Tribunal de Contas do Distrito Federal, incluindo suporte técnico </w:t>
      </w:r>
      <w:r w:rsidR="00BA5D9D" w:rsidRPr="000024C5">
        <w:rPr>
          <w:rFonts w:ascii="Arial" w:hAnsi="Arial" w:cs="Arial"/>
          <w:b/>
          <w:sz w:val="22"/>
          <w:szCs w:val="22"/>
        </w:rPr>
        <w:t xml:space="preserve">e atualização de software pelo período de 12 (doze) meses </w:t>
      </w:r>
      <w:r w:rsidR="00DF39E1" w:rsidRPr="000024C5">
        <w:rPr>
          <w:rFonts w:ascii="Arial" w:hAnsi="Arial" w:cs="Arial"/>
          <w:sz w:val="22"/>
          <w:szCs w:val="22"/>
        </w:rPr>
        <w:t>e treinamento operacional, conforme a quantidade e especificações estabelecidas neste Edital e seu(s) anexo(s)</w:t>
      </w:r>
      <w:r w:rsidRPr="000024C5">
        <w:rPr>
          <w:rFonts w:ascii="Arial" w:hAnsi="Arial" w:cs="Arial"/>
          <w:sz w:val="22"/>
          <w:szCs w:val="22"/>
        </w:rPr>
        <w:t xml:space="preserve">. A licitação será do tipo </w:t>
      </w:r>
      <w:r w:rsidRPr="000024C5">
        <w:rPr>
          <w:rFonts w:ascii="Arial" w:hAnsi="Arial" w:cs="Arial"/>
          <w:b/>
          <w:sz w:val="22"/>
          <w:szCs w:val="22"/>
        </w:rPr>
        <w:t xml:space="preserve">MENOR PREÇO </w:t>
      </w:r>
      <w:r w:rsidR="008455FC" w:rsidRPr="000024C5">
        <w:rPr>
          <w:rFonts w:ascii="Arial" w:hAnsi="Arial" w:cs="Arial"/>
          <w:b/>
          <w:sz w:val="22"/>
          <w:szCs w:val="22"/>
        </w:rPr>
        <w:t>GLOBAL</w:t>
      </w:r>
      <w:r w:rsidRPr="000024C5">
        <w:rPr>
          <w:rFonts w:ascii="Arial" w:hAnsi="Arial" w:cs="Arial"/>
          <w:sz w:val="22"/>
          <w:szCs w:val="22"/>
        </w:rPr>
        <w:t xml:space="preserve">, modalidade Pregão, em sua forma eletrônica. Os procedimentos desta licitação serão regidos </w:t>
      </w:r>
      <w:r w:rsidR="006A18EA" w:rsidRPr="000024C5">
        <w:rPr>
          <w:rFonts w:ascii="Arial" w:hAnsi="Arial" w:cs="Arial"/>
          <w:sz w:val="22"/>
          <w:szCs w:val="22"/>
        </w:rPr>
        <w:t xml:space="preserve">pela Lei Federal nº 14.133/2021 e pela Lei Complementar nº 123/2006, bem como pelas Leis Distritais </w:t>
      </w:r>
      <w:proofErr w:type="spellStart"/>
      <w:r w:rsidR="006A18EA" w:rsidRPr="000024C5">
        <w:rPr>
          <w:rFonts w:ascii="Arial" w:hAnsi="Arial" w:cs="Arial"/>
          <w:sz w:val="22"/>
          <w:szCs w:val="22"/>
        </w:rPr>
        <w:t>n</w:t>
      </w:r>
      <w:r w:rsidR="00DF39E1" w:rsidRPr="000024C5">
        <w:rPr>
          <w:rFonts w:ascii="Arial" w:hAnsi="Arial" w:cs="Arial"/>
          <w:sz w:val="22"/>
          <w:szCs w:val="22"/>
        </w:rPr>
        <w:t>º</w:t>
      </w:r>
      <w:r w:rsidR="006A18EA" w:rsidRPr="000024C5">
        <w:rPr>
          <w:rFonts w:ascii="Arial" w:hAnsi="Arial" w:cs="Arial"/>
          <w:sz w:val="22"/>
          <w:szCs w:val="22"/>
        </w:rPr>
        <w:t>s</w:t>
      </w:r>
      <w:proofErr w:type="spellEnd"/>
      <w:r w:rsidR="006A18EA" w:rsidRPr="000024C5">
        <w:rPr>
          <w:rFonts w:ascii="Arial" w:hAnsi="Arial" w:cs="Arial"/>
          <w:sz w:val="22"/>
          <w:szCs w:val="22"/>
        </w:rPr>
        <w:t xml:space="preserve"> 4.611/2011</w:t>
      </w:r>
      <w:r w:rsidR="006A18EA" w:rsidRPr="00BA5D9D">
        <w:rPr>
          <w:rFonts w:ascii="Arial" w:hAnsi="Arial" w:cs="Arial"/>
          <w:sz w:val="22"/>
          <w:szCs w:val="22"/>
        </w:rPr>
        <w:t xml:space="preserve"> e 4.770/2012, </w:t>
      </w:r>
      <w:r w:rsidR="00576BC1" w:rsidRPr="00BA5D9D">
        <w:rPr>
          <w:rFonts w:ascii="Arial" w:eastAsia="Calibri" w:hAnsi="Arial" w:cs="Arial"/>
          <w:sz w:val="22"/>
          <w:szCs w:val="22"/>
        </w:rPr>
        <w:t>pelo Decreto Distrital nº 44.430/2023</w:t>
      </w:r>
      <w:r w:rsidRPr="00BA5D9D">
        <w:rPr>
          <w:rFonts w:ascii="Arial" w:hAnsi="Arial" w:cs="Arial"/>
          <w:sz w:val="22"/>
          <w:szCs w:val="22"/>
        </w:rPr>
        <w:t xml:space="preserve"> e pelas demais legislações aplicáveis.</w:t>
      </w:r>
    </w:p>
    <w:p w14:paraId="2EE6CF99" w14:textId="77777777" w:rsidR="005B649B" w:rsidRPr="000024C5" w:rsidRDefault="005B649B" w:rsidP="009E55D9">
      <w:pPr>
        <w:pStyle w:val="Cap"/>
        <w:snapToGrid w:val="0"/>
        <w:spacing w:before="480" w:after="120" w:line="360" w:lineRule="auto"/>
        <w:ind w:left="284" w:right="79"/>
        <w:rPr>
          <w:rFonts w:ascii="Arial" w:hAnsi="Arial" w:cs="Arial"/>
        </w:rPr>
      </w:pPr>
      <w:bookmarkStart w:id="0" w:name="objeto"/>
      <w:r w:rsidRPr="000024C5">
        <w:rPr>
          <w:rFonts w:ascii="Arial" w:hAnsi="Arial" w:cs="Arial"/>
          <w:sz w:val="22"/>
          <w:szCs w:val="22"/>
        </w:rPr>
        <w:t>CAPÍTULO I – DO OBJETO</w:t>
      </w:r>
    </w:p>
    <w:bookmarkEnd w:id="0"/>
    <w:p w14:paraId="2EE6CF9A" w14:textId="77777777" w:rsidR="005B649B" w:rsidRPr="000024C5" w:rsidRDefault="005B649B" w:rsidP="00BA5D9D">
      <w:pPr>
        <w:tabs>
          <w:tab w:val="left" w:pos="-567"/>
          <w:tab w:val="left" w:pos="-426"/>
          <w:tab w:val="left" w:pos="-284"/>
          <w:tab w:val="left" w:pos="993"/>
        </w:tabs>
        <w:snapToGrid w:val="0"/>
        <w:spacing w:after="120" w:line="360" w:lineRule="auto"/>
        <w:ind w:left="284" w:right="82"/>
        <w:jc w:val="both"/>
        <w:rPr>
          <w:rFonts w:ascii="Arial" w:hAnsi="Arial" w:cs="Arial"/>
          <w:sz w:val="22"/>
          <w:szCs w:val="22"/>
        </w:rPr>
      </w:pPr>
      <w:r w:rsidRPr="000024C5">
        <w:rPr>
          <w:rFonts w:ascii="Arial" w:hAnsi="Arial" w:cs="Arial"/>
          <w:sz w:val="22"/>
          <w:szCs w:val="22"/>
        </w:rPr>
        <w:t>1.1</w:t>
      </w:r>
      <w:r w:rsidRPr="000024C5">
        <w:rPr>
          <w:rFonts w:ascii="Arial" w:hAnsi="Arial" w:cs="Arial"/>
          <w:sz w:val="22"/>
          <w:szCs w:val="22"/>
        </w:rPr>
        <w:tab/>
        <w:t xml:space="preserve">O presente pregão tem por objeto a contratação de empresa especializada para </w:t>
      </w:r>
      <w:r w:rsidR="00DF39E1" w:rsidRPr="000024C5">
        <w:rPr>
          <w:rFonts w:ascii="Arial" w:hAnsi="Arial" w:cs="Arial"/>
          <w:sz w:val="22"/>
          <w:szCs w:val="22"/>
        </w:rPr>
        <w:t xml:space="preserve">o fornecimento de solução de segurança eletrônica integrada, composta por sistema de circuito fechado de televisão (CFTV-VMS), sistema de controle de acesso e demais componentes, </w:t>
      </w:r>
      <w:r w:rsidR="00D265CE" w:rsidRPr="000024C5">
        <w:rPr>
          <w:rFonts w:ascii="Arial" w:hAnsi="Arial" w:cs="Arial"/>
          <w:sz w:val="22"/>
          <w:szCs w:val="22"/>
        </w:rPr>
        <w:t xml:space="preserve">com garantia </w:t>
      </w:r>
      <w:proofErr w:type="spellStart"/>
      <w:r w:rsidR="00D265CE" w:rsidRPr="000024C5">
        <w:rPr>
          <w:rFonts w:ascii="Arial" w:hAnsi="Arial" w:cs="Arial"/>
          <w:sz w:val="22"/>
          <w:szCs w:val="22"/>
        </w:rPr>
        <w:t>on</w:t>
      </w:r>
      <w:proofErr w:type="spellEnd"/>
      <w:r w:rsidR="00D265CE" w:rsidRPr="000024C5">
        <w:rPr>
          <w:rFonts w:ascii="Arial" w:hAnsi="Arial" w:cs="Arial"/>
          <w:sz w:val="22"/>
          <w:szCs w:val="22"/>
        </w:rPr>
        <w:t xml:space="preserve"> site de 24 (vinte e quatro) meses, </w:t>
      </w:r>
      <w:r w:rsidR="00DF39E1" w:rsidRPr="000024C5">
        <w:rPr>
          <w:rFonts w:ascii="Arial" w:hAnsi="Arial" w:cs="Arial"/>
          <w:sz w:val="22"/>
          <w:szCs w:val="22"/>
        </w:rPr>
        <w:t>para instalação nos edifícios do Tribunal de Contas do Distrito Federal, incluindo suporte técnico e treinamento operacional, conforme a quantidade e as especificações estabelecidas neste Edital e em seu(s) anexo(s).</w:t>
      </w:r>
    </w:p>
    <w:p w14:paraId="2EE6CF9B" w14:textId="77777777" w:rsidR="005B649B" w:rsidRPr="000024C5" w:rsidRDefault="005B649B" w:rsidP="00BA5D9D">
      <w:pPr>
        <w:pStyle w:val="Corponico"/>
        <w:tabs>
          <w:tab w:val="left" w:pos="993"/>
        </w:tabs>
        <w:snapToGrid w:val="0"/>
        <w:spacing w:after="120" w:line="360" w:lineRule="auto"/>
        <w:ind w:left="284" w:right="82"/>
        <w:rPr>
          <w:rFonts w:ascii="Arial" w:hAnsi="Arial" w:cs="Arial"/>
        </w:rPr>
      </w:pPr>
      <w:r w:rsidRPr="000024C5">
        <w:rPr>
          <w:rFonts w:ascii="Arial" w:hAnsi="Arial" w:cs="Arial"/>
          <w:sz w:val="22"/>
          <w:szCs w:val="22"/>
        </w:rPr>
        <w:t>1.2</w:t>
      </w:r>
      <w:r w:rsidRPr="000024C5">
        <w:rPr>
          <w:rFonts w:ascii="Arial" w:hAnsi="Arial" w:cs="Arial"/>
          <w:sz w:val="22"/>
          <w:szCs w:val="22"/>
        </w:rPr>
        <w:tab/>
        <w:t xml:space="preserve">Em caso de discordância entre as especificações do objeto descritas no </w:t>
      </w:r>
      <w:r w:rsidR="001334E4" w:rsidRPr="000024C5">
        <w:rPr>
          <w:rFonts w:ascii="Arial" w:hAnsi="Arial" w:cs="Arial"/>
          <w:sz w:val="22"/>
          <w:szCs w:val="22"/>
        </w:rPr>
        <w:t>Sistema</w:t>
      </w:r>
      <w:r w:rsidR="001334E4" w:rsidRPr="000024C5">
        <w:rPr>
          <w:rFonts w:ascii="Arial" w:hAnsi="Arial" w:cs="Arial"/>
          <w:i/>
          <w:sz w:val="22"/>
          <w:szCs w:val="22"/>
        </w:rPr>
        <w:t xml:space="preserve"> de Compras do Governo Federal: Compras.gov.br</w:t>
      </w:r>
      <w:r w:rsidRPr="000024C5">
        <w:rPr>
          <w:rFonts w:ascii="Arial" w:hAnsi="Arial" w:cs="Arial"/>
          <w:sz w:val="22"/>
          <w:szCs w:val="22"/>
        </w:rPr>
        <w:t xml:space="preserve"> e as constantes deste Edital, prevalecerão as últimas.</w:t>
      </w:r>
    </w:p>
    <w:p w14:paraId="2EE6CF9C" w14:textId="77777777" w:rsidR="005B649B" w:rsidRPr="000024C5" w:rsidRDefault="005B649B" w:rsidP="009E55D9">
      <w:pPr>
        <w:pStyle w:val="Cap"/>
        <w:snapToGrid w:val="0"/>
        <w:spacing w:before="480" w:after="120" w:line="360" w:lineRule="auto"/>
        <w:ind w:left="284" w:right="79"/>
        <w:rPr>
          <w:rFonts w:ascii="Arial" w:hAnsi="Arial" w:cs="Arial"/>
        </w:rPr>
      </w:pPr>
      <w:r w:rsidRPr="000024C5">
        <w:rPr>
          <w:rFonts w:ascii="Arial" w:hAnsi="Arial" w:cs="Arial"/>
          <w:sz w:val="22"/>
          <w:szCs w:val="22"/>
        </w:rPr>
        <w:t>Capítulo Ii – DA despesa e dos recursos orçamentários</w:t>
      </w:r>
    </w:p>
    <w:p w14:paraId="2EE6CF9D" w14:textId="77777777" w:rsidR="005B649B" w:rsidRPr="000024C5" w:rsidRDefault="005B649B" w:rsidP="00BA5D9D">
      <w:pPr>
        <w:pStyle w:val="Corponico"/>
        <w:tabs>
          <w:tab w:val="left" w:pos="993"/>
        </w:tabs>
        <w:snapToGrid w:val="0"/>
        <w:spacing w:after="120" w:line="360" w:lineRule="auto"/>
        <w:ind w:left="284" w:right="82"/>
        <w:rPr>
          <w:rFonts w:ascii="Arial" w:hAnsi="Arial" w:cs="Arial"/>
          <w:sz w:val="22"/>
          <w:szCs w:val="22"/>
        </w:rPr>
      </w:pPr>
      <w:r w:rsidRPr="000024C5">
        <w:rPr>
          <w:rFonts w:ascii="Arial" w:hAnsi="Arial" w:cs="Arial"/>
          <w:sz w:val="22"/>
          <w:szCs w:val="22"/>
        </w:rPr>
        <w:t>2.1</w:t>
      </w:r>
      <w:r w:rsidRPr="000024C5">
        <w:rPr>
          <w:rFonts w:ascii="Arial" w:hAnsi="Arial" w:cs="Arial"/>
          <w:sz w:val="22"/>
          <w:szCs w:val="22"/>
        </w:rPr>
        <w:tab/>
        <w:t xml:space="preserve">A despesa com a execução do objeto desta licitação é estimada em </w:t>
      </w:r>
      <w:r w:rsidR="00DF39E1" w:rsidRPr="000024C5">
        <w:rPr>
          <w:rFonts w:ascii="Arial" w:hAnsi="Arial" w:cs="Arial"/>
          <w:b/>
          <w:bCs/>
          <w:sz w:val="22"/>
          <w:szCs w:val="22"/>
        </w:rPr>
        <w:t>R$ 2.678.656,66 (dois milhões, seiscentos e setenta e oito mil, seiscentos e cinquenta e seis reais e sessenta e seis centavos)</w:t>
      </w:r>
      <w:r w:rsidRPr="000024C5">
        <w:rPr>
          <w:rFonts w:ascii="Arial" w:hAnsi="Arial" w:cs="Arial"/>
          <w:sz w:val="22"/>
          <w:szCs w:val="22"/>
        </w:rPr>
        <w:t>, que será imputada à conta do crédito consignado no orçamento do CONTRATANTE, com o seguinte enquadramento:</w:t>
      </w:r>
    </w:p>
    <w:p w14:paraId="2EE6CF9E" w14:textId="77777777" w:rsidR="00BA5D9D" w:rsidRPr="000024C5" w:rsidRDefault="00BA5D9D" w:rsidP="00BA5D9D">
      <w:pPr>
        <w:pStyle w:val="Corponico"/>
        <w:snapToGrid w:val="0"/>
        <w:spacing w:after="120" w:line="360" w:lineRule="auto"/>
        <w:ind w:left="284" w:right="82"/>
        <w:rPr>
          <w:rFonts w:ascii="Arial" w:hAnsi="Arial" w:cs="Arial"/>
        </w:rPr>
      </w:pPr>
    </w:p>
    <w:tbl>
      <w:tblPr>
        <w:tblW w:w="4727" w:type="pct"/>
        <w:tblInd w:w="392" w:type="dxa"/>
        <w:tblLayout w:type="fixed"/>
        <w:tblLook w:val="0000" w:firstRow="0" w:lastRow="0" w:firstColumn="0" w:lastColumn="0" w:noHBand="0" w:noVBand="0"/>
      </w:tblPr>
      <w:tblGrid>
        <w:gridCol w:w="2774"/>
        <w:gridCol w:w="2082"/>
        <w:gridCol w:w="1664"/>
        <w:gridCol w:w="2495"/>
        <w:gridCol w:w="863"/>
      </w:tblGrid>
      <w:tr w:rsidR="00CE5D29" w:rsidRPr="002B3798" w14:paraId="2EE6CFA2" w14:textId="77777777" w:rsidTr="00394ED1">
        <w:trPr>
          <w:trHeight w:val="266"/>
        </w:trPr>
        <w:tc>
          <w:tcPr>
            <w:tcW w:w="4961" w:type="dxa"/>
            <w:gridSpan w:val="2"/>
            <w:tcBorders>
              <w:top w:val="single" w:sz="4" w:space="0" w:color="000000"/>
              <w:left w:val="single" w:sz="4" w:space="0" w:color="000000"/>
              <w:bottom w:val="single" w:sz="4" w:space="0" w:color="000000"/>
            </w:tcBorders>
            <w:shd w:val="clear" w:color="auto" w:fill="auto"/>
            <w:vAlign w:val="center"/>
          </w:tcPr>
          <w:p w14:paraId="2EE6CF9F" w14:textId="77777777" w:rsidR="00CE5D29" w:rsidRPr="002B3798" w:rsidRDefault="00CE5D29" w:rsidP="00BA5D9D">
            <w:pPr>
              <w:snapToGrid w:val="0"/>
              <w:spacing w:after="120" w:line="360" w:lineRule="auto"/>
              <w:ind w:left="284" w:right="82"/>
              <w:jc w:val="center"/>
              <w:rPr>
                <w:rFonts w:ascii="Arial" w:hAnsi="Arial" w:cs="Arial"/>
                <w:sz w:val="22"/>
                <w:szCs w:val="22"/>
              </w:rPr>
            </w:pPr>
            <w:r w:rsidRPr="002B3798">
              <w:rPr>
                <w:rFonts w:ascii="Arial" w:hAnsi="Arial" w:cs="Arial"/>
                <w:b/>
                <w:sz w:val="22"/>
                <w:szCs w:val="22"/>
              </w:rPr>
              <w:lastRenderedPageBreak/>
              <w:t>Programa de Trabalho</w:t>
            </w:r>
          </w:p>
        </w:tc>
        <w:tc>
          <w:tcPr>
            <w:tcW w:w="4253" w:type="dxa"/>
            <w:gridSpan w:val="2"/>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14:paraId="2EE6CFA0" w14:textId="77777777" w:rsidR="00CE5D29" w:rsidRPr="002B3798" w:rsidRDefault="00CE5D29" w:rsidP="00BA5D9D">
            <w:pPr>
              <w:snapToGrid w:val="0"/>
              <w:spacing w:after="120" w:line="360" w:lineRule="auto"/>
              <w:ind w:left="284" w:right="82"/>
              <w:jc w:val="both"/>
              <w:rPr>
                <w:rFonts w:ascii="Arial" w:hAnsi="Arial" w:cs="Arial"/>
                <w:sz w:val="22"/>
                <w:szCs w:val="22"/>
              </w:rPr>
            </w:pPr>
            <w:r w:rsidRPr="002B3798">
              <w:rPr>
                <w:rFonts w:ascii="Arial" w:hAnsi="Arial" w:cs="Arial"/>
                <w:b/>
                <w:sz w:val="22"/>
                <w:szCs w:val="22"/>
              </w:rPr>
              <w:t>Natureza da Despesa</w:t>
            </w:r>
          </w:p>
        </w:tc>
        <w:tc>
          <w:tcPr>
            <w:tcW w:w="87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EE6CFA1" w14:textId="77777777" w:rsidR="00CE5D29" w:rsidRPr="002B3798" w:rsidRDefault="00CE5D29" w:rsidP="00BA5D9D">
            <w:pPr>
              <w:snapToGrid w:val="0"/>
              <w:spacing w:after="120" w:line="360" w:lineRule="auto"/>
              <w:ind w:left="284" w:right="82"/>
              <w:jc w:val="both"/>
              <w:rPr>
                <w:rFonts w:ascii="Arial" w:hAnsi="Arial" w:cs="Arial"/>
                <w:b/>
                <w:sz w:val="22"/>
                <w:szCs w:val="22"/>
              </w:rPr>
            </w:pPr>
            <w:r w:rsidRPr="002B3798">
              <w:rPr>
                <w:rFonts w:ascii="Arial" w:hAnsi="Arial" w:cs="Arial"/>
                <w:b/>
                <w:sz w:val="22"/>
                <w:szCs w:val="22"/>
              </w:rPr>
              <w:t>FT</w:t>
            </w:r>
          </w:p>
        </w:tc>
      </w:tr>
      <w:tr w:rsidR="00CE5D29" w:rsidRPr="002B3798" w14:paraId="2EE6CFA7" w14:textId="77777777" w:rsidTr="00394ED1">
        <w:trPr>
          <w:trHeight w:val="231"/>
        </w:trPr>
        <w:tc>
          <w:tcPr>
            <w:tcW w:w="2835" w:type="dxa"/>
            <w:tcBorders>
              <w:top w:val="single" w:sz="4" w:space="0" w:color="000000"/>
              <w:left w:val="single" w:sz="4" w:space="0" w:color="000000"/>
              <w:bottom w:val="single" w:sz="4" w:space="0" w:color="000000"/>
            </w:tcBorders>
            <w:shd w:val="clear" w:color="auto" w:fill="auto"/>
            <w:vAlign w:val="center"/>
          </w:tcPr>
          <w:p w14:paraId="2EE6CFA3" w14:textId="77777777" w:rsidR="00CE5D29" w:rsidRPr="002B3798" w:rsidRDefault="00CE5D29" w:rsidP="00BA5D9D">
            <w:pPr>
              <w:snapToGrid w:val="0"/>
              <w:spacing w:after="120" w:line="360" w:lineRule="auto"/>
              <w:ind w:left="284" w:right="82"/>
              <w:jc w:val="both"/>
              <w:rPr>
                <w:rFonts w:ascii="Arial" w:hAnsi="Arial" w:cs="Arial"/>
                <w:sz w:val="22"/>
                <w:szCs w:val="22"/>
              </w:rPr>
            </w:pPr>
            <w:r w:rsidRPr="002B3798">
              <w:rPr>
                <w:rFonts w:ascii="Arial" w:hAnsi="Arial" w:cs="Arial"/>
                <w:b/>
                <w:sz w:val="22"/>
                <w:szCs w:val="22"/>
              </w:rPr>
              <w:t>Código Subatividade</w:t>
            </w:r>
          </w:p>
        </w:tc>
        <w:tc>
          <w:tcPr>
            <w:tcW w:w="2126" w:type="dxa"/>
            <w:tcBorders>
              <w:top w:val="single" w:sz="4" w:space="0" w:color="000000"/>
              <w:left w:val="single" w:sz="4" w:space="0" w:color="000000"/>
              <w:bottom w:val="single" w:sz="4" w:space="0" w:color="000000"/>
            </w:tcBorders>
            <w:shd w:val="clear" w:color="auto" w:fill="auto"/>
            <w:vAlign w:val="center"/>
          </w:tcPr>
          <w:p w14:paraId="2EE6CFA4" w14:textId="77777777" w:rsidR="00CE5D29" w:rsidRPr="002B3798" w:rsidRDefault="00CE5D29" w:rsidP="00BA5D9D">
            <w:pPr>
              <w:snapToGrid w:val="0"/>
              <w:spacing w:after="120" w:line="360" w:lineRule="auto"/>
              <w:ind w:left="284" w:right="82"/>
              <w:jc w:val="both"/>
              <w:rPr>
                <w:rFonts w:ascii="Arial" w:hAnsi="Arial" w:cs="Arial"/>
                <w:sz w:val="22"/>
                <w:szCs w:val="22"/>
              </w:rPr>
            </w:pPr>
            <w:r w:rsidRPr="002B3798">
              <w:rPr>
                <w:rFonts w:ascii="Arial" w:hAnsi="Arial" w:cs="Arial"/>
                <w:b/>
                <w:sz w:val="22"/>
                <w:szCs w:val="22"/>
              </w:rPr>
              <w:t>Descrição</w:t>
            </w:r>
          </w:p>
        </w:tc>
        <w:tc>
          <w:tcPr>
            <w:tcW w:w="4253" w:type="dxa"/>
            <w:gridSpan w:val="2"/>
            <w:vMerge/>
            <w:tcBorders>
              <w:top w:val="single" w:sz="4" w:space="0" w:color="000000"/>
              <w:left w:val="single" w:sz="4" w:space="0" w:color="000000"/>
              <w:bottom w:val="single" w:sz="4" w:space="0" w:color="000000"/>
              <w:right w:val="single" w:sz="4" w:space="0" w:color="auto"/>
            </w:tcBorders>
            <w:shd w:val="clear" w:color="auto" w:fill="auto"/>
            <w:vAlign w:val="center"/>
          </w:tcPr>
          <w:p w14:paraId="2EE6CFA5" w14:textId="77777777" w:rsidR="00CE5D29" w:rsidRPr="002B3798" w:rsidRDefault="00CE5D29" w:rsidP="00BA5D9D">
            <w:pPr>
              <w:snapToGrid w:val="0"/>
              <w:spacing w:after="120" w:line="360" w:lineRule="auto"/>
              <w:ind w:left="284" w:right="82"/>
              <w:jc w:val="both"/>
              <w:rPr>
                <w:rFonts w:ascii="Arial" w:hAnsi="Arial" w:cs="Arial"/>
                <w:b/>
                <w:sz w:val="22"/>
                <w:szCs w:val="22"/>
              </w:rPr>
            </w:pPr>
          </w:p>
        </w:tc>
        <w:tc>
          <w:tcPr>
            <w:tcW w:w="878"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EE6CFA6" w14:textId="77777777" w:rsidR="00CE5D29" w:rsidRPr="002B3798" w:rsidRDefault="00CE5D29" w:rsidP="00BA5D9D">
            <w:pPr>
              <w:snapToGrid w:val="0"/>
              <w:spacing w:after="120" w:line="360" w:lineRule="auto"/>
              <w:ind w:left="284" w:right="82"/>
              <w:jc w:val="both"/>
              <w:rPr>
                <w:rFonts w:ascii="Arial" w:hAnsi="Arial" w:cs="Arial"/>
                <w:b/>
                <w:sz w:val="22"/>
                <w:szCs w:val="22"/>
              </w:rPr>
            </w:pPr>
          </w:p>
        </w:tc>
      </w:tr>
      <w:tr w:rsidR="002B3798" w:rsidRPr="002B3798" w14:paraId="2EE6CFAD" w14:textId="77777777" w:rsidTr="004E3AF7">
        <w:tblPrEx>
          <w:tblCellMar>
            <w:left w:w="0" w:type="dxa"/>
            <w:right w:w="0" w:type="dxa"/>
          </w:tblCellMar>
        </w:tblPrEx>
        <w:trPr>
          <w:trHeight w:val="496"/>
        </w:trPr>
        <w:tc>
          <w:tcPr>
            <w:tcW w:w="2835" w:type="dxa"/>
            <w:vMerge w:val="restart"/>
            <w:tcBorders>
              <w:top w:val="single" w:sz="4" w:space="0" w:color="000000"/>
              <w:left w:val="single" w:sz="4" w:space="0" w:color="000000"/>
            </w:tcBorders>
            <w:shd w:val="clear" w:color="auto" w:fill="auto"/>
            <w:vAlign w:val="center"/>
          </w:tcPr>
          <w:p w14:paraId="2EE6CFA8" w14:textId="656EBA8C" w:rsidR="002B3798" w:rsidRPr="002B3798" w:rsidRDefault="002B3798" w:rsidP="00BA5D9D">
            <w:pPr>
              <w:snapToGrid w:val="0"/>
              <w:spacing w:after="120" w:line="360" w:lineRule="auto"/>
              <w:ind w:left="284" w:right="82"/>
              <w:jc w:val="both"/>
              <w:rPr>
                <w:rFonts w:ascii="Arial" w:hAnsi="Arial" w:cs="Arial"/>
                <w:b/>
                <w:bCs/>
                <w:sz w:val="22"/>
                <w:szCs w:val="22"/>
              </w:rPr>
            </w:pPr>
            <w:r w:rsidRPr="002B3798">
              <w:rPr>
                <w:rFonts w:ascii="Arial" w:hAnsi="Arial" w:cs="Arial"/>
                <w:sz w:val="22"/>
                <w:szCs w:val="22"/>
              </w:rPr>
              <w:t>01.122.8231.8517.0019</w:t>
            </w:r>
          </w:p>
        </w:tc>
        <w:tc>
          <w:tcPr>
            <w:tcW w:w="2126" w:type="dxa"/>
            <w:vMerge w:val="restart"/>
            <w:tcBorders>
              <w:top w:val="single" w:sz="4" w:space="0" w:color="000000"/>
              <w:left w:val="single" w:sz="4" w:space="0" w:color="000000"/>
            </w:tcBorders>
            <w:shd w:val="clear" w:color="auto" w:fill="auto"/>
            <w:vAlign w:val="center"/>
          </w:tcPr>
          <w:p w14:paraId="2EE6CFA9" w14:textId="11EB33CC" w:rsidR="002B3798" w:rsidRPr="002B3798" w:rsidRDefault="002B3798" w:rsidP="004E3AF7">
            <w:pPr>
              <w:snapToGrid w:val="0"/>
              <w:spacing w:after="120" w:line="360" w:lineRule="auto"/>
              <w:ind w:left="284" w:right="82"/>
              <w:jc w:val="center"/>
              <w:rPr>
                <w:rFonts w:ascii="Arial" w:hAnsi="Arial" w:cs="Arial"/>
                <w:b/>
                <w:bCs/>
                <w:sz w:val="22"/>
                <w:szCs w:val="22"/>
              </w:rPr>
            </w:pPr>
            <w:r w:rsidRPr="002B3798">
              <w:rPr>
                <w:rFonts w:ascii="Arial" w:hAnsi="Arial" w:cs="Arial"/>
                <w:sz w:val="22"/>
                <w:szCs w:val="22"/>
              </w:rPr>
              <w:t>Manutenção de Serviços Administrativos Gerais - TCDF</w:t>
            </w:r>
          </w:p>
        </w:tc>
        <w:tc>
          <w:tcPr>
            <w:tcW w:w="1701" w:type="dxa"/>
            <w:tcBorders>
              <w:top w:val="single" w:sz="4" w:space="0" w:color="000000"/>
              <w:left w:val="single" w:sz="4" w:space="0" w:color="000000"/>
              <w:bottom w:val="single" w:sz="4" w:space="0" w:color="000000"/>
            </w:tcBorders>
            <w:shd w:val="clear" w:color="auto" w:fill="auto"/>
            <w:vAlign w:val="center"/>
          </w:tcPr>
          <w:p w14:paraId="2EE6CFAA" w14:textId="525CAEDC" w:rsidR="002B3798" w:rsidRPr="002B3798" w:rsidRDefault="002B3798" w:rsidP="00BA5D9D">
            <w:pPr>
              <w:snapToGrid w:val="0"/>
              <w:spacing w:after="120" w:line="360" w:lineRule="auto"/>
              <w:ind w:left="284" w:right="82"/>
              <w:jc w:val="both"/>
              <w:rPr>
                <w:rFonts w:ascii="Arial" w:hAnsi="Arial" w:cs="Arial"/>
                <w:bCs/>
                <w:sz w:val="22"/>
                <w:szCs w:val="22"/>
              </w:rPr>
            </w:pPr>
            <w:r w:rsidRPr="002B3798">
              <w:rPr>
                <w:rFonts w:ascii="Arial" w:hAnsi="Arial" w:cs="Arial"/>
                <w:sz w:val="22"/>
                <w:szCs w:val="22"/>
              </w:rPr>
              <w:t>4.4.90.52.61</w:t>
            </w:r>
          </w:p>
        </w:tc>
        <w:tc>
          <w:tcPr>
            <w:tcW w:w="2552" w:type="dxa"/>
            <w:tcBorders>
              <w:top w:val="single" w:sz="4" w:space="0" w:color="000000"/>
              <w:left w:val="single" w:sz="4" w:space="0" w:color="000000"/>
              <w:bottom w:val="single" w:sz="4" w:space="0" w:color="000000"/>
              <w:right w:val="single" w:sz="4" w:space="0" w:color="auto"/>
            </w:tcBorders>
            <w:shd w:val="clear" w:color="auto" w:fill="auto"/>
            <w:vAlign w:val="center"/>
          </w:tcPr>
          <w:p w14:paraId="2EE6CFAB" w14:textId="7083C61A" w:rsidR="002B3798" w:rsidRPr="002B3798" w:rsidRDefault="002B3798" w:rsidP="00BF7E39">
            <w:pPr>
              <w:snapToGrid w:val="0"/>
              <w:spacing w:after="120" w:line="360" w:lineRule="auto"/>
              <w:ind w:left="284" w:right="82"/>
              <w:jc w:val="center"/>
              <w:rPr>
                <w:rFonts w:ascii="Arial" w:hAnsi="Arial" w:cs="Arial"/>
                <w:sz w:val="22"/>
                <w:szCs w:val="22"/>
              </w:rPr>
            </w:pPr>
            <w:r w:rsidRPr="002B3798">
              <w:rPr>
                <w:rFonts w:ascii="Arial" w:hAnsi="Arial" w:cs="Arial"/>
                <w:sz w:val="22"/>
                <w:szCs w:val="22"/>
              </w:rPr>
              <w:t>Equipamentos e Material Permanente (itens 7 e 8)</w:t>
            </w:r>
          </w:p>
        </w:tc>
        <w:tc>
          <w:tcPr>
            <w:tcW w:w="878" w:type="dxa"/>
            <w:vMerge w:val="restart"/>
            <w:tcBorders>
              <w:top w:val="single" w:sz="4" w:space="0" w:color="auto"/>
              <w:left w:val="single" w:sz="4" w:space="0" w:color="auto"/>
              <w:right w:val="single" w:sz="4" w:space="0" w:color="auto"/>
            </w:tcBorders>
            <w:shd w:val="clear" w:color="auto" w:fill="auto"/>
            <w:vAlign w:val="center"/>
          </w:tcPr>
          <w:p w14:paraId="2EE6CFAC" w14:textId="4643164E" w:rsidR="002B3798" w:rsidRPr="002B3798" w:rsidRDefault="002B3798" w:rsidP="00BA5D9D">
            <w:pPr>
              <w:snapToGrid w:val="0"/>
              <w:spacing w:after="120" w:line="360" w:lineRule="auto"/>
              <w:ind w:left="284" w:right="82"/>
              <w:jc w:val="both"/>
              <w:rPr>
                <w:rFonts w:ascii="Arial" w:hAnsi="Arial" w:cs="Arial"/>
                <w:sz w:val="22"/>
                <w:szCs w:val="22"/>
              </w:rPr>
            </w:pPr>
            <w:r w:rsidRPr="002B3798">
              <w:rPr>
                <w:rFonts w:ascii="Arial" w:hAnsi="Arial" w:cs="Arial"/>
                <w:sz w:val="22"/>
                <w:szCs w:val="22"/>
              </w:rPr>
              <w:t>100</w:t>
            </w:r>
          </w:p>
        </w:tc>
      </w:tr>
      <w:tr w:rsidR="002B3798" w:rsidRPr="002B3798" w14:paraId="6A1B9E3B" w14:textId="77777777" w:rsidTr="004E3AF7">
        <w:tblPrEx>
          <w:tblCellMar>
            <w:left w:w="0" w:type="dxa"/>
            <w:right w:w="0" w:type="dxa"/>
          </w:tblCellMar>
        </w:tblPrEx>
        <w:trPr>
          <w:trHeight w:val="496"/>
        </w:trPr>
        <w:tc>
          <w:tcPr>
            <w:tcW w:w="2835" w:type="dxa"/>
            <w:vMerge/>
            <w:tcBorders>
              <w:left w:val="single" w:sz="4" w:space="0" w:color="000000"/>
            </w:tcBorders>
            <w:shd w:val="clear" w:color="auto" w:fill="auto"/>
            <w:vAlign w:val="center"/>
          </w:tcPr>
          <w:p w14:paraId="5F7C759D" w14:textId="77777777" w:rsidR="002B3798" w:rsidRPr="002B3798" w:rsidRDefault="002B3798" w:rsidP="00BA5D9D">
            <w:pPr>
              <w:snapToGrid w:val="0"/>
              <w:spacing w:after="120" w:line="360" w:lineRule="auto"/>
              <w:ind w:left="284" w:right="82"/>
              <w:jc w:val="both"/>
              <w:rPr>
                <w:rFonts w:ascii="Arial" w:hAnsi="Arial" w:cs="Arial"/>
                <w:b/>
                <w:bCs/>
                <w:sz w:val="22"/>
                <w:szCs w:val="22"/>
              </w:rPr>
            </w:pPr>
          </w:p>
        </w:tc>
        <w:tc>
          <w:tcPr>
            <w:tcW w:w="2126" w:type="dxa"/>
            <w:vMerge/>
            <w:tcBorders>
              <w:left w:val="single" w:sz="4" w:space="0" w:color="000000"/>
            </w:tcBorders>
            <w:shd w:val="clear" w:color="auto" w:fill="auto"/>
            <w:vAlign w:val="center"/>
          </w:tcPr>
          <w:p w14:paraId="44B8EC5D" w14:textId="77777777" w:rsidR="002B3798" w:rsidRPr="002B3798" w:rsidRDefault="002B3798" w:rsidP="00BA5D9D">
            <w:pPr>
              <w:snapToGrid w:val="0"/>
              <w:spacing w:after="120" w:line="360" w:lineRule="auto"/>
              <w:ind w:left="284" w:right="82"/>
              <w:jc w:val="both"/>
              <w:rPr>
                <w:rFonts w:ascii="Arial" w:hAnsi="Arial" w:cs="Arial"/>
                <w:b/>
                <w:bCs/>
                <w:sz w:val="22"/>
                <w:szCs w:val="22"/>
              </w:rPr>
            </w:pPr>
          </w:p>
        </w:tc>
        <w:tc>
          <w:tcPr>
            <w:tcW w:w="1701" w:type="dxa"/>
            <w:tcBorders>
              <w:top w:val="single" w:sz="4" w:space="0" w:color="000000"/>
              <w:left w:val="single" w:sz="4" w:space="0" w:color="000000"/>
              <w:bottom w:val="single" w:sz="4" w:space="0" w:color="000000"/>
            </w:tcBorders>
            <w:shd w:val="clear" w:color="auto" w:fill="auto"/>
            <w:vAlign w:val="center"/>
          </w:tcPr>
          <w:p w14:paraId="05508DF2" w14:textId="0F84973C" w:rsidR="002B3798" w:rsidRPr="002B3798" w:rsidRDefault="002B3798" w:rsidP="00BA5D9D">
            <w:pPr>
              <w:snapToGrid w:val="0"/>
              <w:spacing w:after="120" w:line="360" w:lineRule="auto"/>
              <w:ind w:left="284" w:right="82"/>
              <w:jc w:val="both"/>
              <w:rPr>
                <w:rFonts w:ascii="Arial" w:hAnsi="Arial" w:cs="Arial"/>
                <w:bCs/>
                <w:sz w:val="22"/>
                <w:szCs w:val="22"/>
              </w:rPr>
            </w:pPr>
            <w:r w:rsidRPr="002B3798">
              <w:rPr>
                <w:rFonts w:ascii="Arial" w:hAnsi="Arial" w:cs="Arial"/>
                <w:sz w:val="22"/>
                <w:szCs w:val="22"/>
              </w:rPr>
              <w:t>3.3.90.39.17</w:t>
            </w:r>
          </w:p>
        </w:tc>
        <w:tc>
          <w:tcPr>
            <w:tcW w:w="2552" w:type="dxa"/>
            <w:tcBorders>
              <w:top w:val="single" w:sz="4" w:space="0" w:color="000000"/>
              <w:left w:val="single" w:sz="4" w:space="0" w:color="000000"/>
              <w:bottom w:val="single" w:sz="4" w:space="0" w:color="000000"/>
              <w:right w:val="single" w:sz="4" w:space="0" w:color="auto"/>
            </w:tcBorders>
            <w:shd w:val="clear" w:color="auto" w:fill="auto"/>
            <w:vAlign w:val="center"/>
          </w:tcPr>
          <w:p w14:paraId="7E622E70" w14:textId="3BCBFF47" w:rsidR="002B3798" w:rsidRPr="002B3798" w:rsidRDefault="002B3798" w:rsidP="00BF7E39">
            <w:pPr>
              <w:snapToGrid w:val="0"/>
              <w:spacing w:after="120" w:line="360" w:lineRule="auto"/>
              <w:ind w:left="284" w:right="82"/>
              <w:jc w:val="center"/>
              <w:rPr>
                <w:rFonts w:ascii="Arial" w:hAnsi="Arial" w:cs="Arial"/>
                <w:sz w:val="22"/>
                <w:szCs w:val="22"/>
              </w:rPr>
            </w:pPr>
            <w:r w:rsidRPr="002B3798">
              <w:rPr>
                <w:rFonts w:ascii="Arial" w:hAnsi="Arial" w:cs="Arial"/>
                <w:sz w:val="22"/>
                <w:szCs w:val="22"/>
              </w:rPr>
              <w:t>Outros Serviços de Terceiros - PJ (itens 23, 24 e 25)</w:t>
            </w:r>
          </w:p>
        </w:tc>
        <w:tc>
          <w:tcPr>
            <w:tcW w:w="878" w:type="dxa"/>
            <w:vMerge/>
            <w:tcBorders>
              <w:left w:val="single" w:sz="4" w:space="0" w:color="auto"/>
              <w:right w:val="single" w:sz="4" w:space="0" w:color="auto"/>
            </w:tcBorders>
            <w:shd w:val="clear" w:color="auto" w:fill="auto"/>
            <w:vAlign w:val="center"/>
          </w:tcPr>
          <w:p w14:paraId="179C815D" w14:textId="77777777" w:rsidR="002B3798" w:rsidRPr="002B3798" w:rsidRDefault="002B3798" w:rsidP="00BA5D9D">
            <w:pPr>
              <w:snapToGrid w:val="0"/>
              <w:spacing w:after="120" w:line="360" w:lineRule="auto"/>
              <w:ind w:left="284" w:right="82"/>
              <w:jc w:val="both"/>
              <w:rPr>
                <w:rFonts w:ascii="Arial" w:hAnsi="Arial" w:cs="Arial"/>
                <w:sz w:val="22"/>
                <w:szCs w:val="22"/>
              </w:rPr>
            </w:pPr>
          </w:p>
        </w:tc>
      </w:tr>
      <w:tr w:rsidR="002B3798" w:rsidRPr="002B3798" w14:paraId="22BE3505" w14:textId="77777777" w:rsidTr="004E3AF7">
        <w:tblPrEx>
          <w:tblCellMar>
            <w:left w:w="0" w:type="dxa"/>
            <w:right w:w="0" w:type="dxa"/>
          </w:tblCellMar>
        </w:tblPrEx>
        <w:trPr>
          <w:trHeight w:val="496"/>
        </w:trPr>
        <w:tc>
          <w:tcPr>
            <w:tcW w:w="2835" w:type="dxa"/>
            <w:vMerge/>
            <w:tcBorders>
              <w:left w:val="single" w:sz="4" w:space="0" w:color="000000"/>
            </w:tcBorders>
            <w:shd w:val="clear" w:color="auto" w:fill="auto"/>
            <w:vAlign w:val="center"/>
          </w:tcPr>
          <w:p w14:paraId="37F43C92" w14:textId="77777777" w:rsidR="002B3798" w:rsidRPr="002B3798" w:rsidRDefault="002B3798" w:rsidP="00BA5D9D">
            <w:pPr>
              <w:snapToGrid w:val="0"/>
              <w:spacing w:after="120" w:line="360" w:lineRule="auto"/>
              <w:ind w:left="284" w:right="82"/>
              <w:jc w:val="both"/>
              <w:rPr>
                <w:rFonts w:ascii="Arial" w:hAnsi="Arial" w:cs="Arial"/>
                <w:b/>
                <w:bCs/>
                <w:sz w:val="22"/>
                <w:szCs w:val="22"/>
              </w:rPr>
            </w:pPr>
          </w:p>
        </w:tc>
        <w:tc>
          <w:tcPr>
            <w:tcW w:w="2126" w:type="dxa"/>
            <w:vMerge/>
            <w:tcBorders>
              <w:left w:val="single" w:sz="4" w:space="0" w:color="000000"/>
            </w:tcBorders>
            <w:shd w:val="clear" w:color="auto" w:fill="auto"/>
            <w:vAlign w:val="center"/>
          </w:tcPr>
          <w:p w14:paraId="2FC49125" w14:textId="77777777" w:rsidR="002B3798" w:rsidRPr="002B3798" w:rsidRDefault="002B3798" w:rsidP="00BA5D9D">
            <w:pPr>
              <w:snapToGrid w:val="0"/>
              <w:spacing w:after="120" w:line="360" w:lineRule="auto"/>
              <w:ind w:left="284" w:right="82"/>
              <w:jc w:val="both"/>
              <w:rPr>
                <w:rFonts w:ascii="Arial" w:hAnsi="Arial" w:cs="Arial"/>
                <w:b/>
                <w:bCs/>
                <w:sz w:val="22"/>
                <w:szCs w:val="22"/>
              </w:rPr>
            </w:pPr>
          </w:p>
        </w:tc>
        <w:tc>
          <w:tcPr>
            <w:tcW w:w="1701" w:type="dxa"/>
            <w:tcBorders>
              <w:top w:val="single" w:sz="4" w:space="0" w:color="000000"/>
              <w:left w:val="single" w:sz="4" w:space="0" w:color="000000"/>
              <w:bottom w:val="single" w:sz="4" w:space="0" w:color="000000"/>
            </w:tcBorders>
            <w:shd w:val="clear" w:color="auto" w:fill="auto"/>
            <w:vAlign w:val="center"/>
          </w:tcPr>
          <w:p w14:paraId="230105B2" w14:textId="527F3B77" w:rsidR="002B3798" w:rsidRPr="002B3798" w:rsidRDefault="002B3798" w:rsidP="00BA5D9D">
            <w:pPr>
              <w:snapToGrid w:val="0"/>
              <w:spacing w:after="120" w:line="360" w:lineRule="auto"/>
              <w:ind w:left="284" w:right="82"/>
              <w:jc w:val="both"/>
              <w:rPr>
                <w:rFonts w:ascii="Arial" w:hAnsi="Arial" w:cs="Arial"/>
                <w:bCs/>
                <w:sz w:val="22"/>
                <w:szCs w:val="22"/>
              </w:rPr>
            </w:pPr>
            <w:r w:rsidRPr="002B3798">
              <w:rPr>
                <w:rFonts w:ascii="Arial" w:hAnsi="Arial" w:cs="Arial"/>
                <w:sz w:val="22"/>
                <w:szCs w:val="22"/>
              </w:rPr>
              <w:t>3.3.90.39.48</w:t>
            </w:r>
          </w:p>
        </w:tc>
        <w:tc>
          <w:tcPr>
            <w:tcW w:w="2552" w:type="dxa"/>
            <w:tcBorders>
              <w:top w:val="single" w:sz="4" w:space="0" w:color="000000"/>
              <w:left w:val="single" w:sz="4" w:space="0" w:color="000000"/>
              <w:bottom w:val="single" w:sz="4" w:space="0" w:color="000000"/>
              <w:right w:val="single" w:sz="4" w:space="0" w:color="auto"/>
            </w:tcBorders>
            <w:shd w:val="clear" w:color="auto" w:fill="auto"/>
            <w:vAlign w:val="center"/>
          </w:tcPr>
          <w:p w14:paraId="79443B8D" w14:textId="37949DFD" w:rsidR="002B3798" w:rsidRPr="002B3798" w:rsidRDefault="002B3798" w:rsidP="00BF7E39">
            <w:pPr>
              <w:snapToGrid w:val="0"/>
              <w:spacing w:after="120" w:line="360" w:lineRule="auto"/>
              <w:ind w:left="284" w:right="82"/>
              <w:jc w:val="center"/>
              <w:rPr>
                <w:rFonts w:ascii="Arial" w:hAnsi="Arial" w:cs="Arial"/>
                <w:sz w:val="22"/>
                <w:szCs w:val="22"/>
              </w:rPr>
            </w:pPr>
            <w:r w:rsidRPr="002B3798">
              <w:rPr>
                <w:rFonts w:ascii="Arial" w:hAnsi="Arial" w:cs="Arial"/>
                <w:sz w:val="22"/>
                <w:szCs w:val="22"/>
              </w:rPr>
              <w:t>Outros Serviços de Terceiros - PJ (item 26)</w:t>
            </w:r>
          </w:p>
        </w:tc>
        <w:tc>
          <w:tcPr>
            <w:tcW w:w="878" w:type="dxa"/>
            <w:vMerge/>
            <w:tcBorders>
              <w:left w:val="single" w:sz="4" w:space="0" w:color="auto"/>
              <w:right w:val="single" w:sz="4" w:space="0" w:color="auto"/>
            </w:tcBorders>
            <w:shd w:val="clear" w:color="auto" w:fill="auto"/>
            <w:vAlign w:val="center"/>
          </w:tcPr>
          <w:p w14:paraId="49AD91C6" w14:textId="77777777" w:rsidR="002B3798" w:rsidRPr="002B3798" w:rsidRDefault="002B3798" w:rsidP="00BA5D9D">
            <w:pPr>
              <w:snapToGrid w:val="0"/>
              <w:spacing w:after="120" w:line="360" w:lineRule="auto"/>
              <w:ind w:left="284" w:right="82"/>
              <w:jc w:val="both"/>
              <w:rPr>
                <w:rFonts w:ascii="Arial" w:hAnsi="Arial" w:cs="Arial"/>
                <w:sz w:val="22"/>
                <w:szCs w:val="22"/>
              </w:rPr>
            </w:pPr>
          </w:p>
        </w:tc>
      </w:tr>
      <w:tr w:rsidR="002B3798" w:rsidRPr="002B3798" w14:paraId="4D44A90C" w14:textId="77777777" w:rsidTr="004E3AF7">
        <w:tblPrEx>
          <w:tblCellMar>
            <w:left w:w="0" w:type="dxa"/>
            <w:right w:w="0" w:type="dxa"/>
          </w:tblCellMar>
        </w:tblPrEx>
        <w:trPr>
          <w:trHeight w:val="496"/>
        </w:trPr>
        <w:tc>
          <w:tcPr>
            <w:tcW w:w="2835" w:type="dxa"/>
            <w:vMerge/>
            <w:tcBorders>
              <w:left w:val="single" w:sz="4" w:space="0" w:color="000000"/>
            </w:tcBorders>
            <w:shd w:val="clear" w:color="auto" w:fill="auto"/>
            <w:vAlign w:val="center"/>
          </w:tcPr>
          <w:p w14:paraId="65B9E265" w14:textId="77777777" w:rsidR="002B3798" w:rsidRPr="002B3798" w:rsidRDefault="002B3798" w:rsidP="00BA5D9D">
            <w:pPr>
              <w:snapToGrid w:val="0"/>
              <w:spacing w:after="120" w:line="360" w:lineRule="auto"/>
              <w:ind w:left="284" w:right="82"/>
              <w:jc w:val="both"/>
              <w:rPr>
                <w:rFonts w:ascii="Arial" w:hAnsi="Arial" w:cs="Arial"/>
                <w:b/>
                <w:bCs/>
                <w:sz w:val="22"/>
                <w:szCs w:val="22"/>
              </w:rPr>
            </w:pPr>
          </w:p>
        </w:tc>
        <w:tc>
          <w:tcPr>
            <w:tcW w:w="2126" w:type="dxa"/>
            <w:vMerge/>
            <w:tcBorders>
              <w:left w:val="single" w:sz="4" w:space="0" w:color="000000"/>
            </w:tcBorders>
            <w:shd w:val="clear" w:color="auto" w:fill="auto"/>
            <w:vAlign w:val="center"/>
          </w:tcPr>
          <w:p w14:paraId="272F1D80" w14:textId="77777777" w:rsidR="002B3798" w:rsidRPr="002B3798" w:rsidRDefault="002B3798" w:rsidP="00BA5D9D">
            <w:pPr>
              <w:snapToGrid w:val="0"/>
              <w:spacing w:after="120" w:line="360" w:lineRule="auto"/>
              <w:ind w:left="284" w:right="82"/>
              <w:jc w:val="both"/>
              <w:rPr>
                <w:rFonts w:ascii="Arial" w:hAnsi="Arial" w:cs="Arial"/>
                <w:b/>
                <w:bCs/>
                <w:sz w:val="22"/>
                <w:szCs w:val="22"/>
              </w:rPr>
            </w:pPr>
          </w:p>
        </w:tc>
        <w:tc>
          <w:tcPr>
            <w:tcW w:w="1701" w:type="dxa"/>
            <w:tcBorders>
              <w:top w:val="single" w:sz="4" w:space="0" w:color="000000"/>
              <w:left w:val="single" w:sz="4" w:space="0" w:color="000000"/>
              <w:bottom w:val="single" w:sz="4" w:space="0" w:color="000000"/>
            </w:tcBorders>
            <w:shd w:val="clear" w:color="auto" w:fill="auto"/>
            <w:vAlign w:val="center"/>
          </w:tcPr>
          <w:p w14:paraId="558B850D" w14:textId="39C2CAED" w:rsidR="002B3798" w:rsidRPr="002B3798" w:rsidRDefault="002B3798" w:rsidP="00BA5D9D">
            <w:pPr>
              <w:snapToGrid w:val="0"/>
              <w:spacing w:after="120" w:line="360" w:lineRule="auto"/>
              <w:ind w:left="284" w:right="82"/>
              <w:jc w:val="both"/>
              <w:rPr>
                <w:rFonts w:ascii="Arial" w:hAnsi="Arial" w:cs="Arial"/>
                <w:bCs/>
                <w:sz w:val="22"/>
                <w:szCs w:val="22"/>
              </w:rPr>
            </w:pPr>
            <w:r w:rsidRPr="002B3798">
              <w:rPr>
                <w:rFonts w:ascii="Arial" w:hAnsi="Arial" w:cs="Arial"/>
                <w:sz w:val="22"/>
                <w:szCs w:val="22"/>
              </w:rPr>
              <w:t>3.3.90.30.44</w:t>
            </w:r>
          </w:p>
        </w:tc>
        <w:tc>
          <w:tcPr>
            <w:tcW w:w="2552" w:type="dxa"/>
            <w:tcBorders>
              <w:top w:val="single" w:sz="4" w:space="0" w:color="000000"/>
              <w:left w:val="single" w:sz="4" w:space="0" w:color="000000"/>
              <w:bottom w:val="single" w:sz="4" w:space="0" w:color="000000"/>
              <w:right w:val="single" w:sz="4" w:space="0" w:color="auto"/>
            </w:tcBorders>
            <w:shd w:val="clear" w:color="auto" w:fill="auto"/>
            <w:vAlign w:val="center"/>
          </w:tcPr>
          <w:p w14:paraId="647C1D7C" w14:textId="41CA45FA" w:rsidR="002B3798" w:rsidRPr="002B3798" w:rsidRDefault="002B3798" w:rsidP="00BF7E39">
            <w:pPr>
              <w:snapToGrid w:val="0"/>
              <w:spacing w:after="120" w:line="360" w:lineRule="auto"/>
              <w:ind w:left="284" w:right="82"/>
              <w:jc w:val="center"/>
              <w:rPr>
                <w:rFonts w:ascii="Arial" w:hAnsi="Arial" w:cs="Arial"/>
                <w:sz w:val="22"/>
                <w:szCs w:val="22"/>
              </w:rPr>
            </w:pPr>
            <w:r w:rsidRPr="002B3798">
              <w:rPr>
                <w:rFonts w:ascii="Arial" w:hAnsi="Arial" w:cs="Arial"/>
                <w:sz w:val="22"/>
                <w:szCs w:val="22"/>
              </w:rPr>
              <w:t>Material de Consumo (item 19)</w:t>
            </w:r>
          </w:p>
        </w:tc>
        <w:tc>
          <w:tcPr>
            <w:tcW w:w="878" w:type="dxa"/>
            <w:vMerge/>
            <w:tcBorders>
              <w:left w:val="single" w:sz="4" w:space="0" w:color="auto"/>
              <w:right w:val="single" w:sz="4" w:space="0" w:color="auto"/>
            </w:tcBorders>
            <w:shd w:val="clear" w:color="auto" w:fill="auto"/>
            <w:vAlign w:val="center"/>
          </w:tcPr>
          <w:p w14:paraId="08840F1E" w14:textId="77777777" w:rsidR="002B3798" w:rsidRPr="002B3798" w:rsidRDefault="002B3798" w:rsidP="00BA5D9D">
            <w:pPr>
              <w:snapToGrid w:val="0"/>
              <w:spacing w:after="120" w:line="360" w:lineRule="auto"/>
              <w:ind w:left="284" w:right="82"/>
              <w:jc w:val="both"/>
              <w:rPr>
                <w:rFonts w:ascii="Arial" w:hAnsi="Arial" w:cs="Arial"/>
                <w:sz w:val="22"/>
                <w:szCs w:val="22"/>
              </w:rPr>
            </w:pPr>
          </w:p>
        </w:tc>
      </w:tr>
      <w:tr w:rsidR="002B3798" w:rsidRPr="002B3798" w14:paraId="4DD31553" w14:textId="77777777" w:rsidTr="004E3AF7">
        <w:tblPrEx>
          <w:tblCellMar>
            <w:left w:w="0" w:type="dxa"/>
            <w:right w:w="0" w:type="dxa"/>
          </w:tblCellMar>
        </w:tblPrEx>
        <w:trPr>
          <w:trHeight w:val="496"/>
        </w:trPr>
        <w:tc>
          <w:tcPr>
            <w:tcW w:w="2835" w:type="dxa"/>
            <w:vMerge/>
            <w:tcBorders>
              <w:left w:val="single" w:sz="4" w:space="0" w:color="000000"/>
            </w:tcBorders>
            <w:shd w:val="clear" w:color="auto" w:fill="auto"/>
            <w:vAlign w:val="center"/>
          </w:tcPr>
          <w:p w14:paraId="77BDF643" w14:textId="77777777" w:rsidR="002B3798" w:rsidRPr="002B3798" w:rsidRDefault="002B3798" w:rsidP="00BA5D9D">
            <w:pPr>
              <w:snapToGrid w:val="0"/>
              <w:spacing w:after="120" w:line="360" w:lineRule="auto"/>
              <w:ind w:left="284" w:right="82"/>
              <w:jc w:val="both"/>
              <w:rPr>
                <w:rFonts w:ascii="Arial" w:hAnsi="Arial" w:cs="Arial"/>
                <w:b/>
                <w:bCs/>
                <w:sz w:val="22"/>
                <w:szCs w:val="22"/>
              </w:rPr>
            </w:pPr>
          </w:p>
        </w:tc>
        <w:tc>
          <w:tcPr>
            <w:tcW w:w="2126" w:type="dxa"/>
            <w:vMerge/>
            <w:tcBorders>
              <w:left w:val="single" w:sz="4" w:space="0" w:color="000000"/>
            </w:tcBorders>
            <w:shd w:val="clear" w:color="auto" w:fill="auto"/>
            <w:vAlign w:val="center"/>
          </w:tcPr>
          <w:p w14:paraId="4D9D5775" w14:textId="77777777" w:rsidR="002B3798" w:rsidRPr="002B3798" w:rsidRDefault="002B3798" w:rsidP="00BA5D9D">
            <w:pPr>
              <w:snapToGrid w:val="0"/>
              <w:spacing w:after="120" w:line="360" w:lineRule="auto"/>
              <w:ind w:left="284" w:right="82"/>
              <w:jc w:val="both"/>
              <w:rPr>
                <w:rFonts w:ascii="Arial" w:hAnsi="Arial" w:cs="Arial"/>
                <w:b/>
                <w:bCs/>
                <w:sz w:val="22"/>
                <w:szCs w:val="22"/>
              </w:rPr>
            </w:pPr>
          </w:p>
        </w:tc>
        <w:tc>
          <w:tcPr>
            <w:tcW w:w="1701" w:type="dxa"/>
            <w:tcBorders>
              <w:top w:val="single" w:sz="4" w:space="0" w:color="000000"/>
              <w:left w:val="single" w:sz="4" w:space="0" w:color="000000"/>
              <w:bottom w:val="single" w:sz="4" w:space="0" w:color="000000"/>
            </w:tcBorders>
            <w:shd w:val="clear" w:color="auto" w:fill="auto"/>
            <w:vAlign w:val="center"/>
          </w:tcPr>
          <w:p w14:paraId="28310BBB" w14:textId="2B971528" w:rsidR="002B3798" w:rsidRPr="002B3798" w:rsidRDefault="002B3798" w:rsidP="00BA5D9D">
            <w:pPr>
              <w:snapToGrid w:val="0"/>
              <w:spacing w:after="120" w:line="360" w:lineRule="auto"/>
              <w:ind w:left="284" w:right="82"/>
              <w:jc w:val="both"/>
              <w:rPr>
                <w:rFonts w:ascii="Arial" w:hAnsi="Arial" w:cs="Arial"/>
                <w:bCs/>
                <w:sz w:val="22"/>
                <w:szCs w:val="22"/>
              </w:rPr>
            </w:pPr>
            <w:r w:rsidRPr="002B3798">
              <w:rPr>
                <w:rFonts w:ascii="Arial" w:hAnsi="Arial" w:cs="Arial"/>
                <w:sz w:val="22"/>
                <w:szCs w:val="22"/>
              </w:rPr>
              <w:t>3.3.90.30.26</w:t>
            </w:r>
          </w:p>
        </w:tc>
        <w:tc>
          <w:tcPr>
            <w:tcW w:w="2552" w:type="dxa"/>
            <w:tcBorders>
              <w:top w:val="single" w:sz="4" w:space="0" w:color="000000"/>
              <w:left w:val="single" w:sz="4" w:space="0" w:color="000000"/>
              <w:bottom w:val="single" w:sz="4" w:space="0" w:color="000000"/>
              <w:right w:val="single" w:sz="4" w:space="0" w:color="auto"/>
            </w:tcBorders>
            <w:shd w:val="clear" w:color="auto" w:fill="auto"/>
            <w:vAlign w:val="center"/>
          </w:tcPr>
          <w:p w14:paraId="7C9BD1CF" w14:textId="216A9D3F" w:rsidR="002B3798" w:rsidRPr="002B3798" w:rsidRDefault="002B3798" w:rsidP="00BF7E39">
            <w:pPr>
              <w:snapToGrid w:val="0"/>
              <w:spacing w:after="120" w:line="360" w:lineRule="auto"/>
              <w:ind w:left="284" w:right="82"/>
              <w:jc w:val="center"/>
              <w:rPr>
                <w:rFonts w:ascii="Arial" w:hAnsi="Arial" w:cs="Arial"/>
                <w:sz w:val="22"/>
                <w:szCs w:val="22"/>
              </w:rPr>
            </w:pPr>
            <w:r w:rsidRPr="002B3798">
              <w:rPr>
                <w:rFonts w:ascii="Arial" w:hAnsi="Arial" w:cs="Arial"/>
                <w:sz w:val="22"/>
                <w:szCs w:val="22"/>
              </w:rPr>
              <w:t>Material de Consumo (item 21)</w:t>
            </w:r>
          </w:p>
        </w:tc>
        <w:tc>
          <w:tcPr>
            <w:tcW w:w="878" w:type="dxa"/>
            <w:vMerge/>
            <w:tcBorders>
              <w:left w:val="single" w:sz="4" w:space="0" w:color="auto"/>
              <w:right w:val="single" w:sz="4" w:space="0" w:color="auto"/>
            </w:tcBorders>
            <w:shd w:val="clear" w:color="auto" w:fill="auto"/>
            <w:vAlign w:val="center"/>
          </w:tcPr>
          <w:p w14:paraId="00CCD9FB" w14:textId="77777777" w:rsidR="002B3798" w:rsidRPr="002B3798" w:rsidRDefault="002B3798" w:rsidP="00BA5D9D">
            <w:pPr>
              <w:snapToGrid w:val="0"/>
              <w:spacing w:after="120" w:line="360" w:lineRule="auto"/>
              <w:ind w:left="284" w:right="82"/>
              <w:jc w:val="both"/>
              <w:rPr>
                <w:rFonts w:ascii="Arial" w:hAnsi="Arial" w:cs="Arial"/>
                <w:sz w:val="22"/>
                <w:szCs w:val="22"/>
              </w:rPr>
            </w:pPr>
          </w:p>
        </w:tc>
      </w:tr>
      <w:tr w:rsidR="002B3798" w:rsidRPr="002B3798" w14:paraId="0F88C1B1" w14:textId="77777777" w:rsidTr="004E3AF7">
        <w:tblPrEx>
          <w:tblCellMar>
            <w:left w:w="0" w:type="dxa"/>
            <w:right w:w="0" w:type="dxa"/>
          </w:tblCellMar>
        </w:tblPrEx>
        <w:trPr>
          <w:trHeight w:val="496"/>
        </w:trPr>
        <w:tc>
          <w:tcPr>
            <w:tcW w:w="2835" w:type="dxa"/>
            <w:vMerge/>
            <w:tcBorders>
              <w:left w:val="single" w:sz="4" w:space="0" w:color="000000"/>
              <w:bottom w:val="single" w:sz="4" w:space="0" w:color="000000"/>
            </w:tcBorders>
            <w:shd w:val="clear" w:color="auto" w:fill="auto"/>
            <w:vAlign w:val="center"/>
          </w:tcPr>
          <w:p w14:paraId="3752DB47" w14:textId="77777777" w:rsidR="002B3798" w:rsidRPr="002B3798" w:rsidRDefault="002B3798" w:rsidP="00BA5D9D">
            <w:pPr>
              <w:snapToGrid w:val="0"/>
              <w:spacing w:after="120" w:line="360" w:lineRule="auto"/>
              <w:ind w:left="284" w:right="82"/>
              <w:jc w:val="both"/>
              <w:rPr>
                <w:rFonts w:ascii="Arial" w:hAnsi="Arial" w:cs="Arial"/>
                <w:b/>
                <w:bCs/>
                <w:sz w:val="22"/>
                <w:szCs w:val="22"/>
              </w:rPr>
            </w:pPr>
          </w:p>
        </w:tc>
        <w:tc>
          <w:tcPr>
            <w:tcW w:w="2126" w:type="dxa"/>
            <w:vMerge/>
            <w:tcBorders>
              <w:left w:val="single" w:sz="4" w:space="0" w:color="000000"/>
              <w:bottom w:val="single" w:sz="4" w:space="0" w:color="000000"/>
            </w:tcBorders>
            <w:shd w:val="clear" w:color="auto" w:fill="auto"/>
            <w:vAlign w:val="center"/>
          </w:tcPr>
          <w:p w14:paraId="00B2FA81" w14:textId="77777777" w:rsidR="002B3798" w:rsidRPr="002B3798" w:rsidRDefault="002B3798" w:rsidP="00BA5D9D">
            <w:pPr>
              <w:snapToGrid w:val="0"/>
              <w:spacing w:after="120" w:line="360" w:lineRule="auto"/>
              <w:ind w:left="284" w:right="82"/>
              <w:jc w:val="both"/>
              <w:rPr>
                <w:rFonts w:ascii="Arial" w:hAnsi="Arial" w:cs="Arial"/>
                <w:b/>
                <w:bCs/>
                <w:sz w:val="22"/>
                <w:szCs w:val="22"/>
              </w:rPr>
            </w:pPr>
          </w:p>
        </w:tc>
        <w:tc>
          <w:tcPr>
            <w:tcW w:w="1701" w:type="dxa"/>
            <w:tcBorders>
              <w:top w:val="single" w:sz="4" w:space="0" w:color="000000"/>
              <w:left w:val="single" w:sz="4" w:space="0" w:color="000000"/>
              <w:bottom w:val="single" w:sz="4" w:space="0" w:color="000000"/>
            </w:tcBorders>
            <w:shd w:val="clear" w:color="auto" w:fill="auto"/>
            <w:vAlign w:val="center"/>
          </w:tcPr>
          <w:p w14:paraId="6D40D3D1" w14:textId="43CC4BC0" w:rsidR="002B3798" w:rsidRPr="002B3798" w:rsidRDefault="002B3798" w:rsidP="00BA5D9D">
            <w:pPr>
              <w:snapToGrid w:val="0"/>
              <w:spacing w:after="120" w:line="360" w:lineRule="auto"/>
              <w:ind w:left="284" w:right="82"/>
              <w:jc w:val="both"/>
              <w:rPr>
                <w:rFonts w:ascii="Arial" w:hAnsi="Arial" w:cs="Arial"/>
                <w:bCs/>
                <w:sz w:val="22"/>
                <w:szCs w:val="22"/>
              </w:rPr>
            </w:pPr>
            <w:r w:rsidRPr="002B3798">
              <w:rPr>
                <w:rFonts w:ascii="Arial" w:hAnsi="Arial" w:cs="Arial"/>
                <w:sz w:val="22"/>
                <w:szCs w:val="22"/>
              </w:rPr>
              <w:t>4.4.90.52.24</w:t>
            </w:r>
          </w:p>
        </w:tc>
        <w:tc>
          <w:tcPr>
            <w:tcW w:w="2552" w:type="dxa"/>
            <w:tcBorders>
              <w:top w:val="single" w:sz="4" w:space="0" w:color="000000"/>
              <w:left w:val="single" w:sz="4" w:space="0" w:color="000000"/>
              <w:bottom w:val="single" w:sz="4" w:space="0" w:color="000000"/>
              <w:right w:val="single" w:sz="4" w:space="0" w:color="auto"/>
            </w:tcBorders>
            <w:shd w:val="clear" w:color="auto" w:fill="auto"/>
            <w:vAlign w:val="center"/>
          </w:tcPr>
          <w:p w14:paraId="6B0AF887" w14:textId="4DFF72EB" w:rsidR="002B3798" w:rsidRPr="002B3798" w:rsidRDefault="002B3798" w:rsidP="00BF7E39">
            <w:pPr>
              <w:snapToGrid w:val="0"/>
              <w:spacing w:after="120" w:line="360" w:lineRule="auto"/>
              <w:ind w:left="284" w:right="82"/>
              <w:jc w:val="center"/>
              <w:rPr>
                <w:rFonts w:ascii="Arial" w:hAnsi="Arial" w:cs="Arial"/>
                <w:sz w:val="22"/>
                <w:szCs w:val="22"/>
              </w:rPr>
            </w:pPr>
            <w:r w:rsidRPr="002B3798">
              <w:rPr>
                <w:rFonts w:ascii="Arial" w:hAnsi="Arial" w:cs="Arial"/>
                <w:sz w:val="22"/>
                <w:szCs w:val="22"/>
              </w:rPr>
              <w:t>Equipamentos e Material Permanente (demais itens)</w:t>
            </w:r>
          </w:p>
        </w:tc>
        <w:tc>
          <w:tcPr>
            <w:tcW w:w="878" w:type="dxa"/>
            <w:vMerge/>
            <w:tcBorders>
              <w:left w:val="single" w:sz="4" w:space="0" w:color="auto"/>
              <w:right w:val="single" w:sz="4" w:space="0" w:color="auto"/>
            </w:tcBorders>
            <w:shd w:val="clear" w:color="auto" w:fill="auto"/>
            <w:vAlign w:val="center"/>
          </w:tcPr>
          <w:p w14:paraId="1EED4550" w14:textId="77777777" w:rsidR="002B3798" w:rsidRPr="002B3798" w:rsidRDefault="002B3798" w:rsidP="00BA5D9D">
            <w:pPr>
              <w:snapToGrid w:val="0"/>
              <w:spacing w:after="120" w:line="360" w:lineRule="auto"/>
              <w:ind w:left="284" w:right="82"/>
              <w:jc w:val="both"/>
              <w:rPr>
                <w:rFonts w:ascii="Arial" w:hAnsi="Arial" w:cs="Arial"/>
                <w:sz w:val="22"/>
                <w:szCs w:val="22"/>
              </w:rPr>
            </w:pPr>
          </w:p>
        </w:tc>
      </w:tr>
      <w:tr w:rsidR="00DF0ED8" w:rsidRPr="002B3798" w14:paraId="3166A6EF" w14:textId="77777777" w:rsidTr="004E3AF7">
        <w:tblPrEx>
          <w:tblCellMar>
            <w:left w:w="0" w:type="dxa"/>
            <w:right w:w="0" w:type="dxa"/>
          </w:tblCellMar>
        </w:tblPrEx>
        <w:trPr>
          <w:trHeight w:val="496"/>
        </w:trPr>
        <w:tc>
          <w:tcPr>
            <w:tcW w:w="2835" w:type="dxa"/>
            <w:tcBorders>
              <w:top w:val="single" w:sz="4" w:space="0" w:color="000000"/>
              <w:left w:val="single" w:sz="4" w:space="0" w:color="000000"/>
              <w:bottom w:val="single" w:sz="4" w:space="0" w:color="000000"/>
            </w:tcBorders>
            <w:shd w:val="clear" w:color="auto" w:fill="auto"/>
            <w:vAlign w:val="center"/>
          </w:tcPr>
          <w:p w14:paraId="24D942AF" w14:textId="040CA400" w:rsidR="00DF0ED8" w:rsidRPr="002B3798" w:rsidRDefault="002B3798" w:rsidP="00BA5D9D">
            <w:pPr>
              <w:snapToGrid w:val="0"/>
              <w:spacing w:after="120" w:line="360" w:lineRule="auto"/>
              <w:ind w:left="284" w:right="82"/>
              <w:jc w:val="both"/>
              <w:rPr>
                <w:rFonts w:ascii="Arial" w:hAnsi="Arial" w:cs="Arial"/>
                <w:b/>
                <w:bCs/>
                <w:sz w:val="22"/>
                <w:szCs w:val="22"/>
              </w:rPr>
            </w:pPr>
            <w:r w:rsidRPr="002B3798">
              <w:rPr>
                <w:rFonts w:ascii="Arial" w:hAnsi="Arial" w:cs="Arial"/>
                <w:sz w:val="22"/>
                <w:szCs w:val="22"/>
              </w:rPr>
              <w:t>01.126.8231.1471.0005</w:t>
            </w:r>
          </w:p>
        </w:tc>
        <w:tc>
          <w:tcPr>
            <w:tcW w:w="2126" w:type="dxa"/>
            <w:tcBorders>
              <w:top w:val="single" w:sz="4" w:space="0" w:color="000000"/>
              <w:left w:val="single" w:sz="4" w:space="0" w:color="000000"/>
              <w:bottom w:val="single" w:sz="4" w:space="0" w:color="000000"/>
            </w:tcBorders>
            <w:shd w:val="clear" w:color="auto" w:fill="auto"/>
            <w:vAlign w:val="center"/>
          </w:tcPr>
          <w:p w14:paraId="3DE007DE" w14:textId="47CEA507" w:rsidR="00DF0ED8" w:rsidRPr="002B3798" w:rsidRDefault="002B3798" w:rsidP="004E3AF7">
            <w:pPr>
              <w:snapToGrid w:val="0"/>
              <w:spacing w:after="120" w:line="360" w:lineRule="auto"/>
              <w:ind w:left="284" w:right="82"/>
              <w:jc w:val="center"/>
              <w:rPr>
                <w:rFonts w:ascii="Arial" w:hAnsi="Arial" w:cs="Arial"/>
                <w:b/>
                <w:bCs/>
                <w:sz w:val="22"/>
                <w:szCs w:val="22"/>
              </w:rPr>
            </w:pPr>
            <w:r w:rsidRPr="002B3798">
              <w:rPr>
                <w:rFonts w:ascii="Arial" w:hAnsi="Arial" w:cs="Arial"/>
                <w:sz w:val="22"/>
                <w:szCs w:val="22"/>
              </w:rPr>
              <w:t>Modernização de Sistema de Informação - TCDF</w:t>
            </w:r>
          </w:p>
        </w:tc>
        <w:tc>
          <w:tcPr>
            <w:tcW w:w="1701" w:type="dxa"/>
            <w:tcBorders>
              <w:top w:val="single" w:sz="4" w:space="0" w:color="000000"/>
              <w:left w:val="single" w:sz="4" w:space="0" w:color="000000"/>
              <w:bottom w:val="single" w:sz="4" w:space="0" w:color="000000"/>
            </w:tcBorders>
            <w:shd w:val="clear" w:color="auto" w:fill="auto"/>
            <w:vAlign w:val="center"/>
          </w:tcPr>
          <w:p w14:paraId="569AB6C0" w14:textId="6BF9DD2C" w:rsidR="00DF0ED8" w:rsidRPr="002B3798" w:rsidRDefault="00DF0ED8" w:rsidP="00BA5D9D">
            <w:pPr>
              <w:snapToGrid w:val="0"/>
              <w:spacing w:after="120" w:line="360" w:lineRule="auto"/>
              <w:ind w:left="284" w:right="82"/>
              <w:jc w:val="both"/>
              <w:rPr>
                <w:rFonts w:ascii="Arial" w:hAnsi="Arial" w:cs="Arial"/>
                <w:bCs/>
                <w:sz w:val="22"/>
                <w:szCs w:val="22"/>
              </w:rPr>
            </w:pPr>
            <w:r w:rsidRPr="002B3798">
              <w:rPr>
                <w:rFonts w:ascii="Arial" w:hAnsi="Arial" w:cs="Arial"/>
                <w:sz w:val="22"/>
                <w:szCs w:val="22"/>
              </w:rPr>
              <w:t>4.4.90.40.25</w:t>
            </w:r>
          </w:p>
        </w:tc>
        <w:tc>
          <w:tcPr>
            <w:tcW w:w="2552" w:type="dxa"/>
            <w:tcBorders>
              <w:top w:val="single" w:sz="4" w:space="0" w:color="000000"/>
              <w:left w:val="single" w:sz="4" w:space="0" w:color="000000"/>
              <w:bottom w:val="single" w:sz="4" w:space="0" w:color="000000"/>
              <w:right w:val="single" w:sz="4" w:space="0" w:color="auto"/>
            </w:tcBorders>
            <w:shd w:val="clear" w:color="auto" w:fill="auto"/>
            <w:vAlign w:val="center"/>
          </w:tcPr>
          <w:p w14:paraId="0861BB32" w14:textId="1CB1F1C5" w:rsidR="00DF0ED8" w:rsidRPr="002B3798" w:rsidRDefault="00DF0ED8" w:rsidP="00BF7E39">
            <w:pPr>
              <w:snapToGrid w:val="0"/>
              <w:spacing w:after="120" w:line="360" w:lineRule="auto"/>
              <w:ind w:left="284" w:right="82"/>
              <w:jc w:val="center"/>
              <w:rPr>
                <w:rFonts w:ascii="Arial" w:hAnsi="Arial" w:cs="Arial"/>
                <w:sz w:val="22"/>
                <w:szCs w:val="22"/>
              </w:rPr>
            </w:pPr>
            <w:r w:rsidRPr="002B3798">
              <w:rPr>
                <w:rFonts w:ascii="Arial" w:hAnsi="Arial" w:cs="Arial"/>
                <w:sz w:val="22"/>
                <w:szCs w:val="22"/>
              </w:rPr>
              <w:t>Serviços de Tecnologia da Informação e Comunicação - PJ (itens 9, 10, 11 e 12)</w:t>
            </w:r>
          </w:p>
        </w:tc>
        <w:tc>
          <w:tcPr>
            <w:tcW w:w="878" w:type="dxa"/>
            <w:vMerge/>
            <w:tcBorders>
              <w:left w:val="single" w:sz="4" w:space="0" w:color="auto"/>
              <w:bottom w:val="single" w:sz="4" w:space="0" w:color="auto"/>
              <w:right w:val="single" w:sz="4" w:space="0" w:color="auto"/>
            </w:tcBorders>
            <w:shd w:val="clear" w:color="auto" w:fill="auto"/>
            <w:vAlign w:val="center"/>
          </w:tcPr>
          <w:p w14:paraId="28571FAB" w14:textId="77777777" w:rsidR="00DF0ED8" w:rsidRPr="002B3798" w:rsidRDefault="00DF0ED8" w:rsidP="00BA5D9D">
            <w:pPr>
              <w:snapToGrid w:val="0"/>
              <w:spacing w:after="120" w:line="360" w:lineRule="auto"/>
              <w:ind w:left="284" w:right="82"/>
              <w:jc w:val="both"/>
              <w:rPr>
                <w:rFonts w:ascii="Arial" w:hAnsi="Arial" w:cs="Arial"/>
                <w:sz w:val="22"/>
                <w:szCs w:val="22"/>
              </w:rPr>
            </w:pPr>
          </w:p>
        </w:tc>
      </w:tr>
    </w:tbl>
    <w:p w14:paraId="2EE6CFAE" w14:textId="77777777" w:rsidR="005B649B" w:rsidRPr="00BA5D9D" w:rsidRDefault="005B649B" w:rsidP="009E55D9">
      <w:pPr>
        <w:pStyle w:val="Cap"/>
        <w:snapToGrid w:val="0"/>
        <w:spacing w:before="480" w:after="120" w:line="360" w:lineRule="auto"/>
        <w:ind w:left="284" w:right="79"/>
        <w:rPr>
          <w:rFonts w:ascii="Arial" w:hAnsi="Arial" w:cs="Arial"/>
        </w:rPr>
      </w:pPr>
      <w:bookmarkStart w:id="1" w:name="licitantes"/>
      <w:r w:rsidRPr="00BA5D9D">
        <w:rPr>
          <w:rFonts w:ascii="Arial" w:hAnsi="Arial" w:cs="Arial"/>
          <w:sz w:val="22"/>
          <w:szCs w:val="22"/>
        </w:rPr>
        <w:t>Capítulo IIi – dA IMPUGNAÇÃO do edital e dos pedidos de esclarecimento</w:t>
      </w:r>
    </w:p>
    <w:p w14:paraId="2EE6CFAF" w14:textId="77777777" w:rsidR="008B7720" w:rsidRPr="00BA5D9D" w:rsidRDefault="001814F3" w:rsidP="00BA5D9D">
      <w:pPr>
        <w:widowControl w:val="0"/>
        <w:tabs>
          <w:tab w:val="left" w:pos="993"/>
        </w:tabs>
        <w:snapToGrid w:val="0"/>
        <w:spacing w:after="120" w:line="360" w:lineRule="auto"/>
        <w:ind w:left="284" w:right="82"/>
        <w:jc w:val="both"/>
        <w:rPr>
          <w:rFonts w:ascii="Arial" w:hAnsi="Arial" w:cs="Arial"/>
          <w:sz w:val="22"/>
          <w:szCs w:val="22"/>
          <w:lang w:eastAsia="pt-BR"/>
        </w:rPr>
      </w:pPr>
      <w:r w:rsidRPr="00BA5D9D">
        <w:rPr>
          <w:rFonts w:ascii="Arial" w:hAnsi="Arial" w:cs="Arial"/>
          <w:sz w:val="22"/>
          <w:szCs w:val="22"/>
          <w:lang w:eastAsia="pt-BR"/>
        </w:rPr>
        <w:t>3.1.</w:t>
      </w:r>
      <w:r w:rsidRPr="00BA5D9D">
        <w:rPr>
          <w:rFonts w:ascii="Arial" w:hAnsi="Arial" w:cs="Arial"/>
          <w:sz w:val="22"/>
          <w:szCs w:val="22"/>
          <w:lang w:eastAsia="pt-BR"/>
        </w:rPr>
        <w:tab/>
        <w:t>Até 03 (três) dias úteis antes da data fixada para abertura da sessão pública, qualquer pessoa poderá impugnar o ato convocatório do pregão</w:t>
      </w:r>
      <w:r w:rsidR="006D16D8" w:rsidRPr="00BA5D9D">
        <w:rPr>
          <w:rFonts w:ascii="Arial" w:hAnsi="Arial" w:cs="Arial"/>
          <w:sz w:val="22"/>
          <w:szCs w:val="22"/>
          <w:lang w:eastAsia="pt-BR"/>
        </w:rPr>
        <w:t xml:space="preserve"> ou solicitar esclarecimentos sobre seus termos</w:t>
      </w:r>
      <w:r w:rsidR="008B7720" w:rsidRPr="00BA5D9D">
        <w:rPr>
          <w:rFonts w:ascii="Arial" w:eastAsia="Calibri" w:hAnsi="Arial" w:cs="Arial"/>
          <w:sz w:val="22"/>
          <w:szCs w:val="22"/>
          <w:lang w:eastAsia="pt-BR"/>
        </w:rPr>
        <w:t>,</w:t>
      </w:r>
      <w:r w:rsidR="008B7720" w:rsidRPr="00BA5D9D">
        <w:rPr>
          <w:rFonts w:ascii="Arial" w:hAnsi="Arial" w:cs="Arial"/>
          <w:sz w:val="22"/>
          <w:szCs w:val="22"/>
          <w:lang w:eastAsia="pt-BR"/>
        </w:rPr>
        <w:t xml:space="preserve"> mediante petição a ser enviada exclusivamente, por meio eletrônico, no endereço de e-mail </w:t>
      </w:r>
      <w:hyperlink r:id="rId16" w:history="1">
        <w:r w:rsidR="008B7720" w:rsidRPr="00BA5D9D">
          <w:rPr>
            <w:rFonts w:ascii="Arial" w:hAnsi="Arial" w:cs="Arial"/>
            <w:sz w:val="22"/>
            <w:szCs w:val="22"/>
            <w:u w:val="single"/>
            <w:lang w:eastAsia="pt-BR"/>
          </w:rPr>
          <w:t>pregao.tcdf@tc.df.gov.br</w:t>
        </w:r>
      </w:hyperlink>
      <w:r w:rsidR="008B7720" w:rsidRPr="00BA5D9D">
        <w:rPr>
          <w:rFonts w:ascii="Arial" w:hAnsi="Arial" w:cs="Arial"/>
          <w:sz w:val="22"/>
          <w:szCs w:val="22"/>
          <w:lang w:eastAsia="pt-BR"/>
        </w:rPr>
        <w:t>.</w:t>
      </w:r>
    </w:p>
    <w:p w14:paraId="2EE6CFB0" w14:textId="77777777" w:rsidR="001814F3" w:rsidRPr="00BA5D9D" w:rsidRDefault="001814F3" w:rsidP="00BA5D9D">
      <w:pPr>
        <w:tabs>
          <w:tab w:val="left" w:pos="993"/>
        </w:tabs>
        <w:suppressAutoHyphens w:val="0"/>
        <w:snapToGrid w:val="0"/>
        <w:spacing w:after="120" w:line="360" w:lineRule="auto"/>
        <w:ind w:left="284" w:right="82"/>
        <w:jc w:val="both"/>
        <w:rPr>
          <w:rFonts w:ascii="Arial" w:hAnsi="Arial" w:cs="Arial"/>
          <w:sz w:val="22"/>
          <w:szCs w:val="22"/>
          <w:lang w:eastAsia="pt-BR"/>
        </w:rPr>
      </w:pPr>
      <w:r w:rsidRPr="00BA5D9D">
        <w:rPr>
          <w:rFonts w:ascii="Arial" w:hAnsi="Arial" w:cs="Arial"/>
          <w:sz w:val="22"/>
          <w:szCs w:val="22"/>
          <w:lang w:eastAsia="pt-BR"/>
        </w:rPr>
        <w:lastRenderedPageBreak/>
        <w:t>3.2.</w:t>
      </w:r>
      <w:r w:rsidRPr="00BA5D9D">
        <w:rPr>
          <w:rFonts w:ascii="Arial" w:hAnsi="Arial" w:cs="Arial"/>
          <w:sz w:val="22"/>
          <w:szCs w:val="22"/>
          <w:lang w:eastAsia="pt-BR"/>
        </w:rPr>
        <w:tab/>
        <w:t xml:space="preserve">Caberá ao Pregoeiro, auxiliado pelo setor técnico competente, decidir sobre a impugnação </w:t>
      </w:r>
      <w:r w:rsidR="00E30A13" w:rsidRPr="00BA5D9D">
        <w:rPr>
          <w:rFonts w:ascii="Arial" w:hAnsi="Arial" w:cs="Arial"/>
          <w:sz w:val="22"/>
          <w:szCs w:val="22"/>
          <w:lang w:eastAsia="pt-BR"/>
        </w:rPr>
        <w:t xml:space="preserve">ou responder aos pedidos de esclarecimentos </w:t>
      </w:r>
      <w:r w:rsidRPr="00BA5D9D">
        <w:rPr>
          <w:rFonts w:ascii="Arial" w:hAnsi="Arial" w:cs="Arial"/>
          <w:sz w:val="22"/>
          <w:szCs w:val="22"/>
          <w:lang w:eastAsia="pt-BR"/>
        </w:rPr>
        <w:t xml:space="preserve">no prazo de até </w:t>
      </w:r>
      <w:r w:rsidR="00E30A13" w:rsidRPr="00BA5D9D">
        <w:rPr>
          <w:rFonts w:ascii="Arial" w:hAnsi="Arial" w:cs="Arial"/>
          <w:sz w:val="22"/>
          <w:szCs w:val="22"/>
          <w:lang w:eastAsia="pt-BR"/>
        </w:rPr>
        <w:t>3</w:t>
      </w:r>
      <w:r w:rsidRPr="00BA5D9D">
        <w:rPr>
          <w:rFonts w:ascii="Arial" w:hAnsi="Arial" w:cs="Arial"/>
          <w:sz w:val="22"/>
          <w:szCs w:val="22"/>
          <w:lang w:eastAsia="pt-BR"/>
        </w:rPr>
        <w:t xml:space="preserve"> (</w:t>
      </w:r>
      <w:r w:rsidR="00E30A13" w:rsidRPr="00BA5D9D">
        <w:rPr>
          <w:rFonts w:ascii="Arial" w:hAnsi="Arial" w:cs="Arial"/>
          <w:sz w:val="22"/>
          <w:szCs w:val="22"/>
          <w:lang w:eastAsia="pt-BR"/>
        </w:rPr>
        <w:t>trê</w:t>
      </w:r>
      <w:r w:rsidRPr="00BA5D9D">
        <w:rPr>
          <w:rFonts w:ascii="Arial" w:hAnsi="Arial" w:cs="Arial"/>
          <w:sz w:val="22"/>
          <w:szCs w:val="22"/>
          <w:lang w:eastAsia="pt-BR"/>
        </w:rPr>
        <w:t>s) dias úteis</w:t>
      </w:r>
      <w:r w:rsidR="00804B14" w:rsidRPr="00BA5D9D">
        <w:rPr>
          <w:rFonts w:ascii="Arial" w:hAnsi="Arial" w:cs="Arial"/>
          <w:sz w:val="22"/>
          <w:szCs w:val="22"/>
          <w:lang w:eastAsia="pt-BR"/>
        </w:rPr>
        <w:t>, contados da data d</w:t>
      </w:r>
      <w:r w:rsidR="004758AC" w:rsidRPr="00BA5D9D">
        <w:rPr>
          <w:rFonts w:ascii="Arial" w:hAnsi="Arial" w:cs="Arial"/>
          <w:sz w:val="22"/>
          <w:szCs w:val="22"/>
          <w:lang w:eastAsia="pt-BR"/>
        </w:rPr>
        <w:t>e seu</w:t>
      </w:r>
      <w:r w:rsidR="00804B14" w:rsidRPr="00BA5D9D">
        <w:rPr>
          <w:rFonts w:ascii="Arial" w:hAnsi="Arial" w:cs="Arial"/>
          <w:sz w:val="22"/>
          <w:szCs w:val="22"/>
          <w:lang w:eastAsia="pt-BR"/>
        </w:rPr>
        <w:t xml:space="preserve"> recebimento</w:t>
      </w:r>
      <w:r w:rsidR="00A65A53" w:rsidRPr="00BA5D9D">
        <w:rPr>
          <w:rFonts w:ascii="Arial" w:hAnsi="Arial" w:cs="Arial"/>
          <w:sz w:val="22"/>
          <w:szCs w:val="22"/>
          <w:lang w:eastAsia="pt-BR"/>
        </w:rPr>
        <w:t>, limitado ao último dia útil anterior à data de abertura do certame</w:t>
      </w:r>
      <w:r w:rsidRPr="00BA5D9D">
        <w:rPr>
          <w:rFonts w:ascii="Arial" w:hAnsi="Arial" w:cs="Arial"/>
          <w:sz w:val="22"/>
          <w:szCs w:val="22"/>
          <w:lang w:eastAsia="pt-BR"/>
        </w:rPr>
        <w:t>.</w:t>
      </w:r>
    </w:p>
    <w:p w14:paraId="2EE6CFB1" w14:textId="77777777" w:rsidR="00D56549" w:rsidRPr="00BA5D9D" w:rsidRDefault="00D56549" w:rsidP="00BA5D9D">
      <w:pPr>
        <w:tabs>
          <w:tab w:val="left" w:pos="1701"/>
        </w:tabs>
        <w:suppressAutoHyphens w:val="0"/>
        <w:snapToGrid w:val="0"/>
        <w:spacing w:after="120" w:line="360" w:lineRule="auto"/>
        <w:ind w:left="993" w:right="82"/>
        <w:jc w:val="both"/>
        <w:rPr>
          <w:rFonts w:ascii="Arial" w:hAnsi="Arial" w:cs="Arial"/>
          <w:color w:val="C00000"/>
          <w:sz w:val="22"/>
          <w:szCs w:val="22"/>
          <w:lang w:eastAsia="pt-BR"/>
        </w:rPr>
      </w:pPr>
      <w:r w:rsidRPr="00BA5D9D">
        <w:rPr>
          <w:rFonts w:ascii="Arial" w:hAnsi="Arial" w:cs="Arial"/>
          <w:color w:val="C00000"/>
          <w:sz w:val="22"/>
          <w:szCs w:val="22"/>
          <w:lang w:eastAsia="pt-BR"/>
        </w:rPr>
        <w:t>3.2.1.</w:t>
      </w:r>
      <w:r w:rsidRPr="00BA5D9D">
        <w:rPr>
          <w:rFonts w:ascii="Arial" w:hAnsi="Arial" w:cs="Arial"/>
          <w:color w:val="C00000"/>
          <w:sz w:val="22"/>
          <w:szCs w:val="22"/>
          <w:lang w:eastAsia="pt-BR"/>
        </w:rPr>
        <w:tab/>
        <w:t xml:space="preserve">As respostas </w:t>
      </w:r>
      <w:r w:rsidR="00875A68" w:rsidRPr="00BA5D9D">
        <w:rPr>
          <w:rFonts w:ascii="Arial" w:hAnsi="Arial" w:cs="Arial"/>
          <w:color w:val="C00000"/>
          <w:sz w:val="22"/>
          <w:szCs w:val="22"/>
        </w:rPr>
        <w:t xml:space="preserve">às impugnações e </w:t>
      </w:r>
      <w:r w:rsidRPr="00BA5D9D">
        <w:rPr>
          <w:rFonts w:ascii="Arial" w:hAnsi="Arial" w:cs="Arial"/>
          <w:color w:val="C00000"/>
          <w:sz w:val="22"/>
          <w:szCs w:val="22"/>
          <w:lang w:eastAsia="pt-BR"/>
        </w:rPr>
        <w:t>aos pedidos de esclarecimentos</w:t>
      </w:r>
      <w:r w:rsidR="00875A68" w:rsidRPr="00BA5D9D">
        <w:rPr>
          <w:rFonts w:ascii="Arial" w:hAnsi="Arial" w:cs="Arial"/>
          <w:color w:val="C00000"/>
          <w:sz w:val="22"/>
          <w:szCs w:val="22"/>
        </w:rPr>
        <w:t>, bem como outros avisos de ordem geral,</w:t>
      </w:r>
      <w:r w:rsidRPr="00BA5D9D">
        <w:rPr>
          <w:rFonts w:ascii="Arial" w:hAnsi="Arial" w:cs="Arial"/>
          <w:color w:val="C00000"/>
          <w:sz w:val="22"/>
          <w:szCs w:val="22"/>
          <w:lang w:eastAsia="pt-BR"/>
        </w:rPr>
        <w:t xml:space="preserve"> serão divulgadas pelo sistema </w:t>
      </w:r>
      <w:r w:rsidR="00DD7A8D" w:rsidRPr="00BA5D9D">
        <w:rPr>
          <w:rFonts w:ascii="Arial" w:hAnsi="Arial" w:cs="Arial"/>
          <w:color w:val="C00000"/>
          <w:sz w:val="22"/>
          <w:szCs w:val="22"/>
        </w:rPr>
        <w:t xml:space="preserve">no sítio </w:t>
      </w:r>
      <w:hyperlink r:id="rId17" w:history="1">
        <w:r w:rsidR="001334E4" w:rsidRPr="00BA5D9D">
          <w:rPr>
            <w:rStyle w:val="Hyperlink"/>
            <w:rFonts w:ascii="Arial" w:hAnsi="Arial" w:cs="Arial"/>
            <w:color w:val="C00000"/>
            <w:sz w:val="22"/>
            <w:szCs w:val="22"/>
          </w:rPr>
          <w:t>www.gov.br/compras</w:t>
        </w:r>
      </w:hyperlink>
      <w:r w:rsidR="00DD7A8D" w:rsidRPr="00BA5D9D">
        <w:rPr>
          <w:rFonts w:ascii="Arial" w:hAnsi="Arial" w:cs="Arial"/>
          <w:color w:val="C00000"/>
          <w:sz w:val="22"/>
          <w:szCs w:val="22"/>
        </w:rPr>
        <w:t xml:space="preserve">, </w:t>
      </w:r>
      <w:r w:rsidRPr="00BA5D9D">
        <w:rPr>
          <w:rFonts w:ascii="Arial" w:hAnsi="Arial" w:cs="Arial"/>
          <w:color w:val="C00000"/>
          <w:sz w:val="22"/>
          <w:szCs w:val="22"/>
          <w:lang w:eastAsia="pt-BR"/>
        </w:rPr>
        <w:t>e vincularão os participantes e a administração</w:t>
      </w:r>
      <w:r w:rsidR="00011F87" w:rsidRPr="00BA5D9D">
        <w:rPr>
          <w:rFonts w:ascii="Arial" w:hAnsi="Arial" w:cs="Arial"/>
          <w:color w:val="C00000"/>
          <w:sz w:val="22"/>
          <w:szCs w:val="22"/>
          <w:lang w:eastAsia="pt-BR"/>
        </w:rPr>
        <w:t>,</w:t>
      </w:r>
      <w:r w:rsidR="00011F87" w:rsidRPr="00BA5D9D">
        <w:rPr>
          <w:rFonts w:ascii="Arial" w:hAnsi="Arial" w:cs="Arial"/>
          <w:color w:val="C00000"/>
          <w:sz w:val="22"/>
          <w:szCs w:val="22"/>
        </w:rPr>
        <w:t xml:space="preserve"> sendo de responsabilidade dos licitantes, seu acompanhamento.</w:t>
      </w:r>
    </w:p>
    <w:p w14:paraId="2EE6CFB2" w14:textId="77777777" w:rsidR="001814F3" w:rsidRPr="00BA5D9D" w:rsidRDefault="001814F3" w:rsidP="00BA5D9D">
      <w:pPr>
        <w:tabs>
          <w:tab w:val="left" w:pos="993"/>
        </w:tabs>
        <w:suppressAutoHyphens w:val="0"/>
        <w:snapToGrid w:val="0"/>
        <w:spacing w:after="120" w:line="360" w:lineRule="auto"/>
        <w:ind w:left="284" w:right="82"/>
        <w:jc w:val="both"/>
        <w:rPr>
          <w:rFonts w:ascii="Arial" w:hAnsi="Arial" w:cs="Arial"/>
          <w:sz w:val="22"/>
          <w:szCs w:val="22"/>
          <w:lang w:eastAsia="pt-BR"/>
        </w:rPr>
      </w:pPr>
      <w:r w:rsidRPr="00BA5D9D">
        <w:rPr>
          <w:rFonts w:ascii="Arial" w:hAnsi="Arial" w:cs="Arial"/>
          <w:sz w:val="22"/>
          <w:szCs w:val="22"/>
          <w:lang w:eastAsia="pt-BR"/>
        </w:rPr>
        <w:t>3.3.</w:t>
      </w:r>
      <w:r w:rsidRPr="00BA5D9D">
        <w:rPr>
          <w:rFonts w:ascii="Arial" w:hAnsi="Arial"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2EE6CFB3" w14:textId="77777777" w:rsidR="005B649B" w:rsidRPr="00BA5D9D" w:rsidRDefault="005B649B" w:rsidP="00BA5D9D">
      <w:pPr>
        <w:tabs>
          <w:tab w:val="left" w:pos="993"/>
        </w:tabs>
        <w:snapToGrid w:val="0"/>
        <w:spacing w:after="120" w:line="360" w:lineRule="auto"/>
        <w:ind w:left="284" w:right="82"/>
        <w:jc w:val="both"/>
        <w:rPr>
          <w:rFonts w:ascii="Arial" w:hAnsi="Arial" w:cs="Arial"/>
        </w:rPr>
      </w:pPr>
      <w:r w:rsidRPr="00BA5D9D">
        <w:rPr>
          <w:rFonts w:ascii="Arial" w:hAnsi="Arial" w:cs="Arial"/>
          <w:sz w:val="22"/>
          <w:szCs w:val="22"/>
        </w:rPr>
        <w:t>3.</w:t>
      </w:r>
      <w:r w:rsidR="00EE2F38" w:rsidRPr="00BA5D9D">
        <w:rPr>
          <w:rFonts w:ascii="Arial" w:hAnsi="Arial" w:cs="Arial"/>
          <w:sz w:val="22"/>
          <w:szCs w:val="22"/>
        </w:rPr>
        <w:t>4</w:t>
      </w:r>
      <w:r w:rsidR="006470B1" w:rsidRPr="00BA5D9D">
        <w:rPr>
          <w:rFonts w:ascii="Arial" w:hAnsi="Arial" w:cs="Arial"/>
          <w:sz w:val="22"/>
          <w:szCs w:val="22"/>
        </w:rPr>
        <w:t>.</w:t>
      </w:r>
      <w:r w:rsidRPr="00BA5D9D">
        <w:rPr>
          <w:rFonts w:ascii="Arial" w:hAnsi="Arial" w:cs="Arial"/>
          <w:sz w:val="22"/>
          <w:szCs w:val="22"/>
        </w:rPr>
        <w:tab/>
        <w:t>A participação no certame, sem que tenha sido tempestivamente impugnado o presente Edital, implicará a plena aceitação por parte dos interessados das condições nele estabelecidas.</w:t>
      </w:r>
    </w:p>
    <w:p w14:paraId="2EE6CFB4" w14:textId="77777777" w:rsidR="00725FD2" w:rsidRPr="00BA5D9D" w:rsidRDefault="00725FD2" w:rsidP="00BA5D9D">
      <w:pPr>
        <w:shd w:val="clear" w:color="auto" w:fill="FFFFFF"/>
        <w:tabs>
          <w:tab w:val="left" w:pos="993"/>
        </w:tabs>
        <w:snapToGrid w:val="0"/>
        <w:spacing w:after="120" w:line="360" w:lineRule="auto"/>
        <w:ind w:left="284" w:right="82"/>
        <w:jc w:val="both"/>
        <w:rPr>
          <w:rFonts w:ascii="Arial" w:hAnsi="Arial" w:cs="Arial"/>
        </w:rPr>
      </w:pPr>
      <w:r w:rsidRPr="00BA5D9D">
        <w:rPr>
          <w:rFonts w:ascii="Arial" w:hAnsi="Arial" w:cs="Arial"/>
          <w:sz w:val="22"/>
          <w:szCs w:val="22"/>
        </w:rPr>
        <w:t>3.5.</w:t>
      </w:r>
      <w:r w:rsidRPr="00BA5D9D">
        <w:rPr>
          <w:rFonts w:ascii="Arial" w:hAnsi="Arial" w:cs="Arial"/>
          <w:sz w:val="22"/>
          <w:szCs w:val="22"/>
        </w:rPr>
        <w:tab/>
        <w:t>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administrador, ou de procuração pública ou particular (instrumento de mandato com poderes para impugnar o Edital).</w:t>
      </w:r>
    </w:p>
    <w:p w14:paraId="2EE6CFB5" w14:textId="77777777" w:rsidR="00725FD2" w:rsidRPr="00BA5D9D" w:rsidRDefault="00725FD2" w:rsidP="00BA5D9D">
      <w:pPr>
        <w:shd w:val="clear" w:color="auto" w:fill="FFFFFF"/>
        <w:tabs>
          <w:tab w:val="left" w:pos="993"/>
        </w:tabs>
        <w:snapToGrid w:val="0"/>
        <w:spacing w:after="120" w:line="360" w:lineRule="auto"/>
        <w:ind w:left="284" w:right="82"/>
        <w:jc w:val="both"/>
        <w:rPr>
          <w:rFonts w:ascii="Arial" w:hAnsi="Arial" w:cs="Arial"/>
        </w:rPr>
      </w:pPr>
      <w:r w:rsidRPr="00BA5D9D">
        <w:rPr>
          <w:rFonts w:ascii="Arial" w:hAnsi="Arial" w:cs="Arial"/>
          <w:sz w:val="22"/>
          <w:szCs w:val="22"/>
        </w:rPr>
        <w:t>3.5.1</w:t>
      </w:r>
      <w:r w:rsidRPr="00BA5D9D">
        <w:rPr>
          <w:rFonts w:ascii="Arial" w:hAnsi="Arial" w:cs="Arial"/>
          <w:sz w:val="22"/>
          <w:szCs w:val="22"/>
        </w:rPr>
        <w:tab/>
        <w:t>O não atendimento ao disposto neste item terá como consequência o recebimento da impugnação como pedido de esclarecimento, caso encaminhada no prazo previsto no item 3.1 deste Edital.</w:t>
      </w:r>
    </w:p>
    <w:p w14:paraId="2EE6CFB6" w14:textId="77777777" w:rsidR="005B649B" w:rsidRPr="00BF7E39" w:rsidRDefault="005B649B" w:rsidP="00BA5D9D">
      <w:pPr>
        <w:shd w:val="clear" w:color="auto" w:fill="FFFFFF"/>
        <w:tabs>
          <w:tab w:val="left" w:pos="993"/>
        </w:tabs>
        <w:snapToGrid w:val="0"/>
        <w:spacing w:after="120" w:line="360" w:lineRule="auto"/>
        <w:ind w:left="284" w:right="82"/>
        <w:jc w:val="both"/>
        <w:rPr>
          <w:rFonts w:ascii="Arial" w:hAnsi="Arial" w:cs="Arial"/>
        </w:rPr>
      </w:pPr>
      <w:r w:rsidRPr="00BA5D9D">
        <w:rPr>
          <w:rFonts w:ascii="Arial" w:hAnsi="Arial" w:cs="Arial"/>
          <w:sz w:val="22"/>
          <w:szCs w:val="22"/>
        </w:rPr>
        <w:t>3.</w:t>
      </w:r>
      <w:r w:rsidR="00725FD2" w:rsidRPr="00BA5D9D">
        <w:rPr>
          <w:rFonts w:ascii="Arial" w:hAnsi="Arial" w:cs="Arial"/>
          <w:sz w:val="22"/>
          <w:szCs w:val="22"/>
        </w:rPr>
        <w:t>6</w:t>
      </w:r>
      <w:r w:rsidR="006470B1" w:rsidRPr="00BA5D9D">
        <w:rPr>
          <w:rFonts w:ascii="Arial" w:hAnsi="Arial" w:cs="Arial"/>
          <w:sz w:val="22"/>
          <w:szCs w:val="22"/>
        </w:rPr>
        <w:t>.</w:t>
      </w:r>
      <w:r w:rsidRPr="00BA5D9D">
        <w:rPr>
          <w:rFonts w:ascii="Arial" w:hAnsi="Arial" w:cs="Arial"/>
          <w:sz w:val="22"/>
          <w:szCs w:val="22"/>
        </w:rPr>
        <w:tab/>
        <w:t xml:space="preserve">Não serão conhecidas as impugnações apresentadas após o respectivo prazo legal ou, no caso de empresas, que estejam subscritas por representante não habilitado legalmente ou não identificado no processo para responder pela </w:t>
      </w:r>
      <w:r w:rsidRPr="00BF7E39">
        <w:rPr>
          <w:rFonts w:ascii="Arial" w:hAnsi="Arial" w:cs="Arial"/>
          <w:sz w:val="22"/>
          <w:szCs w:val="22"/>
        </w:rPr>
        <w:t>proponente.</w:t>
      </w:r>
    </w:p>
    <w:p w14:paraId="2EE6CFB7" w14:textId="77777777" w:rsidR="005B649B" w:rsidRPr="00BF7E39" w:rsidRDefault="005B649B" w:rsidP="009E55D9">
      <w:pPr>
        <w:pStyle w:val="Cap"/>
        <w:snapToGrid w:val="0"/>
        <w:spacing w:before="480" w:after="120" w:line="360" w:lineRule="auto"/>
        <w:ind w:left="284" w:right="79"/>
        <w:rPr>
          <w:rFonts w:ascii="Arial" w:hAnsi="Arial" w:cs="Arial"/>
        </w:rPr>
      </w:pPr>
      <w:r w:rsidRPr="00BF7E39">
        <w:rPr>
          <w:rFonts w:ascii="Arial" w:hAnsi="Arial" w:cs="Arial"/>
          <w:sz w:val="22"/>
          <w:szCs w:val="22"/>
        </w:rPr>
        <w:t>CAPÍTULO IV – DAS CONDIÇÕES DE PARTICIPAÇÃO</w:t>
      </w:r>
    </w:p>
    <w:p w14:paraId="2EE6CFB8" w14:textId="77777777" w:rsidR="004D07FB" w:rsidRPr="00BF7E39" w:rsidRDefault="004D07FB" w:rsidP="00BA5D9D">
      <w:pPr>
        <w:tabs>
          <w:tab w:val="left" w:pos="993"/>
        </w:tabs>
        <w:snapToGrid w:val="0"/>
        <w:spacing w:after="120" w:line="360" w:lineRule="auto"/>
        <w:ind w:left="284" w:right="82"/>
        <w:jc w:val="both"/>
        <w:rPr>
          <w:rFonts w:ascii="Arial" w:hAnsi="Arial" w:cs="Arial"/>
          <w:sz w:val="22"/>
          <w:szCs w:val="22"/>
        </w:rPr>
      </w:pPr>
      <w:bookmarkStart w:id="2" w:name="_Hlk148717144"/>
      <w:r w:rsidRPr="00BF7E39">
        <w:rPr>
          <w:rFonts w:ascii="Arial" w:hAnsi="Arial" w:cs="Arial"/>
          <w:sz w:val="22"/>
          <w:szCs w:val="22"/>
        </w:rPr>
        <w:t xml:space="preserve">4.1. </w:t>
      </w:r>
      <w:r w:rsidR="00BA5D9D" w:rsidRPr="00BF7E39">
        <w:rPr>
          <w:rFonts w:ascii="Arial" w:hAnsi="Arial" w:cs="Arial"/>
          <w:sz w:val="22"/>
          <w:szCs w:val="22"/>
        </w:rPr>
        <w:tab/>
      </w:r>
      <w:r w:rsidRPr="00BF7E39">
        <w:rPr>
          <w:rFonts w:ascii="Arial" w:hAnsi="Arial" w:cs="Arial"/>
          <w:sz w:val="22"/>
          <w:szCs w:val="22"/>
        </w:rPr>
        <w:t xml:space="preserve">Os interessados deverão estar previamente credenciados perante o Sistema Eletrônico, por meio do sítio </w:t>
      </w:r>
      <w:hyperlink r:id="rId18" w:history="1">
        <w:r w:rsidRPr="00BF7E39">
          <w:rPr>
            <w:rStyle w:val="Hyperlink"/>
            <w:rFonts w:ascii="Arial" w:hAnsi="Arial" w:cs="Arial"/>
            <w:color w:val="auto"/>
            <w:sz w:val="22"/>
            <w:szCs w:val="22"/>
          </w:rPr>
          <w:t>www.gov.br/compras</w:t>
        </w:r>
      </w:hyperlink>
      <w:r w:rsidRPr="00BF7E39">
        <w:rPr>
          <w:rFonts w:ascii="Arial" w:hAnsi="Arial" w:cs="Arial"/>
          <w:sz w:val="22"/>
          <w:szCs w:val="22"/>
        </w:rPr>
        <w:t>.</w:t>
      </w:r>
    </w:p>
    <w:p w14:paraId="2EE6CFB9" w14:textId="77777777" w:rsidR="004D07FB" w:rsidRPr="00BF7E39" w:rsidRDefault="004D07FB" w:rsidP="00BA5D9D">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 xml:space="preserve">4.2. </w:t>
      </w:r>
      <w:r w:rsidR="00BA5D9D" w:rsidRPr="00BF7E39">
        <w:rPr>
          <w:rFonts w:ascii="Arial" w:hAnsi="Arial" w:cs="Arial"/>
          <w:sz w:val="22"/>
          <w:szCs w:val="22"/>
        </w:rPr>
        <w:tab/>
      </w:r>
      <w:r w:rsidRPr="00BF7E39">
        <w:rPr>
          <w:rFonts w:ascii="Arial" w:hAnsi="Arial" w:cs="Arial"/>
          <w:sz w:val="22"/>
          <w:szCs w:val="22"/>
        </w:rPr>
        <w:t>Para ter acesso ao Sistema Eletrônico, os interessados em participar deste Pregão deverão dispor de chave de identificação e senha pessoal, obtidas quando do credenciamento no Sistema de Cadastramento Unificado de Fornecedores - SICAF.</w:t>
      </w:r>
    </w:p>
    <w:bookmarkEnd w:id="2"/>
    <w:p w14:paraId="2EE6CFBA" w14:textId="77777777" w:rsidR="005B649B" w:rsidRPr="00BF7E39" w:rsidRDefault="005B649B" w:rsidP="00BA5D9D">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lastRenderedPageBreak/>
        <w:t>4.3</w:t>
      </w:r>
      <w:r w:rsidRPr="00BF7E39">
        <w:rPr>
          <w:rFonts w:ascii="Arial" w:hAnsi="Arial"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bookmarkEnd w:id="1"/>
    <w:p w14:paraId="2EE6CFBB" w14:textId="77777777" w:rsidR="005B649B" w:rsidRPr="00BF7E39" w:rsidRDefault="005B649B" w:rsidP="00BA5D9D">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4.4</w:t>
      </w:r>
      <w:r w:rsidRPr="00BF7E39">
        <w:rPr>
          <w:rFonts w:ascii="Arial" w:hAnsi="Arial" w:cs="Arial"/>
          <w:sz w:val="22"/>
          <w:szCs w:val="22"/>
        </w:rPr>
        <w:tab/>
        <w:t xml:space="preserve">Não poderão </w:t>
      </w:r>
      <w:r w:rsidR="00702A72" w:rsidRPr="00BF7E39">
        <w:rPr>
          <w:rFonts w:ascii="Arial" w:hAnsi="Arial" w:cs="Arial"/>
          <w:sz w:val="22"/>
          <w:szCs w:val="22"/>
        </w:rPr>
        <w:t xml:space="preserve">disputar </w:t>
      </w:r>
      <w:r w:rsidRPr="00BF7E39">
        <w:rPr>
          <w:rFonts w:ascii="Arial" w:hAnsi="Arial" w:cs="Arial"/>
          <w:sz w:val="22"/>
          <w:szCs w:val="22"/>
        </w:rPr>
        <w:t>desta licitação</w:t>
      </w:r>
      <w:r w:rsidR="00702A72" w:rsidRPr="00BF7E39">
        <w:rPr>
          <w:rFonts w:ascii="Arial" w:hAnsi="Arial" w:cs="Arial"/>
          <w:sz w:val="22"/>
          <w:szCs w:val="22"/>
        </w:rPr>
        <w:t xml:space="preserve"> ou participar da execução do contrato, direta ou indiretamente, sob </w:t>
      </w:r>
      <w:r w:rsidRPr="00BF7E39">
        <w:rPr>
          <w:rFonts w:ascii="Arial" w:hAnsi="Arial" w:cs="Arial"/>
          <w:sz w:val="22"/>
          <w:szCs w:val="22"/>
        </w:rPr>
        <w:t>pena de recebimento das sanções previstas neste Edital</w:t>
      </w:r>
      <w:r w:rsidR="00955447" w:rsidRPr="00BF7E39">
        <w:rPr>
          <w:rFonts w:ascii="Arial" w:hAnsi="Arial" w:cs="Arial"/>
          <w:sz w:val="22"/>
          <w:szCs w:val="22"/>
        </w:rPr>
        <w:t>:</w:t>
      </w:r>
    </w:p>
    <w:p w14:paraId="2EE6CFBC" w14:textId="77777777" w:rsidR="00A527C7" w:rsidRPr="00BF7E39" w:rsidRDefault="00A527C7" w:rsidP="00BA5D9D">
      <w:pPr>
        <w:tabs>
          <w:tab w:val="left" w:pos="1701"/>
        </w:tabs>
        <w:autoSpaceDE w:val="0"/>
        <w:snapToGrid w:val="0"/>
        <w:spacing w:after="120" w:line="360" w:lineRule="auto"/>
        <w:ind w:left="993" w:right="82"/>
        <w:jc w:val="both"/>
        <w:rPr>
          <w:rFonts w:ascii="Arial" w:hAnsi="Arial" w:cs="Arial"/>
          <w:sz w:val="22"/>
          <w:szCs w:val="22"/>
        </w:rPr>
      </w:pPr>
      <w:r w:rsidRPr="00BF7E39">
        <w:rPr>
          <w:rFonts w:ascii="Arial" w:hAnsi="Arial" w:cs="Arial"/>
          <w:sz w:val="22"/>
          <w:szCs w:val="22"/>
        </w:rPr>
        <w:t>4.4.1</w:t>
      </w:r>
      <w:r w:rsidRPr="00BF7E39">
        <w:rPr>
          <w:rFonts w:ascii="Arial" w:hAnsi="Arial" w:cs="Arial"/>
          <w:sz w:val="22"/>
          <w:szCs w:val="22"/>
        </w:rPr>
        <w:tab/>
      </w:r>
      <w:r w:rsidR="00407E45" w:rsidRPr="00BF7E39">
        <w:rPr>
          <w:rFonts w:ascii="Arial" w:hAnsi="Arial" w:cs="Arial"/>
          <w:sz w:val="22"/>
          <w:szCs w:val="22"/>
        </w:rPr>
        <w:t>a</w:t>
      </w:r>
      <w:r w:rsidRPr="00BF7E39">
        <w:rPr>
          <w:rFonts w:ascii="Arial" w:hAnsi="Arial" w:cs="Arial"/>
          <w:sz w:val="22"/>
          <w:szCs w:val="22"/>
        </w:rPr>
        <w:t>s empresas que:</w:t>
      </w:r>
      <w:r w:rsidR="008B2388" w:rsidRPr="00BF7E39">
        <w:rPr>
          <w:rFonts w:ascii="Arial" w:hAnsi="Arial" w:cs="Arial"/>
          <w:sz w:val="22"/>
          <w:szCs w:val="22"/>
        </w:rPr>
        <w:t xml:space="preserve"> </w:t>
      </w:r>
    </w:p>
    <w:p w14:paraId="2EE6CFBD" w14:textId="77777777" w:rsidR="00A527C7" w:rsidRPr="00BF7E39" w:rsidRDefault="00A527C7" w:rsidP="00BA5D9D">
      <w:pPr>
        <w:autoSpaceDE w:val="0"/>
        <w:snapToGrid w:val="0"/>
        <w:spacing w:after="120" w:line="360" w:lineRule="auto"/>
        <w:ind w:left="1701" w:right="82"/>
        <w:jc w:val="both"/>
        <w:rPr>
          <w:rFonts w:ascii="Arial" w:hAnsi="Arial" w:cs="Arial"/>
          <w:sz w:val="22"/>
          <w:szCs w:val="22"/>
        </w:rPr>
      </w:pPr>
      <w:r w:rsidRPr="00BF7E39">
        <w:rPr>
          <w:rFonts w:ascii="Arial" w:hAnsi="Arial" w:cs="Arial"/>
          <w:sz w:val="22"/>
          <w:szCs w:val="22"/>
        </w:rPr>
        <w:t>I.</w:t>
      </w:r>
      <w:r w:rsidRPr="00BF7E39">
        <w:rPr>
          <w:rFonts w:ascii="Arial" w:hAnsi="Arial" w:cs="Arial"/>
          <w:sz w:val="22"/>
          <w:szCs w:val="22"/>
        </w:rPr>
        <w:tab/>
        <w:t>não explorem ramo de atividade compatível com o objeto desta licitação;</w:t>
      </w:r>
    </w:p>
    <w:p w14:paraId="2EE6CFBE" w14:textId="77777777" w:rsidR="00A527C7" w:rsidRPr="00BF7E39" w:rsidRDefault="005428E8" w:rsidP="00BA5D9D">
      <w:pPr>
        <w:autoSpaceDE w:val="0"/>
        <w:snapToGrid w:val="0"/>
        <w:spacing w:after="120" w:line="360" w:lineRule="auto"/>
        <w:ind w:left="1701" w:right="82"/>
        <w:jc w:val="both"/>
        <w:rPr>
          <w:rFonts w:ascii="Arial" w:hAnsi="Arial" w:cs="Arial"/>
          <w:sz w:val="28"/>
          <w:szCs w:val="28"/>
        </w:rPr>
      </w:pPr>
      <w:r w:rsidRPr="00BF7E39">
        <w:rPr>
          <w:rFonts w:ascii="Arial" w:hAnsi="Arial" w:cs="Arial"/>
          <w:sz w:val="22"/>
          <w:szCs w:val="22"/>
        </w:rPr>
        <w:t>II</w:t>
      </w:r>
      <w:r w:rsidR="00A527C7" w:rsidRPr="00BF7E39">
        <w:rPr>
          <w:rFonts w:ascii="Arial" w:hAnsi="Arial" w:cs="Arial"/>
          <w:sz w:val="22"/>
          <w:szCs w:val="22"/>
        </w:rPr>
        <w:t>.</w:t>
      </w:r>
      <w:r w:rsidR="00A527C7" w:rsidRPr="00BF7E39">
        <w:rPr>
          <w:rFonts w:ascii="Arial" w:hAnsi="Arial" w:cs="Arial"/>
          <w:sz w:val="22"/>
          <w:szCs w:val="22"/>
        </w:rPr>
        <w:tab/>
      </w:r>
      <w:r w:rsidR="003116CC" w:rsidRPr="00BF7E39">
        <w:rPr>
          <w:rFonts w:ascii="Arial" w:hAnsi="Arial" w:cs="Arial"/>
          <w:sz w:val="22"/>
          <w:szCs w:val="22"/>
        </w:rPr>
        <w:t>nos termos do art. 156 da Lei nº 14.133/</w:t>
      </w:r>
      <w:r w:rsidR="00407E45" w:rsidRPr="00BF7E39">
        <w:rPr>
          <w:rFonts w:ascii="Arial" w:hAnsi="Arial" w:cs="Arial"/>
          <w:sz w:val="22"/>
          <w:szCs w:val="22"/>
        </w:rPr>
        <w:t>2021</w:t>
      </w:r>
      <w:r w:rsidR="003116CC" w:rsidRPr="00BF7E39">
        <w:rPr>
          <w:rFonts w:ascii="Arial" w:hAnsi="Arial" w:cs="Arial"/>
          <w:sz w:val="22"/>
          <w:szCs w:val="22"/>
        </w:rPr>
        <w:t xml:space="preserve">, </w:t>
      </w:r>
      <w:r w:rsidR="00A527C7" w:rsidRPr="00BF7E39">
        <w:rPr>
          <w:rFonts w:ascii="Arial" w:hAnsi="Arial" w:cs="Arial"/>
          <w:sz w:val="22"/>
          <w:szCs w:val="22"/>
        </w:rPr>
        <w:t xml:space="preserve">estejam </w:t>
      </w:r>
      <w:r w:rsidR="003116CC" w:rsidRPr="00BF7E39">
        <w:rPr>
          <w:rFonts w:ascii="Arial" w:hAnsi="Arial" w:cs="Arial"/>
          <w:sz w:val="22"/>
          <w:szCs w:val="22"/>
        </w:rPr>
        <w:t xml:space="preserve">impedidas de licitar ou contratar com o Distrito Federal </w:t>
      </w:r>
      <w:r w:rsidR="008B5A98" w:rsidRPr="00BF7E39">
        <w:rPr>
          <w:rFonts w:ascii="Arial" w:hAnsi="Arial" w:cs="Arial"/>
          <w:sz w:val="22"/>
          <w:szCs w:val="22"/>
        </w:rPr>
        <w:t xml:space="preserve">(inc. III c/c §4º), ou </w:t>
      </w:r>
      <w:r w:rsidR="00A527C7" w:rsidRPr="00BF7E39">
        <w:rPr>
          <w:rFonts w:ascii="Arial" w:hAnsi="Arial" w:cs="Arial"/>
          <w:sz w:val="22"/>
          <w:szCs w:val="22"/>
        </w:rPr>
        <w:t xml:space="preserve">declaradas inidôneas para licitar ou contratar com a Administração Pública </w:t>
      </w:r>
      <w:r w:rsidR="008B5A98" w:rsidRPr="00BF7E39">
        <w:rPr>
          <w:rFonts w:ascii="Arial" w:hAnsi="Arial" w:cs="Arial"/>
          <w:sz w:val="22"/>
          <w:szCs w:val="22"/>
        </w:rPr>
        <w:t>(inc. IV c/c §5º)</w:t>
      </w:r>
      <w:r w:rsidR="00A527C7" w:rsidRPr="00BF7E39">
        <w:rPr>
          <w:rFonts w:ascii="Arial" w:hAnsi="Arial" w:cs="Arial"/>
          <w:sz w:val="22"/>
          <w:szCs w:val="22"/>
        </w:rPr>
        <w:t>;</w:t>
      </w:r>
    </w:p>
    <w:p w14:paraId="2EE6CFBF" w14:textId="77777777" w:rsidR="008005A0" w:rsidRPr="00BF7E39" w:rsidRDefault="008005A0" w:rsidP="00BA5D9D">
      <w:pPr>
        <w:tabs>
          <w:tab w:val="left" w:pos="1701"/>
        </w:tabs>
        <w:autoSpaceDE w:val="0"/>
        <w:snapToGrid w:val="0"/>
        <w:spacing w:after="120" w:line="360" w:lineRule="auto"/>
        <w:ind w:left="993" w:right="82"/>
        <w:jc w:val="both"/>
        <w:rPr>
          <w:rFonts w:ascii="Arial" w:hAnsi="Arial" w:cs="Arial"/>
          <w:sz w:val="22"/>
          <w:szCs w:val="22"/>
        </w:rPr>
      </w:pPr>
      <w:r w:rsidRPr="00BF7E39">
        <w:rPr>
          <w:rFonts w:ascii="Arial" w:hAnsi="Arial" w:cs="Arial"/>
          <w:sz w:val="22"/>
          <w:szCs w:val="22"/>
        </w:rPr>
        <w:t>4.4.2</w:t>
      </w:r>
      <w:r w:rsidRPr="00BF7E39">
        <w:rPr>
          <w:rFonts w:ascii="Arial" w:hAnsi="Arial" w:cs="Arial"/>
          <w:sz w:val="22"/>
          <w:szCs w:val="22"/>
        </w:rPr>
        <w:tab/>
      </w:r>
      <w:r w:rsidR="00D63ADD" w:rsidRPr="00BF7E39">
        <w:rPr>
          <w:rFonts w:ascii="Arial" w:hAnsi="Arial" w:cs="Arial"/>
          <w:sz w:val="22"/>
          <w:szCs w:val="22"/>
        </w:rPr>
        <w:t>a</w:t>
      </w:r>
      <w:r w:rsidRPr="00BF7E39">
        <w:rPr>
          <w:rFonts w:ascii="Arial" w:hAnsi="Arial" w:cs="Arial"/>
          <w:sz w:val="22"/>
          <w:szCs w:val="22"/>
        </w:rPr>
        <w:t xml:space="preserve">s pessoas físicas e/ou jurídicas que se enquadrem nas hipóteses previstas </w:t>
      </w:r>
      <w:r w:rsidR="00902A42" w:rsidRPr="00BF7E39">
        <w:rPr>
          <w:rFonts w:ascii="Arial" w:hAnsi="Arial" w:cs="Arial"/>
          <w:sz w:val="22"/>
          <w:szCs w:val="22"/>
        </w:rPr>
        <w:t>no art.</w:t>
      </w:r>
      <w:r w:rsidR="008B2388" w:rsidRPr="00BF7E39">
        <w:rPr>
          <w:rFonts w:ascii="Arial" w:hAnsi="Arial" w:cs="Arial"/>
          <w:sz w:val="22"/>
          <w:szCs w:val="22"/>
        </w:rPr>
        <w:t> </w:t>
      </w:r>
      <w:r w:rsidR="00902A42" w:rsidRPr="00BF7E39">
        <w:rPr>
          <w:rFonts w:ascii="Arial" w:hAnsi="Arial" w:cs="Arial"/>
          <w:sz w:val="22"/>
          <w:szCs w:val="22"/>
        </w:rPr>
        <w:t>14</w:t>
      </w:r>
      <w:r w:rsidR="008B2388" w:rsidRPr="00BF7E39">
        <w:rPr>
          <w:rFonts w:ascii="Arial" w:hAnsi="Arial" w:cs="Arial"/>
          <w:sz w:val="22"/>
          <w:szCs w:val="22"/>
        </w:rPr>
        <w:t>,</w:t>
      </w:r>
      <w:r w:rsidR="00902A42" w:rsidRPr="00BF7E39">
        <w:rPr>
          <w:rFonts w:ascii="Arial" w:hAnsi="Arial" w:cs="Arial"/>
          <w:sz w:val="22"/>
          <w:szCs w:val="22"/>
        </w:rPr>
        <w:t xml:space="preserve"> da Lei nº 14.133/2021 </w:t>
      </w:r>
      <w:r w:rsidRPr="00BF7E39">
        <w:rPr>
          <w:rFonts w:ascii="Arial" w:hAnsi="Arial" w:cs="Arial"/>
          <w:sz w:val="22"/>
          <w:szCs w:val="22"/>
        </w:rPr>
        <w:t>ou naquelas previstas no art. 12 da Lei nº 8.429/1992.</w:t>
      </w:r>
    </w:p>
    <w:p w14:paraId="2EE6CFC0" w14:textId="77777777" w:rsidR="008B2388" w:rsidRPr="00BF7E39" w:rsidRDefault="0070718F" w:rsidP="009E55D9">
      <w:pPr>
        <w:pStyle w:val="Cap"/>
        <w:snapToGrid w:val="0"/>
        <w:spacing w:before="480" w:after="120" w:line="360" w:lineRule="auto"/>
        <w:ind w:left="284" w:right="79"/>
        <w:rPr>
          <w:rFonts w:ascii="Arial" w:hAnsi="Arial" w:cs="Arial"/>
          <w:sz w:val="22"/>
          <w:szCs w:val="22"/>
        </w:rPr>
      </w:pPr>
      <w:r w:rsidRPr="00BF7E39">
        <w:rPr>
          <w:rFonts w:ascii="Arial" w:hAnsi="Arial" w:cs="Arial"/>
          <w:sz w:val="22"/>
          <w:szCs w:val="22"/>
        </w:rPr>
        <w:t>CAPÍTULO v –</w:t>
      </w:r>
      <w:r w:rsidR="009E55D9" w:rsidRPr="00BF7E39">
        <w:rPr>
          <w:rFonts w:ascii="Arial" w:hAnsi="Arial" w:cs="Arial"/>
          <w:sz w:val="22"/>
          <w:szCs w:val="22"/>
        </w:rPr>
        <w:t xml:space="preserve"> </w:t>
      </w:r>
      <w:r w:rsidRPr="00BF7E39">
        <w:rPr>
          <w:rFonts w:ascii="Arial" w:hAnsi="Arial" w:cs="Arial"/>
          <w:sz w:val="22"/>
          <w:szCs w:val="22"/>
        </w:rPr>
        <w:t xml:space="preserve">DA </w:t>
      </w:r>
      <w:r w:rsidR="00C8260C" w:rsidRPr="00BF7E39">
        <w:rPr>
          <w:rFonts w:ascii="Arial" w:hAnsi="Arial" w:cs="Arial"/>
          <w:sz w:val="22"/>
          <w:szCs w:val="22"/>
        </w:rPr>
        <w:t>APRESENTAÇÃO D</w:t>
      </w:r>
      <w:r w:rsidR="00B7780D" w:rsidRPr="00BF7E39">
        <w:rPr>
          <w:rFonts w:ascii="Arial" w:hAnsi="Arial" w:cs="Arial"/>
          <w:sz w:val="22"/>
          <w:szCs w:val="22"/>
        </w:rPr>
        <w:t>A</w:t>
      </w:r>
      <w:r w:rsidR="00C8260C" w:rsidRPr="00BF7E39">
        <w:rPr>
          <w:rFonts w:ascii="Arial" w:hAnsi="Arial" w:cs="Arial"/>
          <w:sz w:val="22"/>
          <w:szCs w:val="22"/>
        </w:rPr>
        <w:t xml:space="preserve"> </w:t>
      </w:r>
      <w:r w:rsidRPr="00BF7E39">
        <w:rPr>
          <w:rFonts w:ascii="Arial" w:hAnsi="Arial" w:cs="Arial"/>
          <w:sz w:val="22"/>
          <w:szCs w:val="22"/>
        </w:rPr>
        <w:t>PROPOSTA</w:t>
      </w:r>
    </w:p>
    <w:p w14:paraId="2EE6CFC1" w14:textId="77777777" w:rsidR="00F15A5F" w:rsidRPr="00BF7E39" w:rsidRDefault="00F15A5F" w:rsidP="00BA5D9D">
      <w:pPr>
        <w:tabs>
          <w:tab w:val="left" w:pos="993"/>
        </w:tabs>
        <w:snapToGrid w:val="0"/>
        <w:spacing w:after="120" w:line="360" w:lineRule="auto"/>
        <w:ind w:left="284" w:right="82"/>
        <w:jc w:val="both"/>
        <w:rPr>
          <w:rFonts w:ascii="Arial" w:hAnsi="Arial" w:cs="Arial"/>
          <w:sz w:val="22"/>
          <w:szCs w:val="22"/>
          <w:lang w:eastAsia="pt-BR"/>
        </w:rPr>
      </w:pPr>
      <w:r w:rsidRPr="00BF7E39">
        <w:rPr>
          <w:rFonts w:ascii="Arial" w:hAnsi="Arial" w:cs="Arial"/>
          <w:sz w:val="22"/>
          <w:szCs w:val="22"/>
          <w:lang w:eastAsia="pt-BR"/>
        </w:rPr>
        <w:t>5.1.</w:t>
      </w:r>
      <w:r w:rsidRPr="00BF7E39">
        <w:rPr>
          <w:rFonts w:ascii="Arial" w:hAnsi="Arial" w:cs="Arial"/>
          <w:sz w:val="22"/>
          <w:szCs w:val="22"/>
          <w:lang w:eastAsia="pt-BR"/>
        </w:rPr>
        <w:tab/>
        <w:t>O licitante deverá encaminhar proposta, preferencialmente</w:t>
      </w:r>
      <w:r w:rsidRPr="00BF7E39">
        <w:rPr>
          <w:rFonts w:ascii="Arial" w:hAnsi="Arial" w:cs="Arial"/>
          <w:sz w:val="22"/>
          <w:szCs w:val="24"/>
          <w:lang w:eastAsia="pt-BR"/>
        </w:rPr>
        <w:t xml:space="preserve"> preenchida na forma do Anexo </w:t>
      </w:r>
      <w:r w:rsidR="007B788C" w:rsidRPr="00BF7E39">
        <w:rPr>
          <w:rFonts w:ascii="Arial" w:hAnsi="Arial" w:cs="Arial"/>
          <w:sz w:val="22"/>
          <w:szCs w:val="24"/>
          <w:lang w:eastAsia="pt-BR"/>
        </w:rPr>
        <w:t>V</w:t>
      </w:r>
      <w:r w:rsidRPr="00BF7E39">
        <w:rPr>
          <w:rFonts w:ascii="Arial" w:hAnsi="Arial" w:cs="Arial"/>
          <w:sz w:val="22"/>
          <w:szCs w:val="24"/>
          <w:lang w:eastAsia="pt-BR"/>
        </w:rPr>
        <w:t xml:space="preserve"> (Modelo da Proposta de Preços)</w:t>
      </w:r>
      <w:r w:rsidRPr="00BF7E39">
        <w:rPr>
          <w:rFonts w:ascii="Arial" w:hAnsi="Arial" w:cs="Arial"/>
          <w:sz w:val="22"/>
          <w:szCs w:val="22"/>
          <w:lang w:eastAsia="pt-BR"/>
        </w:rPr>
        <w:t>, exclusivamente por meio do Sistema Eletrônico, até a data e o horário marcados para abertura da sessão</w:t>
      </w:r>
      <w:r w:rsidR="00C82436" w:rsidRPr="00BF7E39">
        <w:rPr>
          <w:rFonts w:ascii="Arial" w:hAnsi="Arial" w:cs="Arial"/>
          <w:sz w:val="22"/>
          <w:szCs w:val="22"/>
          <w:lang w:eastAsia="pt-BR"/>
        </w:rPr>
        <w:t>, quando então será encerrada automaticamente a fase de recebimento de propostas</w:t>
      </w:r>
      <w:r w:rsidR="008B2388" w:rsidRPr="00BF7E39">
        <w:rPr>
          <w:rFonts w:ascii="Arial" w:hAnsi="Arial" w:cs="Arial"/>
          <w:sz w:val="22"/>
          <w:szCs w:val="22"/>
          <w:lang w:eastAsia="pt-BR"/>
        </w:rPr>
        <w:t>.</w:t>
      </w:r>
    </w:p>
    <w:p w14:paraId="2EE6CFC2" w14:textId="77777777" w:rsidR="00F15A5F" w:rsidRPr="00BF7E39" w:rsidRDefault="00F15A5F" w:rsidP="00C84172">
      <w:pPr>
        <w:tabs>
          <w:tab w:val="left" w:pos="1843"/>
        </w:tabs>
        <w:snapToGrid w:val="0"/>
        <w:spacing w:after="120" w:line="360" w:lineRule="auto"/>
        <w:ind w:left="993" w:right="82"/>
        <w:jc w:val="both"/>
        <w:rPr>
          <w:rFonts w:ascii="Arial" w:hAnsi="Arial" w:cs="Arial"/>
          <w:sz w:val="22"/>
          <w:szCs w:val="22"/>
          <w:lang w:eastAsia="pt-BR"/>
        </w:rPr>
      </w:pPr>
      <w:r w:rsidRPr="00BF7E39">
        <w:rPr>
          <w:rFonts w:ascii="Arial" w:hAnsi="Arial" w:cs="Arial"/>
          <w:sz w:val="22"/>
          <w:szCs w:val="22"/>
          <w:lang w:eastAsia="pt-BR"/>
        </w:rPr>
        <w:t>5.1.1.</w:t>
      </w:r>
      <w:r w:rsidRPr="00BF7E39">
        <w:rPr>
          <w:rFonts w:ascii="Arial" w:hAnsi="Arial" w:cs="Arial"/>
          <w:sz w:val="22"/>
          <w:szCs w:val="22"/>
          <w:lang w:eastAsia="pt-BR"/>
        </w:rPr>
        <w:tab/>
        <w:t xml:space="preserve">O licitante deverá consignar, na forma expressa no Sistema Eletrônico, o </w:t>
      </w:r>
      <w:r w:rsidR="00A46505" w:rsidRPr="00BF7E39">
        <w:rPr>
          <w:rFonts w:ascii="Arial" w:hAnsi="Arial" w:cs="Arial"/>
          <w:sz w:val="22"/>
          <w:szCs w:val="22"/>
        </w:rPr>
        <w:t>VALOR TOTAL OFERTADO</w:t>
      </w:r>
      <w:r w:rsidRPr="00BF7E39">
        <w:rPr>
          <w:rFonts w:ascii="Arial" w:hAnsi="Arial" w:cs="Arial"/>
          <w:sz w:val="22"/>
          <w:szCs w:val="22"/>
          <w:lang w:eastAsia="pt-BR"/>
        </w:rPr>
        <w:t>, considerando e incluindo todos os tributos, fretes, tarifas e demais despesas decorrentes da execução do objeto</w:t>
      </w:r>
      <w:r w:rsidR="00AA0605" w:rsidRPr="00BF7E39">
        <w:rPr>
          <w:rFonts w:ascii="Arial" w:hAnsi="Arial" w:cs="Arial"/>
          <w:sz w:val="22"/>
          <w:szCs w:val="22"/>
          <w:lang w:eastAsia="pt-BR"/>
        </w:rPr>
        <w:t>.</w:t>
      </w:r>
    </w:p>
    <w:p w14:paraId="2EE6CFC3" w14:textId="77777777" w:rsidR="00F15A5F" w:rsidRPr="00BF7E39" w:rsidRDefault="00F15A5F" w:rsidP="00C84172">
      <w:pPr>
        <w:snapToGrid w:val="0"/>
        <w:spacing w:after="120" w:line="360" w:lineRule="auto"/>
        <w:ind w:left="1843" w:right="82"/>
        <w:jc w:val="both"/>
        <w:rPr>
          <w:rFonts w:ascii="Arial" w:hAnsi="Arial" w:cs="Arial"/>
          <w:sz w:val="24"/>
          <w:lang w:eastAsia="pt-BR"/>
        </w:rPr>
      </w:pPr>
      <w:r w:rsidRPr="00BF7E39">
        <w:rPr>
          <w:rFonts w:ascii="Arial" w:hAnsi="Arial" w:cs="Arial"/>
          <w:sz w:val="22"/>
          <w:szCs w:val="22"/>
          <w:lang w:eastAsia="pt-BR"/>
        </w:rPr>
        <w:t>5.1.1.1</w:t>
      </w:r>
      <w:r w:rsidRPr="00BF7E39">
        <w:rPr>
          <w:rFonts w:ascii="Arial" w:hAnsi="Arial" w:cs="Arial"/>
          <w:sz w:val="22"/>
          <w:szCs w:val="22"/>
          <w:lang w:eastAsia="pt-BR"/>
        </w:rPr>
        <w:tab/>
        <w:t xml:space="preserve">Os preços unitários e totais da proposta a ser encaminhada por meio do </w:t>
      </w:r>
      <w:r w:rsidR="001334E4" w:rsidRPr="00BF7E39">
        <w:rPr>
          <w:rFonts w:ascii="Arial" w:hAnsi="Arial" w:cs="Arial"/>
          <w:sz w:val="22"/>
          <w:szCs w:val="22"/>
          <w:lang w:eastAsia="pt-BR"/>
        </w:rPr>
        <w:t>Sistema</w:t>
      </w:r>
      <w:r w:rsidR="001334E4" w:rsidRPr="00BF7E39">
        <w:rPr>
          <w:rFonts w:ascii="Arial" w:hAnsi="Arial" w:cs="Arial"/>
          <w:i/>
          <w:sz w:val="22"/>
          <w:szCs w:val="22"/>
          <w:lang w:eastAsia="pt-BR"/>
        </w:rPr>
        <w:t xml:space="preserve"> de Compras do Governo Federal: Compras.gov.br</w:t>
      </w:r>
      <w:r w:rsidRPr="00BF7E39">
        <w:rPr>
          <w:rFonts w:ascii="Arial" w:hAnsi="Arial" w:cs="Arial"/>
          <w:sz w:val="22"/>
          <w:szCs w:val="22"/>
          <w:lang w:eastAsia="pt-BR"/>
        </w:rPr>
        <w:t xml:space="preserve"> não poderão exceder a 02 (duas) casas decimais. Havendo necessidade de arredondamento, este deverá dar-se para menor.</w:t>
      </w:r>
    </w:p>
    <w:p w14:paraId="2EE6CFC4" w14:textId="77777777" w:rsidR="00F15A5F" w:rsidRPr="00BF7E39" w:rsidRDefault="00F15A5F" w:rsidP="00C84172">
      <w:pPr>
        <w:tabs>
          <w:tab w:val="left" w:pos="1843"/>
        </w:tabs>
        <w:snapToGrid w:val="0"/>
        <w:spacing w:after="120" w:line="360" w:lineRule="auto"/>
        <w:ind w:left="993" w:right="82"/>
        <w:jc w:val="both"/>
        <w:rPr>
          <w:rFonts w:ascii="Arial" w:hAnsi="Arial" w:cs="Arial"/>
          <w:sz w:val="22"/>
          <w:szCs w:val="22"/>
          <w:lang w:eastAsia="pt-BR"/>
        </w:rPr>
      </w:pPr>
      <w:r w:rsidRPr="00BF7E39">
        <w:rPr>
          <w:rFonts w:ascii="Arial" w:hAnsi="Arial" w:cs="Arial"/>
          <w:sz w:val="22"/>
          <w:szCs w:val="22"/>
          <w:lang w:eastAsia="pt-BR"/>
        </w:rPr>
        <w:t>5.1.</w:t>
      </w:r>
      <w:r w:rsidR="004E3545" w:rsidRPr="00BF7E39">
        <w:rPr>
          <w:rFonts w:ascii="Arial" w:hAnsi="Arial" w:cs="Arial"/>
          <w:sz w:val="22"/>
          <w:szCs w:val="22"/>
          <w:lang w:eastAsia="pt-BR"/>
        </w:rPr>
        <w:t>2</w:t>
      </w:r>
      <w:r w:rsidRPr="00BF7E39">
        <w:rPr>
          <w:rFonts w:ascii="Arial" w:hAnsi="Arial" w:cs="Arial"/>
          <w:sz w:val="22"/>
          <w:szCs w:val="22"/>
          <w:lang w:eastAsia="pt-BR"/>
        </w:rPr>
        <w:t>.</w:t>
      </w:r>
      <w:r w:rsidRPr="00BF7E39">
        <w:rPr>
          <w:rFonts w:ascii="Arial" w:hAnsi="Arial" w:cs="Arial"/>
          <w:sz w:val="22"/>
          <w:szCs w:val="22"/>
          <w:lang w:eastAsia="pt-BR"/>
        </w:rPr>
        <w:tab/>
        <w:t xml:space="preserve">Será adotado o critério de </w:t>
      </w:r>
      <w:r w:rsidR="00690173" w:rsidRPr="00BF7E39">
        <w:rPr>
          <w:rFonts w:ascii="Arial" w:hAnsi="Arial" w:cs="Arial"/>
          <w:b/>
          <w:sz w:val="22"/>
          <w:szCs w:val="22"/>
        </w:rPr>
        <w:t xml:space="preserve">MENOR PREÇO GLOBAL </w:t>
      </w:r>
      <w:r w:rsidRPr="00BF7E39">
        <w:rPr>
          <w:rFonts w:ascii="Arial" w:hAnsi="Arial" w:cs="Arial"/>
          <w:sz w:val="22"/>
          <w:szCs w:val="22"/>
          <w:lang w:eastAsia="pt-BR"/>
        </w:rPr>
        <w:t>para julgamento e classificação das propostas, observados os prazos máximos, as especificações técnicas e os parâmetros mínimos de desempenho e qualidade definidos no Edital.</w:t>
      </w:r>
    </w:p>
    <w:p w14:paraId="2EE6CFC5" w14:textId="77777777" w:rsidR="0040666C" w:rsidRPr="00BF7E39" w:rsidRDefault="0040666C" w:rsidP="00C84172">
      <w:pPr>
        <w:tabs>
          <w:tab w:val="left" w:pos="1843"/>
        </w:tabs>
        <w:snapToGrid w:val="0"/>
        <w:spacing w:after="120" w:line="360" w:lineRule="auto"/>
        <w:ind w:left="993" w:right="82"/>
        <w:jc w:val="both"/>
        <w:rPr>
          <w:rFonts w:ascii="Arial" w:hAnsi="Arial" w:cs="Arial"/>
          <w:sz w:val="22"/>
          <w:szCs w:val="22"/>
          <w:lang w:eastAsia="pt-BR"/>
        </w:rPr>
      </w:pPr>
      <w:r w:rsidRPr="00BF7E39">
        <w:rPr>
          <w:rFonts w:ascii="Arial" w:hAnsi="Arial" w:cs="Arial"/>
          <w:sz w:val="22"/>
          <w:szCs w:val="22"/>
          <w:lang w:eastAsia="pt-BR"/>
        </w:rPr>
        <w:lastRenderedPageBreak/>
        <w:t>5.1.3.</w:t>
      </w:r>
      <w:r w:rsidRPr="00BF7E39">
        <w:rPr>
          <w:rFonts w:ascii="Arial" w:hAnsi="Arial" w:cs="Arial"/>
          <w:sz w:val="22"/>
          <w:szCs w:val="22"/>
          <w:lang w:eastAsia="pt-BR"/>
        </w:rPr>
        <w:tab/>
        <w:t xml:space="preserve">Nessa fase não haverá ordem de classificação das propostas, observado o disposto no Capítulo </w:t>
      </w:r>
      <w:r w:rsidR="00DE0C69" w:rsidRPr="00BF7E39">
        <w:rPr>
          <w:rFonts w:ascii="Arial" w:hAnsi="Arial" w:cs="Arial"/>
          <w:sz w:val="22"/>
          <w:szCs w:val="22"/>
          <w:lang w:eastAsia="pt-BR"/>
        </w:rPr>
        <w:t>VII</w:t>
      </w:r>
      <w:r w:rsidRPr="00BF7E39">
        <w:rPr>
          <w:rFonts w:ascii="Arial" w:hAnsi="Arial" w:cs="Arial"/>
          <w:sz w:val="22"/>
          <w:szCs w:val="22"/>
          <w:lang w:eastAsia="pt-BR"/>
        </w:rPr>
        <w:t xml:space="preserve"> deste Edital (DO MODO DE DISPUTA</w:t>
      </w:r>
      <w:r w:rsidR="00DE0C69" w:rsidRPr="00BF7E39">
        <w:rPr>
          <w:rFonts w:ascii="Arial" w:hAnsi="Arial" w:cs="Arial"/>
          <w:sz w:val="22"/>
          <w:szCs w:val="22"/>
          <w:lang w:eastAsia="pt-BR"/>
        </w:rPr>
        <w:t xml:space="preserve"> E DA FORMULAÇÃO DE LANCES).</w:t>
      </w:r>
    </w:p>
    <w:p w14:paraId="2EE6CFC6" w14:textId="77777777" w:rsidR="00B51451" w:rsidRPr="00B854FC" w:rsidRDefault="008B2388" w:rsidP="00C84172">
      <w:pPr>
        <w:tabs>
          <w:tab w:val="left" w:pos="1843"/>
        </w:tabs>
        <w:snapToGrid w:val="0"/>
        <w:spacing w:after="120" w:line="360" w:lineRule="auto"/>
        <w:ind w:left="993" w:right="82"/>
        <w:jc w:val="both"/>
        <w:rPr>
          <w:rFonts w:ascii="Arial" w:hAnsi="Arial" w:cs="Arial"/>
          <w:sz w:val="22"/>
          <w:szCs w:val="22"/>
          <w:lang w:eastAsia="pt-BR"/>
        </w:rPr>
      </w:pPr>
      <w:r w:rsidRPr="00BF7E39">
        <w:rPr>
          <w:rFonts w:ascii="Arial" w:hAnsi="Arial" w:cs="Arial"/>
          <w:sz w:val="22"/>
          <w:szCs w:val="22"/>
          <w:lang w:eastAsia="pt-BR"/>
        </w:rPr>
        <w:t>5.1.</w:t>
      </w:r>
      <w:r w:rsidR="0040666C" w:rsidRPr="00BF7E39">
        <w:rPr>
          <w:rFonts w:ascii="Arial" w:hAnsi="Arial" w:cs="Arial"/>
          <w:sz w:val="22"/>
          <w:szCs w:val="22"/>
          <w:lang w:eastAsia="pt-BR"/>
        </w:rPr>
        <w:t>4</w:t>
      </w:r>
      <w:r w:rsidRPr="00BF7E39">
        <w:rPr>
          <w:rFonts w:ascii="Arial" w:hAnsi="Arial" w:cs="Arial"/>
          <w:sz w:val="22"/>
          <w:szCs w:val="22"/>
          <w:lang w:eastAsia="pt-BR"/>
        </w:rPr>
        <w:t>.</w:t>
      </w:r>
      <w:r w:rsidRPr="00BF7E39">
        <w:rPr>
          <w:rFonts w:ascii="Arial" w:hAnsi="Arial" w:cs="Arial"/>
          <w:sz w:val="22"/>
          <w:szCs w:val="22"/>
          <w:lang w:eastAsia="pt-BR"/>
        </w:rPr>
        <w:tab/>
        <w:t xml:space="preserve">Os licitantes poderão retirar ou substituir a proposta anteriormente inseridos no sistema, até a abertura da sessão </w:t>
      </w:r>
      <w:r w:rsidRPr="00B854FC">
        <w:rPr>
          <w:rFonts w:ascii="Arial" w:hAnsi="Arial" w:cs="Arial"/>
          <w:sz w:val="22"/>
          <w:szCs w:val="22"/>
          <w:lang w:eastAsia="pt-BR"/>
        </w:rPr>
        <w:t>pública.</w:t>
      </w:r>
    </w:p>
    <w:p w14:paraId="2EE6CFC7" w14:textId="77777777" w:rsidR="004E3545" w:rsidRPr="00BF7E39" w:rsidRDefault="004E3545" w:rsidP="00C84172">
      <w:pPr>
        <w:tabs>
          <w:tab w:val="left" w:pos="1843"/>
        </w:tabs>
        <w:snapToGrid w:val="0"/>
        <w:spacing w:after="120" w:line="360" w:lineRule="auto"/>
        <w:ind w:left="993" w:right="82"/>
        <w:jc w:val="both"/>
        <w:rPr>
          <w:rFonts w:ascii="Arial" w:hAnsi="Arial" w:cs="Arial"/>
          <w:sz w:val="22"/>
          <w:szCs w:val="22"/>
          <w:lang w:eastAsia="pt-BR"/>
        </w:rPr>
      </w:pPr>
      <w:r w:rsidRPr="00BF7E39">
        <w:rPr>
          <w:rFonts w:ascii="Arial" w:hAnsi="Arial" w:cs="Arial"/>
          <w:sz w:val="22"/>
          <w:szCs w:val="22"/>
          <w:lang w:eastAsia="pt-BR"/>
        </w:rPr>
        <w:t>5.1.</w:t>
      </w:r>
      <w:r w:rsidR="0040666C" w:rsidRPr="00BF7E39">
        <w:rPr>
          <w:rFonts w:ascii="Arial" w:hAnsi="Arial" w:cs="Arial"/>
          <w:sz w:val="22"/>
          <w:szCs w:val="22"/>
          <w:lang w:eastAsia="pt-BR"/>
        </w:rPr>
        <w:t>5</w:t>
      </w:r>
      <w:r w:rsidRPr="00BF7E39">
        <w:rPr>
          <w:rFonts w:ascii="Arial" w:hAnsi="Arial" w:cs="Arial"/>
          <w:sz w:val="22"/>
          <w:szCs w:val="22"/>
          <w:lang w:eastAsia="pt-BR"/>
        </w:rPr>
        <w:t>.</w:t>
      </w:r>
      <w:r w:rsidRPr="00BF7E39">
        <w:rPr>
          <w:rFonts w:ascii="Arial" w:hAnsi="Arial"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2EE6CFC8" w14:textId="77777777" w:rsidR="001642E1" w:rsidRPr="00BF7E39" w:rsidRDefault="004E3545" w:rsidP="00C84172">
      <w:pPr>
        <w:tabs>
          <w:tab w:val="left" w:pos="993"/>
        </w:tabs>
        <w:snapToGrid w:val="0"/>
        <w:spacing w:after="120" w:line="360" w:lineRule="auto"/>
        <w:ind w:left="284" w:right="82"/>
        <w:jc w:val="both"/>
        <w:rPr>
          <w:rFonts w:ascii="Arial" w:hAnsi="Arial" w:cs="Arial"/>
          <w:sz w:val="22"/>
          <w:szCs w:val="22"/>
          <w:lang w:eastAsia="pt-BR"/>
        </w:rPr>
      </w:pPr>
      <w:r w:rsidRPr="00BF7E39">
        <w:rPr>
          <w:rFonts w:ascii="Arial" w:hAnsi="Arial" w:cs="Arial"/>
          <w:sz w:val="22"/>
          <w:szCs w:val="22"/>
          <w:lang w:eastAsia="pt-BR"/>
        </w:rPr>
        <w:t>5.</w:t>
      </w:r>
      <w:r w:rsidR="00610E78" w:rsidRPr="00BF7E39">
        <w:rPr>
          <w:rFonts w:ascii="Arial" w:hAnsi="Arial" w:cs="Arial"/>
          <w:sz w:val="22"/>
          <w:szCs w:val="22"/>
          <w:lang w:eastAsia="pt-BR"/>
        </w:rPr>
        <w:t>2</w:t>
      </w:r>
      <w:r w:rsidRPr="00BF7E39">
        <w:rPr>
          <w:rFonts w:ascii="Arial" w:hAnsi="Arial" w:cs="Arial"/>
          <w:sz w:val="22"/>
          <w:szCs w:val="22"/>
          <w:lang w:eastAsia="pt-BR"/>
        </w:rPr>
        <w:t>.</w:t>
      </w:r>
      <w:r w:rsidRPr="00BF7E39">
        <w:rPr>
          <w:rFonts w:ascii="Arial" w:hAnsi="Arial" w:cs="Arial"/>
          <w:sz w:val="22"/>
          <w:szCs w:val="22"/>
          <w:lang w:eastAsia="pt-BR"/>
        </w:rPr>
        <w:tab/>
        <w:t>As propostas deverão ter validade mínima de 60 (sessenta) dias corridos, contados da data de abertura da sessão pública estabelecida no preâmbulo deste Edital, sendo que os licitantes ficam liberados dos compromissos caso não sejam convocados para contratação dentro do prazo de validade ofertado.</w:t>
      </w:r>
    </w:p>
    <w:p w14:paraId="2EE6CFC9" w14:textId="77777777" w:rsidR="00E24BEB" w:rsidRPr="00BF7E39" w:rsidRDefault="00E24BEB" w:rsidP="00C84172">
      <w:pPr>
        <w:tabs>
          <w:tab w:val="left" w:pos="1701"/>
        </w:tabs>
        <w:snapToGrid w:val="0"/>
        <w:spacing w:after="120" w:line="360" w:lineRule="auto"/>
        <w:ind w:left="993" w:right="82"/>
        <w:jc w:val="both"/>
        <w:rPr>
          <w:rFonts w:ascii="Arial" w:hAnsi="Arial" w:cs="Arial"/>
          <w:sz w:val="22"/>
          <w:szCs w:val="22"/>
          <w:lang w:eastAsia="pt-BR"/>
        </w:rPr>
      </w:pPr>
      <w:bookmarkStart w:id="3" w:name="_Hlk139293315"/>
      <w:r w:rsidRPr="00BF7E39">
        <w:rPr>
          <w:rFonts w:ascii="Arial" w:hAnsi="Arial" w:cs="Arial"/>
          <w:sz w:val="22"/>
          <w:szCs w:val="22"/>
          <w:lang w:eastAsia="pt-BR"/>
        </w:rPr>
        <w:t>5.2.1.</w:t>
      </w:r>
      <w:r w:rsidRPr="00BF7E39">
        <w:rPr>
          <w:rFonts w:ascii="Arial" w:hAnsi="Arial" w:cs="Arial"/>
          <w:sz w:val="22"/>
          <w:szCs w:val="22"/>
          <w:lang w:eastAsia="pt-BR"/>
        </w:rPr>
        <w:tab/>
        <w:t>Caso a proposta seja omissa quanto ao prazo de validade, este será considerado como aceito pelo licitante para todos os efeitos.</w:t>
      </w:r>
    </w:p>
    <w:p w14:paraId="2EE6CFCA" w14:textId="77777777" w:rsidR="006A3B1D" w:rsidRPr="00BF7E39" w:rsidRDefault="00776994" w:rsidP="00C84172">
      <w:pPr>
        <w:tabs>
          <w:tab w:val="left" w:pos="993"/>
        </w:tabs>
        <w:snapToGrid w:val="0"/>
        <w:spacing w:after="120" w:line="360" w:lineRule="auto"/>
        <w:ind w:left="284" w:right="82"/>
        <w:jc w:val="both"/>
        <w:rPr>
          <w:rFonts w:ascii="Arial" w:hAnsi="Arial" w:cs="Arial"/>
          <w:sz w:val="22"/>
          <w:szCs w:val="22"/>
        </w:rPr>
      </w:pPr>
      <w:bookmarkStart w:id="4" w:name="_Hlk148717085"/>
      <w:bookmarkEnd w:id="3"/>
      <w:r w:rsidRPr="00BF7E39">
        <w:rPr>
          <w:rFonts w:ascii="Arial" w:hAnsi="Arial" w:cs="Arial"/>
          <w:sz w:val="22"/>
          <w:szCs w:val="22"/>
        </w:rPr>
        <w:t>5</w:t>
      </w:r>
      <w:r w:rsidR="006A3B1D" w:rsidRPr="00BF7E39">
        <w:rPr>
          <w:rFonts w:ascii="Arial" w:hAnsi="Arial" w:cs="Arial"/>
          <w:sz w:val="22"/>
          <w:szCs w:val="22"/>
        </w:rPr>
        <w:t>.</w:t>
      </w:r>
      <w:r w:rsidR="004B591C" w:rsidRPr="00BF7E39">
        <w:rPr>
          <w:rFonts w:ascii="Arial" w:hAnsi="Arial" w:cs="Arial"/>
          <w:sz w:val="22"/>
          <w:szCs w:val="22"/>
        </w:rPr>
        <w:t>3</w:t>
      </w:r>
      <w:r w:rsidR="006A3B1D" w:rsidRPr="00BF7E39">
        <w:rPr>
          <w:rFonts w:ascii="Arial" w:hAnsi="Arial" w:cs="Arial"/>
          <w:sz w:val="22"/>
          <w:szCs w:val="22"/>
        </w:rPr>
        <w:t>.</w:t>
      </w:r>
      <w:r w:rsidR="00C84172" w:rsidRPr="00BF7E39">
        <w:rPr>
          <w:rFonts w:ascii="Arial" w:hAnsi="Arial" w:cs="Arial"/>
          <w:sz w:val="22"/>
          <w:szCs w:val="22"/>
        </w:rPr>
        <w:tab/>
      </w:r>
      <w:r w:rsidR="006A3B1D" w:rsidRPr="00BF7E39">
        <w:rPr>
          <w:rFonts w:ascii="Arial" w:hAnsi="Arial" w:cs="Arial"/>
          <w:sz w:val="22"/>
          <w:szCs w:val="22"/>
        </w:rPr>
        <w:t>No cadastramento da proposta inicial, o fornecedor deverá, também, assinalar Termo de Aceitação, em campo próprio do sistema eletrônico, relativo às seguintes declarações:</w:t>
      </w:r>
      <w:r w:rsidR="006A3B1D" w:rsidRPr="00BF7E39">
        <w:rPr>
          <w:rFonts w:ascii="Arial" w:eastAsia="Zurich BT" w:hAnsi="Arial" w:cs="Arial"/>
          <w:sz w:val="22"/>
          <w:szCs w:val="22"/>
        </w:rPr>
        <w:t xml:space="preserve"> </w:t>
      </w:r>
    </w:p>
    <w:p w14:paraId="2EE6CFCB" w14:textId="77777777" w:rsidR="006A3B1D" w:rsidRPr="00BF7E39" w:rsidRDefault="00776994" w:rsidP="00C84172">
      <w:pPr>
        <w:tabs>
          <w:tab w:val="left" w:pos="1701"/>
        </w:tabs>
        <w:snapToGrid w:val="0"/>
        <w:spacing w:after="120" w:line="360" w:lineRule="auto"/>
        <w:ind w:left="993" w:right="82"/>
        <w:jc w:val="both"/>
        <w:rPr>
          <w:rFonts w:ascii="Arial" w:hAnsi="Arial" w:cs="Arial"/>
          <w:sz w:val="22"/>
          <w:szCs w:val="22"/>
        </w:rPr>
      </w:pPr>
      <w:r w:rsidRPr="00BF7E39">
        <w:rPr>
          <w:rFonts w:ascii="Arial" w:hAnsi="Arial" w:cs="Arial"/>
          <w:sz w:val="22"/>
          <w:szCs w:val="22"/>
        </w:rPr>
        <w:t>5</w:t>
      </w:r>
      <w:r w:rsidR="006A3B1D" w:rsidRPr="00BF7E39">
        <w:rPr>
          <w:rFonts w:ascii="Arial" w:hAnsi="Arial" w:cs="Arial"/>
          <w:sz w:val="22"/>
          <w:szCs w:val="22"/>
        </w:rPr>
        <w:t>.</w:t>
      </w:r>
      <w:r w:rsidR="004B591C" w:rsidRPr="00BF7E39">
        <w:rPr>
          <w:rFonts w:ascii="Arial" w:hAnsi="Arial" w:cs="Arial"/>
          <w:sz w:val="22"/>
          <w:szCs w:val="22"/>
        </w:rPr>
        <w:t>3</w:t>
      </w:r>
      <w:r w:rsidR="006A3B1D" w:rsidRPr="00BF7E39">
        <w:rPr>
          <w:rFonts w:ascii="Arial" w:hAnsi="Arial" w:cs="Arial"/>
          <w:sz w:val="22"/>
          <w:szCs w:val="22"/>
        </w:rPr>
        <w:t>.1.</w:t>
      </w:r>
      <w:r w:rsidR="00C84172" w:rsidRPr="00BF7E39">
        <w:rPr>
          <w:rFonts w:ascii="Arial" w:hAnsi="Arial" w:cs="Arial"/>
          <w:sz w:val="22"/>
          <w:szCs w:val="22"/>
        </w:rPr>
        <w:tab/>
      </w:r>
      <w:r w:rsidR="006A3B1D" w:rsidRPr="00BF7E39">
        <w:rPr>
          <w:rFonts w:ascii="Arial" w:hAnsi="Arial" w:cs="Arial"/>
          <w:sz w:val="22"/>
          <w:szCs w:val="22"/>
        </w:rPr>
        <w:t>que inexistem fatos impeditivos para sua habilitação no certame, ciente da obrigatoriedade de declarar ocorrências posteriores;</w:t>
      </w:r>
    </w:p>
    <w:p w14:paraId="2EE6CFCC" w14:textId="77777777" w:rsidR="006A3B1D" w:rsidRPr="00BF7E39" w:rsidRDefault="00776994" w:rsidP="00C84172">
      <w:pPr>
        <w:tabs>
          <w:tab w:val="left" w:pos="1701"/>
        </w:tabs>
        <w:snapToGrid w:val="0"/>
        <w:spacing w:after="120" w:line="360" w:lineRule="auto"/>
        <w:ind w:left="993" w:right="82"/>
        <w:jc w:val="both"/>
        <w:rPr>
          <w:rFonts w:ascii="Arial" w:hAnsi="Arial" w:cs="Arial"/>
          <w:sz w:val="22"/>
          <w:szCs w:val="22"/>
        </w:rPr>
      </w:pPr>
      <w:r w:rsidRPr="00BF7E39">
        <w:rPr>
          <w:rFonts w:ascii="Arial" w:hAnsi="Arial" w:cs="Arial"/>
          <w:sz w:val="22"/>
          <w:szCs w:val="22"/>
        </w:rPr>
        <w:t>5</w:t>
      </w:r>
      <w:r w:rsidR="006A3B1D" w:rsidRPr="00BF7E39">
        <w:rPr>
          <w:rFonts w:ascii="Arial" w:hAnsi="Arial" w:cs="Arial"/>
          <w:sz w:val="22"/>
          <w:szCs w:val="22"/>
        </w:rPr>
        <w:t>.</w:t>
      </w:r>
      <w:r w:rsidR="004B591C" w:rsidRPr="00BF7E39">
        <w:rPr>
          <w:rFonts w:ascii="Arial" w:hAnsi="Arial" w:cs="Arial"/>
          <w:sz w:val="22"/>
          <w:szCs w:val="22"/>
        </w:rPr>
        <w:t>3</w:t>
      </w:r>
      <w:r w:rsidR="006A3B1D" w:rsidRPr="00BF7E39">
        <w:rPr>
          <w:rFonts w:ascii="Arial" w:hAnsi="Arial" w:cs="Arial"/>
          <w:sz w:val="22"/>
          <w:szCs w:val="22"/>
        </w:rPr>
        <w:t>.2.</w:t>
      </w:r>
      <w:r w:rsidR="00C84172" w:rsidRPr="00BF7E39">
        <w:rPr>
          <w:rFonts w:ascii="Arial" w:hAnsi="Arial" w:cs="Arial"/>
          <w:sz w:val="22"/>
          <w:szCs w:val="22"/>
        </w:rPr>
        <w:tab/>
      </w:r>
      <w:r w:rsidR="006A3B1D" w:rsidRPr="00BF7E39">
        <w:rPr>
          <w:rFonts w:ascii="Arial" w:hAnsi="Arial" w:cs="Arial"/>
          <w:sz w:val="22"/>
          <w:szCs w:val="22"/>
        </w:rPr>
        <w:t xml:space="preserve">que está ciente e concorda com as condições contidas no Edital de </w:t>
      </w:r>
      <w:r w:rsidR="00C84172" w:rsidRPr="00BF7E39">
        <w:rPr>
          <w:rFonts w:ascii="Arial" w:hAnsi="Arial" w:cs="Arial"/>
          <w:sz w:val="22"/>
          <w:szCs w:val="22"/>
        </w:rPr>
        <w:t>Pregão Eletrônico</w:t>
      </w:r>
      <w:r w:rsidR="006A3B1D" w:rsidRPr="00BF7E39">
        <w:rPr>
          <w:rFonts w:ascii="Arial" w:hAnsi="Arial" w:cs="Arial"/>
          <w:sz w:val="22"/>
          <w:szCs w:val="22"/>
        </w:rPr>
        <w:t xml:space="preserve"> e seus anexos;</w:t>
      </w:r>
    </w:p>
    <w:p w14:paraId="2EE6CFCD" w14:textId="77777777" w:rsidR="006A3B1D" w:rsidRPr="00BF7E39" w:rsidRDefault="00776994" w:rsidP="00C84172">
      <w:pPr>
        <w:tabs>
          <w:tab w:val="left" w:pos="1701"/>
        </w:tabs>
        <w:snapToGrid w:val="0"/>
        <w:spacing w:after="120" w:line="360" w:lineRule="auto"/>
        <w:ind w:left="993" w:right="82"/>
        <w:jc w:val="both"/>
        <w:rPr>
          <w:rFonts w:ascii="Arial" w:hAnsi="Arial" w:cs="Arial"/>
          <w:sz w:val="22"/>
          <w:szCs w:val="22"/>
        </w:rPr>
      </w:pPr>
      <w:r w:rsidRPr="00BF7E39">
        <w:rPr>
          <w:rFonts w:ascii="Arial" w:hAnsi="Arial" w:cs="Arial"/>
          <w:sz w:val="22"/>
          <w:szCs w:val="22"/>
        </w:rPr>
        <w:t>5</w:t>
      </w:r>
      <w:r w:rsidR="006A3B1D" w:rsidRPr="00BF7E39">
        <w:rPr>
          <w:rFonts w:ascii="Arial" w:hAnsi="Arial" w:cs="Arial"/>
          <w:sz w:val="22"/>
          <w:szCs w:val="22"/>
        </w:rPr>
        <w:t>.</w:t>
      </w:r>
      <w:r w:rsidR="004B591C" w:rsidRPr="00BF7E39">
        <w:rPr>
          <w:rFonts w:ascii="Arial" w:hAnsi="Arial" w:cs="Arial"/>
          <w:sz w:val="22"/>
          <w:szCs w:val="22"/>
        </w:rPr>
        <w:t>3</w:t>
      </w:r>
      <w:r w:rsidR="006A3B1D" w:rsidRPr="00BF7E39">
        <w:rPr>
          <w:rFonts w:ascii="Arial" w:hAnsi="Arial" w:cs="Arial"/>
          <w:sz w:val="22"/>
          <w:szCs w:val="22"/>
        </w:rPr>
        <w:t>.3.</w:t>
      </w:r>
      <w:r w:rsidR="00C84172" w:rsidRPr="00BF7E39">
        <w:rPr>
          <w:rFonts w:ascii="Arial" w:hAnsi="Arial" w:cs="Arial"/>
          <w:sz w:val="22"/>
          <w:szCs w:val="22"/>
        </w:rPr>
        <w:tab/>
      </w:r>
      <w:r w:rsidR="006A3B1D" w:rsidRPr="00BF7E39">
        <w:rPr>
          <w:rFonts w:ascii="Arial" w:hAnsi="Arial" w:cs="Arial"/>
          <w:sz w:val="22"/>
          <w:szCs w:val="22"/>
        </w:rPr>
        <w:t>que se responsabiliza pelas transações que forem efetuadas no sistema, assumindo-as como firmes e verdadeiras;</w:t>
      </w:r>
    </w:p>
    <w:p w14:paraId="2EE6CFCE" w14:textId="77777777" w:rsidR="006A3B1D" w:rsidRPr="00BF7E39" w:rsidRDefault="00776994" w:rsidP="00C84172">
      <w:pPr>
        <w:tabs>
          <w:tab w:val="left" w:pos="1701"/>
        </w:tabs>
        <w:snapToGrid w:val="0"/>
        <w:spacing w:after="120" w:line="360" w:lineRule="auto"/>
        <w:ind w:left="993" w:right="82"/>
        <w:jc w:val="both"/>
        <w:rPr>
          <w:rFonts w:ascii="Arial" w:hAnsi="Arial" w:cs="Arial"/>
          <w:sz w:val="22"/>
          <w:szCs w:val="22"/>
        </w:rPr>
      </w:pPr>
      <w:r w:rsidRPr="00BF7E39">
        <w:rPr>
          <w:rFonts w:ascii="Arial" w:hAnsi="Arial" w:cs="Arial"/>
          <w:sz w:val="22"/>
          <w:szCs w:val="22"/>
        </w:rPr>
        <w:t>5</w:t>
      </w:r>
      <w:r w:rsidR="006A3B1D" w:rsidRPr="00BF7E39">
        <w:rPr>
          <w:rFonts w:ascii="Arial" w:hAnsi="Arial" w:cs="Arial"/>
          <w:sz w:val="22"/>
          <w:szCs w:val="22"/>
        </w:rPr>
        <w:t>.</w:t>
      </w:r>
      <w:r w:rsidR="004B591C" w:rsidRPr="00BF7E39">
        <w:rPr>
          <w:rFonts w:ascii="Arial" w:hAnsi="Arial" w:cs="Arial"/>
          <w:sz w:val="22"/>
          <w:szCs w:val="22"/>
        </w:rPr>
        <w:t>3</w:t>
      </w:r>
      <w:r w:rsidR="006A3B1D" w:rsidRPr="00BF7E39">
        <w:rPr>
          <w:rFonts w:ascii="Arial" w:hAnsi="Arial" w:cs="Arial"/>
          <w:sz w:val="22"/>
          <w:szCs w:val="22"/>
        </w:rPr>
        <w:t xml:space="preserve">.4. </w:t>
      </w:r>
      <w:r w:rsidR="00C84172" w:rsidRPr="00BF7E39">
        <w:rPr>
          <w:rFonts w:ascii="Arial" w:hAnsi="Arial" w:cs="Arial"/>
          <w:sz w:val="22"/>
          <w:szCs w:val="22"/>
        </w:rPr>
        <w:tab/>
      </w:r>
      <w:r w:rsidR="006A3B1D" w:rsidRPr="00BF7E39">
        <w:rPr>
          <w:rFonts w:ascii="Arial" w:hAnsi="Arial" w:cs="Arial"/>
          <w:sz w:val="22"/>
          <w:szCs w:val="22"/>
        </w:rPr>
        <w:t>que cumpre as exigências de reserva de cargos para pessoa com deficiência e para reabilitado da Previdência Social, previstas em lei e em outras normas específicas.</w:t>
      </w:r>
    </w:p>
    <w:p w14:paraId="2EE6CFCF" w14:textId="77777777" w:rsidR="006A3B1D" w:rsidRPr="00BF7E39" w:rsidRDefault="00776994" w:rsidP="00C84172">
      <w:pPr>
        <w:tabs>
          <w:tab w:val="left" w:pos="1701"/>
        </w:tabs>
        <w:snapToGrid w:val="0"/>
        <w:spacing w:after="120" w:line="360" w:lineRule="auto"/>
        <w:ind w:left="993" w:right="82"/>
        <w:jc w:val="both"/>
        <w:rPr>
          <w:rFonts w:ascii="Arial" w:hAnsi="Arial" w:cs="Arial"/>
          <w:sz w:val="22"/>
          <w:szCs w:val="22"/>
        </w:rPr>
      </w:pPr>
      <w:r w:rsidRPr="00BF7E39">
        <w:rPr>
          <w:rFonts w:ascii="Arial" w:hAnsi="Arial" w:cs="Arial"/>
          <w:sz w:val="22"/>
          <w:szCs w:val="22"/>
        </w:rPr>
        <w:t>5</w:t>
      </w:r>
      <w:r w:rsidR="006A3B1D" w:rsidRPr="00BF7E39">
        <w:rPr>
          <w:rFonts w:ascii="Arial" w:hAnsi="Arial" w:cs="Arial"/>
          <w:sz w:val="22"/>
          <w:szCs w:val="22"/>
        </w:rPr>
        <w:t>.</w:t>
      </w:r>
      <w:r w:rsidR="004B591C" w:rsidRPr="00BF7E39">
        <w:rPr>
          <w:rFonts w:ascii="Arial" w:hAnsi="Arial" w:cs="Arial"/>
          <w:sz w:val="22"/>
          <w:szCs w:val="22"/>
        </w:rPr>
        <w:t>3</w:t>
      </w:r>
      <w:r w:rsidR="006A3B1D" w:rsidRPr="00BF7E39">
        <w:rPr>
          <w:rFonts w:ascii="Arial" w:hAnsi="Arial" w:cs="Arial"/>
          <w:sz w:val="22"/>
          <w:szCs w:val="22"/>
        </w:rPr>
        <w:t xml:space="preserve">.5. </w:t>
      </w:r>
      <w:r w:rsidR="00C84172" w:rsidRPr="00BF7E39">
        <w:rPr>
          <w:rFonts w:ascii="Arial" w:hAnsi="Arial" w:cs="Arial"/>
          <w:sz w:val="22"/>
          <w:szCs w:val="22"/>
        </w:rPr>
        <w:tab/>
      </w:r>
      <w:r w:rsidR="006A3B1D" w:rsidRPr="00BF7E39">
        <w:rPr>
          <w:rFonts w:ascii="Arial" w:hAnsi="Arial" w:cs="Arial"/>
          <w:sz w:val="22"/>
          <w:szCs w:val="22"/>
        </w:rPr>
        <w:t xml:space="preserve">que não emprega menor de 18 anos em trabalho noturno, perigoso ou insalubre e não emprega menor de 16 anos, salvo menor, a partir de 14 anos, na condição de aprendiz, nos termos do </w:t>
      </w:r>
      <w:hyperlink r:id="rId19" w:anchor="art7" w:history="1">
        <w:r w:rsidR="006A3B1D" w:rsidRPr="00BF7E39">
          <w:rPr>
            <w:rStyle w:val="Hyperlink"/>
            <w:rFonts w:ascii="Arial" w:hAnsi="Arial" w:cs="Arial"/>
            <w:color w:val="auto"/>
            <w:sz w:val="22"/>
            <w:szCs w:val="22"/>
          </w:rPr>
          <w:t>artigo 7°, XXXIII, da Constituição</w:t>
        </w:r>
      </w:hyperlink>
      <w:r w:rsidR="006A3B1D" w:rsidRPr="00BF7E39">
        <w:rPr>
          <w:rFonts w:ascii="Arial" w:hAnsi="Arial" w:cs="Arial"/>
          <w:sz w:val="22"/>
          <w:szCs w:val="22"/>
        </w:rPr>
        <w:t>;</w:t>
      </w:r>
    </w:p>
    <w:bookmarkEnd w:id="4"/>
    <w:p w14:paraId="2EE6CFD0" w14:textId="77777777" w:rsidR="001642E1" w:rsidRPr="00BF7E39" w:rsidRDefault="00AB4066" w:rsidP="00C84172">
      <w:pPr>
        <w:tabs>
          <w:tab w:val="left" w:pos="993"/>
        </w:tabs>
        <w:snapToGrid w:val="0"/>
        <w:spacing w:after="120" w:line="360" w:lineRule="auto"/>
        <w:ind w:left="284" w:right="82"/>
        <w:jc w:val="both"/>
        <w:rPr>
          <w:rFonts w:ascii="Arial" w:hAnsi="Arial" w:cs="Arial"/>
          <w:sz w:val="22"/>
          <w:szCs w:val="22"/>
          <w:lang w:eastAsia="pt-BR"/>
        </w:rPr>
      </w:pPr>
      <w:r w:rsidRPr="00BF7E39">
        <w:rPr>
          <w:rFonts w:ascii="Arial" w:hAnsi="Arial" w:cs="Arial"/>
          <w:sz w:val="22"/>
          <w:szCs w:val="22"/>
          <w:lang w:eastAsia="pt-BR"/>
        </w:rPr>
        <w:t>5.</w:t>
      </w:r>
      <w:r w:rsidR="004B591C" w:rsidRPr="00BF7E39">
        <w:rPr>
          <w:rFonts w:ascii="Arial" w:hAnsi="Arial" w:cs="Arial"/>
          <w:sz w:val="22"/>
          <w:szCs w:val="22"/>
          <w:lang w:eastAsia="pt-BR"/>
        </w:rPr>
        <w:t>4</w:t>
      </w:r>
      <w:r w:rsidRPr="00BF7E39">
        <w:rPr>
          <w:rFonts w:ascii="Arial" w:hAnsi="Arial" w:cs="Arial"/>
          <w:sz w:val="22"/>
          <w:szCs w:val="22"/>
          <w:lang w:eastAsia="pt-BR"/>
        </w:rPr>
        <w:t>.</w:t>
      </w:r>
      <w:r w:rsidR="001642E1" w:rsidRPr="00BF7E39">
        <w:rPr>
          <w:rFonts w:ascii="Arial" w:hAnsi="Arial"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 fazer jus aos benefícios previstos nessa Lei.</w:t>
      </w:r>
    </w:p>
    <w:p w14:paraId="2EE6CFD1" w14:textId="77777777" w:rsidR="001642E1" w:rsidRPr="00BF7E39" w:rsidRDefault="001642E1" w:rsidP="00C84172">
      <w:pPr>
        <w:tabs>
          <w:tab w:val="left" w:pos="1701"/>
        </w:tabs>
        <w:snapToGrid w:val="0"/>
        <w:spacing w:after="120" w:line="360" w:lineRule="auto"/>
        <w:ind w:left="993" w:right="82"/>
        <w:jc w:val="both"/>
        <w:rPr>
          <w:rFonts w:ascii="Arial" w:hAnsi="Arial" w:cs="Arial"/>
          <w:sz w:val="22"/>
          <w:szCs w:val="22"/>
          <w:lang w:eastAsia="pt-BR"/>
        </w:rPr>
      </w:pPr>
      <w:r w:rsidRPr="00BF7E39">
        <w:rPr>
          <w:rFonts w:ascii="Arial" w:hAnsi="Arial" w:cs="Arial"/>
          <w:sz w:val="22"/>
          <w:szCs w:val="22"/>
          <w:lang w:eastAsia="pt-BR"/>
        </w:rPr>
        <w:lastRenderedPageBreak/>
        <w:t>5.</w:t>
      </w:r>
      <w:r w:rsidR="004B591C" w:rsidRPr="00BF7E39">
        <w:rPr>
          <w:rFonts w:ascii="Arial" w:hAnsi="Arial" w:cs="Arial"/>
          <w:sz w:val="22"/>
          <w:szCs w:val="22"/>
          <w:lang w:eastAsia="pt-BR"/>
        </w:rPr>
        <w:t>4</w:t>
      </w:r>
      <w:r w:rsidRPr="00BF7E39">
        <w:rPr>
          <w:rFonts w:ascii="Arial" w:hAnsi="Arial" w:cs="Arial"/>
          <w:sz w:val="22"/>
          <w:szCs w:val="22"/>
          <w:lang w:eastAsia="pt-BR"/>
        </w:rPr>
        <w:t>.</w:t>
      </w:r>
      <w:r w:rsidR="0040666C" w:rsidRPr="00BF7E39">
        <w:rPr>
          <w:rFonts w:ascii="Arial" w:hAnsi="Arial" w:cs="Arial"/>
          <w:sz w:val="22"/>
          <w:szCs w:val="22"/>
          <w:lang w:eastAsia="pt-BR"/>
        </w:rPr>
        <w:t>1</w:t>
      </w:r>
      <w:r w:rsidRPr="00BF7E39">
        <w:rPr>
          <w:rFonts w:ascii="Arial" w:hAnsi="Arial" w:cs="Arial"/>
          <w:sz w:val="22"/>
          <w:szCs w:val="22"/>
          <w:lang w:eastAsia="pt-BR"/>
        </w:rPr>
        <w:t>.</w:t>
      </w:r>
      <w:r w:rsidRPr="00BF7E39">
        <w:rPr>
          <w:rFonts w:ascii="Arial" w:hAnsi="Arial"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2EE6CFD2" w14:textId="77777777" w:rsidR="001642E1" w:rsidRPr="00BF7E39" w:rsidRDefault="001642E1" w:rsidP="00C84172">
      <w:pPr>
        <w:tabs>
          <w:tab w:val="left" w:pos="993"/>
        </w:tabs>
        <w:snapToGrid w:val="0"/>
        <w:spacing w:after="120" w:line="360" w:lineRule="auto"/>
        <w:ind w:left="284" w:right="82"/>
        <w:jc w:val="both"/>
        <w:rPr>
          <w:rFonts w:ascii="Arial" w:hAnsi="Arial" w:cs="Arial"/>
          <w:sz w:val="22"/>
          <w:szCs w:val="22"/>
          <w:lang w:eastAsia="pt-BR"/>
        </w:rPr>
      </w:pPr>
      <w:r w:rsidRPr="00BF7E39">
        <w:rPr>
          <w:rFonts w:ascii="Arial" w:hAnsi="Arial" w:cs="Arial"/>
          <w:sz w:val="22"/>
          <w:szCs w:val="22"/>
          <w:lang w:eastAsia="pt-BR"/>
        </w:rPr>
        <w:t>5.</w:t>
      </w:r>
      <w:r w:rsidR="00C84172" w:rsidRPr="00BF7E39">
        <w:rPr>
          <w:rFonts w:ascii="Arial" w:hAnsi="Arial" w:cs="Arial"/>
          <w:sz w:val="22"/>
          <w:szCs w:val="22"/>
          <w:lang w:eastAsia="pt-BR"/>
        </w:rPr>
        <w:t>5</w:t>
      </w:r>
      <w:r w:rsidRPr="00BF7E39">
        <w:rPr>
          <w:rFonts w:ascii="Arial" w:hAnsi="Arial" w:cs="Arial"/>
          <w:sz w:val="22"/>
          <w:szCs w:val="22"/>
          <w:lang w:eastAsia="pt-BR"/>
        </w:rPr>
        <w:t>.</w:t>
      </w:r>
      <w:r w:rsidRPr="00BF7E39">
        <w:rPr>
          <w:rFonts w:ascii="Arial" w:hAnsi="Arial" w:cs="Arial"/>
          <w:sz w:val="22"/>
          <w:szCs w:val="22"/>
          <w:lang w:eastAsia="pt-BR"/>
        </w:rPr>
        <w:tab/>
        <w:t xml:space="preserve">A falsidade de quaisquer das declarações de que </w:t>
      </w:r>
      <w:r w:rsidR="008A7719" w:rsidRPr="00BF7E39">
        <w:rPr>
          <w:rFonts w:ascii="Arial" w:hAnsi="Arial" w:cs="Arial"/>
          <w:sz w:val="22"/>
          <w:szCs w:val="22"/>
          <w:lang w:eastAsia="pt-BR"/>
        </w:rPr>
        <w:t xml:space="preserve">tratam os itens 5.3 e 5.4 </w:t>
      </w:r>
      <w:r w:rsidRPr="00BF7E39">
        <w:rPr>
          <w:rFonts w:ascii="Arial" w:hAnsi="Arial" w:cs="Arial"/>
          <w:sz w:val="22"/>
          <w:szCs w:val="22"/>
          <w:lang w:eastAsia="pt-BR"/>
        </w:rPr>
        <w:t>sujeitará o licitante às sanções previstas neste Edital e na legislação.</w:t>
      </w:r>
    </w:p>
    <w:p w14:paraId="2EE6CFD3" w14:textId="77777777" w:rsidR="00D73D6F" w:rsidRPr="00BF7E39" w:rsidRDefault="00755D98" w:rsidP="00C84172">
      <w:pPr>
        <w:tabs>
          <w:tab w:val="left" w:pos="993"/>
        </w:tabs>
        <w:snapToGrid w:val="0"/>
        <w:spacing w:after="120" w:line="360" w:lineRule="auto"/>
        <w:ind w:left="284" w:right="82"/>
        <w:jc w:val="both"/>
        <w:rPr>
          <w:rFonts w:ascii="Arial" w:hAnsi="Arial" w:cs="Arial"/>
          <w:sz w:val="22"/>
          <w:szCs w:val="22"/>
          <w:lang w:eastAsia="pt-BR"/>
        </w:rPr>
      </w:pPr>
      <w:r w:rsidRPr="00BF7E39">
        <w:rPr>
          <w:rFonts w:ascii="Arial" w:hAnsi="Arial" w:cs="Arial"/>
          <w:sz w:val="22"/>
          <w:szCs w:val="22"/>
          <w:lang w:eastAsia="pt-BR"/>
        </w:rPr>
        <w:t>5.</w:t>
      </w:r>
      <w:r w:rsidR="00C84172" w:rsidRPr="00BF7E39">
        <w:rPr>
          <w:rFonts w:ascii="Arial" w:hAnsi="Arial" w:cs="Arial"/>
          <w:sz w:val="22"/>
          <w:szCs w:val="22"/>
          <w:lang w:eastAsia="pt-BR"/>
        </w:rPr>
        <w:t>6</w:t>
      </w:r>
      <w:r w:rsidRPr="00BF7E39">
        <w:rPr>
          <w:rFonts w:ascii="Arial" w:hAnsi="Arial" w:cs="Arial"/>
          <w:sz w:val="22"/>
          <w:szCs w:val="22"/>
          <w:lang w:eastAsia="pt-BR"/>
        </w:rPr>
        <w:t>.</w:t>
      </w:r>
      <w:r w:rsidRPr="00BF7E39">
        <w:rPr>
          <w:rFonts w:ascii="Arial" w:hAnsi="Arial" w:cs="Arial"/>
          <w:sz w:val="22"/>
          <w:szCs w:val="22"/>
          <w:lang w:eastAsia="pt-BR"/>
        </w:rPr>
        <w:tab/>
        <w:t>Essa fase será encerrada automaticamente com a abertura da sessão pública.</w:t>
      </w:r>
    </w:p>
    <w:p w14:paraId="2EE6CFD4" w14:textId="77777777" w:rsidR="008B2388" w:rsidRPr="00BF7E39" w:rsidRDefault="008B2388" w:rsidP="009E55D9">
      <w:pPr>
        <w:pStyle w:val="Cap"/>
        <w:snapToGrid w:val="0"/>
        <w:spacing w:before="480" w:after="120" w:line="360" w:lineRule="auto"/>
        <w:ind w:left="284" w:right="79"/>
        <w:rPr>
          <w:rFonts w:ascii="Arial" w:hAnsi="Arial" w:cs="Arial"/>
          <w:sz w:val="22"/>
          <w:szCs w:val="22"/>
        </w:rPr>
      </w:pPr>
      <w:r w:rsidRPr="00BF7E39">
        <w:rPr>
          <w:rFonts w:ascii="Arial" w:hAnsi="Arial" w:cs="Arial"/>
          <w:sz w:val="22"/>
          <w:szCs w:val="22"/>
        </w:rPr>
        <w:t>Capítulo VI – DA abertura da SESSÃO PÚBLICA do pregão</w:t>
      </w:r>
      <w:r w:rsidR="00B51451" w:rsidRPr="00BF7E39">
        <w:rPr>
          <w:rFonts w:ascii="Arial" w:hAnsi="Arial" w:cs="Arial"/>
          <w:sz w:val="22"/>
          <w:szCs w:val="22"/>
        </w:rPr>
        <w:t xml:space="preserve"> </w:t>
      </w:r>
    </w:p>
    <w:p w14:paraId="2EE6CFD5" w14:textId="77777777" w:rsidR="008B2388" w:rsidRPr="00BF7E39" w:rsidRDefault="008B2388"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6.1</w:t>
      </w:r>
      <w:r w:rsidRPr="00BF7E39">
        <w:rPr>
          <w:rFonts w:ascii="Arial" w:hAnsi="Arial" w:cs="Arial"/>
          <w:sz w:val="22"/>
          <w:szCs w:val="22"/>
        </w:rPr>
        <w:tab/>
        <w:t xml:space="preserve">A sessão pública deste pregão será aberta automaticamente pelo Sistema Eletrônico na data e na hora indicadas no preâmbulo deste Edital, no sítio </w:t>
      </w:r>
      <w:hyperlink r:id="rId20" w:history="1">
        <w:r w:rsidRPr="00BF7E39">
          <w:rPr>
            <w:rStyle w:val="Hyperlink"/>
            <w:rFonts w:ascii="Arial" w:hAnsi="Arial" w:cs="Arial"/>
            <w:color w:val="auto"/>
            <w:sz w:val="22"/>
            <w:szCs w:val="22"/>
          </w:rPr>
          <w:t>http://</w:t>
        </w:r>
        <w:r w:rsidR="001334E4" w:rsidRPr="00BF7E39">
          <w:rPr>
            <w:rStyle w:val="Hyperlink"/>
            <w:rFonts w:ascii="Arial" w:hAnsi="Arial" w:cs="Arial"/>
            <w:color w:val="auto"/>
            <w:sz w:val="22"/>
            <w:szCs w:val="22"/>
          </w:rPr>
          <w:t>www.gov.br/compras</w:t>
        </w:r>
      </w:hyperlink>
      <w:r w:rsidRPr="00BF7E39">
        <w:rPr>
          <w:rFonts w:ascii="Arial" w:hAnsi="Arial" w:cs="Arial"/>
          <w:sz w:val="22"/>
          <w:szCs w:val="22"/>
        </w:rPr>
        <w:t>.</w:t>
      </w:r>
    </w:p>
    <w:p w14:paraId="2EE6CFD6" w14:textId="77777777" w:rsidR="008B2388" w:rsidRPr="00BF7E39" w:rsidRDefault="008B2388"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6.2</w:t>
      </w:r>
      <w:r w:rsidRPr="00BF7E39">
        <w:rPr>
          <w:rFonts w:ascii="Arial" w:hAnsi="Arial" w:cs="Arial"/>
          <w:sz w:val="22"/>
          <w:szCs w:val="22"/>
        </w:rPr>
        <w:tab/>
        <w:t>Durante a sessão pública, somente será considerada oficial a comunicação entre o Pregoeiro e os licitantes ocorrida exclusivamente mediante troca de mensagens, em campo próprio do Sistema Eletrônico.</w:t>
      </w:r>
    </w:p>
    <w:p w14:paraId="2EE6CFD7" w14:textId="77777777" w:rsidR="000A34BD" w:rsidRPr="00BF7E39" w:rsidRDefault="004E30BD"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6.3</w:t>
      </w:r>
      <w:r w:rsidRPr="00BF7E39">
        <w:rPr>
          <w:rFonts w:ascii="Arial" w:hAnsi="Arial" w:cs="Arial"/>
          <w:sz w:val="22"/>
          <w:szCs w:val="22"/>
        </w:rPr>
        <w:tab/>
        <w:t>Cabe ao licitante acompanhar as operações no Sistema Eletrônico durante a sessão pública do pregão, ficando responsável pelo ônus decorrente da perda de negócios diante da inobservância de qualquer mensagem emitida pelo sistema ou de sua desconexão.</w:t>
      </w:r>
    </w:p>
    <w:p w14:paraId="2EE6CFD8" w14:textId="77777777" w:rsidR="00B51451" w:rsidRPr="00BF7E39" w:rsidRDefault="00B51451" w:rsidP="009E55D9">
      <w:pPr>
        <w:pStyle w:val="Cap"/>
        <w:snapToGrid w:val="0"/>
        <w:spacing w:before="480" w:after="120" w:line="360" w:lineRule="auto"/>
        <w:ind w:left="284" w:right="79"/>
        <w:rPr>
          <w:rFonts w:ascii="Arial" w:hAnsi="Arial" w:cs="Arial"/>
          <w:sz w:val="22"/>
          <w:szCs w:val="22"/>
        </w:rPr>
      </w:pPr>
      <w:r w:rsidRPr="00BF7E39">
        <w:rPr>
          <w:rFonts w:ascii="Arial" w:hAnsi="Arial" w:cs="Arial"/>
          <w:sz w:val="22"/>
          <w:szCs w:val="22"/>
        </w:rPr>
        <w:t xml:space="preserve">Capítulo ViI – </w:t>
      </w:r>
      <w:r w:rsidR="002A7162" w:rsidRPr="00BF7E39">
        <w:rPr>
          <w:rFonts w:ascii="Arial" w:hAnsi="Arial" w:cs="Arial"/>
          <w:sz w:val="22"/>
          <w:szCs w:val="22"/>
        </w:rPr>
        <w:t xml:space="preserve">DO MODO DE DISPUTA E </w:t>
      </w:r>
      <w:r w:rsidRPr="00BF7E39">
        <w:rPr>
          <w:rFonts w:ascii="Arial" w:hAnsi="Arial" w:cs="Arial"/>
          <w:sz w:val="22"/>
          <w:szCs w:val="22"/>
        </w:rPr>
        <w:t>DA formulação de lances</w:t>
      </w:r>
    </w:p>
    <w:p w14:paraId="2EE6CFD9" w14:textId="77777777" w:rsidR="002A7162" w:rsidRPr="00BF7E39" w:rsidRDefault="002A7162"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7.1.</w:t>
      </w:r>
      <w:r w:rsidRPr="00BF7E39">
        <w:rPr>
          <w:rFonts w:ascii="Arial" w:hAnsi="Arial" w:cs="Arial"/>
          <w:sz w:val="22"/>
          <w:szCs w:val="22"/>
        </w:rPr>
        <w:tab/>
        <w:t xml:space="preserve">Para este certame será adotado, para o envio de lances, o modo de disputa aberto, na conformidade com o </w:t>
      </w:r>
      <w:r w:rsidR="00F8072D" w:rsidRPr="00BF7E39">
        <w:rPr>
          <w:rFonts w:ascii="Arial" w:hAnsi="Arial" w:cs="Arial"/>
          <w:sz w:val="22"/>
          <w:szCs w:val="22"/>
        </w:rPr>
        <w:t xml:space="preserve">inciso I do art. 56 da Lei nº 14.133/2021 c/c o </w:t>
      </w:r>
      <w:r w:rsidRPr="00BF7E39">
        <w:rPr>
          <w:rFonts w:ascii="Arial" w:hAnsi="Arial" w:cs="Arial"/>
          <w:sz w:val="22"/>
          <w:szCs w:val="22"/>
        </w:rPr>
        <w:t xml:space="preserve">artigo </w:t>
      </w:r>
      <w:r w:rsidR="0096195B" w:rsidRPr="00BF7E39">
        <w:rPr>
          <w:rFonts w:ascii="Arial" w:hAnsi="Arial" w:cs="Arial"/>
          <w:sz w:val="22"/>
          <w:szCs w:val="22"/>
        </w:rPr>
        <w:t>124</w:t>
      </w:r>
      <w:r w:rsidRPr="00BF7E39">
        <w:rPr>
          <w:rFonts w:ascii="Arial" w:hAnsi="Arial" w:cs="Arial"/>
          <w:sz w:val="22"/>
          <w:szCs w:val="22"/>
        </w:rPr>
        <w:t xml:space="preserve"> do Decreto </w:t>
      </w:r>
      <w:r w:rsidR="0096195B" w:rsidRPr="00BF7E39">
        <w:rPr>
          <w:rFonts w:ascii="Arial" w:hAnsi="Arial" w:cs="Arial"/>
          <w:sz w:val="22"/>
          <w:szCs w:val="22"/>
        </w:rPr>
        <w:t>Distrit</w:t>
      </w:r>
      <w:r w:rsidRPr="00BF7E39">
        <w:rPr>
          <w:rFonts w:ascii="Arial" w:hAnsi="Arial" w:cs="Arial"/>
          <w:sz w:val="22"/>
          <w:szCs w:val="22"/>
        </w:rPr>
        <w:t>al nº</w:t>
      </w:r>
      <w:r w:rsidR="00F8072D" w:rsidRPr="00BF7E39">
        <w:rPr>
          <w:rFonts w:ascii="Arial" w:hAnsi="Arial" w:cs="Arial"/>
          <w:sz w:val="22"/>
          <w:szCs w:val="22"/>
        </w:rPr>
        <w:t> </w:t>
      </w:r>
      <w:r w:rsidR="0096195B" w:rsidRPr="00BF7E39">
        <w:rPr>
          <w:rFonts w:ascii="Arial" w:hAnsi="Arial" w:cs="Arial"/>
          <w:sz w:val="22"/>
          <w:szCs w:val="22"/>
        </w:rPr>
        <w:t>44</w:t>
      </w:r>
      <w:r w:rsidRPr="00BF7E39">
        <w:rPr>
          <w:rFonts w:ascii="Arial" w:hAnsi="Arial" w:cs="Arial"/>
          <w:sz w:val="22"/>
          <w:szCs w:val="22"/>
        </w:rPr>
        <w:t>.</w:t>
      </w:r>
      <w:r w:rsidR="0096195B" w:rsidRPr="00BF7E39">
        <w:rPr>
          <w:rFonts w:ascii="Arial" w:hAnsi="Arial" w:cs="Arial"/>
          <w:sz w:val="22"/>
          <w:szCs w:val="22"/>
        </w:rPr>
        <w:t>330</w:t>
      </w:r>
      <w:r w:rsidRPr="00BF7E39">
        <w:rPr>
          <w:rFonts w:ascii="Arial" w:hAnsi="Arial" w:cs="Arial"/>
          <w:sz w:val="22"/>
          <w:szCs w:val="22"/>
        </w:rPr>
        <w:t>/20</w:t>
      </w:r>
      <w:r w:rsidR="0096195B" w:rsidRPr="00BF7E39">
        <w:rPr>
          <w:rFonts w:ascii="Arial" w:hAnsi="Arial" w:cs="Arial"/>
          <w:sz w:val="22"/>
          <w:szCs w:val="22"/>
        </w:rPr>
        <w:t>23</w:t>
      </w:r>
      <w:r w:rsidRPr="00BF7E39">
        <w:rPr>
          <w:rFonts w:ascii="Arial" w:hAnsi="Arial" w:cs="Arial"/>
          <w:sz w:val="22"/>
          <w:szCs w:val="22"/>
        </w:rPr>
        <w:t>, observados os critérios a seguir.</w:t>
      </w:r>
    </w:p>
    <w:p w14:paraId="2EE6CFDA" w14:textId="77777777" w:rsidR="00B51451" w:rsidRPr="00BF7E39" w:rsidRDefault="00FC721F"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w:t>
      </w:r>
      <w:r w:rsidR="00B51451" w:rsidRPr="00BF7E39">
        <w:rPr>
          <w:rFonts w:ascii="Arial" w:hAnsi="Arial" w:cs="Arial"/>
          <w:sz w:val="22"/>
          <w:szCs w:val="22"/>
        </w:rPr>
        <w:t>.</w:t>
      </w:r>
      <w:r w:rsidR="00D22E16" w:rsidRPr="00BF7E39">
        <w:rPr>
          <w:rFonts w:ascii="Arial" w:hAnsi="Arial" w:cs="Arial"/>
          <w:sz w:val="22"/>
          <w:szCs w:val="22"/>
        </w:rPr>
        <w:t>2</w:t>
      </w:r>
      <w:r w:rsidR="00B51451" w:rsidRPr="00BF7E39">
        <w:rPr>
          <w:rFonts w:ascii="Arial" w:hAnsi="Arial" w:cs="Arial"/>
          <w:sz w:val="22"/>
          <w:szCs w:val="22"/>
        </w:rPr>
        <w:tab/>
        <w:t>Aberta a etapa competitiva, os licitantes</w:t>
      </w:r>
      <w:r w:rsidR="008E2809" w:rsidRPr="00BF7E39">
        <w:rPr>
          <w:rFonts w:ascii="Arial" w:hAnsi="Arial" w:cs="Arial"/>
          <w:sz w:val="22"/>
          <w:szCs w:val="22"/>
        </w:rPr>
        <w:t xml:space="preserve"> classificados</w:t>
      </w:r>
      <w:r w:rsidR="00B51451" w:rsidRPr="00BF7E39">
        <w:rPr>
          <w:rFonts w:ascii="Arial" w:hAnsi="Arial" w:cs="Arial"/>
          <w:sz w:val="22"/>
          <w:szCs w:val="22"/>
        </w:rPr>
        <w:t xml:space="preserve"> poderão encaminhar lances</w:t>
      </w:r>
      <w:r w:rsidR="00D73D6F" w:rsidRPr="00BF7E39">
        <w:rPr>
          <w:rFonts w:ascii="Arial" w:hAnsi="Arial" w:cs="Arial"/>
          <w:sz w:val="22"/>
          <w:szCs w:val="22"/>
        </w:rPr>
        <w:t>,</w:t>
      </w:r>
      <w:r w:rsidR="00B51451" w:rsidRPr="00BF7E39">
        <w:rPr>
          <w:rFonts w:ascii="Arial" w:hAnsi="Arial" w:cs="Arial"/>
          <w:sz w:val="22"/>
          <w:szCs w:val="22"/>
        </w:rPr>
        <w:t xml:space="preserve"> exclusivamente por meio do Sistema Eletrônico, sendo imediatamente informados do horário e do valor consignados no registro de cada lance.</w:t>
      </w:r>
    </w:p>
    <w:p w14:paraId="2EE6CFDB" w14:textId="77777777" w:rsidR="00B51451" w:rsidRPr="00BF7E39" w:rsidRDefault="00FC721F" w:rsidP="00C84172">
      <w:pPr>
        <w:pStyle w:val="NormalWeb"/>
        <w:tabs>
          <w:tab w:val="left" w:pos="993"/>
        </w:tabs>
        <w:snapToGrid w:val="0"/>
        <w:spacing w:before="0" w:after="120" w:line="360" w:lineRule="auto"/>
        <w:ind w:left="284" w:right="82"/>
        <w:jc w:val="both"/>
        <w:rPr>
          <w:rFonts w:ascii="Arial" w:hAnsi="Arial" w:cs="Arial"/>
        </w:rPr>
      </w:pPr>
      <w:r w:rsidRPr="00BF7E39">
        <w:rPr>
          <w:rFonts w:ascii="Arial" w:hAnsi="Arial" w:cs="Arial"/>
          <w:sz w:val="22"/>
          <w:szCs w:val="22"/>
        </w:rPr>
        <w:lastRenderedPageBreak/>
        <w:t>7</w:t>
      </w:r>
      <w:r w:rsidR="00B51451" w:rsidRPr="00BF7E39">
        <w:rPr>
          <w:rFonts w:ascii="Arial" w:hAnsi="Arial" w:cs="Arial"/>
          <w:sz w:val="22"/>
          <w:szCs w:val="22"/>
        </w:rPr>
        <w:t>.</w:t>
      </w:r>
      <w:r w:rsidR="00D22E16" w:rsidRPr="00BF7E39">
        <w:rPr>
          <w:rFonts w:ascii="Arial" w:hAnsi="Arial" w:cs="Arial"/>
          <w:sz w:val="22"/>
          <w:szCs w:val="22"/>
        </w:rPr>
        <w:t>3</w:t>
      </w:r>
      <w:r w:rsidR="00B51451" w:rsidRPr="00BF7E39">
        <w:rPr>
          <w:rFonts w:ascii="Arial" w:hAnsi="Arial" w:cs="Arial"/>
          <w:sz w:val="22"/>
          <w:szCs w:val="22"/>
        </w:rPr>
        <w:tab/>
        <w:t>Os licitantes poderão oferecer lances sucessivos, observados o horário fixado para abertura da sessão e as regras estabelecidas no Edital.</w:t>
      </w:r>
    </w:p>
    <w:p w14:paraId="2EE6CFDC" w14:textId="77777777" w:rsidR="00B51451" w:rsidRPr="00BF7E39" w:rsidRDefault="00FC721F"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w:t>
      </w:r>
      <w:r w:rsidR="00B51451" w:rsidRPr="00BF7E39">
        <w:rPr>
          <w:rFonts w:ascii="Arial" w:hAnsi="Arial" w:cs="Arial"/>
          <w:sz w:val="22"/>
          <w:szCs w:val="22"/>
        </w:rPr>
        <w:t>.</w:t>
      </w:r>
      <w:r w:rsidR="00D22E16" w:rsidRPr="00BF7E39">
        <w:rPr>
          <w:rFonts w:ascii="Arial" w:hAnsi="Arial" w:cs="Arial"/>
          <w:sz w:val="22"/>
          <w:szCs w:val="22"/>
        </w:rPr>
        <w:t>4</w:t>
      </w:r>
      <w:r w:rsidR="00B51451" w:rsidRPr="00BF7E39">
        <w:rPr>
          <w:rFonts w:ascii="Arial" w:hAnsi="Arial" w:cs="Arial"/>
          <w:sz w:val="22"/>
          <w:szCs w:val="22"/>
        </w:rPr>
        <w:t>.</w:t>
      </w:r>
      <w:r w:rsidR="00B51451" w:rsidRPr="00BF7E39">
        <w:rPr>
          <w:rFonts w:ascii="Arial" w:hAnsi="Arial"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2EE6CFDD" w14:textId="77777777" w:rsidR="00B51451" w:rsidRPr="00BF7E39" w:rsidRDefault="00FC721F"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w:t>
      </w:r>
      <w:r w:rsidR="00B51451" w:rsidRPr="00BF7E39">
        <w:rPr>
          <w:rFonts w:ascii="Arial" w:hAnsi="Arial" w:cs="Arial"/>
          <w:sz w:val="22"/>
          <w:szCs w:val="22"/>
        </w:rPr>
        <w:t>.</w:t>
      </w:r>
      <w:r w:rsidR="00D22E16" w:rsidRPr="00BF7E39">
        <w:rPr>
          <w:rFonts w:ascii="Arial" w:hAnsi="Arial" w:cs="Arial"/>
          <w:sz w:val="22"/>
          <w:szCs w:val="22"/>
        </w:rPr>
        <w:t>5</w:t>
      </w:r>
      <w:r w:rsidR="00B51451" w:rsidRPr="00BF7E39">
        <w:rPr>
          <w:rFonts w:ascii="Arial" w:hAnsi="Arial" w:cs="Arial"/>
          <w:sz w:val="22"/>
          <w:szCs w:val="22"/>
        </w:rPr>
        <w:tab/>
        <w:t xml:space="preserve">Observado o disposto no item </w:t>
      </w:r>
      <w:r w:rsidRPr="00BF7E39">
        <w:rPr>
          <w:rFonts w:ascii="Arial" w:hAnsi="Arial" w:cs="Arial"/>
          <w:sz w:val="22"/>
          <w:szCs w:val="22"/>
        </w:rPr>
        <w:t>7</w:t>
      </w:r>
      <w:r w:rsidR="00B51451" w:rsidRPr="00BF7E39">
        <w:rPr>
          <w:rFonts w:ascii="Arial" w:hAnsi="Arial" w:cs="Arial"/>
          <w:sz w:val="22"/>
          <w:szCs w:val="22"/>
        </w:rPr>
        <w:t>.</w:t>
      </w:r>
      <w:r w:rsidR="00D22E16" w:rsidRPr="00BF7E39">
        <w:rPr>
          <w:rFonts w:ascii="Arial" w:hAnsi="Arial" w:cs="Arial"/>
          <w:sz w:val="22"/>
          <w:szCs w:val="22"/>
        </w:rPr>
        <w:t>4</w:t>
      </w:r>
      <w:r w:rsidR="00B51451" w:rsidRPr="00BF7E39">
        <w:rPr>
          <w:rFonts w:ascii="Arial" w:hAnsi="Arial" w:cs="Arial"/>
          <w:sz w:val="22"/>
          <w:szCs w:val="22"/>
        </w:rPr>
        <w:t>, o licitante poderá, uma única vez, excluir seu último lance ofertado, no intervalo de 15 (quinze) segundos após o registro no sistema, na hipótese de lance inconsistente ou inexequível.</w:t>
      </w:r>
    </w:p>
    <w:p w14:paraId="2EE6CFDE" w14:textId="77777777" w:rsidR="00B51451" w:rsidRPr="00BF7E39" w:rsidRDefault="00D22E16" w:rsidP="00C84172">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7</w:t>
      </w:r>
      <w:r w:rsidR="00B51451" w:rsidRPr="00BF7E39">
        <w:rPr>
          <w:rFonts w:ascii="Arial" w:hAnsi="Arial" w:cs="Arial"/>
          <w:sz w:val="22"/>
          <w:szCs w:val="22"/>
        </w:rPr>
        <w:t>.</w:t>
      </w:r>
      <w:r w:rsidRPr="00BF7E39">
        <w:rPr>
          <w:rFonts w:ascii="Arial" w:hAnsi="Arial" w:cs="Arial"/>
          <w:sz w:val="22"/>
          <w:szCs w:val="22"/>
        </w:rPr>
        <w:t>6</w:t>
      </w:r>
      <w:r w:rsidR="00B51451" w:rsidRPr="00BF7E39">
        <w:rPr>
          <w:rFonts w:ascii="Arial" w:hAnsi="Arial" w:cs="Arial"/>
          <w:sz w:val="22"/>
          <w:szCs w:val="22"/>
        </w:rPr>
        <w:t xml:space="preserve">. </w:t>
      </w:r>
      <w:r w:rsidR="00C84172" w:rsidRPr="00BF7E39">
        <w:rPr>
          <w:rFonts w:ascii="Arial" w:hAnsi="Arial" w:cs="Arial"/>
          <w:sz w:val="22"/>
          <w:szCs w:val="22"/>
        </w:rPr>
        <w:tab/>
      </w:r>
      <w:r w:rsidR="00B51451" w:rsidRPr="00BF7E39">
        <w:rPr>
          <w:rFonts w:ascii="Arial" w:hAnsi="Arial" w:cs="Arial"/>
          <w:sz w:val="22"/>
          <w:szCs w:val="22"/>
        </w:rPr>
        <w:t xml:space="preserve">No </w:t>
      </w:r>
      <w:r w:rsidR="002E00BF" w:rsidRPr="00BF7E39">
        <w:rPr>
          <w:rFonts w:ascii="Arial" w:hAnsi="Arial" w:cs="Arial"/>
          <w:sz w:val="22"/>
          <w:szCs w:val="22"/>
        </w:rPr>
        <w:t>caso de</w:t>
      </w:r>
      <w:r w:rsidR="00B51451" w:rsidRPr="00BF7E39">
        <w:rPr>
          <w:rFonts w:ascii="Arial" w:hAnsi="Arial" w:cs="Arial"/>
          <w:sz w:val="22"/>
          <w:szCs w:val="22"/>
        </w:rPr>
        <w:t xml:space="preserve"> lances iguais, prevalece</w:t>
      </w:r>
      <w:r w:rsidR="00E63157" w:rsidRPr="00BF7E39">
        <w:rPr>
          <w:rFonts w:ascii="Arial" w:hAnsi="Arial" w:cs="Arial"/>
          <w:sz w:val="22"/>
          <w:szCs w:val="22"/>
        </w:rPr>
        <w:t>rá</w:t>
      </w:r>
      <w:r w:rsidR="00B51451" w:rsidRPr="00BF7E39">
        <w:rPr>
          <w:rFonts w:ascii="Arial" w:hAnsi="Arial" w:cs="Arial"/>
          <w:sz w:val="22"/>
          <w:szCs w:val="22"/>
        </w:rPr>
        <w:t xml:space="preserve"> aquele que for recebido e registrado primeiro.</w:t>
      </w:r>
    </w:p>
    <w:p w14:paraId="2EE6CFDF" w14:textId="77777777" w:rsidR="00B51451" w:rsidRPr="00BF7E39" w:rsidRDefault="00D22E16"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w:t>
      </w:r>
      <w:r w:rsidR="00B51451" w:rsidRPr="00BF7E39">
        <w:rPr>
          <w:rFonts w:ascii="Arial" w:hAnsi="Arial" w:cs="Arial"/>
          <w:sz w:val="22"/>
          <w:szCs w:val="22"/>
        </w:rPr>
        <w:t>.</w:t>
      </w:r>
      <w:r w:rsidRPr="00BF7E39">
        <w:rPr>
          <w:rFonts w:ascii="Arial" w:hAnsi="Arial" w:cs="Arial"/>
          <w:sz w:val="22"/>
          <w:szCs w:val="22"/>
        </w:rPr>
        <w:t>7.</w:t>
      </w:r>
      <w:r w:rsidR="00B51451" w:rsidRPr="00BF7E39">
        <w:rPr>
          <w:rFonts w:ascii="Arial" w:hAnsi="Arial" w:cs="Arial"/>
          <w:sz w:val="22"/>
          <w:szCs w:val="22"/>
        </w:rPr>
        <w:tab/>
        <w:t>Durante a sessão pública, os licitantes serão informados, em tempo real, do valor do menor lance registrado, mantendo-se em sigilo a identificação do ofertante.</w:t>
      </w:r>
    </w:p>
    <w:p w14:paraId="2EE6CFE0" w14:textId="77777777" w:rsidR="00B51451" w:rsidRPr="00BF7E39" w:rsidRDefault="00B51451"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w:t>
      </w:r>
      <w:r w:rsidR="00D53E14" w:rsidRPr="00BF7E39">
        <w:rPr>
          <w:rFonts w:ascii="Arial" w:hAnsi="Arial" w:cs="Arial"/>
          <w:sz w:val="22"/>
          <w:szCs w:val="22"/>
        </w:rPr>
        <w:t>8</w:t>
      </w:r>
      <w:r w:rsidRPr="00BF7E39">
        <w:rPr>
          <w:rFonts w:ascii="Arial" w:hAnsi="Arial" w:cs="Arial"/>
          <w:sz w:val="22"/>
          <w:szCs w:val="22"/>
        </w:rPr>
        <w:t>.</w:t>
      </w:r>
      <w:r w:rsidRPr="00BF7E39">
        <w:rPr>
          <w:rFonts w:ascii="Arial" w:hAnsi="Arial" w:cs="Arial"/>
          <w:sz w:val="22"/>
          <w:szCs w:val="22"/>
        </w:rPr>
        <w:tab/>
      </w:r>
      <w:r w:rsidR="00D53E14" w:rsidRPr="00BF7E39">
        <w:rPr>
          <w:rFonts w:ascii="Arial" w:hAnsi="Arial" w:cs="Arial"/>
          <w:sz w:val="22"/>
          <w:szCs w:val="22"/>
        </w:rPr>
        <w:t>A</w:t>
      </w:r>
      <w:r w:rsidRPr="00BF7E39">
        <w:rPr>
          <w:rFonts w:ascii="Arial" w:hAnsi="Arial" w:cs="Arial"/>
          <w:sz w:val="22"/>
          <w:szCs w:val="22"/>
        </w:rPr>
        <w:t xml:space="preserve"> etapa de envio de lances na sessão pública, durará 10 (dez) minutos e, após isso, será prorrogada automaticamente pelo sistema quando houver lance ofertado nos últimos dois minutos do período de duração da sessão pública.</w:t>
      </w:r>
    </w:p>
    <w:p w14:paraId="2EE6CFE1" w14:textId="77777777" w:rsidR="00B51451" w:rsidRPr="00BF7E39" w:rsidRDefault="00B51451" w:rsidP="00C84172">
      <w:pPr>
        <w:pStyle w:val="Corponico"/>
        <w:tabs>
          <w:tab w:val="left" w:pos="1701"/>
        </w:tabs>
        <w:snapToGrid w:val="0"/>
        <w:spacing w:after="120" w:line="360" w:lineRule="auto"/>
        <w:ind w:left="993" w:right="82"/>
        <w:rPr>
          <w:rFonts w:ascii="Arial" w:hAnsi="Arial" w:cs="Arial"/>
          <w:sz w:val="22"/>
          <w:szCs w:val="22"/>
        </w:rPr>
      </w:pPr>
      <w:r w:rsidRPr="00BF7E39">
        <w:rPr>
          <w:rFonts w:ascii="Arial" w:hAnsi="Arial" w:cs="Arial"/>
          <w:sz w:val="22"/>
          <w:szCs w:val="22"/>
        </w:rPr>
        <w:t>7.</w:t>
      </w:r>
      <w:r w:rsidR="00D53E14" w:rsidRPr="00BF7E39">
        <w:rPr>
          <w:rFonts w:ascii="Arial" w:hAnsi="Arial" w:cs="Arial"/>
          <w:sz w:val="22"/>
          <w:szCs w:val="22"/>
        </w:rPr>
        <w:t>8</w:t>
      </w:r>
      <w:r w:rsidRPr="00BF7E39">
        <w:rPr>
          <w:rFonts w:ascii="Arial" w:hAnsi="Arial" w:cs="Arial"/>
          <w:sz w:val="22"/>
          <w:szCs w:val="22"/>
        </w:rPr>
        <w:t>.1.</w:t>
      </w:r>
      <w:r w:rsidRPr="00BF7E39">
        <w:rPr>
          <w:rFonts w:ascii="Arial" w:hAnsi="Arial" w:cs="Arial"/>
          <w:sz w:val="22"/>
          <w:szCs w:val="22"/>
        </w:rPr>
        <w:tab/>
        <w:t>A prorrogação automática da etapa de envio de lances de que trata o item 7.</w:t>
      </w:r>
      <w:r w:rsidR="00D53E14" w:rsidRPr="00BF7E39">
        <w:rPr>
          <w:rFonts w:ascii="Arial" w:hAnsi="Arial" w:cs="Arial"/>
          <w:sz w:val="22"/>
          <w:szCs w:val="22"/>
        </w:rPr>
        <w:t>8</w:t>
      </w:r>
      <w:r w:rsidRPr="00BF7E39">
        <w:rPr>
          <w:rFonts w:ascii="Arial" w:hAnsi="Arial" w:cs="Arial"/>
          <w:sz w:val="22"/>
          <w:szCs w:val="22"/>
        </w:rPr>
        <w:t xml:space="preserve"> será de 02 (dois) minutos e ocorrerá sucessivamente sempre que houver lances enviados nesse período de prorrogação, inclusive quando se </w:t>
      </w:r>
      <w:proofErr w:type="gramStart"/>
      <w:r w:rsidRPr="00BF7E39">
        <w:rPr>
          <w:rFonts w:ascii="Arial" w:hAnsi="Arial" w:cs="Arial"/>
          <w:sz w:val="22"/>
          <w:szCs w:val="22"/>
        </w:rPr>
        <w:t>tratar</w:t>
      </w:r>
      <w:r w:rsidR="00E63157" w:rsidRPr="00BF7E39">
        <w:rPr>
          <w:rFonts w:ascii="Arial" w:hAnsi="Arial" w:cs="Arial"/>
          <w:sz w:val="22"/>
          <w:szCs w:val="22"/>
        </w:rPr>
        <w:t>em</w:t>
      </w:r>
      <w:proofErr w:type="gramEnd"/>
      <w:r w:rsidRPr="00BF7E39">
        <w:rPr>
          <w:rFonts w:ascii="Arial" w:hAnsi="Arial" w:cs="Arial"/>
          <w:sz w:val="22"/>
          <w:szCs w:val="22"/>
        </w:rPr>
        <w:t xml:space="preserve"> de lances intermediários.</w:t>
      </w:r>
    </w:p>
    <w:p w14:paraId="2EE6CFE2" w14:textId="77777777" w:rsidR="00B51451" w:rsidRPr="00BF7E39" w:rsidRDefault="00B51451" w:rsidP="00C84172">
      <w:pPr>
        <w:pStyle w:val="Corponico"/>
        <w:tabs>
          <w:tab w:val="left" w:pos="1701"/>
        </w:tabs>
        <w:snapToGrid w:val="0"/>
        <w:spacing w:after="120" w:line="360" w:lineRule="auto"/>
        <w:ind w:left="993" w:right="82"/>
        <w:rPr>
          <w:rFonts w:ascii="Arial" w:hAnsi="Arial" w:cs="Arial"/>
          <w:sz w:val="22"/>
          <w:szCs w:val="22"/>
        </w:rPr>
      </w:pPr>
      <w:r w:rsidRPr="00BF7E39">
        <w:rPr>
          <w:rFonts w:ascii="Arial" w:hAnsi="Arial" w:cs="Arial"/>
          <w:sz w:val="22"/>
          <w:szCs w:val="22"/>
        </w:rPr>
        <w:t>7.</w:t>
      </w:r>
      <w:r w:rsidR="00D53E14" w:rsidRPr="00BF7E39">
        <w:rPr>
          <w:rFonts w:ascii="Arial" w:hAnsi="Arial" w:cs="Arial"/>
          <w:sz w:val="22"/>
          <w:szCs w:val="22"/>
        </w:rPr>
        <w:t>8</w:t>
      </w:r>
      <w:r w:rsidRPr="00BF7E39">
        <w:rPr>
          <w:rFonts w:ascii="Arial" w:hAnsi="Arial" w:cs="Arial"/>
          <w:sz w:val="22"/>
          <w:szCs w:val="22"/>
        </w:rPr>
        <w:t>.2.</w:t>
      </w:r>
      <w:r w:rsidRPr="00BF7E39">
        <w:rPr>
          <w:rFonts w:ascii="Arial" w:hAnsi="Arial" w:cs="Arial"/>
          <w:sz w:val="22"/>
          <w:szCs w:val="22"/>
        </w:rPr>
        <w:tab/>
        <w:t>Na hipótese de não haver novos lances na forma estabelecida nos itens 7.</w:t>
      </w:r>
      <w:r w:rsidR="00D53E14" w:rsidRPr="00BF7E39">
        <w:rPr>
          <w:rFonts w:ascii="Arial" w:hAnsi="Arial" w:cs="Arial"/>
          <w:sz w:val="22"/>
          <w:szCs w:val="22"/>
        </w:rPr>
        <w:t>8</w:t>
      </w:r>
      <w:r w:rsidRPr="00BF7E39">
        <w:rPr>
          <w:rFonts w:ascii="Arial" w:hAnsi="Arial" w:cs="Arial"/>
          <w:sz w:val="22"/>
          <w:szCs w:val="22"/>
        </w:rPr>
        <w:t xml:space="preserve"> e 7.</w:t>
      </w:r>
      <w:r w:rsidR="00D53E14" w:rsidRPr="00BF7E39">
        <w:rPr>
          <w:rFonts w:ascii="Arial" w:hAnsi="Arial" w:cs="Arial"/>
          <w:sz w:val="22"/>
          <w:szCs w:val="22"/>
        </w:rPr>
        <w:t>8</w:t>
      </w:r>
      <w:r w:rsidRPr="00BF7E39">
        <w:rPr>
          <w:rFonts w:ascii="Arial" w:hAnsi="Arial" w:cs="Arial"/>
          <w:sz w:val="22"/>
          <w:szCs w:val="22"/>
        </w:rPr>
        <w:t>.1, a sessão pública será encerrada automaticamente.</w:t>
      </w:r>
    </w:p>
    <w:p w14:paraId="2EE6CFE3" w14:textId="77777777" w:rsidR="00B51451" w:rsidRPr="00BF7E39" w:rsidRDefault="00B51451" w:rsidP="00C84172">
      <w:pPr>
        <w:pStyle w:val="Corponico"/>
        <w:tabs>
          <w:tab w:val="left" w:pos="1701"/>
        </w:tabs>
        <w:snapToGrid w:val="0"/>
        <w:spacing w:after="120" w:line="360" w:lineRule="auto"/>
        <w:ind w:left="993" w:right="82"/>
        <w:rPr>
          <w:rFonts w:ascii="Arial" w:hAnsi="Arial" w:cs="Arial"/>
          <w:sz w:val="22"/>
          <w:szCs w:val="22"/>
        </w:rPr>
      </w:pPr>
      <w:r w:rsidRPr="00BF7E39">
        <w:rPr>
          <w:rFonts w:ascii="Arial" w:hAnsi="Arial" w:cs="Arial"/>
          <w:sz w:val="22"/>
          <w:szCs w:val="22"/>
        </w:rPr>
        <w:t>7.</w:t>
      </w:r>
      <w:r w:rsidR="00D53E14" w:rsidRPr="00BF7E39">
        <w:rPr>
          <w:rFonts w:ascii="Arial" w:hAnsi="Arial" w:cs="Arial"/>
          <w:sz w:val="22"/>
          <w:szCs w:val="22"/>
        </w:rPr>
        <w:t>8</w:t>
      </w:r>
      <w:r w:rsidRPr="00BF7E39">
        <w:rPr>
          <w:rFonts w:ascii="Arial" w:hAnsi="Arial" w:cs="Arial"/>
          <w:sz w:val="22"/>
          <w:szCs w:val="22"/>
        </w:rPr>
        <w:t>.3.</w:t>
      </w:r>
      <w:r w:rsidRPr="00BF7E39">
        <w:rPr>
          <w:rFonts w:ascii="Arial" w:hAnsi="Arial" w:cs="Arial"/>
          <w:sz w:val="22"/>
          <w:szCs w:val="22"/>
        </w:rPr>
        <w:tab/>
        <w:t>Encerrada a sessão pública sem prorrogação automática pelo sistema, nos termos do disposto no item 7.</w:t>
      </w:r>
      <w:r w:rsidR="00D53E14" w:rsidRPr="00BF7E39">
        <w:rPr>
          <w:rFonts w:ascii="Arial" w:hAnsi="Arial" w:cs="Arial"/>
          <w:sz w:val="22"/>
          <w:szCs w:val="22"/>
        </w:rPr>
        <w:t>8</w:t>
      </w:r>
      <w:r w:rsidRPr="00BF7E39">
        <w:rPr>
          <w:rFonts w:ascii="Arial" w:hAnsi="Arial" w:cs="Arial"/>
          <w:sz w:val="22"/>
          <w:szCs w:val="22"/>
        </w:rPr>
        <w:t>.2, o pregoeiro poderá, assessorado pela equipe de apoio, admitir o reinício da etapa de envio de lances, em prol da consecução do melhor preço, mediante justificativa.</w:t>
      </w:r>
    </w:p>
    <w:p w14:paraId="2EE6CFE4" w14:textId="77777777" w:rsidR="00B51451" w:rsidRPr="00BF7E39" w:rsidRDefault="00B51451" w:rsidP="00C84172">
      <w:pPr>
        <w:pStyle w:val="Corponico"/>
        <w:tabs>
          <w:tab w:val="left" w:pos="1701"/>
        </w:tabs>
        <w:snapToGrid w:val="0"/>
        <w:spacing w:after="120" w:line="360" w:lineRule="auto"/>
        <w:ind w:left="993" w:right="82"/>
        <w:rPr>
          <w:rFonts w:ascii="Arial" w:hAnsi="Arial" w:cs="Arial"/>
          <w:sz w:val="22"/>
          <w:szCs w:val="22"/>
        </w:rPr>
      </w:pPr>
      <w:r w:rsidRPr="00BF7E39">
        <w:rPr>
          <w:rFonts w:ascii="Arial" w:hAnsi="Arial" w:cs="Arial"/>
          <w:sz w:val="22"/>
          <w:szCs w:val="22"/>
        </w:rPr>
        <w:t>7.</w:t>
      </w:r>
      <w:r w:rsidR="00D53E14" w:rsidRPr="00BF7E39">
        <w:rPr>
          <w:rFonts w:ascii="Arial" w:hAnsi="Arial" w:cs="Arial"/>
          <w:sz w:val="22"/>
          <w:szCs w:val="22"/>
        </w:rPr>
        <w:t>8</w:t>
      </w:r>
      <w:r w:rsidRPr="00BF7E39">
        <w:rPr>
          <w:rFonts w:ascii="Arial" w:hAnsi="Arial" w:cs="Arial"/>
          <w:sz w:val="22"/>
          <w:szCs w:val="22"/>
        </w:rPr>
        <w:t>.4.</w:t>
      </w:r>
      <w:r w:rsidRPr="00BF7E39">
        <w:rPr>
          <w:rFonts w:ascii="Arial" w:hAnsi="Arial" w:cs="Arial"/>
          <w:sz w:val="22"/>
          <w:szCs w:val="22"/>
        </w:rPr>
        <w:tab/>
        <w:t xml:space="preserve">Atendendo ao disposto </w:t>
      </w:r>
      <w:r w:rsidR="002D7484" w:rsidRPr="00BF7E39">
        <w:rPr>
          <w:rFonts w:ascii="Arial" w:hAnsi="Arial" w:cs="Arial"/>
          <w:sz w:val="22"/>
          <w:szCs w:val="22"/>
        </w:rPr>
        <w:t xml:space="preserve">ao </w:t>
      </w:r>
      <w:r w:rsidRPr="00BF7E39">
        <w:rPr>
          <w:rFonts w:ascii="Arial" w:hAnsi="Arial" w:cs="Arial"/>
          <w:sz w:val="22"/>
          <w:szCs w:val="22"/>
        </w:rPr>
        <w:t xml:space="preserve">art. </w:t>
      </w:r>
      <w:r w:rsidR="002D7484" w:rsidRPr="00BF7E39">
        <w:rPr>
          <w:rFonts w:ascii="Arial" w:hAnsi="Arial" w:cs="Arial"/>
          <w:sz w:val="22"/>
          <w:szCs w:val="22"/>
        </w:rPr>
        <w:t>57</w:t>
      </w:r>
      <w:r w:rsidRPr="00BF7E39">
        <w:rPr>
          <w:rFonts w:ascii="Arial" w:hAnsi="Arial" w:cs="Arial"/>
          <w:sz w:val="22"/>
          <w:szCs w:val="22"/>
        </w:rPr>
        <w:t xml:space="preserve"> d</w:t>
      </w:r>
      <w:r w:rsidR="002D7484" w:rsidRPr="00BF7E39">
        <w:rPr>
          <w:rFonts w:ascii="Arial" w:hAnsi="Arial" w:cs="Arial"/>
          <w:sz w:val="22"/>
          <w:szCs w:val="22"/>
        </w:rPr>
        <w:t xml:space="preserve">a Lei Federal </w:t>
      </w:r>
      <w:r w:rsidRPr="00BF7E39">
        <w:rPr>
          <w:rFonts w:ascii="Arial" w:hAnsi="Arial" w:cs="Arial"/>
          <w:sz w:val="22"/>
          <w:szCs w:val="22"/>
        </w:rPr>
        <w:t>nº </w:t>
      </w:r>
      <w:r w:rsidR="002D7484" w:rsidRPr="00BF7E39">
        <w:rPr>
          <w:rFonts w:ascii="Arial" w:hAnsi="Arial" w:cs="Arial"/>
          <w:sz w:val="22"/>
          <w:szCs w:val="22"/>
        </w:rPr>
        <w:t>14</w:t>
      </w:r>
      <w:r w:rsidRPr="00BF7E39">
        <w:rPr>
          <w:rFonts w:ascii="Arial" w:hAnsi="Arial" w:cs="Arial"/>
          <w:sz w:val="22"/>
          <w:szCs w:val="22"/>
        </w:rPr>
        <w:t>.</w:t>
      </w:r>
      <w:r w:rsidR="002D7484" w:rsidRPr="00BF7E39">
        <w:rPr>
          <w:rFonts w:ascii="Arial" w:hAnsi="Arial" w:cs="Arial"/>
          <w:sz w:val="22"/>
          <w:szCs w:val="22"/>
        </w:rPr>
        <w:t>133</w:t>
      </w:r>
      <w:r w:rsidRPr="00BF7E39">
        <w:rPr>
          <w:rFonts w:ascii="Arial" w:hAnsi="Arial" w:cs="Arial"/>
          <w:sz w:val="22"/>
          <w:szCs w:val="22"/>
        </w:rPr>
        <w:t>/</w:t>
      </w:r>
      <w:r w:rsidR="002D7484" w:rsidRPr="00BF7E39">
        <w:rPr>
          <w:rFonts w:ascii="Arial" w:hAnsi="Arial" w:cs="Arial"/>
          <w:sz w:val="22"/>
          <w:szCs w:val="22"/>
        </w:rPr>
        <w:t>2021</w:t>
      </w:r>
      <w:r w:rsidRPr="00BF7E39">
        <w:rPr>
          <w:rFonts w:ascii="Arial" w:hAnsi="Arial" w:cs="Arial"/>
          <w:sz w:val="22"/>
          <w:szCs w:val="22"/>
        </w:rPr>
        <w:t>, o intervalo mínimo de diferença de valores entre os lances, que incidirá tanto em relação aos lances intermediários quanto em relação ao lance que cobrir a melhor oferta, será de:</w:t>
      </w:r>
    </w:p>
    <w:p w14:paraId="2EE6CFE5" w14:textId="31C0AFBD" w:rsidR="00DF39E1" w:rsidRPr="00BF7E39" w:rsidRDefault="00DF39E1" w:rsidP="00C84172">
      <w:pPr>
        <w:pStyle w:val="Corponico"/>
        <w:tabs>
          <w:tab w:val="left" w:pos="2694"/>
        </w:tabs>
        <w:snapToGrid w:val="0"/>
        <w:spacing w:after="120" w:line="360" w:lineRule="auto"/>
        <w:ind w:left="1701" w:right="82"/>
        <w:rPr>
          <w:rFonts w:ascii="Arial" w:hAnsi="Arial" w:cs="Arial"/>
          <w:sz w:val="22"/>
          <w:szCs w:val="22"/>
        </w:rPr>
      </w:pPr>
      <w:r w:rsidRPr="00BF7E39">
        <w:rPr>
          <w:rFonts w:ascii="Arial" w:hAnsi="Arial" w:cs="Arial"/>
          <w:sz w:val="22"/>
          <w:szCs w:val="22"/>
        </w:rPr>
        <w:t>7.8.4.1.</w:t>
      </w:r>
      <w:r w:rsidRPr="00BF7E39">
        <w:rPr>
          <w:rFonts w:ascii="Arial" w:hAnsi="Arial" w:cs="Arial"/>
          <w:sz w:val="22"/>
          <w:szCs w:val="22"/>
        </w:rPr>
        <w:tab/>
        <w:t xml:space="preserve">R$ </w:t>
      </w:r>
      <w:r w:rsidR="00222894" w:rsidRPr="00BF7E39">
        <w:rPr>
          <w:rFonts w:ascii="Arial" w:hAnsi="Arial" w:cs="Arial"/>
          <w:sz w:val="22"/>
          <w:szCs w:val="22"/>
        </w:rPr>
        <w:t>4</w:t>
      </w:r>
      <w:r w:rsidRPr="00BF7E39">
        <w:rPr>
          <w:rFonts w:ascii="Arial" w:hAnsi="Arial" w:cs="Arial"/>
          <w:sz w:val="22"/>
          <w:szCs w:val="22"/>
        </w:rPr>
        <w:t>0,00 (</w:t>
      </w:r>
      <w:r w:rsidR="00222894" w:rsidRPr="00BF7E39">
        <w:rPr>
          <w:rFonts w:ascii="Arial" w:hAnsi="Arial" w:cs="Arial"/>
          <w:sz w:val="22"/>
          <w:szCs w:val="22"/>
        </w:rPr>
        <w:t>quarenta</w:t>
      </w:r>
      <w:r w:rsidRPr="00BF7E39">
        <w:rPr>
          <w:rFonts w:ascii="Arial" w:hAnsi="Arial" w:cs="Arial"/>
          <w:sz w:val="22"/>
          <w:szCs w:val="22"/>
        </w:rPr>
        <w:t xml:space="preserve"> reais) para o</w:t>
      </w:r>
      <w:r w:rsidR="00222894" w:rsidRPr="00BF7E39">
        <w:rPr>
          <w:rFonts w:ascii="Arial" w:hAnsi="Arial" w:cs="Arial"/>
          <w:sz w:val="22"/>
          <w:szCs w:val="22"/>
        </w:rPr>
        <w:t>s</w:t>
      </w:r>
      <w:r w:rsidRPr="00BF7E39">
        <w:rPr>
          <w:rFonts w:ascii="Arial" w:hAnsi="Arial" w:cs="Arial"/>
          <w:sz w:val="22"/>
          <w:szCs w:val="22"/>
        </w:rPr>
        <w:t xml:space="preserve"> ite</w:t>
      </w:r>
      <w:r w:rsidR="00222894" w:rsidRPr="00BF7E39">
        <w:rPr>
          <w:rFonts w:ascii="Arial" w:hAnsi="Arial" w:cs="Arial"/>
          <w:sz w:val="22"/>
          <w:szCs w:val="22"/>
        </w:rPr>
        <w:t>ns</w:t>
      </w:r>
      <w:r w:rsidRPr="00BF7E39">
        <w:rPr>
          <w:rFonts w:ascii="Arial" w:hAnsi="Arial" w:cs="Arial"/>
          <w:sz w:val="22"/>
          <w:szCs w:val="22"/>
        </w:rPr>
        <w:t xml:space="preserve"> 1</w:t>
      </w:r>
      <w:r w:rsidR="00222894" w:rsidRPr="00BF7E39">
        <w:rPr>
          <w:rFonts w:ascii="Arial" w:hAnsi="Arial" w:cs="Arial"/>
          <w:sz w:val="22"/>
          <w:szCs w:val="22"/>
        </w:rPr>
        <w:t>, 2, 3, 10, 11</w:t>
      </w:r>
      <w:r w:rsidR="00B854FC">
        <w:rPr>
          <w:rFonts w:ascii="Arial" w:hAnsi="Arial" w:cs="Arial"/>
          <w:sz w:val="22"/>
          <w:szCs w:val="22"/>
        </w:rPr>
        <w:t xml:space="preserve"> e</w:t>
      </w:r>
      <w:r w:rsidR="00222894" w:rsidRPr="00BF7E39">
        <w:rPr>
          <w:rFonts w:ascii="Arial" w:hAnsi="Arial" w:cs="Arial"/>
          <w:sz w:val="22"/>
          <w:szCs w:val="22"/>
        </w:rPr>
        <w:t xml:space="preserve"> 14</w:t>
      </w:r>
      <w:r w:rsidRPr="00BF7E39">
        <w:rPr>
          <w:rFonts w:ascii="Arial" w:hAnsi="Arial" w:cs="Arial"/>
          <w:sz w:val="22"/>
          <w:szCs w:val="22"/>
        </w:rPr>
        <w:t>;</w:t>
      </w:r>
    </w:p>
    <w:p w14:paraId="2EE6CFE6" w14:textId="15A8C9FF" w:rsidR="00DF39E1" w:rsidRPr="00BF7E39" w:rsidRDefault="00DF39E1" w:rsidP="00C84172">
      <w:pPr>
        <w:pStyle w:val="Corponico"/>
        <w:tabs>
          <w:tab w:val="left" w:pos="2694"/>
        </w:tabs>
        <w:snapToGrid w:val="0"/>
        <w:spacing w:after="120" w:line="360" w:lineRule="auto"/>
        <w:ind w:left="1701" w:right="82"/>
        <w:rPr>
          <w:rFonts w:ascii="Arial" w:hAnsi="Arial" w:cs="Arial"/>
          <w:sz w:val="22"/>
          <w:szCs w:val="22"/>
        </w:rPr>
      </w:pPr>
      <w:r w:rsidRPr="00BF7E39">
        <w:rPr>
          <w:rFonts w:ascii="Arial" w:hAnsi="Arial" w:cs="Arial"/>
          <w:sz w:val="22"/>
          <w:szCs w:val="22"/>
        </w:rPr>
        <w:t>7.8.4.2.</w:t>
      </w:r>
      <w:r w:rsidRPr="00BF7E39">
        <w:rPr>
          <w:rFonts w:ascii="Arial" w:hAnsi="Arial" w:cs="Arial"/>
          <w:sz w:val="22"/>
          <w:szCs w:val="22"/>
        </w:rPr>
        <w:tab/>
        <w:t xml:space="preserve">R$ </w:t>
      </w:r>
      <w:r w:rsidR="00222894" w:rsidRPr="00BF7E39">
        <w:rPr>
          <w:rFonts w:ascii="Arial" w:hAnsi="Arial" w:cs="Arial"/>
          <w:sz w:val="22"/>
          <w:szCs w:val="22"/>
        </w:rPr>
        <w:t>2</w:t>
      </w:r>
      <w:r w:rsidRPr="00BF7E39">
        <w:rPr>
          <w:rFonts w:ascii="Arial" w:hAnsi="Arial" w:cs="Arial"/>
          <w:sz w:val="22"/>
          <w:szCs w:val="22"/>
        </w:rPr>
        <w:t>0,00 (</w:t>
      </w:r>
      <w:r w:rsidR="00222894" w:rsidRPr="00BF7E39">
        <w:rPr>
          <w:rFonts w:ascii="Arial" w:hAnsi="Arial" w:cs="Arial"/>
          <w:sz w:val="22"/>
          <w:szCs w:val="22"/>
        </w:rPr>
        <w:t>vinte</w:t>
      </w:r>
      <w:r w:rsidRPr="00BF7E39">
        <w:rPr>
          <w:rFonts w:ascii="Arial" w:hAnsi="Arial" w:cs="Arial"/>
          <w:sz w:val="22"/>
          <w:szCs w:val="22"/>
        </w:rPr>
        <w:t xml:space="preserve"> reais) para o</w:t>
      </w:r>
      <w:r w:rsidR="00222894" w:rsidRPr="00BF7E39">
        <w:rPr>
          <w:rFonts w:ascii="Arial" w:hAnsi="Arial" w:cs="Arial"/>
          <w:sz w:val="22"/>
          <w:szCs w:val="22"/>
        </w:rPr>
        <w:t>s</w:t>
      </w:r>
      <w:r w:rsidRPr="00BF7E39">
        <w:rPr>
          <w:rFonts w:ascii="Arial" w:hAnsi="Arial" w:cs="Arial"/>
          <w:sz w:val="22"/>
          <w:szCs w:val="22"/>
        </w:rPr>
        <w:t xml:space="preserve"> ite</w:t>
      </w:r>
      <w:r w:rsidR="00222894" w:rsidRPr="00BF7E39">
        <w:rPr>
          <w:rFonts w:ascii="Arial" w:hAnsi="Arial" w:cs="Arial"/>
          <w:sz w:val="22"/>
          <w:szCs w:val="22"/>
        </w:rPr>
        <w:t>ns</w:t>
      </w:r>
      <w:r w:rsidRPr="00BF7E39">
        <w:rPr>
          <w:rFonts w:ascii="Arial" w:hAnsi="Arial" w:cs="Arial"/>
          <w:sz w:val="22"/>
          <w:szCs w:val="22"/>
        </w:rPr>
        <w:t xml:space="preserve"> </w:t>
      </w:r>
      <w:r w:rsidR="00222894" w:rsidRPr="00BF7E39">
        <w:rPr>
          <w:rFonts w:ascii="Arial" w:hAnsi="Arial" w:cs="Arial"/>
          <w:sz w:val="22"/>
          <w:szCs w:val="22"/>
        </w:rPr>
        <w:t>4</w:t>
      </w:r>
      <w:r w:rsidR="00197460" w:rsidRPr="00BF7E39">
        <w:rPr>
          <w:rFonts w:ascii="Arial" w:hAnsi="Arial" w:cs="Arial"/>
          <w:sz w:val="22"/>
          <w:szCs w:val="22"/>
        </w:rPr>
        <w:t>,</w:t>
      </w:r>
      <w:r w:rsidR="00222894" w:rsidRPr="00BF7E39">
        <w:rPr>
          <w:rFonts w:ascii="Arial" w:hAnsi="Arial" w:cs="Arial"/>
          <w:sz w:val="22"/>
          <w:szCs w:val="22"/>
        </w:rPr>
        <w:t xml:space="preserve"> 5</w:t>
      </w:r>
      <w:r w:rsidR="00197460" w:rsidRPr="00BF7E39">
        <w:rPr>
          <w:rFonts w:ascii="Arial" w:hAnsi="Arial" w:cs="Arial"/>
          <w:sz w:val="22"/>
          <w:szCs w:val="22"/>
        </w:rPr>
        <w:t xml:space="preserve"> e </w:t>
      </w:r>
      <w:r w:rsidR="00B854FC">
        <w:rPr>
          <w:rFonts w:ascii="Arial" w:hAnsi="Arial" w:cs="Arial"/>
          <w:sz w:val="22"/>
          <w:szCs w:val="22"/>
        </w:rPr>
        <w:t>9</w:t>
      </w:r>
      <w:r w:rsidRPr="00BF7E39">
        <w:rPr>
          <w:rFonts w:ascii="Arial" w:hAnsi="Arial" w:cs="Arial"/>
          <w:sz w:val="22"/>
          <w:szCs w:val="22"/>
        </w:rPr>
        <w:t>;</w:t>
      </w:r>
    </w:p>
    <w:p w14:paraId="2EE6CFE7" w14:textId="075A09CA" w:rsidR="00DF39E1" w:rsidRPr="00BF7E39" w:rsidRDefault="00DF39E1" w:rsidP="00C84172">
      <w:pPr>
        <w:pStyle w:val="Corponico"/>
        <w:tabs>
          <w:tab w:val="left" w:pos="2694"/>
        </w:tabs>
        <w:snapToGrid w:val="0"/>
        <w:spacing w:after="120" w:line="360" w:lineRule="auto"/>
        <w:ind w:left="1701" w:right="82"/>
        <w:rPr>
          <w:rFonts w:ascii="Arial" w:hAnsi="Arial" w:cs="Arial"/>
          <w:sz w:val="22"/>
          <w:szCs w:val="22"/>
        </w:rPr>
      </w:pPr>
      <w:r w:rsidRPr="00BF7E39">
        <w:rPr>
          <w:rFonts w:ascii="Arial" w:hAnsi="Arial" w:cs="Arial"/>
          <w:sz w:val="22"/>
          <w:szCs w:val="22"/>
        </w:rPr>
        <w:t>7.8.4.3</w:t>
      </w:r>
      <w:r w:rsidR="00197460" w:rsidRPr="00BF7E39">
        <w:rPr>
          <w:rFonts w:ascii="Arial" w:hAnsi="Arial" w:cs="Arial"/>
          <w:sz w:val="22"/>
          <w:szCs w:val="22"/>
        </w:rPr>
        <w:tab/>
      </w:r>
      <w:r w:rsidRPr="00BF7E39">
        <w:rPr>
          <w:rFonts w:ascii="Arial" w:hAnsi="Arial" w:cs="Arial"/>
          <w:sz w:val="22"/>
          <w:szCs w:val="22"/>
        </w:rPr>
        <w:t>R$ 100,00 (</w:t>
      </w:r>
      <w:r w:rsidR="00222894" w:rsidRPr="00BF7E39">
        <w:rPr>
          <w:rFonts w:ascii="Arial" w:hAnsi="Arial" w:cs="Arial"/>
          <w:sz w:val="22"/>
          <w:szCs w:val="22"/>
        </w:rPr>
        <w:t>cem</w:t>
      </w:r>
      <w:r w:rsidRPr="00BF7E39">
        <w:rPr>
          <w:rFonts w:ascii="Arial" w:hAnsi="Arial" w:cs="Arial"/>
          <w:sz w:val="22"/>
          <w:szCs w:val="22"/>
        </w:rPr>
        <w:t xml:space="preserve"> reais) para o</w:t>
      </w:r>
      <w:r w:rsidR="00222894" w:rsidRPr="00BF7E39">
        <w:rPr>
          <w:rFonts w:ascii="Arial" w:hAnsi="Arial" w:cs="Arial"/>
          <w:sz w:val="22"/>
          <w:szCs w:val="22"/>
        </w:rPr>
        <w:t>s</w:t>
      </w:r>
      <w:r w:rsidRPr="00BF7E39">
        <w:rPr>
          <w:rFonts w:ascii="Arial" w:hAnsi="Arial" w:cs="Arial"/>
          <w:sz w:val="22"/>
          <w:szCs w:val="22"/>
        </w:rPr>
        <w:t xml:space="preserve"> ite</w:t>
      </w:r>
      <w:r w:rsidR="00222894" w:rsidRPr="00BF7E39">
        <w:rPr>
          <w:rFonts w:ascii="Arial" w:hAnsi="Arial" w:cs="Arial"/>
          <w:sz w:val="22"/>
          <w:szCs w:val="22"/>
        </w:rPr>
        <w:t>ns</w:t>
      </w:r>
      <w:r w:rsidRPr="00BF7E39">
        <w:rPr>
          <w:rFonts w:ascii="Arial" w:hAnsi="Arial" w:cs="Arial"/>
          <w:sz w:val="22"/>
          <w:szCs w:val="22"/>
        </w:rPr>
        <w:t xml:space="preserve"> </w:t>
      </w:r>
      <w:r w:rsidR="00222894" w:rsidRPr="00BF7E39">
        <w:rPr>
          <w:rFonts w:ascii="Arial" w:hAnsi="Arial" w:cs="Arial"/>
          <w:sz w:val="22"/>
          <w:szCs w:val="22"/>
        </w:rPr>
        <w:t>6</w:t>
      </w:r>
      <w:r w:rsidR="00197460" w:rsidRPr="00BF7E39">
        <w:rPr>
          <w:rFonts w:ascii="Arial" w:hAnsi="Arial" w:cs="Arial"/>
          <w:sz w:val="22"/>
          <w:szCs w:val="22"/>
        </w:rPr>
        <w:t>,</w:t>
      </w:r>
      <w:r w:rsidR="00222894" w:rsidRPr="00BF7E39">
        <w:rPr>
          <w:rFonts w:ascii="Arial" w:hAnsi="Arial" w:cs="Arial"/>
          <w:sz w:val="22"/>
          <w:szCs w:val="22"/>
        </w:rPr>
        <w:t xml:space="preserve"> </w:t>
      </w:r>
      <w:r w:rsidR="00197460" w:rsidRPr="00BF7E39">
        <w:rPr>
          <w:rFonts w:ascii="Arial" w:hAnsi="Arial" w:cs="Arial"/>
          <w:sz w:val="22"/>
          <w:szCs w:val="22"/>
        </w:rPr>
        <w:t>13, 20, 24, 25 e 26</w:t>
      </w:r>
      <w:r w:rsidRPr="00BF7E39">
        <w:rPr>
          <w:rFonts w:ascii="Arial" w:hAnsi="Arial" w:cs="Arial"/>
          <w:sz w:val="22"/>
          <w:szCs w:val="22"/>
        </w:rPr>
        <w:t>;</w:t>
      </w:r>
    </w:p>
    <w:p w14:paraId="2EE6CFE8" w14:textId="77777777" w:rsidR="00DF39E1" w:rsidRPr="00BF7E39" w:rsidRDefault="00DF39E1" w:rsidP="00C84172">
      <w:pPr>
        <w:pStyle w:val="Corponico"/>
        <w:tabs>
          <w:tab w:val="left" w:pos="2694"/>
        </w:tabs>
        <w:snapToGrid w:val="0"/>
        <w:spacing w:after="120" w:line="360" w:lineRule="auto"/>
        <w:ind w:left="1701" w:right="82"/>
        <w:rPr>
          <w:rFonts w:ascii="Arial" w:hAnsi="Arial" w:cs="Arial"/>
          <w:sz w:val="22"/>
          <w:szCs w:val="22"/>
        </w:rPr>
      </w:pPr>
      <w:r w:rsidRPr="00BF7E39">
        <w:rPr>
          <w:rFonts w:ascii="Arial" w:hAnsi="Arial" w:cs="Arial"/>
          <w:sz w:val="22"/>
          <w:szCs w:val="22"/>
        </w:rPr>
        <w:t>7.8.4.4.</w:t>
      </w:r>
      <w:r w:rsidRPr="00BF7E39">
        <w:rPr>
          <w:rFonts w:ascii="Arial" w:hAnsi="Arial" w:cs="Arial"/>
          <w:sz w:val="22"/>
          <w:szCs w:val="22"/>
        </w:rPr>
        <w:tab/>
        <w:t>R$ 1.000,00 (mil reais) para o</w:t>
      </w:r>
      <w:r w:rsidR="00222894" w:rsidRPr="00BF7E39">
        <w:rPr>
          <w:rFonts w:ascii="Arial" w:hAnsi="Arial" w:cs="Arial"/>
          <w:sz w:val="22"/>
          <w:szCs w:val="22"/>
        </w:rPr>
        <w:t>s</w:t>
      </w:r>
      <w:r w:rsidRPr="00BF7E39">
        <w:rPr>
          <w:rFonts w:ascii="Arial" w:hAnsi="Arial" w:cs="Arial"/>
          <w:sz w:val="22"/>
          <w:szCs w:val="22"/>
        </w:rPr>
        <w:t xml:space="preserve"> ite</w:t>
      </w:r>
      <w:r w:rsidR="00222894" w:rsidRPr="00BF7E39">
        <w:rPr>
          <w:rFonts w:ascii="Arial" w:hAnsi="Arial" w:cs="Arial"/>
          <w:sz w:val="22"/>
          <w:szCs w:val="22"/>
        </w:rPr>
        <w:t>ns</w:t>
      </w:r>
      <w:r w:rsidRPr="00BF7E39">
        <w:rPr>
          <w:rFonts w:ascii="Arial" w:hAnsi="Arial" w:cs="Arial"/>
          <w:sz w:val="22"/>
          <w:szCs w:val="22"/>
        </w:rPr>
        <w:t xml:space="preserve"> </w:t>
      </w:r>
      <w:r w:rsidR="00222894" w:rsidRPr="00BF7E39">
        <w:rPr>
          <w:rFonts w:ascii="Arial" w:hAnsi="Arial" w:cs="Arial"/>
          <w:sz w:val="22"/>
          <w:szCs w:val="22"/>
        </w:rPr>
        <w:t>7, 12 e 16</w:t>
      </w:r>
      <w:r w:rsidRPr="00BF7E39">
        <w:rPr>
          <w:rFonts w:ascii="Arial" w:hAnsi="Arial" w:cs="Arial"/>
          <w:sz w:val="22"/>
          <w:szCs w:val="22"/>
        </w:rPr>
        <w:t>;</w:t>
      </w:r>
    </w:p>
    <w:p w14:paraId="2EE6CFE9" w14:textId="77777777" w:rsidR="00DF39E1" w:rsidRPr="00BF7E39" w:rsidRDefault="00DF39E1" w:rsidP="00C84172">
      <w:pPr>
        <w:pStyle w:val="Corponico"/>
        <w:tabs>
          <w:tab w:val="left" w:pos="2694"/>
        </w:tabs>
        <w:snapToGrid w:val="0"/>
        <w:spacing w:after="120" w:line="360" w:lineRule="auto"/>
        <w:ind w:left="1701" w:right="82"/>
        <w:rPr>
          <w:rFonts w:ascii="Arial" w:hAnsi="Arial" w:cs="Arial"/>
          <w:sz w:val="22"/>
          <w:szCs w:val="22"/>
        </w:rPr>
      </w:pPr>
      <w:r w:rsidRPr="00BF7E39">
        <w:rPr>
          <w:rFonts w:ascii="Arial" w:hAnsi="Arial" w:cs="Arial"/>
          <w:sz w:val="22"/>
          <w:szCs w:val="22"/>
        </w:rPr>
        <w:lastRenderedPageBreak/>
        <w:t>7.8.4.5</w:t>
      </w:r>
      <w:r w:rsidR="00197460" w:rsidRPr="00BF7E39">
        <w:rPr>
          <w:rFonts w:ascii="Arial" w:hAnsi="Arial" w:cs="Arial"/>
          <w:sz w:val="22"/>
          <w:szCs w:val="22"/>
        </w:rPr>
        <w:tab/>
      </w:r>
      <w:r w:rsidRPr="00BF7E39">
        <w:rPr>
          <w:rFonts w:ascii="Arial" w:hAnsi="Arial" w:cs="Arial"/>
          <w:sz w:val="22"/>
          <w:szCs w:val="22"/>
        </w:rPr>
        <w:t xml:space="preserve">R$ </w:t>
      </w:r>
      <w:r w:rsidR="00222894" w:rsidRPr="00BF7E39">
        <w:rPr>
          <w:rFonts w:ascii="Arial" w:hAnsi="Arial" w:cs="Arial"/>
          <w:sz w:val="22"/>
          <w:szCs w:val="22"/>
        </w:rPr>
        <w:t>4</w:t>
      </w:r>
      <w:r w:rsidRPr="00BF7E39">
        <w:rPr>
          <w:rFonts w:ascii="Arial" w:hAnsi="Arial" w:cs="Arial"/>
          <w:sz w:val="22"/>
          <w:szCs w:val="22"/>
        </w:rPr>
        <w:t>00,00 (</w:t>
      </w:r>
      <w:r w:rsidR="00222894" w:rsidRPr="00BF7E39">
        <w:rPr>
          <w:rFonts w:ascii="Arial" w:hAnsi="Arial" w:cs="Arial"/>
          <w:sz w:val="22"/>
          <w:szCs w:val="22"/>
        </w:rPr>
        <w:t>quatro</w:t>
      </w:r>
      <w:r w:rsidRPr="00BF7E39">
        <w:rPr>
          <w:rFonts w:ascii="Arial" w:hAnsi="Arial" w:cs="Arial"/>
          <w:sz w:val="22"/>
          <w:szCs w:val="22"/>
        </w:rPr>
        <w:t xml:space="preserve">centos reais) para o item </w:t>
      </w:r>
      <w:r w:rsidR="00222894" w:rsidRPr="00BF7E39">
        <w:rPr>
          <w:rFonts w:ascii="Arial" w:hAnsi="Arial" w:cs="Arial"/>
          <w:sz w:val="22"/>
          <w:szCs w:val="22"/>
        </w:rPr>
        <w:t>8</w:t>
      </w:r>
      <w:r w:rsidRPr="00BF7E39">
        <w:rPr>
          <w:rFonts w:ascii="Arial" w:hAnsi="Arial" w:cs="Arial"/>
          <w:sz w:val="22"/>
          <w:szCs w:val="22"/>
        </w:rPr>
        <w:t>;</w:t>
      </w:r>
    </w:p>
    <w:p w14:paraId="2EE6CFEA" w14:textId="77777777" w:rsidR="00197460" w:rsidRPr="00BF7E39" w:rsidRDefault="00197460" w:rsidP="00C84172">
      <w:pPr>
        <w:pStyle w:val="Corponico"/>
        <w:tabs>
          <w:tab w:val="left" w:pos="2694"/>
        </w:tabs>
        <w:snapToGrid w:val="0"/>
        <w:spacing w:after="120" w:line="360" w:lineRule="auto"/>
        <w:ind w:left="1701" w:right="82"/>
        <w:rPr>
          <w:rFonts w:ascii="Arial" w:hAnsi="Arial" w:cs="Arial"/>
          <w:sz w:val="22"/>
          <w:szCs w:val="22"/>
        </w:rPr>
      </w:pPr>
      <w:r w:rsidRPr="00BF7E39">
        <w:rPr>
          <w:rFonts w:ascii="Arial" w:hAnsi="Arial" w:cs="Arial"/>
          <w:sz w:val="22"/>
          <w:szCs w:val="22"/>
        </w:rPr>
        <w:t>7.8.4.</w:t>
      </w:r>
      <w:r w:rsidR="00C84172" w:rsidRPr="00BF7E39">
        <w:rPr>
          <w:rFonts w:ascii="Arial" w:hAnsi="Arial" w:cs="Arial"/>
          <w:sz w:val="22"/>
          <w:szCs w:val="22"/>
        </w:rPr>
        <w:t>6</w:t>
      </w:r>
      <w:r w:rsidRPr="00BF7E39">
        <w:rPr>
          <w:rFonts w:ascii="Arial" w:hAnsi="Arial" w:cs="Arial"/>
          <w:sz w:val="22"/>
          <w:szCs w:val="22"/>
        </w:rPr>
        <w:tab/>
        <w:t>R$ 200,00 (duzentos reais) para os</w:t>
      </w:r>
      <w:r w:rsidR="00C84172" w:rsidRPr="00BF7E39">
        <w:rPr>
          <w:rFonts w:ascii="Arial" w:hAnsi="Arial" w:cs="Arial"/>
          <w:sz w:val="22"/>
          <w:szCs w:val="22"/>
        </w:rPr>
        <w:t xml:space="preserve"> </w:t>
      </w:r>
      <w:r w:rsidRPr="00BF7E39">
        <w:rPr>
          <w:rFonts w:ascii="Arial" w:hAnsi="Arial" w:cs="Arial"/>
          <w:sz w:val="22"/>
          <w:szCs w:val="22"/>
        </w:rPr>
        <w:t>itens 15 e 18;</w:t>
      </w:r>
    </w:p>
    <w:p w14:paraId="2EE6CFEB" w14:textId="74CF2910" w:rsidR="00DF39E1" w:rsidRPr="00BF7E39" w:rsidRDefault="00DF39E1" w:rsidP="00C84172">
      <w:pPr>
        <w:pStyle w:val="Corponico"/>
        <w:tabs>
          <w:tab w:val="left" w:pos="2694"/>
        </w:tabs>
        <w:snapToGrid w:val="0"/>
        <w:spacing w:after="120" w:line="360" w:lineRule="auto"/>
        <w:ind w:left="1701" w:right="82"/>
        <w:rPr>
          <w:rFonts w:ascii="Arial" w:hAnsi="Arial" w:cs="Arial"/>
          <w:sz w:val="22"/>
          <w:szCs w:val="22"/>
        </w:rPr>
      </w:pPr>
      <w:r w:rsidRPr="00BF7E39">
        <w:rPr>
          <w:rFonts w:ascii="Arial" w:hAnsi="Arial" w:cs="Arial"/>
          <w:sz w:val="22"/>
          <w:szCs w:val="22"/>
        </w:rPr>
        <w:t>7.8.4.</w:t>
      </w:r>
      <w:r w:rsidR="00C84172" w:rsidRPr="00BF7E39">
        <w:rPr>
          <w:rFonts w:ascii="Arial" w:hAnsi="Arial" w:cs="Arial"/>
          <w:sz w:val="22"/>
          <w:szCs w:val="22"/>
        </w:rPr>
        <w:t>7</w:t>
      </w:r>
      <w:r w:rsidR="00197460" w:rsidRPr="00BF7E39">
        <w:rPr>
          <w:rFonts w:ascii="Arial" w:hAnsi="Arial" w:cs="Arial"/>
          <w:sz w:val="22"/>
          <w:szCs w:val="22"/>
        </w:rPr>
        <w:tab/>
      </w:r>
      <w:r w:rsidRPr="00BF7E39">
        <w:rPr>
          <w:rFonts w:ascii="Arial" w:hAnsi="Arial" w:cs="Arial"/>
          <w:sz w:val="22"/>
          <w:szCs w:val="22"/>
        </w:rPr>
        <w:t xml:space="preserve">R$ </w:t>
      </w:r>
      <w:r w:rsidR="00197460" w:rsidRPr="00BF7E39">
        <w:rPr>
          <w:rFonts w:ascii="Arial" w:hAnsi="Arial" w:cs="Arial"/>
          <w:sz w:val="22"/>
          <w:szCs w:val="22"/>
        </w:rPr>
        <w:t>8</w:t>
      </w:r>
      <w:r w:rsidRPr="00BF7E39">
        <w:rPr>
          <w:rFonts w:ascii="Arial" w:hAnsi="Arial" w:cs="Arial"/>
          <w:sz w:val="22"/>
          <w:szCs w:val="22"/>
        </w:rPr>
        <w:t>00,00 (</w:t>
      </w:r>
      <w:r w:rsidR="00197460" w:rsidRPr="00BF7E39">
        <w:rPr>
          <w:rFonts w:ascii="Arial" w:hAnsi="Arial" w:cs="Arial"/>
          <w:sz w:val="22"/>
          <w:szCs w:val="22"/>
        </w:rPr>
        <w:t>oito</w:t>
      </w:r>
      <w:r w:rsidRPr="00BF7E39">
        <w:rPr>
          <w:rFonts w:ascii="Arial" w:hAnsi="Arial" w:cs="Arial"/>
          <w:sz w:val="22"/>
          <w:szCs w:val="22"/>
        </w:rPr>
        <w:t>centos reais) para o</w:t>
      </w:r>
      <w:r w:rsidR="00C84172" w:rsidRPr="00BF7E39">
        <w:rPr>
          <w:rFonts w:ascii="Arial" w:hAnsi="Arial" w:cs="Arial"/>
          <w:sz w:val="22"/>
          <w:szCs w:val="22"/>
        </w:rPr>
        <w:t>s</w:t>
      </w:r>
      <w:r w:rsidRPr="00BF7E39">
        <w:rPr>
          <w:rFonts w:ascii="Arial" w:hAnsi="Arial" w:cs="Arial"/>
          <w:sz w:val="22"/>
          <w:szCs w:val="22"/>
        </w:rPr>
        <w:t xml:space="preserve"> ite</w:t>
      </w:r>
      <w:r w:rsidR="00C84172" w:rsidRPr="00BF7E39">
        <w:rPr>
          <w:rFonts w:ascii="Arial" w:hAnsi="Arial" w:cs="Arial"/>
          <w:sz w:val="22"/>
          <w:szCs w:val="22"/>
        </w:rPr>
        <w:t>ns</w:t>
      </w:r>
      <w:r w:rsidRPr="00BF7E39">
        <w:rPr>
          <w:rFonts w:ascii="Arial" w:hAnsi="Arial" w:cs="Arial"/>
          <w:sz w:val="22"/>
          <w:szCs w:val="22"/>
        </w:rPr>
        <w:t xml:space="preserve"> </w:t>
      </w:r>
      <w:r w:rsidR="00197460" w:rsidRPr="00BF7E39">
        <w:rPr>
          <w:rFonts w:ascii="Arial" w:hAnsi="Arial" w:cs="Arial"/>
          <w:sz w:val="22"/>
          <w:szCs w:val="22"/>
        </w:rPr>
        <w:t>17 e 23</w:t>
      </w:r>
      <w:r w:rsidRPr="00BF7E39">
        <w:rPr>
          <w:rFonts w:ascii="Arial" w:hAnsi="Arial" w:cs="Arial"/>
          <w:sz w:val="22"/>
          <w:szCs w:val="22"/>
        </w:rPr>
        <w:t>;</w:t>
      </w:r>
    </w:p>
    <w:p w14:paraId="2EE6CFEC" w14:textId="761EAB10" w:rsidR="00DF39E1" w:rsidRDefault="00DF39E1" w:rsidP="00C84172">
      <w:pPr>
        <w:pStyle w:val="Corponico"/>
        <w:tabs>
          <w:tab w:val="left" w:pos="2694"/>
        </w:tabs>
        <w:snapToGrid w:val="0"/>
        <w:spacing w:after="120" w:line="360" w:lineRule="auto"/>
        <w:ind w:left="1701" w:right="82"/>
        <w:rPr>
          <w:rFonts w:ascii="Arial" w:hAnsi="Arial" w:cs="Arial"/>
          <w:sz w:val="22"/>
          <w:szCs w:val="22"/>
        </w:rPr>
      </w:pPr>
      <w:r w:rsidRPr="00BF7E39">
        <w:rPr>
          <w:rFonts w:ascii="Arial" w:hAnsi="Arial" w:cs="Arial"/>
          <w:sz w:val="22"/>
          <w:szCs w:val="22"/>
        </w:rPr>
        <w:t>7.8.4.</w:t>
      </w:r>
      <w:r w:rsidR="00C84172" w:rsidRPr="00BF7E39">
        <w:rPr>
          <w:rFonts w:ascii="Arial" w:hAnsi="Arial" w:cs="Arial"/>
          <w:sz w:val="22"/>
          <w:szCs w:val="22"/>
        </w:rPr>
        <w:t>8</w:t>
      </w:r>
      <w:r w:rsidR="00197460" w:rsidRPr="00BF7E39">
        <w:rPr>
          <w:rFonts w:ascii="Arial" w:hAnsi="Arial" w:cs="Arial"/>
          <w:sz w:val="22"/>
          <w:szCs w:val="22"/>
        </w:rPr>
        <w:tab/>
      </w:r>
      <w:r w:rsidRPr="00BF7E39">
        <w:rPr>
          <w:rFonts w:ascii="Arial" w:hAnsi="Arial" w:cs="Arial"/>
          <w:sz w:val="22"/>
          <w:szCs w:val="22"/>
        </w:rPr>
        <w:t xml:space="preserve">R$ </w:t>
      </w:r>
      <w:r w:rsidR="00197460" w:rsidRPr="00BF7E39">
        <w:rPr>
          <w:rFonts w:ascii="Arial" w:hAnsi="Arial" w:cs="Arial"/>
          <w:sz w:val="22"/>
          <w:szCs w:val="22"/>
        </w:rPr>
        <w:t>0</w:t>
      </w:r>
      <w:r w:rsidRPr="00BF7E39">
        <w:rPr>
          <w:rFonts w:ascii="Arial" w:hAnsi="Arial" w:cs="Arial"/>
          <w:sz w:val="22"/>
          <w:szCs w:val="22"/>
        </w:rPr>
        <w:t>,</w:t>
      </w:r>
      <w:r w:rsidR="00197460" w:rsidRPr="00BF7E39">
        <w:rPr>
          <w:rFonts w:ascii="Arial" w:hAnsi="Arial" w:cs="Arial"/>
          <w:sz w:val="22"/>
          <w:szCs w:val="22"/>
        </w:rPr>
        <w:t>5</w:t>
      </w:r>
      <w:r w:rsidRPr="00BF7E39">
        <w:rPr>
          <w:rFonts w:ascii="Arial" w:hAnsi="Arial" w:cs="Arial"/>
          <w:sz w:val="22"/>
          <w:szCs w:val="22"/>
        </w:rPr>
        <w:t>0 (</w:t>
      </w:r>
      <w:r w:rsidR="00197460" w:rsidRPr="00BF7E39">
        <w:rPr>
          <w:rFonts w:ascii="Arial" w:hAnsi="Arial" w:cs="Arial"/>
          <w:sz w:val="22"/>
          <w:szCs w:val="22"/>
        </w:rPr>
        <w:t>cinquenta centavos</w:t>
      </w:r>
      <w:r w:rsidRPr="00BF7E39">
        <w:rPr>
          <w:rFonts w:ascii="Arial" w:hAnsi="Arial" w:cs="Arial"/>
          <w:sz w:val="22"/>
          <w:szCs w:val="22"/>
        </w:rPr>
        <w:t>) para o item 1</w:t>
      </w:r>
      <w:r w:rsidR="00197460" w:rsidRPr="00BF7E39">
        <w:rPr>
          <w:rFonts w:ascii="Arial" w:hAnsi="Arial" w:cs="Arial"/>
          <w:sz w:val="22"/>
          <w:szCs w:val="22"/>
        </w:rPr>
        <w:t>9</w:t>
      </w:r>
      <w:r w:rsidR="00B854FC">
        <w:rPr>
          <w:rFonts w:ascii="Arial" w:hAnsi="Arial" w:cs="Arial"/>
          <w:sz w:val="22"/>
          <w:szCs w:val="22"/>
        </w:rPr>
        <w:t>; e</w:t>
      </w:r>
    </w:p>
    <w:p w14:paraId="317E4C5E" w14:textId="73CCF2F0" w:rsidR="00B854FC" w:rsidRPr="00BF7E39" w:rsidRDefault="00B854FC" w:rsidP="00C84172">
      <w:pPr>
        <w:pStyle w:val="Corponico"/>
        <w:tabs>
          <w:tab w:val="left" w:pos="2694"/>
        </w:tabs>
        <w:snapToGrid w:val="0"/>
        <w:spacing w:after="120" w:line="360" w:lineRule="auto"/>
        <w:ind w:left="1701" w:right="82"/>
        <w:rPr>
          <w:rFonts w:ascii="Arial" w:hAnsi="Arial" w:cs="Arial"/>
          <w:sz w:val="22"/>
          <w:szCs w:val="22"/>
        </w:rPr>
      </w:pPr>
      <w:r>
        <w:rPr>
          <w:rFonts w:ascii="Arial" w:hAnsi="Arial" w:cs="Arial"/>
          <w:sz w:val="22"/>
          <w:szCs w:val="22"/>
        </w:rPr>
        <w:t>7.8.4.9</w:t>
      </w:r>
      <w:r w:rsidR="00952781">
        <w:rPr>
          <w:rFonts w:ascii="Arial" w:hAnsi="Arial" w:cs="Arial"/>
          <w:sz w:val="22"/>
          <w:szCs w:val="22"/>
        </w:rPr>
        <w:tab/>
        <w:t>R$ 5,00 (cinco reais) para os itens 21 e 22.</w:t>
      </w:r>
    </w:p>
    <w:p w14:paraId="2EE6CFED" w14:textId="77777777" w:rsidR="00B51451" w:rsidRPr="00BF7E39" w:rsidRDefault="00B51451" w:rsidP="009E55D9">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w:t>
      </w:r>
      <w:r w:rsidR="00EE6477" w:rsidRPr="00BF7E39">
        <w:rPr>
          <w:rFonts w:ascii="Arial" w:hAnsi="Arial" w:cs="Arial"/>
          <w:sz w:val="22"/>
          <w:szCs w:val="22"/>
        </w:rPr>
        <w:t>9</w:t>
      </w:r>
      <w:r w:rsidRPr="00BF7E39">
        <w:rPr>
          <w:rFonts w:ascii="Arial" w:hAnsi="Arial" w:cs="Arial"/>
          <w:sz w:val="22"/>
          <w:szCs w:val="22"/>
        </w:rPr>
        <w:t>.</w:t>
      </w:r>
      <w:r w:rsidRPr="00BF7E39">
        <w:rPr>
          <w:rFonts w:ascii="Arial" w:hAnsi="Arial" w:cs="Arial"/>
          <w:sz w:val="22"/>
          <w:szCs w:val="22"/>
        </w:rPr>
        <w:tab/>
        <w:t>N</w:t>
      </w:r>
      <w:r w:rsidR="00160830" w:rsidRPr="00BF7E39">
        <w:rPr>
          <w:rFonts w:ascii="Arial" w:hAnsi="Arial" w:cs="Arial"/>
          <w:sz w:val="22"/>
          <w:szCs w:val="22"/>
        </w:rPr>
        <w:t>a</w:t>
      </w:r>
      <w:r w:rsidRPr="00BF7E39">
        <w:rPr>
          <w:rFonts w:ascii="Arial" w:hAnsi="Arial" w:cs="Arial"/>
          <w:sz w:val="22"/>
          <w:szCs w:val="22"/>
        </w:rPr>
        <w:t xml:space="preserve"> </w:t>
      </w:r>
      <w:r w:rsidR="00160830" w:rsidRPr="00BF7E39">
        <w:rPr>
          <w:rFonts w:ascii="Arial" w:hAnsi="Arial" w:cs="Arial"/>
          <w:sz w:val="22"/>
          <w:szCs w:val="22"/>
        </w:rPr>
        <w:t>hipótese de o sistema eletrônico se desconectar no decorrer da etapa de envio de lances da sessão pública e permanecer acessível aos licitantes, os lances continuarão sendo recebidos, sem prejuízo dos atos realizados</w:t>
      </w:r>
      <w:r w:rsidRPr="00BF7E39">
        <w:rPr>
          <w:rFonts w:ascii="Arial" w:hAnsi="Arial" w:cs="Arial"/>
          <w:sz w:val="22"/>
          <w:szCs w:val="22"/>
        </w:rPr>
        <w:t>.</w:t>
      </w:r>
    </w:p>
    <w:p w14:paraId="2EE6CFEE" w14:textId="77777777" w:rsidR="00B51451" w:rsidRPr="00BF7E39" w:rsidRDefault="00B51451" w:rsidP="009E55D9">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w:t>
      </w:r>
      <w:r w:rsidR="00EE6477" w:rsidRPr="00BF7E39">
        <w:rPr>
          <w:rFonts w:ascii="Arial" w:hAnsi="Arial" w:cs="Arial"/>
          <w:sz w:val="22"/>
          <w:szCs w:val="22"/>
        </w:rPr>
        <w:t>10</w:t>
      </w:r>
      <w:r w:rsidRPr="00BF7E39">
        <w:rPr>
          <w:rFonts w:ascii="Arial" w:hAnsi="Arial" w:cs="Arial"/>
          <w:sz w:val="22"/>
          <w:szCs w:val="22"/>
        </w:rPr>
        <w:t>.</w:t>
      </w:r>
      <w:r w:rsidRPr="00BF7E39">
        <w:rPr>
          <w:rFonts w:ascii="Arial" w:hAnsi="Arial" w:cs="Arial"/>
          <w:sz w:val="22"/>
          <w:szCs w:val="22"/>
        </w:rPr>
        <w:tab/>
        <w:t>Quando a desconexão do Sistema Eletrônico persistir por tempo superior a 10 (dez) minutos</w:t>
      </w:r>
      <w:r w:rsidR="00441D78" w:rsidRPr="00BF7E39">
        <w:rPr>
          <w:rFonts w:ascii="Arial" w:hAnsi="Arial" w:cs="Arial"/>
          <w:sz w:val="22"/>
          <w:szCs w:val="22"/>
        </w:rPr>
        <w:t xml:space="preserve"> para o órgão ou a entidade promotora da licitação</w:t>
      </w:r>
      <w:r w:rsidRPr="00BF7E39">
        <w:rPr>
          <w:rFonts w:ascii="Arial" w:hAnsi="Arial" w:cs="Arial"/>
          <w:sz w:val="22"/>
          <w:szCs w:val="22"/>
        </w:rPr>
        <w:t>, a sessão do pregão na forma eletrônica será suspensa e reiniciada somente depois de decorridas 24 (vinte e quatro) horas após a comunicação do fato aos participantes, no endereço eletrônico utilizado para divulgação.</w:t>
      </w:r>
    </w:p>
    <w:p w14:paraId="2EE6CFEF" w14:textId="77777777" w:rsidR="00B51451" w:rsidRPr="00BF7E39" w:rsidRDefault="00B51451" w:rsidP="009E55D9">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w:t>
      </w:r>
      <w:r w:rsidR="009E2958" w:rsidRPr="00BF7E39">
        <w:rPr>
          <w:rFonts w:ascii="Arial" w:hAnsi="Arial" w:cs="Arial"/>
          <w:sz w:val="22"/>
          <w:szCs w:val="22"/>
        </w:rPr>
        <w:t>11</w:t>
      </w:r>
      <w:r w:rsidRPr="00BF7E39">
        <w:rPr>
          <w:rFonts w:ascii="Arial" w:hAnsi="Arial" w:cs="Arial"/>
          <w:sz w:val="22"/>
          <w:szCs w:val="22"/>
        </w:rPr>
        <w:t>.</w:t>
      </w:r>
      <w:r w:rsidRPr="00BF7E39">
        <w:rPr>
          <w:rFonts w:ascii="Arial" w:hAnsi="Arial" w:cs="Arial"/>
          <w:sz w:val="22"/>
          <w:szCs w:val="22"/>
        </w:rPr>
        <w:tab/>
        <w:t xml:space="preserve">Encerrada a fase de lances sem que tenha havido disputa, ocorrendo empate entre 02 (dois) ou mais licitantes, mesmo após a aplicação do disposto nos capítulos </w:t>
      </w:r>
      <w:r w:rsidR="00C62ADF" w:rsidRPr="00BF7E39">
        <w:rPr>
          <w:rFonts w:ascii="Arial" w:hAnsi="Arial" w:cs="Arial"/>
          <w:sz w:val="22"/>
          <w:szCs w:val="22"/>
        </w:rPr>
        <w:t>VIII</w:t>
      </w:r>
      <w:r w:rsidRPr="00BF7E39">
        <w:rPr>
          <w:rFonts w:ascii="Arial" w:hAnsi="Arial" w:cs="Arial"/>
          <w:sz w:val="22"/>
          <w:szCs w:val="22"/>
        </w:rPr>
        <w:t xml:space="preserve"> e </w:t>
      </w:r>
      <w:r w:rsidR="00C62ADF" w:rsidRPr="00BF7E39">
        <w:rPr>
          <w:rFonts w:ascii="Arial" w:hAnsi="Arial" w:cs="Arial"/>
          <w:sz w:val="22"/>
          <w:szCs w:val="22"/>
        </w:rPr>
        <w:t>I</w:t>
      </w:r>
      <w:r w:rsidRPr="00BF7E39">
        <w:rPr>
          <w:rFonts w:ascii="Arial" w:hAnsi="Arial" w:cs="Arial"/>
          <w:sz w:val="22"/>
          <w:szCs w:val="22"/>
        </w:rPr>
        <w:t>X deste Edital, conforme art. 60 da Lei nº 14.133/2021, serão utilizados os seguintes critérios de desempate, nesta ordem:</w:t>
      </w:r>
    </w:p>
    <w:p w14:paraId="2EE6CFF0" w14:textId="77777777" w:rsidR="00B51451" w:rsidRPr="00BF7E39" w:rsidRDefault="00B51451" w:rsidP="009E55D9">
      <w:pPr>
        <w:pStyle w:val="Corponico"/>
        <w:numPr>
          <w:ilvl w:val="0"/>
          <w:numId w:val="3"/>
        </w:numPr>
        <w:snapToGrid w:val="0"/>
        <w:spacing w:after="120" w:line="360" w:lineRule="auto"/>
        <w:ind w:left="1276" w:right="82" w:hanging="142"/>
        <w:rPr>
          <w:rFonts w:ascii="Arial" w:hAnsi="Arial" w:cs="Arial"/>
          <w:sz w:val="22"/>
          <w:szCs w:val="22"/>
        </w:rPr>
      </w:pPr>
      <w:r w:rsidRPr="00BF7E39">
        <w:rPr>
          <w:rFonts w:ascii="Arial" w:hAnsi="Arial" w:cs="Arial"/>
          <w:sz w:val="22"/>
          <w:szCs w:val="22"/>
        </w:rPr>
        <w:t>disputa final, hipótese em que os licitantes empatados poderão apresentar nova proposta em ato contínuo à classificação;</w:t>
      </w:r>
    </w:p>
    <w:p w14:paraId="2EE6CFF1" w14:textId="77777777" w:rsidR="00B51451" w:rsidRPr="00BF7E39" w:rsidRDefault="00B51451" w:rsidP="009E55D9">
      <w:pPr>
        <w:pStyle w:val="Corponico"/>
        <w:numPr>
          <w:ilvl w:val="0"/>
          <w:numId w:val="3"/>
        </w:numPr>
        <w:snapToGrid w:val="0"/>
        <w:spacing w:after="120" w:line="360" w:lineRule="auto"/>
        <w:ind w:left="1276" w:right="82" w:hanging="142"/>
        <w:rPr>
          <w:rFonts w:ascii="Arial" w:hAnsi="Arial" w:cs="Arial"/>
          <w:sz w:val="22"/>
          <w:szCs w:val="22"/>
        </w:rPr>
      </w:pPr>
      <w:r w:rsidRPr="00BF7E39">
        <w:rPr>
          <w:rFonts w:ascii="Arial" w:hAnsi="Arial"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2EE6CFF2" w14:textId="77777777" w:rsidR="00B51451" w:rsidRPr="00BF7E39" w:rsidRDefault="00B51451" w:rsidP="009E55D9">
      <w:pPr>
        <w:pStyle w:val="Corponico"/>
        <w:numPr>
          <w:ilvl w:val="1"/>
          <w:numId w:val="3"/>
        </w:numPr>
        <w:tabs>
          <w:tab w:val="left" w:pos="1701"/>
          <w:tab w:val="left" w:pos="1843"/>
        </w:tabs>
        <w:snapToGrid w:val="0"/>
        <w:spacing w:after="120" w:line="360" w:lineRule="auto"/>
        <w:ind w:left="1276" w:right="82" w:firstLine="0"/>
        <w:rPr>
          <w:rFonts w:ascii="Arial" w:hAnsi="Arial" w:cs="Arial"/>
          <w:sz w:val="22"/>
          <w:szCs w:val="22"/>
        </w:rPr>
      </w:pPr>
      <w:r w:rsidRPr="00BF7E39">
        <w:rPr>
          <w:rFonts w:ascii="Arial" w:hAnsi="Arial" w:cs="Arial"/>
          <w:sz w:val="22"/>
          <w:szCs w:val="22"/>
        </w:rPr>
        <w:t xml:space="preserve">em primeira instância, a empresa que tiver o menor número de sanções de </w:t>
      </w:r>
      <w:r w:rsidR="00F015FB" w:rsidRPr="00BF7E39">
        <w:rPr>
          <w:rFonts w:ascii="Arial" w:hAnsi="Arial" w:cs="Arial"/>
          <w:sz w:val="22"/>
          <w:szCs w:val="22"/>
        </w:rPr>
        <w:t>multa</w:t>
      </w:r>
      <w:r w:rsidRPr="00BF7E39">
        <w:rPr>
          <w:rFonts w:ascii="Arial" w:hAnsi="Arial" w:cs="Arial"/>
          <w:sz w:val="22"/>
          <w:szCs w:val="22"/>
        </w:rPr>
        <w:t>; e</w:t>
      </w:r>
    </w:p>
    <w:p w14:paraId="2EE6CFF3" w14:textId="77777777" w:rsidR="00B51451" w:rsidRPr="00BF7E39" w:rsidRDefault="00B51451" w:rsidP="009E55D9">
      <w:pPr>
        <w:pStyle w:val="Corponico"/>
        <w:numPr>
          <w:ilvl w:val="1"/>
          <w:numId w:val="3"/>
        </w:numPr>
        <w:tabs>
          <w:tab w:val="left" w:pos="1701"/>
          <w:tab w:val="left" w:pos="1843"/>
        </w:tabs>
        <w:snapToGrid w:val="0"/>
        <w:spacing w:after="120" w:line="360" w:lineRule="auto"/>
        <w:ind w:left="1276" w:right="82" w:firstLine="0"/>
        <w:rPr>
          <w:rFonts w:ascii="Arial" w:hAnsi="Arial" w:cs="Arial"/>
          <w:sz w:val="22"/>
          <w:szCs w:val="22"/>
        </w:rPr>
      </w:pPr>
      <w:r w:rsidRPr="00BF7E39">
        <w:rPr>
          <w:rFonts w:ascii="Arial" w:hAnsi="Arial" w:cs="Arial"/>
          <w:sz w:val="22"/>
          <w:szCs w:val="22"/>
        </w:rPr>
        <w:t xml:space="preserve">permanecendo o empate, a empresa que tiver o menor número de sanções de </w:t>
      </w:r>
      <w:r w:rsidR="00F015FB" w:rsidRPr="00BF7E39">
        <w:rPr>
          <w:rFonts w:ascii="Arial" w:hAnsi="Arial" w:cs="Arial"/>
          <w:sz w:val="22"/>
          <w:szCs w:val="22"/>
        </w:rPr>
        <w:t>advertência</w:t>
      </w:r>
      <w:r w:rsidRPr="00BF7E39">
        <w:rPr>
          <w:rFonts w:ascii="Arial" w:hAnsi="Arial" w:cs="Arial"/>
          <w:sz w:val="22"/>
          <w:szCs w:val="22"/>
        </w:rPr>
        <w:t>.</w:t>
      </w:r>
    </w:p>
    <w:p w14:paraId="2EE6CFF4" w14:textId="77777777" w:rsidR="00B51451" w:rsidRPr="00BF7E39" w:rsidRDefault="00B51451" w:rsidP="009E55D9">
      <w:pPr>
        <w:pStyle w:val="Corponico"/>
        <w:numPr>
          <w:ilvl w:val="0"/>
          <w:numId w:val="3"/>
        </w:numPr>
        <w:snapToGrid w:val="0"/>
        <w:spacing w:after="120" w:line="360" w:lineRule="auto"/>
        <w:ind w:left="1276" w:right="82" w:hanging="142"/>
        <w:rPr>
          <w:rFonts w:ascii="Arial" w:hAnsi="Arial" w:cs="Arial"/>
          <w:sz w:val="22"/>
          <w:szCs w:val="22"/>
        </w:rPr>
      </w:pPr>
      <w:r w:rsidRPr="00BF7E39">
        <w:rPr>
          <w:rFonts w:ascii="Arial" w:hAnsi="Arial" w:cs="Arial"/>
          <w:sz w:val="22"/>
          <w:szCs w:val="22"/>
        </w:rPr>
        <w:t>desenvolvimento, pelo licitante, de ações de equidade entre homens e mulheres no ambiente de trabalho;</w:t>
      </w:r>
    </w:p>
    <w:p w14:paraId="2EE6CFF5" w14:textId="77777777" w:rsidR="00B51451" w:rsidRPr="00BF7E39" w:rsidRDefault="00B51451" w:rsidP="009E55D9">
      <w:pPr>
        <w:pStyle w:val="Corponico"/>
        <w:numPr>
          <w:ilvl w:val="0"/>
          <w:numId w:val="3"/>
        </w:numPr>
        <w:snapToGrid w:val="0"/>
        <w:spacing w:after="120" w:line="360" w:lineRule="auto"/>
        <w:ind w:left="1276" w:right="82" w:hanging="142"/>
        <w:rPr>
          <w:rFonts w:ascii="Arial" w:hAnsi="Arial" w:cs="Arial"/>
          <w:sz w:val="22"/>
          <w:szCs w:val="22"/>
        </w:rPr>
      </w:pPr>
      <w:r w:rsidRPr="00BF7E39">
        <w:rPr>
          <w:rFonts w:ascii="Arial" w:hAnsi="Arial" w:cs="Arial"/>
          <w:sz w:val="22"/>
          <w:szCs w:val="22"/>
        </w:rPr>
        <w:t>desenvolvimento, pelo licitante, de programa de integridade, em conformidade com a Lei Federal nº 12.846/2013.</w:t>
      </w:r>
    </w:p>
    <w:p w14:paraId="2EE6CFF6" w14:textId="77777777" w:rsidR="00B51451" w:rsidRPr="00BF7E39" w:rsidRDefault="00B51451" w:rsidP="009E55D9">
      <w:pPr>
        <w:pStyle w:val="Corponico"/>
        <w:tabs>
          <w:tab w:val="left" w:pos="1701"/>
        </w:tabs>
        <w:snapToGrid w:val="0"/>
        <w:spacing w:after="120" w:line="360" w:lineRule="auto"/>
        <w:ind w:left="851" w:right="82"/>
        <w:rPr>
          <w:rFonts w:ascii="Arial" w:hAnsi="Arial" w:cs="Arial"/>
          <w:sz w:val="22"/>
          <w:szCs w:val="22"/>
        </w:rPr>
      </w:pPr>
      <w:r w:rsidRPr="00BF7E39">
        <w:rPr>
          <w:rFonts w:ascii="Arial" w:hAnsi="Arial" w:cs="Arial"/>
          <w:sz w:val="22"/>
          <w:szCs w:val="22"/>
        </w:rPr>
        <w:t>7.</w:t>
      </w:r>
      <w:r w:rsidR="009E2958" w:rsidRPr="00BF7E39">
        <w:rPr>
          <w:rFonts w:ascii="Arial" w:hAnsi="Arial" w:cs="Arial"/>
          <w:sz w:val="22"/>
          <w:szCs w:val="22"/>
        </w:rPr>
        <w:t>11</w:t>
      </w:r>
      <w:r w:rsidRPr="00BF7E39">
        <w:rPr>
          <w:rFonts w:ascii="Arial" w:hAnsi="Arial" w:cs="Arial"/>
          <w:sz w:val="22"/>
          <w:szCs w:val="22"/>
        </w:rPr>
        <w:t>.1.</w:t>
      </w:r>
      <w:r w:rsidRPr="00BF7E39">
        <w:rPr>
          <w:rFonts w:ascii="Arial" w:hAnsi="Arial" w:cs="Arial"/>
          <w:sz w:val="22"/>
          <w:szCs w:val="22"/>
        </w:rPr>
        <w:tab/>
        <w:t>Permanecendo o empate, será assegurada preferência, sucessivamente, aos bens e serviços produzidos ou prestados por:</w:t>
      </w:r>
    </w:p>
    <w:p w14:paraId="2EE6CFF7" w14:textId="77777777" w:rsidR="00B51451" w:rsidRPr="00BF7E39" w:rsidRDefault="00D32E1F" w:rsidP="009E55D9">
      <w:pPr>
        <w:pStyle w:val="Corponico"/>
        <w:numPr>
          <w:ilvl w:val="0"/>
          <w:numId w:val="4"/>
        </w:numPr>
        <w:tabs>
          <w:tab w:val="left" w:pos="2127"/>
        </w:tabs>
        <w:snapToGrid w:val="0"/>
        <w:spacing w:after="120" w:line="360" w:lineRule="auto"/>
        <w:ind w:left="2127" w:right="82" w:hanging="284"/>
        <w:rPr>
          <w:rFonts w:ascii="Arial" w:hAnsi="Arial" w:cs="Arial"/>
          <w:sz w:val="22"/>
          <w:szCs w:val="22"/>
        </w:rPr>
      </w:pPr>
      <w:r w:rsidRPr="00BF7E39">
        <w:rPr>
          <w:rFonts w:ascii="Arial" w:hAnsi="Arial" w:cs="Arial"/>
          <w:sz w:val="22"/>
          <w:szCs w:val="22"/>
        </w:rPr>
        <w:lastRenderedPageBreak/>
        <w:t>e</w:t>
      </w:r>
      <w:r w:rsidR="00B51451" w:rsidRPr="00BF7E39">
        <w:rPr>
          <w:rFonts w:ascii="Arial" w:hAnsi="Arial" w:cs="Arial"/>
          <w:sz w:val="22"/>
          <w:szCs w:val="22"/>
        </w:rPr>
        <w:t>mpresas estabelecidas no Distrito Federal</w:t>
      </w:r>
      <w:r w:rsidR="009450EF" w:rsidRPr="00BF7E39">
        <w:rPr>
          <w:rFonts w:ascii="Arial" w:hAnsi="Arial" w:cs="Arial"/>
          <w:sz w:val="22"/>
          <w:szCs w:val="22"/>
        </w:rPr>
        <w:t>;</w:t>
      </w:r>
    </w:p>
    <w:p w14:paraId="2EE6CFF8" w14:textId="77777777" w:rsidR="00B51451" w:rsidRPr="00BF7E39" w:rsidRDefault="00B51451" w:rsidP="009E55D9">
      <w:pPr>
        <w:pStyle w:val="Corponico"/>
        <w:numPr>
          <w:ilvl w:val="0"/>
          <w:numId w:val="4"/>
        </w:numPr>
        <w:tabs>
          <w:tab w:val="left" w:pos="2127"/>
        </w:tabs>
        <w:snapToGrid w:val="0"/>
        <w:spacing w:after="120" w:line="360" w:lineRule="auto"/>
        <w:ind w:left="2127" w:right="82" w:hanging="284"/>
        <w:rPr>
          <w:rFonts w:ascii="Arial" w:hAnsi="Arial" w:cs="Arial"/>
          <w:sz w:val="22"/>
          <w:szCs w:val="22"/>
        </w:rPr>
      </w:pPr>
      <w:r w:rsidRPr="00BF7E39">
        <w:rPr>
          <w:rFonts w:ascii="Arial" w:hAnsi="Arial" w:cs="Arial"/>
          <w:sz w:val="22"/>
          <w:szCs w:val="22"/>
        </w:rPr>
        <w:t>empresas brasileiras;</w:t>
      </w:r>
    </w:p>
    <w:p w14:paraId="2EE6CFF9" w14:textId="77777777" w:rsidR="00B51451" w:rsidRPr="00BF7E39" w:rsidRDefault="00B51451" w:rsidP="009E55D9">
      <w:pPr>
        <w:pStyle w:val="Corponico"/>
        <w:numPr>
          <w:ilvl w:val="0"/>
          <w:numId w:val="4"/>
        </w:numPr>
        <w:tabs>
          <w:tab w:val="left" w:pos="2127"/>
        </w:tabs>
        <w:snapToGrid w:val="0"/>
        <w:spacing w:after="120" w:line="360" w:lineRule="auto"/>
        <w:ind w:left="2127" w:right="82" w:hanging="284"/>
        <w:rPr>
          <w:rFonts w:ascii="Arial" w:hAnsi="Arial" w:cs="Arial"/>
          <w:sz w:val="22"/>
          <w:szCs w:val="22"/>
        </w:rPr>
      </w:pPr>
      <w:r w:rsidRPr="00BF7E39">
        <w:rPr>
          <w:rFonts w:ascii="Arial" w:hAnsi="Arial" w:cs="Arial"/>
          <w:sz w:val="22"/>
          <w:szCs w:val="22"/>
        </w:rPr>
        <w:t>empresas que invistam em pesquisa e no desenvolvimento de tecnologia no País;</w:t>
      </w:r>
    </w:p>
    <w:p w14:paraId="2EE6CFFA" w14:textId="77777777" w:rsidR="00B51451" w:rsidRPr="00BF7E39" w:rsidRDefault="00B51451" w:rsidP="009E55D9">
      <w:pPr>
        <w:pStyle w:val="Corponico"/>
        <w:numPr>
          <w:ilvl w:val="0"/>
          <w:numId w:val="4"/>
        </w:numPr>
        <w:tabs>
          <w:tab w:val="left" w:pos="2127"/>
        </w:tabs>
        <w:snapToGrid w:val="0"/>
        <w:spacing w:after="120" w:line="360" w:lineRule="auto"/>
        <w:ind w:left="2127" w:right="82" w:hanging="284"/>
        <w:rPr>
          <w:rFonts w:ascii="Arial" w:hAnsi="Arial" w:cs="Arial"/>
          <w:sz w:val="22"/>
          <w:szCs w:val="22"/>
        </w:rPr>
      </w:pPr>
      <w:r w:rsidRPr="00BF7E39">
        <w:rPr>
          <w:rFonts w:ascii="Arial" w:hAnsi="Arial" w:cs="Arial"/>
          <w:sz w:val="22"/>
          <w:szCs w:val="22"/>
        </w:rPr>
        <w:t>empresas que comprovem a prática de mitigação, nos termos da Lei nº 12.187, de 29 de dezembro de 2009.</w:t>
      </w:r>
    </w:p>
    <w:p w14:paraId="2EE6CFFB" w14:textId="77777777" w:rsidR="00130524" w:rsidRPr="00BF7E39" w:rsidRDefault="00130524" w:rsidP="009E55D9">
      <w:pPr>
        <w:pStyle w:val="Cap"/>
        <w:snapToGrid w:val="0"/>
        <w:spacing w:before="480" w:after="120" w:line="360" w:lineRule="auto"/>
        <w:ind w:left="284" w:right="79"/>
        <w:rPr>
          <w:rFonts w:ascii="Arial" w:hAnsi="Arial" w:cs="Arial"/>
        </w:rPr>
      </w:pPr>
      <w:r w:rsidRPr="00BF7E39">
        <w:rPr>
          <w:rFonts w:ascii="Arial" w:hAnsi="Arial" w:cs="Arial"/>
          <w:sz w:val="22"/>
          <w:szCs w:val="22"/>
        </w:rPr>
        <w:t xml:space="preserve">Capítulo </w:t>
      </w:r>
      <w:r w:rsidR="00F02A0F" w:rsidRPr="00BF7E39">
        <w:rPr>
          <w:rFonts w:ascii="Arial" w:hAnsi="Arial" w:cs="Arial"/>
          <w:sz w:val="22"/>
          <w:szCs w:val="22"/>
        </w:rPr>
        <w:t>VIII -</w:t>
      </w:r>
      <w:r w:rsidRPr="00BF7E39">
        <w:rPr>
          <w:rFonts w:ascii="Arial" w:hAnsi="Arial" w:cs="Arial"/>
          <w:sz w:val="22"/>
          <w:szCs w:val="22"/>
        </w:rPr>
        <w:t xml:space="preserve"> </w:t>
      </w:r>
      <w:r w:rsidR="00635B94" w:rsidRPr="00BF7E39">
        <w:rPr>
          <w:rFonts w:ascii="Arial" w:hAnsi="Arial" w:cs="Arial"/>
          <w:sz w:val="22"/>
          <w:szCs w:val="22"/>
        </w:rPr>
        <w:t>do empate ficto</w:t>
      </w:r>
    </w:p>
    <w:p w14:paraId="2EE6CFFC" w14:textId="77777777" w:rsidR="00130524" w:rsidRPr="00BF7E39" w:rsidRDefault="00F63CDF" w:rsidP="009E55D9">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8</w:t>
      </w:r>
      <w:r w:rsidR="00130524" w:rsidRPr="00BF7E39">
        <w:rPr>
          <w:rFonts w:ascii="Arial" w:hAnsi="Arial" w:cs="Arial"/>
          <w:sz w:val="22"/>
          <w:szCs w:val="22"/>
        </w:rPr>
        <w:t>.1</w:t>
      </w:r>
      <w:r w:rsidR="00130524" w:rsidRPr="00BF7E39">
        <w:rPr>
          <w:rFonts w:ascii="Arial" w:hAnsi="Arial" w:cs="Arial"/>
          <w:sz w:val="22"/>
          <w:szCs w:val="22"/>
        </w:rPr>
        <w:tab/>
        <w:t>Será assegurado, como critério de desempate, preferência de contratação para as microempresas e empresas de pequeno porte, nos termos da Lei Complementar n</w:t>
      </w:r>
      <w:r w:rsidR="00130524" w:rsidRPr="00BF7E39">
        <w:rPr>
          <w:rFonts w:ascii="Arial" w:hAnsi="Arial" w:cs="Arial"/>
          <w:sz w:val="22"/>
          <w:szCs w:val="22"/>
          <w:vertAlign w:val="superscript"/>
        </w:rPr>
        <w:t>o</w:t>
      </w:r>
      <w:r w:rsidR="00130524" w:rsidRPr="00BF7E39">
        <w:rPr>
          <w:rFonts w:ascii="Arial" w:hAnsi="Arial" w:cs="Arial"/>
          <w:sz w:val="22"/>
          <w:szCs w:val="22"/>
        </w:rPr>
        <w:t xml:space="preserve"> 123/2006, observada a declaração de que trata o Item 5.</w:t>
      </w:r>
      <w:r w:rsidR="00594055" w:rsidRPr="00BF7E39">
        <w:rPr>
          <w:rFonts w:ascii="Arial" w:hAnsi="Arial" w:cs="Arial"/>
          <w:sz w:val="22"/>
          <w:szCs w:val="22"/>
        </w:rPr>
        <w:t>5</w:t>
      </w:r>
      <w:r w:rsidR="00130524" w:rsidRPr="00BF7E39">
        <w:rPr>
          <w:rFonts w:ascii="Arial" w:hAnsi="Arial" w:cs="Arial"/>
          <w:sz w:val="22"/>
          <w:szCs w:val="22"/>
        </w:rPr>
        <w:t xml:space="preserve"> deste Edital.</w:t>
      </w:r>
    </w:p>
    <w:p w14:paraId="2EE6CFFD" w14:textId="77777777" w:rsidR="00B77BBE" w:rsidRPr="00BF7E39" w:rsidRDefault="00B77BBE" w:rsidP="00753D53">
      <w:pPr>
        <w:pStyle w:val="Corponico"/>
        <w:tabs>
          <w:tab w:val="left" w:pos="1701"/>
        </w:tabs>
        <w:snapToGrid w:val="0"/>
        <w:spacing w:after="120" w:line="360" w:lineRule="auto"/>
        <w:ind w:left="993" w:right="82"/>
        <w:rPr>
          <w:rFonts w:ascii="Arial" w:hAnsi="Arial" w:cs="Arial"/>
        </w:rPr>
      </w:pPr>
      <w:r w:rsidRPr="00BF7E39">
        <w:rPr>
          <w:rFonts w:ascii="Arial" w:hAnsi="Arial" w:cs="Arial"/>
          <w:sz w:val="22"/>
          <w:szCs w:val="22"/>
        </w:rPr>
        <w:t>8.1.1</w:t>
      </w:r>
      <w:r w:rsidRPr="00BF7E39">
        <w:rPr>
          <w:rFonts w:ascii="Arial" w:hAnsi="Arial" w:cs="Arial"/>
          <w:sz w:val="22"/>
          <w:szCs w:val="22"/>
        </w:rPr>
        <w:tab/>
        <w:t>Nos termos do disposto no art. 4º §2º da Lei nº 14.133/2021, as entidades preferenciais,</w:t>
      </w:r>
      <w:r w:rsidRPr="00BF7E39">
        <w:rPr>
          <w:rFonts w:ascii="Arial" w:hAnsi="Arial" w:cs="Arial"/>
          <w:sz w:val="22"/>
          <w:szCs w:val="22"/>
          <w:lang w:eastAsia="pt-BR"/>
        </w:rPr>
        <w:t xml:space="preserve"> microempresa ou empresa de pequeno porte,</w:t>
      </w:r>
      <w:r w:rsidRPr="00BF7E39">
        <w:rPr>
          <w:rFonts w:ascii="Arial" w:hAnsi="Arial" w:cs="Arial"/>
          <w:sz w:val="22"/>
          <w:szCs w:val="22"/>
        </w:rPr>
        <w:t xml:space="preserve"> que desejarem se utilizar dos benefícios previstos nos </w:t>
      </w:r>
      <w:proofErr w:type="spellStart"/>
      <w:r w:rsidRPr="00BF7E39">
        <w:rPr>
          <w:rFonts w:ascii="Arial" w:hAnsi="Arial" w:cs="Arial"/>
          <w:sz w:val="22"/>
          <w:szCs w:val="22"/>
        </w:rPr>
        <w:t>arts</w:t>
      </w:r>
      <w:proofErr w:type="spellEnd"/>
      <w:r w:rsidRPr="00BF7E39">
        <w:rPr>
          <w:rFonts w:ascii="Arial" w:hAnsi="Arial" w:cs="Arial"/>
          <w:sz w:val="22"/>
          <w:szCs w:val="22"/>
        </w:rPr>
        <w:t>. 42 a 49 da Lei Complementar nº 123/2006 deverão apresentar declaração específica de que, no ano-calendário de realização da licitação, ainda não celebraram contratos com a Administração Pública nos quais os valores somados extrapolem a receita bruta máxima admitida para fins de enquadramento como empresa de pequeno porte.</w:t>
      </w:r>
    </w:p>
    <w:p w14:paraId="2EE6CFFE" w14:textId="77777777" w:rsidR="00130524" w:rsidRPr="00BF7E39" w:rsidRDefault="00F63CDF" w:rsidP="009E55D9">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8</w:t>
      </w:r>
      <w:r w:rsidR="00130524" w:rsidRPr="00BF7E39">
        <w:rPr>
          <w:rFonts w:ascii="Arial" w:hAnsi="Arial" w:cs="Arial"/>
          <w:sz w:val="22"/>
          <w:szCs w:val="22"/>
        </w:rPr>
        <w:t>.2</w:t>
      </w:r>
      <w:r w:rsidR="00130524" w:rsidRPr="00BF7E39">
        <w:rPr>
          <w:rFonts w:ascii="Arial" w:hAnsi="Arial" w:cs="Arial"/>
          <w:sz w:val="22"/>
          <w:szCs w:val="22"/>
        </w:rPr>
        <w:tab/>
        <w:t>Entende-se por empate, aquelas situações em que as propostas apresentadas pelas microempresas e empresas de pequeno porte sejam até 5% (cinco por cento) superiores ao melhor preço.</w:t>
      </w:r>
    </w:p>
    <w:p w14:paraId="2EE6CFFF" w14:textId="77777777" w:rsidR="00130524" w:rsidRPr="00BF7E39" w:rsidRDefault="00F63CDF" w:rsidP="009E55D9">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8</w:t>
      </w:r>
      <w:r w:rsidR="00130524" w:rsidRPr="00BF7E39">
        <w:rPr>
          <w:rFonts w:ascii="Arial" w:hAnsi="Arial" w:cs="Arial"/>
          <w:sz w:val="22"/>
          <w:szCs w:val="22"/>
        </w:rPr>
        <w:t>.3</w:t>
      </w:r>
      <w:r w:rsidR="00130524" w:rsidRPr="00BF7E39">
        <w:rPr>
          <w:rFonts w:ascii="Arial" w:hAnsi="Arial" w:cs="Arial"/>
          <w:sz w:val="22"/>
          <w:szCs w:val="22"/>
        </w:rPr>
        <w:tab/>
        <w:t>Para efeito do disposto no art. 44 da Lei Complementar n</w:t>
      </w:r>
      <w:r w:rsidR="00130524" w:rsidRPr="00BF7E39">
        <w:rPr>
          <w:rFonts w:ascii="Arial" w:hAnsi="Arial" w:cs="Arial"/>
          <w:sz w:val="22"/>
          <w:szCs w:val="22"/>
          <w:vertAlign w:val="superscript"/>
        </w:rPr>
        <w:t>o</w:t>
      </w:r>
      <w:r w:rsidR="00130524" w:rsidRPr="00BF7E39">
        <w:rPr>
          <w:rFonts w:ascii="Arial" w:hAnsi="Arial" w:cs="Arial"/>
          <w:sz w:val="22"/>
          <w:szCs w:val="22"/>
        </w:rPr>
        <w:t xml:space="preserve"> 123/2006, ocorrendo o empate, proceder-se-á da seguinte forma:</w:t>
      </w:r>
    </w:p>
    <w:p w14:paraId="2EE6D000" w14:textId="77777777" w:rsidR="00130524" w:rsidRPr="00BF7E39" w:rsidRDefault="002B4F90" w:rsidP="00753D53">
      <w:pPr>
        <w:pStyle w:val="Corponico"/>
        <w:tabs>
          <w:tab w:val="left" w:pos="1701"/>
        </w:tabs>
        <w:snapToGrid w:val="0"/>
        <w:spacing w:after="120" w:line="360" w:lineRule="auto"/>
        <w:ind w:left="992" w:right="79"/>
        <w:rPr>
          <w:rFonts w:ascii="Arial" w:hAnsi="Arial" w:cs="Arial"/>
        </w:rPr>
      </w:pPr>
      <w:r w:rsidRPr="00BF7E39">
        <w:rPr>
          <w:rFonts w:ascii="Arial" w:hAnsi="Arial" w:cs="Arial"/>
          <w:sz w:val="22"/>
          <w:szCs w:val="22"/>
        </w:rPr>
        <w:t>8</w:t>
      </w:r>
      <w:r w:rsidR="00130524" w:rsidRPr="00BF7E39">
        <w:rPr>
          <w:rFonts w:ascii="Arial" w:hAnsi="Arial" w:cs="Arial"/>
          <w:sz w:val="22"/>
          <w:szCs w:val="22"/>
        </w:rPr>
        <w:t>.3.1</w:t>
      </w:r>
      <w:r w:rsidR="00130524" w:rsidRPr="00BF7E39">
        <w:rPr>
          <w:rFonts w:ascii="Arial" w:hAnsi="Arial" w:cs="Arial"/>
          <w:sz w:val="22"/>
          <w:szCs w:val="22"/>
        </w:rPr>
        <w:tab/>
        <w:t xml:space="preserve">a microempresa ou a empresa de pequeno porte mais bem classificada será convocada, pelo sistema, para apresentar proposta de preço inferior àquela considerada vencedora, no prazo máximo de 05 (cinco) minutos após o encerramento dos lances do certame, sob pena de preclusão. Caso apresente preço inferior àquela considerada vencedora, será convocada para encaminhar proposta nos termos do Item </w:t>
      </w:r>
      <w:r w:rsidR="00E2771F" w:rsidRPr="00BF7E39">
        <w:rPr>
          <w:rFonts w:ascii="Arial" w:hAnsi="Arial" w:cs="Arial"/>
          <w:sz w:val="22"/>
          <w:szCs w:val="22"/>
        </w:rPr>
        <w:t>7</w:t>
      </w:r>
      <w:r w:rsidR="00976D5E" w:rsidRPr="00BF7E39">
        <w:rPr>
          <w:rFonts w:ascii="Arial" w:hAnsi="Arial" w:cs="Arial"/>
          <w:sz w:val="22"/>
          <w:szCs w:val="22"/>
        </w:rPr>
        <w:t>.</w:t>
      </w:r>
      <w:r w:rsidR="00E2771F" w:rsidRPr="00BF7E39">
        <w:rPr>
          <w:rFonts w:ascii="Arial" w:hAnsi="Arial" w:cs="Arial"/>
          <w:sz w:val="22"/>
          <w:szCs w:val="22"/>
        </w:rPr>
        <w:t>2</w:t>
      </w:r>
      <w:r w:rsidR="00130524" w:rsidRPr="00BF7E39">
        <w:rPr>
          <w:rFonts w:ascii="Arial" w:hAnsi="Arial" w:cs="Arial"/>
          <w:sz w:val="22"/>
          <w:szCs w:val="22"/>
        </w:rPr>
        <w:t xml:space="preserve"> deste Edital; </w:t>
      </w:r>
    </w:p>
    <w:p w14:paraId="2EE6D001" w14:textId="77777777" w:rsidR="00130524" w:rsidRPr="00BF7E39" w:rsidRDefault="00F34287" w:rsidP="00753D53">
      <w:pPr>
        <w:pStyle w:val="Corponico"/>
        <w:tabs>
          <w:tab w:val="left" w:pos="1701"/>
        </w:tabs>
        <w:snapToGrid w:val="0"/>
        <w:spacing w:after="120" w:line="360" w:lineRule="auto"/>
        <w:ind w:left="992" w:right="79"/>
        <w:rPr>
          <w:rFonts w:ascii="Arial" w:hAnsi="Arial" w:cs="Arial"/>
        </w:rPr>
      </w:pPr>
      <w:r w:rsidRPr="00BF7E39">
        <w:rPr>
          <w:rFonts w:ascii="Arial" w:hAnsi="Arial" w:cs="Arial"/>
          <w:sz w:val="22"/>
          <w:szCs w:val="22"/>
        </w:rPr>
        <w:t>8</w:t>
      </w:r>
      <w:r w:rsidR="00130524" w:rsidRPr="00BF7E39">
        <w:rPr>
          <w:rFonts w:ascii="Arial" w:hAnsi="Arial" w:cs="Arial"/>
          <w:sz w:val="22"/>
          <w:szCs w:val="22"/>
        </w:rPr>
        <w:t>.3.2</w:t>
      </w:r>
      <w:r w:rsidR="00130524" w:rsidRPr="00BF7E39">
        <w:rPr>
          <w:rFonts w:ascii="Arial" w:hAnsi="Arial" w:cs="Arial"/>
          <w:sz w:val="22"/>
          <w:szCs w:val="22"/>
        </w:rPr>
        <w:tab/>
        <w:t>não ocorrendo a contratação da microempresa ou empresa de pequeno porte, na forma prevista no subitem anterior, serão convocadas as remanescentes que porventura se enquadrem na hipótese dos §§ 1</w:t>
      </w:r>
      <w:r w:rsidR="00130524" w:rsidRPr="00BF7E39">
        <w:rPr>
          <w:rFonts w:ascii="Arial" w:hAnsi="Arial" w:cs="Arial"/>
          <w:sz w:val="22"/>
          <w:szCs w:val="22"/>
          <w:u w:val="single"/>
          <w:vertAlign w:val="superscript"/>
        </w:rPr>
        <w:t>o</w:t>
      </w:r>
      <w:r w:rsidR="00130524" w:rsidRPr="00BF7E39">
        <w:rPr>
          <w:rFonts w:ascii="Arial" w:hAnsi="Arial" w:cs="Arial"/>
          <w:sz w:val="22"/>
          <w:szCs w:val="22"/>
        </w:rPr>
        <w:t xml:space="preserve"> e 2</w:t>
      </w:r>
      <w:r w:rsidR="00130524" w:rsidRPr="00BF7E39">
        <w:rPr>
          <w:rFonts w:ascii="Arial" w:hAnsi="Arial" w:cs="Arial"/>
          <w:sz w:val="22"/>
          <w:szCs w:val="22"/>
          <w:u w:val="single"/>
          <w:vertAlign w:val="superscript"/>
        </w:rPr>
        <w:t>o</w:t>
      </w:r>
      <w:r w:rsidR="00130524" w:rsidRPr="00BF7E39">
        <w:rPr>
          <w:rFonts w:ascii="Arial" w:hAnsi="Arial" w:cs="Arial"/>
          <w:sz w:val="22"/>
          <w:szCs w:val="22"/>
        </w:rPr>
        <w:t xml:space="preserve"> do art. 44 da Lei Complementar n</w:t>
      </w:r>
      <w:r w:rsidR="00130524" w:rsidRPr="00BF7E39">
        <w:rPr>
          <w:rFonts w:ascii="Arial" w:hAnsi="Arial" w:cs="Arial"/>
          <w:sz w:val="22"/>
          <w:szCs w:val="22"/>
          <w:vertAlign w:val="superscript"/>
        </w:rPr>
        <w:t>o</w:t>
      </w:r>
      <w:r w:rsidR="00130524" w:rsidRPr="00BF7E39">
        <w:rPr>
          <w:rFonts w:ascii="Arial" w:hAnsi="Arial" w:cs="Arial"/>
          <w:sz w:val="22"/>
          <w:szCs w:val="22"/>
        </w:rPr>
        <w:t xml:space="preserve"> 123/2006, na ordem classificatória, para o exercício do mesmo direito;</w:t>
      </w:r>
    </w:p>
    <w:p w14:paraId="2EE6D002" w14:textId="77777777" w:rsidR="00130524" w:rsidRPr="00BF7E39" w:rsidRDefault="00F34287" w:rsidP="00753D53">
      <w:pPr>
        <w:pStyle w:val="Corponico"/>
        <w:tabs>
          <w:tab w:val="left" w:pos="1701"/>
        </w:tabs>
        <w:snapToGrid w:val="0"/>
        <w:spacing w:after="120" w:line="360" w:lineRule="auto"/>
        <w:ind w:left="992" w:right="79"/>
        <w:rPr>
          <w:rFonts w:ascii="Arial" w:hAnsi="Arial" w:cs="Arial"/>
        </w:rPr>
      </w:pPr>
      <w:r w:rsidRPr="00BF7E39">
        <w:rPr>
          <w:rFonts w:ascii="Arial" w:hAnsi="Arial" w:cs="Arial"/>
          <w:sz w:val="22"/>
          <w:szCs w:val="22"/>
        </w:rPr>
        <w:lastRenderedPageBreak/>
        <w:t>8</w:t>
      </w:r>
      <w:r w:rsidR="00130524" w:rsidRPr="00BF7E39">
        <w:rPr>
          <w:rFonts w:ascii="Arial" w:hAnsi="Arial" w:cs="Arial"/>
          <w:sz w:val="22"/>
          <w:szCs w:val="22"/>
        </w:rPr>
        <w:t>.3.3</w:t>
      </w:r>
      <w:r w:rsidR="00130524" w:rsidRPr="00BF7E39">
        <w:rPr>
          <w:rFonts w:ascii="Arial" w:hAnsi="Arial" w:cs="Arial"/>
          <w:sz w:val="22"/>
          <w:szCs w:val="22"/>
        </w:rPr>
        <w:tab/>
        <w:t>no caso de equivalência dos valores apresentados pelas microempresas e empresas de pequeno porte que se encontrem nos intervalos estabelecidos nos §§ 1</w:t>
      </w:r>
      <w:r w:rsidR="00130524" w:rsidRPr="00BF7E39">
        <w:rPr>
          <w:rFonts w:ascii="Arial" w:hAnsi="Arial" w:cs="Arial"/>
          <w:sz w:val="22"/>
          <w:szCs w:val="22"/>
          <w:u w:val="single"/>
          <w:vertAlign w:val="superscript"/>
        </w:rPr>
        <w:t>o</w:t>
      </w:r>
      <w:r w:rsidR="00130524" w:rsidRPr="00BF7E39">
        <w:rPr>
          <w:rFonts w:ascii="Arial" w:hAnsi="Arial" w:cs="Arial"/>
          <w:sz w:val="22"/>
          <w:szCs w:val="22"/>
        </w:rPr>
        <w:t xml:space="preserve"> e 2</w:t>
      </w:r>
      <w:r w:rsidR="00130524" w:rsidRPr="00BF7E39">
        <w:rPr>
          <w:rFonts w:ascii="Arial" w:hAnsi="Arial" w:cs="Arial"/>
          <w:sz w:val="22"/>
          <w:szCs w:val="22"/>
          <w:u w:val="single"/>
          <w:vertAlign w:val="superscript"/>
        </w:rPr>
        <w:t>o</w:t>
      </w:r>
      <w:r w:rsidR="00130524" w:rsidRPr="00BF7E39">
        <w:rPr>
          <w:rFonts w:ascii="Arial" w:hAnsi="Arial" w:cs="Arial"/>
          <w:sz w:val="22"/>
          <w:szCs w:val="22"/>
        </w:rPr>
        <w:t xml:space="preserve"> do art. 44 da Lei Complementar n</w:t>
      </w:r>
      <w:r w:rsidR="00130524" w:rsidRPr="00BF7E39">
        <w:rPr>
          <w:rFonts w:ascii="Arial" w:hAnsi="Arial" w:cs="Arial"/>
          <w:sz w:val="22"/>
          <w:szCs w:val="22"/>
          <w:vertAlign w:val="superscript"/>
        </w:rPr>
        <w:t>o</w:t>
      </w:r>
      <w:r w:rsidR="00130524" w:rsidRPr="00BF7E39">
        <w:rPr>
          <w:rFonts w:ascii="Arial" w:hAnsi="Arial" w:cs="Arial"/>
          <w:sz w:val="22"/>
          <w:szCs w:val="22"/>
        </w:rPr>
        <w:t xml:space="preserve"> 123/2006, será realizado sorteio entre elas para que se identifique aquela que primeiro poderá apresentar melhor oferta;</w:t>
      </w:r>
    </w:p>
    <w:p w14:paraId="2EE6D003" w14:textId="77777777" w:rsidR="00130524" w:rsidRPr="00BF7E39" w:rsidRDefault="00F34287" w:rsidP="00753D53">
      <w:pPr>
        <w:pStyle w:val="Corponico"/>
        <w:tabs>
          <w:tab w:val="left" w:pos="1701"/>
        </w:tabs>
        <w:snapToGrid w:val="0"/>
        <w:spacing w:after="120" w:line="360" w:lineRule="auto"/>
        <w:ind w:left="992" w:right="79"/>
        <w:rPr>
          <w:rFonts w:ascii="Arial" w:hAnsi="Arial" w:cs="Arial"/>
        </w:rPr>
      </w:pPr>
      <w:r w:rsidRPr="00BF7E39">
        <w:rPr>
          <w:rFonts w:ascii="Arial" w:hAnsi="Arial" w:cs="Arial"/>
          <w:sz w:val="22"/>
          <w:szCs w:val="22"/>
        </w:rPr>
        <w:t>8</w:t>
      </w:r>
      <w:r w:rsidR="00130524" w:rsidRPr="00BF7E39">
        <w:rPr>
          <w:rFonts w:ascii="Arial" w:hAnsi="Arial" w:cs="Arial"/>
          <w:sz w:val="22"/>
          <w:szCs w:val="22"/>
        </w:rPr>
        <w:t>.3.4</w:t>
      </w:r>
      <w:r w:rsidR="00130524" w:rsidRPr="00BF7E39">
        <w:rPr>
          <w:rFonts w:ascii="Arial" w:hAnsi="Arial" w:cs="Arial"/>
          <w:sz w:val="22"/>
          <w:szCs w:val="22"/>
        </w:rPr>
        <w:tab/>
        <w:t>na hipótese da não contratação nos termos previstos no caput do art. 45 da Lei Complementar n</w:t>
      </w:r>
      <w:r w:rsidR="00130524" w:rsidRPr="00BF7E39">
        <w:rPr>
          <w:rFonts w:ascii="Arial" w:hAnsi="Arial" w:cs="Arial"/>
          <w:sz w:val="22"/>
          <w:szCs w:val="22"/>
          <w:vertAlign w:val="superscript"/>
        </w:rPr>
        <w:t>o</w:t>
      </w:r>
      <w:r w:rsidR="00130524" w:rsidRPr="00BF7E39">
        <w:rPr>
          <w:rFonts w:ascii="Arial" w:hAnsi="Arial" w:cs="Arial"/>
          <w:sz w:val="22"/>
          <w:szCs w:val="22"/>
        </w:rPr>
        <w:t xml:space="preserve"> 123/2006, a empresa ofertante da proposta originalmente vencedora do certame será convocada para encaminhar proposta nos termos do Item </w:t>
      </w:r>
      <w:r w:rsidR="00997A8C" w:rsidRPr="00BF7E39">
        <w:rPr>
          <w:rFonts w:ascii="Arial" w:hAnsi="Arial" w:cs="Arial"/>
          <w:sz w:val="22"/>
          <w:szCs w:val="22"/>
        </w:rPr>
        <w:t>10</w:t>
      </w:r>
      <w:r w:rsidR="00130524" w:rsidRPr="00BF7E39">
        <w:rPr>
          <w:rFonts w:ascii="Arial" w:hAnsi="Arial" w:cs="Arial"/>
          <w:sz w:val="22"/>
          <w:szCs w:val="22"/>
        </w:rPr>
        <w:t>.</w:t>
      </w:r>
      <w:r w:rsidR="00997A8C" w:rsidRPr="00BF7E39">
        <w:rPr>
          <w:rFonts w:ascii="Arial" w:hAnsi="Arial" w:cs="Arial"/>
          <w:sz w:val="22"/>
          <w:szCs w:val="22"/>
        </w:rPr>
        <w:t>4</w:t>
      </w:r>
      <w:r w:rsidR="00130524" w:rsidRPr="00BF7E39">
        <w:rPr>
          <w:rFonts w:ascii="Arial" w:hAnsi="Arial" w:cs="Arial"/>
          <w:sz w:val="22"/>
          <w:szCs w:val="22"/>
        </w:rPr>
        <w:t xml:space="preserve"> deste Edital; e</w:t>
      </w:r>
    </w:p>
    <w:p w14:paraId="2EE6D004" w14:textId="77777777" w:rsidR="00997A8C" w:rsidRPr="00BF7E39" w:rsidRDefault="00F34287" w:rsidP="00753D53">
      <w:pPr>
        <w:pStyle w:val="Corponico"/>
        <w:tabs>
          <w:tab w:val="left" w:pos="1701"/>
        </w:tabs>
        <w:snapToGrid w:val="0"/>
        <w:spacing w:after="120" w:line="360" w:lineRule="auto"/>
        <w:ind w:left="992" w:right="79"/>
        <w:rPr>
          <w:rFonts w:ascii="Arial" w:hAnsi="Arial" w:cs="Arial"/>
        </w:rPr>
      </w:pPr>
      <w:r w:rsidRPr="00BF7E39">
        <w:rPr>
          <w:rFonts w:ascii="Arial" w:hAnsi="Arial" w:cs="Arial"/>
          <w:sz w:val="22"/>
          <w:szCs w:val="22"/>
        </w:rPr>
        <w:t>8</w:t>
      </w:r>
      <w:r w:rsidR="00130524" w:rsidRPr="00BF7E39">
        <w:rPr>
          <w:rFonts w:ascii="Arial" w:hAnsi="Arial" w:cs="Arial"/>
          <w:sz w:val="22"/>
          <w:szCs w:val="22"/>
        </w:rPr>
        <w:t>.3.5</w:t>
      </w:r>
      <w:r w:rsidR="00130524" w:rsidRPr="00BF7E39">
        <w:rPr>
          <w:rFonts w:ascii="Arial" w:hAnsi="Arial" w:cs="Arial"/>
          <w:sz w:val="22"/>
          <w:szCs w:val="22"/>
        </w:rPr>
        <w:tab/>
        <w:t>o disposto no art. 45 da Lei Complementar n</w:t>
      </w:r>
      <w:r w:rsidR="00130524" w:rsidRPr="00BF7E39">
        <w:rPr>
          <w:rFonts w:ascii="Arial" w:hAnsi="Arial" w:cs="Arial"/>
          <w:sz w:val="22"/>
          <w:szCs w:val="22"/>
          <w:vertAlign w:val="superscript"/>
        </w:rPr>
        <w:t>o</w:t>
      </w:r>
      <w:r w:rsidR="00CB2E0E" w:rsidRPr="00BF7E39">
        <w:rPr>
          <w:rFonts w:ascii="Arial" w:hAnsi="Arial" w:cs="Arial"/>
          <w:sz w:val="22"/>
          <w:szCs w:val="22"/>
        </w:rPr>
        <w:t xml:space="preserve"> 123/2006</w:t>
      </w:r>
      <w:r w:rsidR="00130524" w:rsidRPr="00BF7E39">
        <w:rPr>
          <w:rFonts w:ascii="Arial" w:hAnsi="Arial" w:cs="Arial"/>
          <w:sz w:val="22"/>
          <w:szCs w:val="22"/>
        </w:rPr>
        <w:t xml:space="preserve"> somente se aplicará quando a melhor oferta inicial não tiver sido apresentada por microempresa ou empresa de pequeno porte.</w:t>
      </w:r>
    </w:p>
    <w:p w14:paraId="2EE6D005" w14:textId="77777777" w:rsidR="003A139E" w:rsidRPr="00BF7E39" w:rsidRDefault="003A139E" w:rsidP="009E55D9">
      <w:pPr>
        <w:pStyle w:val="Cap"/>
        <w:snapToGrid w:val="0"/>
        <w:spacing w:before="480" w:after="120" w:line="360" w:lineRule="auto"/>
        <w:ind w:left="284" w:right="79"/>
        <w:rPr>
          <w:rFonts w:ascii="Arial" w:hAnsi="Arial" w:cs="Arial"/>
        </w:rPr>
      </w:pPr>
      <w:r w:rsidRPr="00BF7E39">
        <w:rPr>
          <w:rFonts w:ascii="Arial" w:hAnsi="Arial" w:cs="Arial"/>
          <w:sz w:val="22"/>
          <w:szCs w:val="22"/>
        </w:rPr>
        <w:t>Capítulo ix – DO DIREITO DE PREFERÊNCIA</w:t>
      </w:r>
    </w:p>
    <w:p w14:paraId="2EE6D006" w14:textId="77777777" w:rsidR="003A139E" w:rsidRPr="00BF7E39" w:rsidRDefault="003A139E"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9.1</w:t>
      </w:r>
      <w:r w:rsidRPr="00BF7E39">
        <w:rPr>
          <w:rFonts w:ascii="Arial" w:hAnsi="Arial" w:cs="Arial"/>
          <w:sz w:val="22"/>
          <w:szCs w:val="22"/>
        </w:rPr>
        <w:tab/>
        <w:t>Neste certame não se aplica o direito de preferência previsto no Decreto Federal nº 7.174/2010, que dispõe sobre o regulamento da contratação de bens e serviços de informática e automação no âmbito da Administração Pública Federal</w:t>
      </w:r>
      <w:r w:rsidR="0091054A" w:rsidRPr="00BF7E39">
        <w:rPr>
          <w:rFonts w:ascii="Arial" w:hAnsi="Arial" w:cs="Arial"/>
          <w:sz w:val="22"/>
          <w:szCs w:val="22"/>
        </w:rPr>
        <w:t>, uma vez que referido normativo está vinculado à Lei nº 8.666/1993, e a presente licitação é regulada pela Lei nº 14.133/2021</w:t>
      </w:r>
      <w:r w:rsidRPr="00BF7E39">
        <w:rPr>
          <w:rFonts w:ascii="Arial" w:hAnsi="Arial" w:cs="Arial"/>
          <w:sz w:val="22"/>
          <w:szCs w:val="22"/>
        </w:rPr>
        <w:t>.</w:t>
      </w:r>
    </w:p>
    <w:p w14:paraId="2EE6D007" w14:textId="77777777" w:rsidR="008274FB" w:rsidRPr="00BF7E39" w:rsidRDefault="008274FB" w:rsidP="009E55D9">
      <w:pPr>
        <w:pStyle w:val="Cap"/>
        <w:snapToGrid w:val="0"/>
        <w:spacing w:before="480" w:after="120" w:line="360" w:lineRule="auto"/>
        <w:ind w:left="284" w:right="79"/>
        <w:rPr>
          <w:rFonts w:ascii="Arial" w:hAnsi="Arial" w:cs="Arial"/>
          <w:sz w:val="22"/>
          <w:szCs w:val="22"/>
        </w:rPr>
      </w:pPr>
      <w:r w:rsidRPr="00BF7E39">
        <w:rPr>
          <w:rFonts w:ascii="Arial" w:hAnsi="Arial" w:cs="Arial"/>
          <w:sz w:val="22"/>
          <w:szCs w:val="22"/>
        </w:rPr>
        <w:t>CAPÍTULO X – D</w:t>
      </w:r>
      <w:r w:rsidR="008E47E4" w:rsidRPr="00BF7E39">
        <w:rPr>
          <w:rFonts w:ascii="Arial" w:hAnsi="Arial" w:cs="Arial"/>
          <w:sz w:val="22"/>
          <w:szCs w:val="22"/>
        </w:rPr>
        <w:t>O JULGAMENTO</w:t>
      </w:r>
      <w:r w:rsidRPr="00BF7E39">
        <w:rPr>
          <w:rFonts w:ascii="Arial" w:hAnsi="Arial" w:cs="Arial"/>
          <w:sz w:val="22"/>
          <w:szCs w:val="22"/>
        </w:rPr>
        <w:t xml:space="preserve"> DA</w:t>
      </w:r>
      <w:r w:rsidR="00E72963" w:rsidRPr="00BF7E39">
        <w:rPr>
          <w:rFonts w:ascii="Arial" w:hAnsi="Arial" w:cs="Arial"/>
          <w:sz w:val="22"/>
          <w:szCs w:val="22"/>
        </w:rPr>
        <w:t>S</w:t>
      </w:r>
      <w:r w:rsidRPr="00BF7E39">
        <w:rPr>
          <w:rFonts w:ascii="Arial" w:hAnsi="Arial" w:cs="Arial"/>
          <w:sz w:val="22"/>
          <w:szCs w:val="22"/>
        </w:rPr>
        <w:t xml:space="preserve"> PROPOSTA</w:t>
      </w:r>
      <w:r w:rsidR="00E72963" w:rsidRPr="00BF7E39">
        <w:rPr>
          <w:rFonts w:ascii="Arial" w:hAnsi="Arial" w:cs="Arial"/>
          <w:sz w:val="22"/>
          <w:szCs w:val="22"/>
        </w:rPr>
        <w:t>S</w:t>
      </w:r>
    </w:p>
    <w:p w14:paraId="2EE6D008" w14:textId="77777777" w:rsidR="003A139E" w:rsidRPr="00BF7E39" w:rsidRDefault="00E72963"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w:t>
      </w:r>
      <w:r w:rsidR="003A139E" w:rsidRPr="00BF7E39">
        <w:rPr>
          <w:rFonts w:ascii="Arial" w:hAnsi="Arial" w:cs="Arial"/>
          <w:sz w:val="22"/>
          <w:szCs w:val="22"/>
        </w:rPr>
        <w:t>1.</w:t>
      </w:r>
      <w:r w:rsidR="003A139E" w:rsidRPr="00BF7E39">
        <w:rPr>
          <w:rFonts w:ascii="Arial" w:hAnsi="Arial" w:cs="Arial"/>
          <w:sz w:val="22"/>
          <w:szCs w:val="22"/>
        </w:rPr>
        <w:tab/>
        <w:t>Nos termos do art. 59 da Lei nº 14.133/2021, e do art. 1º da Lei Distrital nº 5.525/2015, regulamentada pelo Decreto Distrital nº 39.453/</w:t>
      </w:r>
      <w:r w:rsidR="00AB094C" w:rsidRPr="00BF7E39">
        <w:rPr>
          <w:rFonts w:ascii="Arial" w:hAnsi="Arial" w:cs="Arial"/>
          <w:sz w:val="22"/>
          <w:szCs w:val="22"/>
        </w:rPr>
        <w:t>2018</w:t>
      </w:r>
      <w:r w:rsidR="003A139E" w:rsidRPr="00BF7E39">
        <w:rPr>
          <w:rFonts w:ascii="Arial" w:hAnsi="Arial" w:cs="Arial"/>
          <w:sz w:val="22"/>
          <w:szCs w:val="22"/>
        </w:rPr>
        <w:t>, serão desclassificadas as propostas que:</w:t>
      </w:r>
    </w:p>
    <w:p w14:paraId="2EE6D009" w14:textId="77777777" w:rsidR="003A139E" w:rsidRPr="00BF7E39" w:rsidRDefault="00E72963" w:rsidP="00753D53">
      <w:pPr>
        <w:pStyle w:val="Corponico"/>
        <w:tabs>
          <w:tab w:val="left" w:pos="1843"/>
        </w:tabs>
        <w:snapToGrid w:val="0"/>
        <w:spacing w:after="120" w:line="360" w:lineRule="auto"/>
        <w:ind w:left="993" w:right="82"/>
        <w:rPr>
          <w:rFonts w:ascii="Arial" w:hAnsi="Arial" w:cs="Arial"/>
          <w:sz w:val="22"/>
          <w:szCs w:val="22"/>
        </w:rPr>
      </w:pPr>
      <w:r w:rsidRPr="00BF7E39">
        <w:rPr>
          <w:rFonts w:ascii="Arial" w:hAnsi="Arial" w:cs="Arial"/>
          <w:sz w:val="22"/>
          <w:szCs w:val="22"/>
        </w:rPr>
        <w:t>10</w:t>
      </w:r>
      <w:r w:rsidR="003A139E" w:rsidRPr="00BF7E39">
        <w:rPr>
          <w:rFonts w:ascii="Arial" w:hAnsi="Arial" w:cs="Arial"/>
          <w:sz w:val="22"/>
          <w:szCs w:val="22"/>
        </w:rPr>
        <w:t>.1.1.</w:t>
      </w:r>
      <w:r w:rsidR="003A139E" w:rsidRPr="00BF7E39">
        <w:rPr>
          <w:rFonts w:ascii="Arial" w:hAnsi="Arial" w:cs="Arial"/>
          <w:sz w:val="22"/>
          <w:szCs w:val="22"/>
        </w:rPr>
        <w:tab/>
        <w:t>contiverem vícios insanáveis;</w:t>
      </w:r>
    </w:p>
    <w:p w14:paraId="2EE6D00A" w14:textId="77777777" w:rsidR="003A139E" w:rsidRPr="00BF7E39" w:rsidRDefault="00E72963" w:rsidP="00753D53">
      <w:pPr>
        <w:pStyle w:val="Corponico"/>
        <w:tabs>
          <w:tab w:val="left" w:pos="1843"/>
        </w:tabs>
        <w:snapToGrid w:val="0"/>
        <w:spacing w:after="120" w:line="360" w:lineRule="auto"/>
        <w:ind w:left="993" w:right="82"/>
        <w:rPr>
          <w:rFonts w:ascii="Arial" w:hAnsi="Arial" w:cs="Arial"/>
          <w:sz w:val="22"/>
          <w:szCs w:val="22"/>
        </w:rPr>
      </w:pPr>
      <w:r w:rsidRPr="00BF7E39">
        <w:rPr>
          <w:rFonts w:ascii="Arial" w:hAnsi="Arial" w:cs="Arial"/>
          <w:sz w:val="22"/>
          <w:szCs w:val="22"/>
        </w:rPr>
        <w:t>10</w:t>
      </w:r>
      <w:r w:rsidR="003A139E" w:rsidRPr="00BF7E39">
        <w:rPr>
          <w:rFonts w:ascii="Arial" w:hAnsi="Arial" w:cs="Arial"/>
          <w:sz w:val="22"/>
          <w:szCs w:val="22"/>
        </w:rPr>
        <w:t>.1.2.</w:t>
      </w:r>
      <w:r w:rsidR="003A139E" w:rsidRPr="00BF7E39">
        <w:rPr>
          <w:rFonts w:ascii="Arial" w:hAnsi="Arial" w:cs="Arial"/>
          <w:sz w:val="22"/>
          <w:szCs w:val="22"/>
        </w:rPr>
        <w:tab/>
        <w:t>não obedecerem às especificações técnicas pormenorizadas no edital;</w:t>
      </w:r>
    </w:p>
    <w:p w14:paraId="2EE6D00B" w14:textId="77777777" w:rsidR="003A139E" w:rsidRPr="00BF7E39" w:rsidRDefault="00E72963" w:rsidP="00753D53">
      <w:pPr>
        <w:pStyle w:val="Corponico"/>
        <w:tabs>
          <w:tab w:val="left" w:pos="1843"/>
        </w:tabs>
        <w:snapToGrid w:val="0"/>
        <w:spacing w:after="120" w:line="360" w:lineRule="auto"/>
        <w:ind w:left="993" w:right="82"/>
        <w:rPr>
          <w:rFonts w:ascii="Arial" w:hAnsi="Arial" w:cs="Arial"/>
          <w:sz w:val="22"/>
          <w:szCs w:val="22"/>
        </w:rPr>
      </w:pPr>
      <w:r w:rsidRPr="00BF7E39">
        <w:rPr>
          <w:rFonts w:ascii="Arial" w:hAnsi="Arial" w:cs="Arial"/>
          <w:sz w:val="22"/>
          <w:szCs w:val="22"/>
        </w:rPr>
        <w:t>10</w:t>
      </w:r>
      <w:r w:rsidR="003A139E" w:rsidRPr="00BF7E39">
        <w:rPr>
          <w:rFonts w:ascii="Arial" w:hAnsi="Arial" w:cs="Arial"/>
          <w:sz w:val="22"/>
          <w:szCs w:val="22"/>
        </w:rPr>
        <w:t>.1.3.</w:t>
      </w:r>
      <w:r w:rsidR="003A139E" w:rsidRPr="00BF7E39">
        <w:rPr>
          <w:rFonts w:ascii="Arial" w:hAnsi="Arial" w:cs="Arial"/>
          <w:sz w:val="22"/>
          <w:szCs w:val="22"/>
        </w:rPr>
        <w:tab/>
        <w:t>não estiverem em conformidade com quaisquer outras exigências contidas neste ato convocatório, desde que insanável;</w:t>
      </w:r>
    </w:p>
    <w:p w14:paraId="2EE6D00C" w14:textId="77777777" w:rsidR="003A139E" w:rsidRPr="00BF7E39" w:rsidRDefault="00E72963" w:rsidP="00753D53">
      <w:pPr>
        <w:pStyle w:val="Corponico"/>
        <w:tabs>
          <w:tab w:val="left" w:pos="1843"/>
        </w:tabs>
        <w:snapToGrid w:val="0"/>
        <w:spacing w:after="120" w:line="360" w:lineRule="auto"/>
        <w:ind w:left="993" w:right="82"/>
        <w:rPr>
          <w:rFonts w:ascii="Arial" w:hAnsi="Arial" w:cs="Arial"/>
          <w:sz w:val="22"/>
          <w:szCs w:val="22"/>
        </w:rPr>
      </w:pPr>
      <w:r w:rsidRPr="00BF7E39">
        <w:rPr>
          <w:rFonts w:ascii="Arial" w:hAnsi="Arial" w:cs="Arial"/>
          <w:sz w:val="22"/>
          <w:szCs w:val="22"/>
        </w:rPr>
        <w:t>10</w:t>
      </w:r>
      <w:r w:rsidR="003A139E" w:rsidRPr="00BF7E39">
        <w:rPr>
          <w:rFonts w:ascii="Arial" w:hAnsi="Arial" w:cs="Arial"/>
          <w:sz w:val="22"/>
          <w:szCs w:val="22"/>
        </w:rPr>
        <w:t>.1.4.</w:t>
      </w:r>
      <w:r w:rsidR="003A139E" w:rsidRPr="00BF7E39">
        <w:rPr>
          <w:rFonts w:ascii="Arial" w:hAnsi="Arial" w:cs="Arial"/>
          <w:sz w:val="22"/>
          <w:szCs w:val="22"/>
        </w:rPr>
        <w:tab/>
        <w:t>apresentarem, após a fase de disputa, valores unitários superiores aos estimados no Anexo II (Planilha de Especificações Técnicas e Estimativa de Preços) ou com preços manifestamente inexequíveis, assim considerados aqueles que não venham a ter a sua viabilidade demonstrada por meio de documentação comprobatória de que os custos dos insumos são coerentes com os de mercado e que os coeficientes de produtividade são compatíveis com a execução do objeto.</w:t>
      </w:r>
    </w:p>
    <w:p w14:paraId="2EE6D00D" w14:textId="77777777" w:rsidR="003A139E" w:rsidRPr="00BF7E39" w:rsidRDefault="00E72963" w:rsidP="00753D53">
      <w:pPr>
        <w:pStyle w:val="Corponico"/>
        <w:snapToGrid w:val="0"/>
        <w:spacing w:after="120" w:line="360" w:lineRule="auto"/>
        <w:ind w:left="1701" w:right="82"/>
        <w:rPr>
          <w:rFonts w:ascii="Arial" w:hAnsi="Arial" w:cs="Arial"/>
          <w:sz w:val="22"/>
          <w:szCs w:val="22"/>
        </w:rPr>
      </w:pPr>
      <w:r w:rsidRPr="00BF7E39">
        <w:rPr>
          <w:rFonts w:ascii="Arial" w:hAnsi="Arial" w:cs="Arial"/>
          <w:sz w:val="22"/>
          <w:szCs w:val="22"/>
        </w:rPr>
        <w:lastRenderedPageBreak/>
        <w:t>10</w:t>
      </w:r>
      <w:r w:rsidR="003A139E" w:rsidRPr="00BF7E39">
        <w:rPr>
          <w:rFonts w:ascii="Arial" w:hAnsi="Arial" w:cs="Arial"/>
          <w:sz w:val="22"/>
          <w:szCs w:val="22"/>
        </w:rPr>
        <w:t>.1.4.1.</w:t>
      </w:r>
      <w:r w:rsidR="003A139E" w:rsidRPr="00BF7E39">
        <w:rPr>
          <w:rFonts w:ascii="Arial" w:hAnsi="Arial" w:cs="Arial"/>
          <w:sz w:val="22"/>
          <w:szCs w:val="22"/>
        </w:rPr>
        <w:tab/>
        <w:t xml:space="preserve">Caso seja apresentada proposta com valores unitários superiores ao definido na condição prevista no subitem </w:t>
      </w:r>
      <w:r w:rsidRPr="00BF7E39">
        <w:rPr>
          <w:rFonts w:ascii="Arial" w:hAnsi="Arial" w:cs="Arial"/>
          <w:sz w:val="22"/>
          <w:szCs w:val="22"/>
        </w:rPr>
        <w:t>10</w:t>
      </w:r>
      <w:r w:rsidR="003A139E" w:rsidRPr="00BF7E39">
        <w:rPr>
          <w:rFonts w:ascii="Arial" w:hAnsi="Arial" w:cs="Arial"/>
          <w:sz w:val="22"/>
          <w:szCs w:val="22"/>
        </w:rPr>
        <w:t>.1.4, o licitante poderá ajustar o valor proposto ao estabelecido, após solicitação do Pregoeiro, por meio de diligência, mediante apresentação da proposta ajustada em sessão pública eletrônica, desde que não eleve outros itens como forma de compensação.</w:t>
      </w:r>
    </w:p>
    <w:p w14:paraId="2EE6D00E" w14:textId="77777777" w:rsidR="003A139E" w:rsidRPr="00BF7E39" w:rsidRDefault="00E72963" w:rsidP="00753D53">
      <w:pPr>
        <w:pStyle w:val="Corponico"/>
        <w:snapToGrid w:val="0"/>
        <w:spacing w:after="120" w:line="360" w:lineRule="auto"/>
        <w:ind w:left="1701" w:right="82"/>
        <w:rPr>
          <w:rFonts w:ascii="Arial" w:hAnsi="Arial" w:cs="Arial"/>
          <w:sz w:val="22"/>
          <w:szCs w:val="22"/>
        </w:rPr>
      </w:pPr>
      <w:r w:rsidRPr="00BF7E39">
        <w:rPr>
          <w:rFonts w:ascii="Arial" w:hAnsi="Arial" w:cs="Arial"/>
          <w:sz w:val="22"/>
          <w:szCs w:val="22"/>
        </w:rPr>
        <w:t>10</w:t>
      </w:r>
      <w:r w:rsidR="003A139E" w:rsidRPr="00BF7E39">
        <w:rPr>
          <w:rFonts w:ascii="Arial" w:hAnsi="Arial" w:cs="Arial"/>
          <w:sz w:val="22"/>
          <w:szCs w:val="22"/>
        </w:rPr>
        <w:t>.1.4.2.</w:t>
      </w:r>
      <w:r w:rsidR="003A139E" w:rsidRPr="00BF7E39">
        <w:rPr>
          <w:rFonts w:ascii="Arial" w:hAnsi="Arial" w:cs="Arial"/>
          <w:sz w:val="22"/>
          <w:szCs w:val="22"/>
        </w:rPr>
        <w:tab/>
        <w:t>O não atendimento da diligência no prazo fixado ou a recusa em fazê-lo caracteriza hipótese de desclassificação da proposta.</w:t>
      </w:r>
    </w:p>
    <w:p w14:paraId="2EE6D00F" w14:textId="77777777" w:rsidR="003A139E" w:rsidRPr="00BF7E39" w:rsidRDefault="00E72963"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w:t>
      </w:r>
      <w:r w:rsidR="003A139E" w:rsidRPr="00BF7E39">
        <w:rPr>
          <w:rFonts w:ascii="Arial" w:hAnsi="Arial" w:cs="Arial"/>
          <w:sz w:val="22"/>
          <w:szCs w:val="22"/>
        </w:rPr>
        <w:t>.2.</w:t>
      </w:r>
      <w:r w:rsidR="003A139E" w:rsidRPr="00BF7E39">
        <w:rPr>
          <w:rFonts w:ascii="Arial" w:hAnsi="Arial" w:cs="Arial"/>
          <w:sz w:val="22"/>
          <w:szCs w:val="22"/>
        </w:rPr>
        <w:tab/>
        <w:t>Os documentos que compõem a proposta do licitante melhor classificado somente serão disponibilizados para avaliação do pregoeiro e para acesso público após o encerramento do envio de lances.</w:t>
      </w:r>
    </w:p>
    <w:p w14:paraId="2EE6D010" w14:textId="77777777" w:rsidR="003A139E" w:rsidRPr="00BF7E39" w:rsidRDefault="00E72963"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w:t>
      </w:r>
      <w:r w:rsidR="003A139E" w:rsidRPr="00BF7E39">
        <w:rPr>
          <w:rFonts w:ascii="Arial" w:hAnsi="Arial" w:cs="Arial"/>
          <w:sz w:val="22"/>
          <w:szCs w:val="22"/>
        </w:rPr>
        <w:t>.3.</w:t>
      </w:r>
      <w:r w:rsidR="003A139E" w:rsidRPr="00BF7E39">
        <w:rPr>
          <w:rFonts w:ascii="Arial" w:hAnsi="Arial"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2EE6D011" w14:textId="77777777" w:rsidR="008274FB" w:rsidRPr="00BF7E39" w:rsidRDefault="00892E73"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w:t>
      </w:r>
      <w:r w:rsidR="008274FB" w:rsidRPr="00BF7E39">
        <w:rPr>
          <w:rFonts w:ascii="Arial" w:hAnsi="Arial" w:cs="Arial"/>
          <w:sz w:val="22"/>
          <w:szCs w:val="22"/>
        </w:rPr>
        <w:t>.</w:t>
      </w:r>
      <w:r w:rsidRPr="00BF7E39">
        <w:rPr>
          <w:rFonts w:ascii="Arial" w:hAnsi="Arial" w:cs="Arial"/>
          <w:sz w:val="22"/>
          <w:szCs w:val="22"/>
        </w:rPr>
        <w:t>4</w:t>
      </w:r>
      <w:r w:rsidR="008274FB" w:rsidRPr="00BF7E39">
        <w:rPr>
          <w:rFonts w:ascii="Arial" w:hAnsi="Arial" w:cs="Arial"/>
          <w:sz w:val="22"/>
          <w:szCs w:val="22"/>
        </w:rPr>
        <w:tab/>
        <w:t xml:space="preserve">O licitante classificado provisoriamente em primeiro lugar, para o respectivo lote, deverá encaminhar, </w:t>
      </w:r>
      <w:r w:rsidR="008274FB" w:rsidRPr="00BF7E39">
        <w:rPr>
          <w:rFonts w:ascii="Arial" w:hAnsi="Arial" w:cs="Arial"/>
          <w:b/>
          <w:bCs/>
          <w:sz w:val="22"/>
          <w:szCs w:val="22"/>
        </w:rPr>
        <w:t>no prazo de 2 (duas) horas</w:t>
      </w:r>
      <w:r w:rsidR="008274FB" w:rsidRPr="00BF7E39">
        <w:rPr>
          <w:rFonts w:ascii="Arial" w:hAnsi="Arial" w:cs="Arial"/>
          <w:sz w:val="22"/>
          <w:szCs w:val="22"/>
        </w:rPr>
        <w:t xml:space="preserve">, </w:t>
      </w:r>
      <w:r w:rsidR="00EC2F4C" w:rsidRPr="00BF7E39">
        <w:rPr>
          <w:rFonts w:ascii="Arial" w:hAnsi="Arial" w:cs="Arial"/>
          <w:sz w:val="22"/>
          <w:szCs w:val="22"/>
        </w:rPr>
        <w:t>prorrogável nos termos do §2º do art. 130 d</w:t>
      </w:r>
      <w:r w:rsidR="00BD01E3" w:rsidRPr="00BF7E39">
        <w:rPr>
          <w:rFonts w:ascii="Arial" w:hAnsi="Arial" w:cs="Arial"/>
          <w:sz w:val="22"/>
          <w:szCs w:val="22"/>
        </w:rPr>
        <w:t xml:space="preserve">o Decreto Distrital </w:t>
      </w:r>
      <w:r w:rsidR="00EC2F4C" w:rsidRPr="00BF7E39">
        <w:rPr>
          <w:rFonts w:ascii="Arial" w:hAnsi="Arial" w:cs="Arial"/>
          <w:sz w:val="22"/>
          <w:szCs w:val="22"/>
        </w:rPr>
        <w:t>nº </w:t>
      </w:r>
      <w:r w:rsidR="00BD01E3" w:rsidRPr="00BF7E39">
        <w:rPr>
          <w:rFonts w:ascii="Arial" w:hAnsi="Arial" w:cs="Arial"/>
          <w:sz w:val="22"/>
          <w:szCs w:val="22"/>
        </w:rPr>
        <w:t>44</w:t>
      </w:r>
      <w:r w:rsidR="00EC2F4C" w:rsidRPr="00BF7E39">
        <w:rPr>
          <w:rFonts w:ascii="Arial" w:hAnsi="Arial" w:cs="Arial"/>
          <w:sz w:val="22"/>
          <w:szCs w:val="22"/>
        </w:rPr>
        <w:t>.33</w:t>
      </w:r>
      <w:r w:rsidR="00BD01E3" w:rsidRPr="00BF7E39">
        <w:rPr>
          <w:rFonts w:ascii="Arial" w:hAnsi="Arial" w:cs="Arial"/>
          <w:sz w:val="22"/>
          <w:szCs w:val="22"/>
        </w:rPr>
        <w:t>0</w:t>
      </w:r>
      <w:r w:rsidR="00EC2F4C" w:rsidRPr="00BF7E39">
        <w:rPr>
          <w:rFonts w:ascii="Arial" w:hAnsi="Arial" w:cs="Arial"/>
          <w:sz w:val="22"/>
          <w:szCs w:val="22"/>
        </w:rPr>
        <w:t>/202</w:t>
      </w:r>
      <w:r w:rsidR="00BD01E3" w:rsidRPr="00BF7E39">
        <w:rPr>
          <w:rFonts w:ascii="Arial" w:hAnsi="Arial" w:cs="Arial"/>
          <w:sz w:val="22"/>
          <w:szCs w:val="22"/>
        </w:rPr>
        <w:t>3</w:t>
      </w:r>
      <w:r w:rsidR="00EC2F4C" w:rsidRPr="00BF7E39">
        <w:rPr>
          <w:rFonts w:ascii="Arial" w:hAnsi="Arial" w:cs="Arial"/>
          <w:sz w:val="22"/>
          <w:szCs w:val="22"/>
        </w:rPr>
        <w:t xml:space="preserve">, </w:t>
      </w:r>
      <w:r w:rsidR="008274FB" w:rsidRPr="00BF7E39">
        <w:rPr>
          <w:rFonts w:ascii="Arial" w:hAnsi="Arial" w:cs="Arial"/>
          <w:sz w:val="22"/>
          <w:szCs w:val="22"/>
        </w:rPr>
        <w:t xml:space="preserve">contado da solicitação do Pregoeiro, por meio da opção “Enviar Anexo” do </w:t>
      </w:r>
      <w:r w:rsidR="001334E4" w:rsidRPr="00BF7E39">
        <w:rPr>
          <w:rFonts w:ascii="Arial" w:hAnsi="Arial" w:cs="Arial"/>
          <w:sz w:val="22"/>
          <w:szCs w:val="22"/>
        </w:rPr>
        <w:t>Sistema de Compras do Governo Federal: Compras.gov.br</w:t>
      </w:r>
      <w:r w:rsidR="008274FB" w:rsidRPr="00BF7E39">
        <w:rPr>
          <w:rFonts w:ascii="Arial" w:hAnsi="Arial" w:cs="Arial"/>
          <w:sz w:val="22"/>
          <w:szCs w:val="22"/>
        </w:rPr>
        <w:t xml:space="preserve">, a proposta de preço adequada ao último lance, preferencialmente preenchida na forma do Anexo V – Modelo de Proposta de Preços, juntamente com </w:t>
      </w:r>
    </w:p>
    <w:p w14:paraId="2EE6D012" w14:textId="77777777" w:rsidR="008274FB" w:rsidRPr="00BF7E39" w:rsidRDefault="003B239C" w:rsidP="00753D53">
      <w:pPr>
        <w:pStyle w:val="Corponico"/>
        <w:tabs>
          <w:tab w:val="left" w:pos="993"/>
        </w:tabs>
        <w:snapToGrid w:val="0"/>
        <w:spacing w:after="120" w:line="360" w:lineRule="auto"/>
        <w:ind w:left="993" w:right="82"/>
        <w:rPr>
          <w:rFonts w:ascii="Arial" w:hAnsi="Arial" w:cs="Arial"/>
          <w:sz w:val="22"/>
          <w:szCs w:val="22"/>
        </w:rPr>
      </w:pPr>
      <w:r w:rsidRPr="00BF7E39">
        <w:rPr>
          <w:rFonts w:ascii="Arial" w:hAnsi="Arial" w:cs="Arial"/>
          <w:sz w:val="22"/>
          <w:szCs w:val="22"/>
        </w:rPr>
        <w:t>10</w:t>
      </w:r>
      <w:r w:rsidR="008274FB" w:rsidRPr="00BF7E39">
        <w:rPr>
          <w:rFonts w:ascii="Arial" w:hAnsi="Arial" w:cs="Arial"/>
          <w:sz w:val="22"/>
          <w:szCs w:val="22"/>
        </w:rPr>
        <w:t>.</w:t>
      </w:r>
      <w:r w:rsidR="00140A62" w:rsidRPr="00BF7E39">
        <w:rPr>
          <w:rFonts w:ascii="Arial" w:hAnsi="Arial" w:cs="Arial"/>
          <w:sz w:val="22"/>
          <w:szCs w:val="22"/>
        </w:rPr>
        <w:t>4</w:t>
      </w:r>
      <w:r w:rsidR="008274FB" w:rsidRPr="00BF7E39">
        <w:rPr>
          <w:rFonts w:ascii="Arial" w:hAnsi="Arial" w:cs="Arial"/>
          <w:sz w:val="22"/>
          <w:szCs w:val="22"/>
        </w:rPr>
        <w:t>.1</w:t>
      </w:r>
      <w:r w:rsidR="008274FB" w:rsidRPr="00BF7E39">
        <w:rPr>
          <w:rFonts w:ascii="Arial" w:hAnsi="Arial" w:cs="Arial"/>
          <w:sz w:val="22"/>
          <w:szCs w:val="22"/>
        </w:rPr>
        <w:tab/>
        <w:t>a declaração de que atende aos requisitos previstos no art. 2º da Lei Distrital nº 4.770, de 22 de fevereiro de 2012, se for o caso;</w:t>
      </w:r>
    </w:p>
    <w:p w14:paraId="2EE6D013" w14:textId="77777777" w:rsidR="008274FB" w:rsidRPr="00BF7E39" w:rsidRDefault="003B239C" w:rsidP="00753D53">
      <w:pPr>
        <w:pStyle w:val="Corponico"/>
        <w:tabs>
          <w:tab w:val="left" w:pos="993"/>
        </w:tabs>
        <w:snapToGrid w:val="0"/>
        <w:spacing w:after="120" w:line="360" w:lineRule="auto"/>
        <w:ind w:left="993" w:right="82"/>
        <w:rPr>
          <w:rFonts w:ascii="Arial" w:hAnsi="Arial" w:cs="Arial"/>
          <w:sz w:val="22"/>
          <w:szCs w:val="22"/>
        </w:rPr>
      </w:pPr>
      <w:r w:rsidRPr="00BF7E39">
        <w:rPr>
          <w:rFonts w:ascii="Arial" w:hAnsi="Arial" w:cs="Arial"/>
          <w:sz w:val="22"/>
          <w:szCs w:val="22"/>
        </w:rPr>
        <w:t>10</w:t>
      </w:r>
      <w:r w:rsidR="008274FB" w:rsidRPr="00BF7E39">
        <w:rPr>
          <w:rFonts w:ascii="Arial" w:hAnsi="Arial" w:cs="Arial"/>
          <w:sz w:val="22"/>
          <w:szCs w:val="22"/>
        </w:rPr>
        <w:t>.</w:t>
      </w:r>
      <w:r w:rsidR="00140A62" w:rsidRPr="00BF7E39">
        <w:rPr>
          <w:rFonts w:ascii="Arial" w:hAnsi="Arial" w:cs="Arial"/>
          <w:sz w:val="22"/>
          <w:szCs w:val="22"/>
        </w:rPr>
        <w:t>4</w:t>
      </w:r>
      <w:r w:rsidR="008274FB" w:rsidRPr="00BF7E39">
        <w:rPr>
          <w:rFonts w:ascii="Arial" w:hAnsi="Arial" w:cs="Arial"/>
          <w:sz w:val="22"/>
          <w:szCs w:val="22"/>
        </w:rPr>
        <w:t>.</w:t>
      </w:r>
      <w:r w:rsidR="00E83CB5" w:rsidRPr="00BF7E39">
        <w:rPr>
          <w:rFonts w:ascii="Arial" w:hAnsi="Arial" w:cs="Arial"/>
          <w:sz w:val="22"/>
          <w:szCs w:val="22"/>
        </w:rPr>
        <w:t>2</w:t>
      </w:r>
      <w:r w:rsidR="008274FB" w:rsidRPr="00BF7E39">
        <w:rPr>
          <w:rFonts w:ascii="Arial" w:hAnsi="Arial" w:cs="Arial"/>
          <w:sz w:val="22"/>
          <w:szCs w:val="22"/>
        </w:rPr>
        <w:t>.</w:t>
      </w:r>
      <w:r w:rsidR="008274FB" w:rsidRPr="00BF7E39">
        <w:rPr>
          <w:rFonts w:ascii="Arial" w:hAnsi="Arial" w:cs="Arial"/>
          <w:sz w:val="22"/>
          <w:szCs w:val="22"/>
        </w:rPr>
        <w:tab/>
        <w:t>a documentação complementar relativa à habilitação (Cap</w:t>
      </w:r>
      <w:r w:rsidR="009D3A93" w:rsidRPr="00BF7E39">
        <w:rPr>
          <w:rFonts w:ascii="Arial" w:hAnsi="Arial" w:cs="Arial"/>
          <w:sz w:val="22"/>
          <w:szCs w:val="22"/>
        </w:rPr>
        <w:t>í</w:t>
      </w:r>
      <w:r w:rsidR="008274FB" w:rsidRPr="00BF7E39">
        <w:rPr>
          <w:rFonts w:ascii="Arial" w:hAnsi="Arial" w:cs="Arial"/>
          <w:sz w:val="22"/>
          <w:szCs w:val="22"/>
        </w:rPr>
        <w:t>tulo X</w:t>
      </w:r>
      <w:r w:rsidR="00D410A0" w:rsidRPr="00BF7E39">
        <w:rPr>
          <w:rFonts w:ascii="Arial" w:hAnsi="Arial" w:cs="Arial"/>
          <w:sz w:val="22"/>
          <w:szCs w:val="22"/>
        </w:rPr>
        <w:t>I</w:t>
      </w:r>
      <w:r w:rsidR="009F431B" w:rsidRPr="00BF7E39">
        <w:rPr>
          <w:rFonts w:ascii="Arial" w:hAnsi="Arial" w:cs="Arial"/>
          <w:sz w:val="22"/>
          <w:szCs w:val="22"/>
        </w:rPr>
        <w:t>I</w:t>
      </w:r>
      <w:r w:rsidR="008274FB" w:rsidRPr="00BF7E39">
        <w:rPr>
          <w:rFonts w:ascii="Arial" w:hAnsi="Arial" w:cs="Arial"/>
          <w:sz w:val="22"/>
          <w:szCs w:val="22"/>
        </w:rPr>
        <w:t>)</w:t>
      </w:r>
      <w:r w:rsidR="00FB170F" w:rsidRPr="00BF7E39">
        <w:rPr>
          <w:rFonts w:ascii="Arial" w:hAnsi="Arial" w:cs="Arial"/>
          <w:sz w:val="22"/>
          <w:szCs w:val="22"/>
        </w:rPr>
        <w:t>;</w:t>
      </w:r>
    </w:p>
    <w:p w14:paraId="2EE6D014" w14:textId="77777777" w:rsidR="008274FB" w:rsidRPr="00BF7E39" w:rsidRDefault="008274FB"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 xml:space="preserve"> observando-se, ainda, o disposto no item 5.1.1.1 deste Instrumento.</w:t>
      </w:r>
      <w:r w:rsidR="002F0154" w:rsidRPr="00BF7E39">
        <w:rPr>
          <w:rFonts w:ascii="Arial" w:hAnsi="Arial" w:cs="Arial"/>
          <w:sz w:val="22"/>
          <w:szCs w:val="22"/>
        </w:rPr>
        <w:t xml:space="preserve"> </w:t>
      </w:r>
    </w:p>
    <w:p w14:paraId="2EE6D015" w14:textId="77777777" w:rsidR="008274FB" w:rsidRPr="00BF7E39" w:rsidRDefault="00686D9B"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w:t>
      </w:r>
      <w:r w:rsidR="008274FB" w:rsidRPr="00BF7E39">
        <w:rPr>
          <w:rFonts w:ascii="Arial" w:hAnsi="Arial" w:cs="Arial"/>
          <w:sz w:val="22"/>
          <w:szCs w:val="22"/>
        </w:rPr>
        <w:t>.</w:t>
      </w:r>
      <w:r w:rsidRPr="00BF7E39">
        <w:rPr>
          <w:rFonts w:ascii="Arial" w:hAnsi="Arial" w:cs="Arial"/>
          <w:sz w:val="22"/>
          <w:szCs w:val="22"/>
        </w:rPr>
        <w:t>5</w:t>
      </w:r>
      <w:r w:rsidR="008274FB" w:rsidRPr="00BF7E39">
        <w:rPr>
          <w:rFonts w:ascii="Arial" w:hAnsi="Arial" w:cs="Arial"/>
          <w:sz w:val="22"/>
          <w:szCs w:val="22"/>
        </w:rPr>
        <w:t>.</w:t>
      </w:r>
      <w:r w:rsidR="008274FB" w:rsidRPr="00BF7E39">
        <w:rPr>
          <w:rFonts w:ascii="Arial" w:hAnsi="Arial" w:cs="Arial"/>
          <w:sz w:val="22"/>
          <w:szCs w:val="22"/>
        </w:rPr>
        <w:tab/>
        <w:t>O Pregoeiro examinará a proposta classificada em primeiro lugar quanto à compatibilidade do preço em relação ao estimado para contratação e verificará a habilitação do licitante conforme as disposições do Edital.</w:t>
      </w:r>
    </w:p>
    <w:p w14:paraId="2EE6D016" w14:textId="77777777" w:rsidR="008274FB" w:rsidRPr="00BF7E39" w:rsidRDefault="00686D9B"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w:t>
      </w:r>
      <w:r w:rsidR="008274FB" w:rsidRPr="00BF7E39">
        <w:rPr>
          <w:rFonts w:ascii="Arial" w:hAnsi="Arial" w:cs="Arial"/>
          <w:sz w:val="22"/>
          <w:szCs w:val="22"/>
        </w:rPr>
        <w:t>.</w:t>
      </w:r>
      <w:r w:rsidRPr="00BF7E39">
        <w:rPr>
          <w:rFonts w:ascii="Arial" w:hAnsi="Arial" w:cs="Arial"/>
          <w:sz w:val="22"/>
          <w:szCs w:val="22"/>
        </w:rPr>
        <w:t>6</w:t>
      </w:r>
      <w:r w:rsidR="008274FB" w:rsidRPr="00BF7E39">
        <w:rPr>
          <w:rFonts w:ascii="Arial" w:hAnsi="Arial" w:cs="Arial"/>
          <w:sz w:val="22"/>
          <w:szCs w:val="22"/>
        </w:rPr>
        <w:t>.</w:t>
      </w:r>
      <w:r w:rsidR="008274FB" w:rsidRPr="00BF7E39">
        <w:rPr>
          <w:rFonts w:ascii="Arial" w:hAnsi="Arial" w:cs="Arial"/>
          <w:sz w:val="22"/>
          <w:szCs w:val="22"/>
        </w:rPr>
        <w:tab/>
        <w:t xml:space="preserve">Havendo necessidade de envio de documentos complementares após o julgamento da proposta, esses deverão ser encaminhados na forma do item </w:t>
      </w:r>
      <w:r w:rsidRPr="00BF7E39">
        <w:rPr>
          <w:rFonts w:ascii="Arial" w:hAnsi="Arial" w:cs="Arial"/>
          <w:sz w:val="22"/>
          <w:szCs w:val="22"/>
        </w:rPr>
        <w:t>10</w:t>
      </w:r>
      <w:r w:rsidR="008274FB" w:rsidRPr="00BF7E39">
        <w:rPr>
          <w:rFonts w:ascii="Arial" w:hAnsi="Arial" w:cs="Arial"/>
          <w:sz w:val="22"/>
          <w:szCs w:val="22"/>
        </w:rPr>
        <w:t>.</w:t>
      </w:r>
      <w:r w:rsidR="00C77F35" w:rsidRPr="00BF7E39">
        <w:rPr>
          <w:rFonts w:ascii="Arial" w:hAnsi="Arial" w:cs="Arial"/>
          <w:sz w:val="22"/>
          <w:szCs w:val="22"/>
        </w:rPr>
        <w:t>4</w:t>
      </w:r>
      <w:r w:rsidR="008274FB" w:rsidRPr="00BF7E39">
        <w:rPr>
          <w:rFonts w:ascii="Arial" w:hAnsi="Arial" w:cs="Arial"/>
          <w:sz w:val="22"/>
          <w:szCs w:val="22"/>
        </w:rPr>
        <w:t>.</w:t>
      </w:r>
    </w:p>
    <w:p w14:paraId="2EE6D017" w14:textId="77777777" w:rsidR="008274FB" w:rsidRPr="00BF7E39" w:rsidRDefault="00686D9B"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w:t>
      </w:r>
      <w:r w:rsidR="008274FB" w:rsidRPr="00BF7E39">
        <w:rPr>
          <w:rFonts w:ascii="Arial" w:hAnsi="Arial" w:cs="Arial"/>
          <w:sz w:val="22"/>
          <w:szCs w:val="22"/>
        </w:rPr>
        <w:t>.</w:t>
      </w:r>
      <w:r w:rsidRPr="00BF7E39">
        <w:rPr>
          <w:rFonts w:ascii="Arial" w:hAnsi="Arial" w:cs="Arial"/>
          <w:sz w:val="22"/>
          <w:szCs w:val="22"/>
        </w:rPr>
        <w:t>7</w:t>
      </w:r>
      <w:r w:rsidR="008274FB" w:rsidRPr="00BF7E39">
        <w:rPr>
          <w:rFonts w:ascii="Arial" w:hAnsi="Arial" w:cs="Arial"/>
          <w:sz w:val="22"/>
          <w:szCs w:val="22"/>
        </w:rPr>
        <w:t>.</w:t>
      </w:r>
      <w:r w:rsidR="008274FB" w:rsidRPr="00BF7E39">
        <w:rPr>
          <w:rFonts w:ascii="Arial" w:hAnsi="Arial" w:cs="Arial"/>
          <w:sz w:val="22"/>
          <w:szCs w:val="22"/>
        </w:rPr>
        <w:tab/>
        <w:t xml:space="preserve">Para efeito do julgamento da proposta, o Pregoeiro poderá sanar erros ou falhas relativas aos documentos, desde que não alterem suas substâncias e sua validade jurídica, mediante despacho </w:t>
      </w:r>
      <w:r w:rsidR="008274FB" w:rsidRPr="00BF7E39">
        <w:rPr>
          <w:rFonts w:ascii="Arial" w:hAnsi="Arial" w:cs="Arial"/>
          <w:sz w:val="22"/>
          <w:szCs w:val="22"/>
        </w:rPr>
        <w:lastRenderedPageBreak/>
        <w:t>fundamentado, registrado em ata e acessível a todos, atribuindo-lhes validade e eficácia para fins de habilitação e classificação.</w:t>
      </w:r>
    </w:p>
    <w:p w14:paraId="2EE6D018" w14:textId="77777777" w:rsidR="008274FB" w:rsidRPr="00BF7E39" w:rsidRDefault="00FC7F83"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w:t>
      </w:r>
      <w:r w:rsidR="008274FB" w:rsidRPr="00BF7E39">
        <w:rPr>
          <w:rFonts w:ascii="Arial" w:hAnsi="Arial" w:cs="Arial"/>
          <w:sz w:val="22"/>
          <w:szCs w:val="22"/>
        </w:rPr>
        <w:t>.</w:t>
      </w:r>
      <w:r w:rsidRPr="00BF7E39">
        <w:rPr>
          <w:rFonts w:ascii="Arial" w:hAnsi="Arial" w:cs="Arial"/>
          <w:sz w:val="22"/>
          <w:szCs w:val="22"/>
        </w:rPr>
        <w:t>8</w:t>
      </w:r>
      <w:r w:rsidR="008274FB" w:rsidRPr="00BF7E39">
        <w:rPr>
          <w:rFonts w:ascii="Arial" w:hAnsi="Arial" w:cs="Arial"/>
          <w:sz w:val="22"/>
          <w:szCs w:val="22"/>
        </w:rPr>
        <w:t>.</w:t>
      </w:r>
      <w:r w:rsidR="008274FB" w:rsidRPr="00BF7E39">
        <w:rPr>
          <w:rFonts w:ascii="Arial" w:hAnsi="Arial" w:cs="Arial"/>
          <w:sz w:val="22"/>
          <w:szCs w:val="22"/>
        </w:rPr>
        <w:tab/>
        <w:t xml:space="preserve">Em caráter de diligência, os documentos remetidos por meio da opção “Enviar Anexo” do </w:t>
      </w:r>
      <w:r w:rsidR="001334E4" w:rsidRPr="00BF7E39">
        <w:rPr>
          <w:rFonts w:ascii="Arial" w:hAnsi="Arial" w:cs="Arial"/>
          <w:sz w:val="22"/>
          <w:szCs w:val="22"/>
        </w:rPr>
        <w:t>Sistema de Compras do Governo Federal: Compras.gov.br</w:t>
      </w:r>
      <w:r w:rsidR="00836700" w:rsidRPr="00BF7E39">
        <w:rPr>
          <w:rFonts w:ascii="Arial" w:hAnsi="Arial" w:cs="Arial"/>
          <w:sz w:val="22"/>
          <w:szCs w:val="22"/>
        </w:rPr>
        <w:t>,</w:t>
      </w:r>
      <w:r w:rsidR="008274FB" w:rsidRPr="00BF7E39">
        <w:rPr>
          <w:rFonts w:ascii="Arial" w:hAnsi="Arial" w:cs="Arial"/>
          <w:sz w:val="22"/>
          <w:szCs w:val="22"/>
        </w:rPr>
        <w:t xml:space="preserve"> poderão ser solicitados em original ou por cópia autenticada, a qualquer momento. Nesse caso, os documentos deverão ser encaminhados, no prazo estabelecido pelo Pregoeiro, ao Serviço de Licitação do Tribunal de Contas do Distrito Federal, localizado no 2º Andar do Edifício Anexo do TCDF, Edifício Palácio Costa e Silva, CEP 70075-901, Brasília/DF.</w:t>
      </w:r>
    </w:p>
    <w:p w14:paraId="2EE6D019" w14:textId="77777777" w:rsidR="008274FB" w:rsidRPr="00BF7E39" w:rsidRDefault="00FC7F83"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w:t>
      </w:r>
      <w:r w:rsidR="008274FB" w:rsidRPr="00BF7E39">
        <w:rPr>
          <w:rFonts w:ascii="Arial" w:hAnsi="Arial" w:cs="Arial"/>
          <w:sz w:val="22"/>
          <w:szCs w:val="22"/>
        </w:rPr>
        <w:t>.</w:t>
      </w:r>
      <w:r w:rsidRPr="00BF7E39">
        <w:rPr>
          <w:rFonts w:ascii="Arial" w:hAnsi="Arial" w:cs="Arial"/>
          <w:sz w:val="22"/>
          <w:szCs w:val="22"/>
        </w:rPr>
        <w:t>9</w:t>
      </w:r>
      <w:r w:rsidR="008274FB" w:rsidRPr="00BF7E39">
        <w:rPr>
          <w:rFonts w:ascii="Arial" w:hAnsi="Arial" w:cs="Arial"/>
          <w:sz w:val="22"/>
          <w:szCs w:val="22"/>
        </w:rPr>
        <w:t>.</w:t>
      </w:r>
      <w:r w:rsidR="008274FB" w:rsidRPr="00BF7E39">
        <w:rPr>
          <w:rFonts w:ascii="Arial" w:hAnsi="Arial" w:cs="Arial"/>
          <w:sz w:val="22"/>
          <w:szCs w:val="22"/>
        </w:rPr>
        <w:tab/>
        <w:t xml:space="preserve">Havendo a necessidade de suspensão da sessão pública para a realização de diligências, com vistas ao saneamento de que trata o item </w:t>
      </w:r>
      <w:r w:rsidRPr="00BF7E39">
        <w:rPr>
          <w:rFonts w:ascii="Arial" w:hAnsi="Arial" w:cs="Arial"/>
          <w:sz w:val="22"/>
          <w:szCs w:val="22"/>
        </w:rPr>
        <w:t>10</w:t>
      </w:r>
      <w:r w:rsidR="008274FB" w:rsidRPr="00BF7E39">
        <w:rPr>
          <w:rFonts w:ascii="Arial" w:hAnsi="Arial" w:cs="Arial"/>
          <w:sz w:val="22"/>
          <w:szCs w:val="22"/>
        </w:rPr>
        <w:t>.</w:t>
      </w:r>
      <w:r w:rsidRPr="00BF7E39">
        <w:rPr>
          <w:rFonts w:ascii="Arial" w:hAnsi="Arial" w:cs="Arial"/>
          <w:sz w:val="22"/>
          <w:szCs w:val="22"/>
        </w:rPr>
        <w:t>7</w:t>
      </w:r>
      <w:r w:rsidR="008274FB" w:rsidRPr="00BF7E39">
        <w:rPr>
          <w:rFonts w:ascii="Arial" w:hAnsi="Arial" w:cs="Arial"/>
          <w:sz w:val="22"/>
          <w:szCs w:val="22"/>
        </w:rPr>
        <w:t xml:space="preserve"> ou o recebimento dos documentos solicitados na forma do item </w:t>
      </w:r>
      <w:r w:rsidRPr="00BF7E39">
        <w:rPr>
          <w:rFonts w:ascii="Arial" w:hAnsi="Arial" w:cs="Arial"/>
          <w:sz w:val="22"/>
          <w:szCs w:val="22"/>
        </w:rPr>
        <w:t>10</w:t>
      </w:r>
      <w:r w:rsidR="008274FB" w:rsidRPr="00BF7E39">
        <w:rPr>
          <w:rFonts w:ascii="Arial" w:hAnsi="Arial" w:cs="Arial"/>
          <w:sz w:val="22"/>
          <w:szCs w:val="22"/>
        </w:rPr>
        <w:t>.</w:t>
      </w:r>
      <w:r w:rsidRPr="00BF7E39">
        <w:rPr>
          <w:rFonts w:ascii="Arial" w:hAnsi="Arial" w:cs="Arial"/>
          <w:sz w:val="22"/>
          <w:szCs w:val="22"/>
        </w:rPr>
        <w:t>8</w:t>
      </w:r>
      <w:r w:rsidR="008274FB" w:rsidRPr="00BF7E39">
        <w:rPr>
          <w:rFonts w:ascii="Arial" w:hAnsi="Arial" w:cs="Arial"/>
          <w:sz w:val="22"/>
          <w:szCs w:val="22"/>
        </w:rPr>
        <w:t>, a sessão pública somente será reiniciada após aviso prévio no Sistema Eletrônico com, no mínimo, 24 (vinte e quatro) horas de antecedência, com registro em ata.</w:t>
      </w:r>
    </w:p>
    <w:p w14:paraId="2EE6D01A" w14:textId="77777777" w:rsidR="008274FB" w:rsidRPr="00BF7E39" w:rsidRDefault="00FC7F83"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w:t>
      </w:r>
      <w:r w:rsidR="008274FB" w:rsidRPr="00BF7E39">
        <w:rPr>
          <w:rFonts w:ascii="Arial" w:hAnsi="Arial" w:cs="Arial"/>
          <w:sz w:val="22"/>
          <w:szCs w:val="22"/>
        </w:rPr>
        <w:t>.</w:t>
      </w:r>
      <w:r w:rsidRPr="00BF7E39">
        <w:rPr>
          <w:rFonts w:ascii="Arial" w:hAnsi="Arial" w:cs="Arial"/>
          <w:sz w:val="22"/>
          <w:szCs w:val="22"/>
        </w:rPr>
        <w:t>10</w:t>
      </w:r>
      <w:r w:rsidR="008274FB" w:rsidRPr="00BF7E39">
        <w:rPr>
          <w:rFonts w:ascii="Arial" w:hAnsi="Arial" w:cs="Arial"/>
          <w:sz w:val="22"/>
          <w:szCs w:val="22"/>
        </w:rPr>
        <w:t>.</w:t>
      </w:r>
      <w:r w:rsidR="008274FB" w:rsidRPr="00BF7E39">
        <w:rPr>
          <w:rFonts w:ascii="Arial" w:hAnsi="Arial"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2EE6D01B" w14:textId="77777777" w:rsidR="008274FB" w:rsidRPr="00BF7E39" w:rsidRDefault="00FC7F83"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w:t>
      </w:r>
      <w:r w:rsidR="008274FB" w:rsidRPr="00BF7E39">
        <w:rPr>
          <w:rFonts w:ascii="Arial" w:hAnsi="Arial" w:cs="Arial"/>
          <w:sz w:val="22"/>
          <w:szCs w:val="22"/>
        </w:rPr>
        <w:t>.</w:t>
      </w:r>
      <w:r w:rsidRPr="00BF7E39">
        <w:rPr>
          <w:rFonts w:ascii="Arial" w:hAnsi="Arial" w:cs="Arial"/>
          <w:sz w:val="22"/>
          <w:szCs w:val="22"/>
        </w:rPr>
        <w:t>11</w:t>
      </w:r>
      <w:r w:rsidR="008274FB" w:rsidRPr="00BF7E39">
        <w:rPr>
          <w:rFonts w:ascii="Arial" w:hAnsi="Arial" w:cs="Arial"/>
          <w:sz w:val="22"/>
          <w:szCs w:val="22"/>
        </w:rPr>
        <w:t>.</w:t>
      </w:r>
      <w:r w:rsidR="008274FB" w:rsidRPr="00BF7E39">
        <w:rPr>
          <w:rFonts w:ascii="Arial" w:hAnsi="Arial" w:cs="Arial"/>
          <w:sz w:val="22"/>
          <w:szCs w:val="22"/>
        </w:rPr>
        <w:tab/>
        <w:t>O licitante que abandonar o certame, deixando de enviar a documentação indicada neste Capítulo, será desclassificado e sujeitar-se-á às sanções previstas neste Edital.</w:t>
      </w:r>
    </w:p>
    <w:p w14:paraId="2EE6D01C" w14:textId="77777777" w:rsidR="008274FB" w:rsidRPr="00BF7E39" w:rsidRDefault="00C75329"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10.12.</w:t>
      </w:r>
      <w:r w:rsidRPr="00BF7E39">
        <w:rPr>
          <w:rFonts w:ascii="Arial" w:hAnsi="Arial" w:cs="Arial"/>
          <w:sz w:val="22"/>
          <w:szCs w:val="22"/>
        </w:rPr>
        <w:tab/>
        <w:t>Se a proposta não for aceitável ou se o licitante não atender às exigências de habilitação, o Pregoeiro examinará as ofertas subsequentes e a qualificação dos licitantes, na ordem de classificação, e assim sucessivamente, até a apuração de uma que atenda a este Edital</w:t>
      </w:r>
      <w:r w:rsidR="00CD5A24" w:rsidRPr="00BF7E39">
        <w:rPr>
          <w:rFonts w:ascii="Arial" w:hAnsi="Arial" w:cs="Arial"/>
          <w:sz w:val="22"/>
          <w:szCs w:val="22"/>
        </w:rPr>
        <w:t xml:space="preserve"> </w:t>
      </w:r>
      <w:r w:rsidR="008274FB" w:rsidRPr="00BF7E39">
        <w:rPr>
          <w:rFonts w:ascii="Arial" w:hAnsi="Arial" w:cs="Arial"/>
          <w:sz w:val="22"/>
          <w:szCs w:val="22"/>
        </w:rPr>
        <w:t>e seus anexos.</w:t>
      </w:r>
    </w:p>
    <w:p w14:paraId="2EE6D01D" w14:textId="77777777" w:rsidR="009C708F" w:rsidRPr="00BF7E39" w:rsidRDefault="009C708F"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10.13.</w:t>
      </w:r>
      <w:r w:rsidRPr="00BF7E39">
        <w:rPr>
          <w:rFonts w:ascii="Arial" w:hAnsi="Arial" w:cs="Arial"/>
          <w:sz w:val="22"/>
          <w:szCs w:val="22"/>
        </w:rPr>
        <w:tab/>
        <w:t>O Pregoeiro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14:paraId="2EE6D01E" w14:textId="77777777" w:rsidR="009C708F" w:rsidRPr="00BF7E39" w:rsidRDefault="009C708F"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10.14.</w:t>
      </w:r>
      <w:r w:rsidRPr="00BF7E39">
        <w:rPr>
          <w:rFonts w:ascii="Arial" w:hAnsi="Arial" w:cs="Arial"/>
          <w:sz w:val="22"/>
          <w:szCs w:val="22"/>
        </w:rPr>
        <w:tab/>
        <w:t>A negociação será realizada por meio do sistema, podendo ser acompanhada pelos demais licitantes.</w:t>
      </w:r>
    </w:p>
    <w:p w14:paraId="2EE6D01F" w14:textId="77777777" w:rsidR="008274FB" w:rsidRPr="00BF7E39" w:rsidRDefault="00675789"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10</w:t>
      </w:r>
      <w:r w:rsidR="008274FB" w:rsidRPr="00BF7E39">
        <w:rPr>
          <w:rFonts w:ascii="Arial" w:hAnsi="Arial" w:cs="Arial"/>
          <w:sz w:val="22"/>
          <w:szCs w:val="22"/>
        </w:rPr>
        <w:t>.1</w:t>
      </w:r>
      <w:r w:rsidR="009C708F" w:rsidRPr="00BF7E39">
        <w:rPr>
          <w:rFonts w:ascii="Arial" w:hAnsi="Arial" w:cs="Arial"/>
          <w:sz w:val="22"/>
          <w:szCs w:val="22"/>
        </w:rPr>
        <w:t>5</w:t>
      </w:r>
      <w:r w:rsidR="008274FB" w:rsidRPr="00BF7E39">
        <w:rPr>
          <w:rFonts w:ascii="Arial" w:hAnsi="Arial" w:cs="Arial"/>
          <w:sz w:val="22"/>
          <w:szCs w:val="22"/>
        </w:rPr>
        <w:t>.</w:t>
      </w:r>
      <w:r w:rsidR="008274FB" w:rsidRPr="00BF7E39">
        <w:rPr>
          <w:rFonts w:ascii="Arial" w:hAnsi="Arial" w:cs="Arial"/>
          <w:sz w:val="22"/>
          <w:szCs w:val="22"/>
        </w:rPr>
        <w:tab/>
        <w:t xml:space="preserve">Constatado o atendimento às exigências fixadas no Edital, o licitante com proposta de MENOR PREÇO </w:t>
      </w:r>
      <w:r w:rsidR="004F14F5" w:rsidRPr="00BF7E39">
        <w:rPr>
          <w:rFonts w:ascii="Arial" w:hAnsi="Arial" w:cs="Arial"/>
          <w:sz w:val="22"/>
          <w:szCs w:val="22"/>
        </w:rPr>
        <w:t>GLOBAL</w:t>
      </w:r>
      <w:r w:rsidR="008274FB" w:rsidRPr="00BF7E39">
        <w:rPr>
          <w:rFonts w:ascii="Arial" w:hAnsi="Arial" w:cs="Arial"/>
          <w:sz w:val="22"/>
          <w:szCs w:val="22"/>
        </w:rPr>
        <w:t xml:space="preserve"> será declarado vencedor</w:t>
      </w:r>
      <w:r w:rsidR="00C456B3" w:rsidRPr="00BF7E39">
        <w:rPr>
          <w:rFonts w:ascii="Arial" w:hAnsi="Arial" w:cs="Arial"/>
          <w:sz w:val="22"/>
          <w:szCs w:val="22"/>
        </w:rPr>
        <w:t>, ressalvada a eventual necessidade de apresentação de amostra</w:t>
      </w:r>
      <w:r w:rsidR="00A21032" w:rsidRPr="00BF7E39">
        <w:rPr>
          <w:rFonts w:ascii="Arial" w:hAnsi="Arial" w:cs="Arial"/>
          <w:sz w:val="22"/>
          <w:szCs w:val="22"/>
        </w:rPr>
        <w:t>, restando pendente</w:t>
      </w:r>
      <w:r w:rsidR="00116670" w:rsidRPr="00BF7E39">
        <w:rPr>
          <w:rFonts w:ascii="Arial" w:hAnsi="Arial" w:cs="Arial"/>
          <w:sz w:val="22"/>
          <w:szCs w:val="22"/>
        </w:rPr>
        <w:t>, ainda,</w:t>
      </w:r>
      <w:r w:rsidR="00A21032" w:rsidRPr="00BF7E39">
        <w:rPr>
          <w:rFonts w:ascii="Arial" w:hAnsi="Arial" w:cs="Arial"/>
          <w:sz w:val="22"/>
          <w:szCs w:val="22"/>
        </w:rPr>
        <w:t xml:space="preserve"> a verificação dos documentos de habilitação.</w:t>
      </w:r>
    </w:p>
    <w:p w14:paraId="2EE6D020" w14:textId="77777777" w:rsidR="00D17A60" w:rsidRPr="00BF7E39" w:rsidRDefault="00D17A60" w:rsidP="009E55D9">
      <w:pPr>
        <w:pStyle w:val="Cap"/>
        <w:snapToGrid w:val="0"/>
        <w:spacing w:after="120" w:line="360" w:lineRule="auto"/>
        <w:ind w:left="284" w:right="79"/>
        <w:rPr>
          <w:rFonts w:ascii="Arial" w:hAnsi="Arial" w:cs="Arial"/>
          <w:sz w:val="22"/>
          <w:szCs w:val="22"/>
        </w:rPr>
      </w:pPr>
      <w:r w:rsidRPr="00BF7E39">
        <w:rPr>
          <w:rFonts w:ascii="Arial" w:hAnsi="Arial" w:cs="Arial"/>
          <w:sz w:val="22"/>
          <w:szCs w:val="22"/>
        </w:rPr>
        <w:lastRenderedPageBreak/>
        <w:t>CAPÍTULO XI – DA AMOSTRA</w:t>
      </w:r>
    </w:p>
    <w:p w14:paraId="2EE6D021" w14:textId="77777777" w:rsidR="00D17A60" w:rsidRPr="00BF7E39" w:rsidRDefault="00117871" w:rsidP="00753D53">
      <w:pPr>
        <w:pStyle w:val="Corpodetexto"/>
        <w:tabs>
          <w:tab w:val="left" w:pos="993"/>
        </w:tabs>
        <w:snapToGrid w:val="0"/>
        <w:spacing w:after="120" w:line="360" w:lineRule="auto"/>
        <w:ind w:left="284" w:right="82"/>
        <w:rPr>
          <w:rFonts w:ascii="Arial" w:hAnsi="Arial" w:cs="Arial"/>
        </w:rPr>
      </w:pPr>
      <w:r w:rsidRPr="00BF7E39">
        <w:rPr>
          <w:rFonts w:ascii="Arial" w:hAnsi="Arial" w:cs="Arial"/>
          <w:sz w:val="22"/>
          <w:szCs w:val="22"/>
        </w:rPr>
        <w:t>16.1</w:t>
      </w:r>
      <w:r w:rsidRPr="00BF7E39">
        <w:rPr>
          <w:rFonts w:ascii="Arial" w:hAnsi="Arial" w:cs="Arial"/>
          <w:sz w:val="22"/>
          <w:szCs w:val="22"/>
        </w:rPr>
        <w:tab/>
        <w:t xml:space="preserve">Não se exigirá demonstração dos serviços/produtos ofertados. </w:t>
      </w:r>
    </w:p>
    <w:p w14:paraId="2EE6D022" w14:textId="77777777" w:rsidR="008274FB" w:rsidRPr="00BF7E39" w:rsidRDefault="008274FB" w:rsidP="009E55D9">
      <w:pPr>
        <w:pStyle w:val="Cap"/>
        <w:snapToGrid w:val="0"/>
        <w:spacing w:after="120" w:line="360" w:lineRule="auto"/>
        <w:ind w:left="284" w:right="79"/>
        <w:rPr>
          <w:rFonts w:ascii="Arial" w:hAnsi="Arial" w:cs="Arial"/>
          <w:sz w:val="22"/>
          <w:szCs w:val="22"/>
        </w:rPr>
      </w:pPr>
      <w:r w:rsidRPr="00BF7E39">
        <w:rPr>
          <w:rFonts w:ascii="Arial" w:hAnsi="Arial" w:cs="Arial"/>
          <w:sz w:val="22"/>
          <w:szCs w:val="22"/>
        </w:rPr>
        <w:t>CAPÍTULO X</w:t>
      </w:r>
      <w:r w:rsidR="00675789" w:rsidRPr="00BF7E39">
        <w:rPr>
          <w:rFonts w:ascii="Arial" w:hAnsi="Arial" w:cs="Arial"/>
          <w:sz w:val="22"/>
          <w:szCs w:val="22"/>
        </w:rPr>
        <w:t>I</w:t>
      </w:r>
      <w:r w:rsidR="00D366E8" w:rsidRPr="00BF7E39">
        <w:rPr>
          <w:rFonts w:ascii="Arial" w:hAnsi="Arial" w:cs="Arial"/>
          <w:sz w:val="22"/>
          <w:szCs w:val="22"/>
        </w:rPr>
        <w:t>I</w:t>
      </w:r>
      <w:r w:rsidRPr="00BF7E39">
        <w:rPr>
          <w:rFonts w:ascii="Arial" w:hAnsi="Arial" w:cs="Arial"/>
          <w:sz w:val="22"/>
          <w:szCs w:val="22"/>
        </w:rPr>
        <w:t xml:space="preserve"> – DA HABILITAÇÃO</w:t>
      </w:r>
    </w:p>
    <w:p w14:paraId="2EE6D023" w14:textId="77777777" w:rsidR="008274FB" w:rsidRPr="00BF7E39" w:rsidRDefault="008274FB"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D366E8" w:rsidRPr="00BF7E39">
        <w:rPr>
          <w:rFonts w:ascii="Arial" w:hAnsi="Arial" w:cs="Arial"/>
          <w:sz w:val="22"/>
          <w:szCs w:val="22"/>
        </w:rPr>
        <w:t>2</w:t>
      </w:r>
      <w:r w:rsidRPr="00BF7E39">
        <w:rPr>
          <w:rFonts w:ascii="Arial" w:hAnsi="Arial" w:cs="Arial"/>
          <w:sz w:val="22"/>
          <w:szCs w:val="22"/>
        </w:rPr>
        <w:t>.1</w:t>
      </w:r>
      <w:r w:rsidRPr="00BF7E39">
        <w:rPr>
          <w:rFonts w:ascii="Arial" w:hAnsi="Arial" w:cs="Arial"/>
          <w:sz w:val="22"/>
          <w:szCs w:val="22"/>
        </w:rPr>
        <w:tab/>
      </w:r>
      <w:r w:rsidR="003D0230" w:rsidRPr="00BF7E39">
        <w:rPr>
          <w:rFonts w:ascii="Arial" w:hAnsi="Arial" w:cs="Arial"/>
          <w:sz w:val="22"/>
          <w:szCs w:val="22"/>
        </w:rPr>
        <w:t>A habilitação dos licitantes será verificada por meio do SICAF (habilitação parcial) e da documentação complementar especificada neste Edital.</w:t>
      </w:r>
    </w:p>
    <w:p w14:paraId="2EE6D024" w14:textId="77777777" w:rsidR="003D0230" w:rsidRPr="00BF7E39" w:rsidRDefault="003D0230"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D366E8" w:rsidRPr="00BF7E39">
        <w:rPr>
          <w:rFonts w:ascii="Arial" w:hAnsi="Arial" w:cs="Arial"/>
          <w:sz w:val="22"/>
          <w:szCs w:val="22"/>
        </w:rPr>
        <w:t>2</w:t>
      </w:r>
      <w:r w:rsidRPr="00BF7E39">
        <w:rPr>
          <w:rFonts w:ascii="Arial" w:hAnsi="Arial" w:cs="Arial"/>
          <w:sz w:val="22"/>
          <w:szCs w:val="22"/>
        </w:rPr>
        <w:t>.2.</w:t>
      </w:r>
      <w:r w:rsidRPr="00BF7E39">
        <w:rPr>
          <w:rFonts w:ascii="Arial" w:hAnsi="Arial" w:cs="Arial"/>
          <w:sz w:val="22"/>
          <w:szCs w:val="22"/>
        </w:rPr>
        <w:tab/>
        <w:t>O licitante que não atender às exigências de habilitação parcial no SICAF deverá apresentar documentos que as supram.</w:t>
      </w:r>
    </w:p>
    <w:p w14:paraId="2EE6D025" w14:textId="77777777" w:rsidR="003D0230" w:rsidRPr="00BF7E39" w:rsidRDefault="003D0230"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D366E8" w:rsidRPr="00BF7E39">
        <w:rPr>
          <w:rFonts w:ascii="Arial" w:hAnsi="Arial" w:cs="Arial"/>
          <w:sz w:val="22"/>
          <w:szCs w:val="22"/>
        </w:rPr>
        <w:t>2</w:t>
      </w:r>
      <w:r w:rsidRPr="00BF7E39">
        <w:rPr>
          <w:rFonts w:ascii="Arial" w:hAnsi="Arial" w:cs="Arial"/>
          <w:sz w:val="22"/>
          <w:szCs w:val="22"/>
        </w:rPr>
        <w:t>.3.</w:t>
      </w:r>
      <w:r w:rsidRPr="00BF7E39">
        <w:rPr>
          <w:rFonts w:ascii="Arial" w:hAnsi="Arial" w:cs="Arial"/>
          <w:sz w:val="22"/>
          <w:szCs w:val="22"/>
        </w:rPr>
        <w:tab/>
        <w:t>O licitante deverá apresentar a seguinte documentação complementar:</w:t>
      </w:r>
    </w:p>
    <w:p w14:paraId="2EE6D026" w14:textId="77777777" w:rsidR="003D0230" w:rsidRPr="00BF7E39" w:rsidRDefault="003D0230" w:rsidP="00753D53">
      <w:pPr>
        <w:pStyle w:val="Corponico"/>
        <w:widowControl w:val="0"/>
        <w:numPr>
          <w:ilvl w:val="0"/>
          <w:numId w:val="11"/>
        </w:numPr>
        <w:snapToGrid w:val="0"/>
        <w:spacing w:after="120" w:line="360" w:lineRule="auto"/>
        <w:ind w:left="1418" w:right="82" w:hanging="284"/>
        <w:rPr>
          <w:rFonts w:ascii="Arial" w:hAnsi="Arial" w:cs="Arial"/>
          <w:sz w:val="22"/>
          <w:szCs w:val="22"/>
        </w:rPr>
      </w:pPr>
      <w:bookmarkStart w:id="5" w:name="_Hlk141798733"/>
      <w:r w:rsidRPr="00BF7E39">
        <w:rPr>
          <w:rFonts w:ascii="Arial" w:hAnsi="Arial" w:cs="Arial"/>
          <w:sz w:val="22"/>
          <w:szCs w:val="22"/>
        </w:rPr>
        <w:t xml:space="preserve">Certidão Negativa de Débitos com a Fazenda do Distrito Federal, em conformidade com o art. 193 da Lei nº 5.172/1966 (Código Tributário Nacional), c/c o </w:t>
      </w:r>
      <w:r w:rsidR="00E82682" w:rsidRPr="00BF7E39">
        <w:rPr>
          <w:rFonts w:ascii="Arial" w:hAnsi="Arial" w:cs="Arial"/>
          <w:sz w:val="22"/>
          <w:szCs w:val="22"/>
        </w:rPr>
        <w:t>inc. III do art. 68 da Lei nº</w:t>
      </w:r>
      <w:r w:rsidR="00C2655E" w:rsidRPr="00BF7E39">
        <w:rPr>
          <w:rFonts w:ascii="Arial" w:hAnsi="Arial" w:cs="Arial"/>
          <w:sz w:val="22"/>
          <w:szCs w:val="22"/>
        </w:rPr>
        <w:t> </w:t>
      </w:r>
      <w:r w:rsidR="00E82682" w:rsidRPr="00BF7E39">
        <w:rPr>
          <w:rFonts w:ascii="Arial" w:hAnsi="Arial" w:cs="Arial"/>
          <w:sz w:val="22"/>
          <w:szCs w:val="22"/>
        </w:rPr>
        <w:t>14.133/2021</w:t>
      </w:r>
      <w:r w:rsidRPr="00BF7E39">
        <w:rPr>
          <w:rFonts w:ascii="Arial" w:hAnsi="Arial" w:cs="Arial"/>
          <w:sz w:val="22"/>
          <w:szCs w:val="22"/>
        </w:rPr>
        <w:t>. Esta certidão será exigida se não estiver contemplada no SICAF</w:t>
      </w:r>
      <w:bookmarkEnd w:id="5"/>
      <w:r w:rsidRPr="00BF7E39">
        <w:rPr>
          <w:rFonts w:ascii="Arial" w:hAnsi="Arial" w:cs="Arial"/>
          <w:sz w:val="22"/>
          <w:szCs w:val="22"/>
        </w:rPr>
        <w:t>;</w:t>
      </w:r>
    </w:p>
    <w:p w14:paraId="2EE6D027" w14:textId="77777777" w:rsidR="003D0230" w:rsidRPr="00BF7E39" w:rsidRDefault="003D0230" w:rsidP="00753D53">
      <w:pPr>
        <w:pStyle w:val="Corponico"/>
        <w:widowControl w:val="0"/>
        <w:numPr>
          <w:ilvl w:val="0"/>
          <w:numId w:val="11"/>
        </w:numPr>
        <w:snapToGrid w:val="0"/>
        <w:spacing w:after="120" w:line="360" w:lineRule="auto"/>
        <w:ind w:left="1418" w:right="82" w:hanging="284"/>
        <w:rPr>
          <w:rFonts w:ascii="Arial" w:hAnsi="Arial" w:cs="Arial"/>
          <w:sz w:val="22"/>
          <w:szCs w:val="22"/>
        </w:rPr>
      </w:pPr>
      <w:r w:rsidRPr="00BF7E39">
        <w:rPr>
          <w:rFonts w:ascii="Arial" w:hAnsi="Arial" w:cs="Arial"/>
          <w:sz w:val="22"/>
          <w:szCs w:val="22"/>
        </w:rPr>
        <w:t xml:space="preserve">registro comercial, no caso de empresário individual; </w:t>
      </w:r>
      <w:r w:rsidR="00491B07" w:rsidRPr="00BF7E39">
        <w:rPr>
          <w:rFonts w:ascii="Arial" w:hAnsi="Arial" w:cs="Arial"/>
          <w:sz w:val="22"/>
          <w:szCs w:val="22"/>
        </w:rPr>
        <w:t>ou a</w:t>
      </w:r>
      <w:r w:rsidRPr="00BF7E39">
        <w:rPr>
          <w:rFonts w:ascii="Arial" w:hAnsi="Arial" w:cs="Arial"/>
          <w:sz w:val="22"/>
          <w:szCs w:val="22"/>
        </w:rPr>
        <w:t>to constitutivo, estatuto ou contrato social em vigor, devidamente registrado, em se tratando de sociedades comerciais, e, no caso de sociedades por ações, acompanhado de documentos de eleição de seus administradores e alterações ou da consolidação respectiva;</w:t>
      </w:r>
    </w:p>
    <w:p w14:paraId="2EE6D028" w14:textId="77777777" w:rsidR="009563C6" w:rsidRPr="00BF7E39" w:rsidRDefault="009563C6" w:rsidP="00753D53">
      <w:pPr>
        <w:pStyle w:val="Corponico"/>
        <w:widowControl w:val="0"/>
        <w:numPr>
          <w:ilvl w:val="0"/>
          <w:numId w:val="11"/>
        </w:numPr>
        <w:snapToGrid w:val="0"/>
        <w:spacing w:after="120" w:line="360" w:lineRule="auto"/>
        <w:ind w:left="1418" w:right="82" w:hanging="284"/>
        <w:rPr>
          <w:rFonts w:ascii="Arial" w:hAnsi="Arial" w:cs="Arial"/>
          <w:sz w:val="22"/>
          <w:szCs w:val="22"/>
        </w:rPr>
      </w:pPr>
      <w:bookmarkStart w:id="6" w:name="_Hlk148722565"/>
      <w:r w:rsidRPr="00BF7E39">
        <w:rPr>
          <w:rFonts w:ascii="Arial" w:hAnsi="Arial" w:cs="Arial"/>
          <w:sz w:val="22"/>
          <w:szCs w:val="22"/>
        </w:rPr>
        <w:t>Prova de inscrição ou registro da empresa e dos seus responsáveis técnicos, junto ao Conselho Regional de Engenharia e Agronomia (CREA), da localidade da sede do licitante. No caso de o licitante vencedor possuir registro de outra localidade, deverá apresentar visto do CREA do Distrito Federal, previamente à contratação, o qual habilita o exercício profissional no âmbito Distrital;</w:t>
      </w:r>
    </w:p>
    <w:p w14:paraId="2EE6D029" w14:textId="77777777" w:rsidR="009563C6" w:rsidRPr="00BF7E39" w:rsidRDefault="009563C6" w:rsidP="00753D53">
      <w:pPr>
        <w:pStyle w:val="Corponico"/>
        <w:widowControl w:val="0"/>
        <w:numPr>
          <w:ilvl w:val="0"/>
          <w:numId w:val="11"/>
        </w:numPr>
        <w:snapToGrid w:val="0"/>
        <w:spacing w:after="120" w:line="360" w:lineRule="auto"/>
        <w:ind w:left="1418" w:right="82" w:hanging="284"/>
        <w:rPr>
          <w:rFonts w:ascii="Arial" w:hAnsi="Arial" w:cs="Arial"/>
          <w:sz w:val="22"/>
          <w:szCs w:val="22"/>
        </w:rPr>
      </w:pPr>
      <w:r w:rsidRPr="00BF7E39">
        <w:rPr>
          <w:rFonts w:ascii="Arial" w:hAnsi="Arial" w:cs="Arial"/>
          <w:sz w:val="22"/>
          <w:szCs w:val="22"/>
        </w:rPr>
        <w:t>Atestado(s) de Capacidade Técnica ou Certidão(</w:t>
      </w:r>
      <w:proofErr w:type="spellStart"/>
      <w:r w:rsidRPr="00BF7E39">
        <w:rPr>
          <w:rFonts w:ascii="Arial" w:hAnsi="Arial" w:cs="Arial"/>
          <w:sz w:val="22"/>
          <w:szCs w:val="22"/>
        </w:rPr>
        <w:t>ões</w:t>
      </w:r>
      <w:proofErr w:type="spellEnd"/>
      <w:r w:rsidRPr="00BF7E39">
        <w:rPr>
          <w:rFonts w:ascii="Arial" w:hAnsi="Arial" w:cs="Arial"/>
          <w:sz w:val="22"/>
          <w:szCs w:val="22"/>
        </w:rPr>
        <w:t xml:space="preserve">) que comprove(m) que a empresa tenha fornecido, ou que </w:t>
      </w:r>
      <w:proofErr w:type="spellStart"/>
      <w:r w:rsidRPr="00BF7E39">
        <w:rPr>
          <w:rFonts w:ascii="Arial" w:hAnsi="Arial" w:cs="Arial"/>
          <w:sz w:val="22"/>
          <w:szCs w:val="22"/>
        </w:rPr>
        <w:t>esteja</w:t>
      </w:r>
      <w:proofErr w:type="spellEnd"/>
      <w:r w:rsidRPr="00BF7E39">
        <w:rPr>
          <w:rFonts w:ascii="Arial" w:hAnsi="Arial" w:cs="Arial"/>
          <w:sz w:val="22"/>
          <w:szCs w:val="22"/>
        </w:rPr>
        <w:t xml:space="preserve"> fornecendo, para órgão ou entidade da Administração Pública Direta ou Indireta, Federal, Estadual, Municipal ou do DF, ou ainda, para empresas privadas, solução de segurança eletrônica composta de sistema de CFTV e de sistema de controle de acesso de pessoas, totalmente integrados, com o fornecimento de câmeras, </w:t>
      </w:r>
      <w:proofErr w:type="spellStart"/>
      <w:r w:rsidRPr="00BF7E39">
        <w:rPr>
          <w:rFonts w:ascii="Arial" w:hAnsi="Arial" w:cs="Arial"/>
          <w:sz w:val="22"/>
          <w:szCs w:val="22"/>
        </w:rPr>
        <w:t>storages</w:t>
      </w:r>
      <w:proofErr w:type="spellEnd"/>
      <w:r w:rsidRPr="00BF7E39">
        <w:rPr>
          <w:rFonts w:ascii="Arial" w:hAnsi="Arial" w:cs="Arial"/>
          <w:sz w:val="22"/>
          <w:szCs w:val="22"/>
        </w:rPr>
        <w:t xml:space="preserve">, catracas, cancelas, terminal de reconhecimento facial, placa controladora e placa </w:t>
      </w:r>
      <w:proofErr w:type="spellStart"/>
      <w:r w:rsidRPr="00BF7E39">
        <w:rPr>
          <w:rFonts w:ascii="Arial" w:hAnsi="Arial" w:cs="Arial"/>
          <w:sz w:val="22"/>
          <w:szCs w:val="22"/>
        </w:rPr>
        <w:t>expansora</w:t>
      </w:r>
      <w:proofErr w:type="spellEnd"/>
      <w:r w:rsidRPr="00BF7E39">
        <w:rPr>
          <w:rFonts w:ascii="Arial" w:hAnsi="Arial" w:cs="Arial"/>
          <w:sz w:val="22"/>
          <w:szCs w:val="22"/>
        </w:rPr>
        <w:t xml:space="preserve"> para catracas, software de gerenciamento de vídeo, software de reconhecimento facial, software de leitura de placas e software de controle de acesso, com prestação de garantia </w:t>
      </w:r>
      <w:proofErr w:type="spellStart"/>
      <w:r w:rsidRPr="00BF7E39">
        <w:rPr>
          <w:rFonts w:ascii="Arial" w:hAnsi="Arial" w:cs="Arial"/>
          <w:sz w:val="22"/>
          <w:szCs w:val="22"/>
        </w:rPr>
        <w:t>on</w:t>
      </w:r>
      <w:proofErr w:type="spellEnd"/>
      <w:r w:rsidRPr="00BF7E39">
        <w:rPr>
          <w:rFonts w:ascii="Arial" w:hAnsi="Arial" w:cs="Arial"/>
          <w:sz w:val="22"/>
          <w:szCs w:val="22"/>
        </w:rPr>
        <w:t xml:space="preserve"> site e de suporte técnico;</w:t>
      </w:r>
    </w:p>
    <w:p w14:paraId="2EE6D02A" w14:textId="77777777" w:rsidR="009563C6" w:rsidRPr="00BF7E39" w:rsidRDefault="009563C6" w:rsidP="00753D53">
      <w:pPr>
        <w:pStyle w:val="Corponico"/>
        <w:widowControl w:val="0"/>
        <w:numPr>
          <w:ilvl w:val="0"/>
          <w:numId w:val="11"/>
        </w:numPr>
        <w:snapToGrid w:val="0"/>
        <w:spacing w:after="120" w:line="360" w:lineRule="auto"/>
        <w:ind w:left="1418" w:right="82" w:hanging="284"/>
        <w:rPr>
          <w:rFonts w:ascii="Arial" w:hAnsi="Arial" w:cs="Arial"/>
          <w:sz w:val="22"/>
          <w:szCs w:val="22"/>
        </w:rPr>
      </w:pPr>
      <w:r w:rsidRPr="00BF7E39">
        <w:rPr>
          <w:rFonts w:ascii="Arial" w:hAnsi="Arial" w:cs="Arial"/>
          <w:sz w:val="22"/>
          <w:szCs w:val="22"/>
        </w:rPr>
        <w:lastRenderedPageBreak/>
        <w:t>Declaração de que o licitante, quando da efetiva contratação, disporá em seu quadro permanente de profissional(</w:t>
      </w:r>
      <w:proofErr w:type="spellStart"/>
      <w:r w:rsidRPr="00BF7E39">
        <w:rPr>
          <w:rFonts w:ascii="Arial" w:hAnsi="Arial" w:cs="Arial"/>
          <w:sz w:val="22"/>
          <w:szCs w:val="22"/>
        </w:rPr>
        <w:t>is</w:t>
      </w:r>
      <w:proofErr w:type="spellEnd"/>
      <w:r w:rsidRPr="00BF7E39">
        <w:rPr>
          <w:rFonts w:ascii="Arial" w:hAnsi="Arial" w:cs="Arial"/>
          <w:sz w:val="22"/>
          <w:szCs w:val="22"/>
        </w:rPr>
        <w:t>) com capacitação técnica-profissional para execução dos serviços decorrentes da solução, devidamente reconhecido(s) pelo Conselho Regional de Engenharia e Agronomia (CREA), detentores de atestado(s) de capacidade técnic</w:t>
      </w:r>
      <w:r w:rsidR="008A7719" w:rsidRPr="00BF7E39">
        <w:rPr>
          <w:rFonts w:ascii="Arial" w:hAnsi="Arial" w:cs="Arial"/>
          <w:sz w:val="22"/>
          <w:szCs w:val="22"/>
        </w:rPr>
        <w:t>o</w:t>
      </w:r>
      <w:r w:rsidR="00753D53" w:rsidRPr="00BF7E39">
        <w:rPr>
          <w:rFonts w:ascii="Arial" w:hAnsi="Arial" w:cs="Arial"/>
          <w:sz w:val="22"/>
          <w:szCs w:val="22"/>
        </w:rPr>
        <w:t>-profissional</w:t>
      </w:r>
      <w:r w:rsidRPr="00BF7E39">
        <w:rPr>
          <w:rFonts w:ascii="Arial" w:hAnsi="Arial" w:cs="Arial"/>
          <w:sz w:val="22"/>
          <w:szCs w:val="22"/>
        </w:rPr>
        <w:t xml:space="preserve"> ou certidão(</w:t>
      </w:r>
      <w:proofErr w:type="spellStart"/>
      <w:r w:rsidRPr="00BF7E39">
        <w:rPr>
          <w:rFonts w:ascii="Arial" w:hAnsi="Arial" w:cs="Arial"/>
          <w:sz w:val="22"/>
          <w:szCs w:val="22"/>
        </w:rPr>
        <w:t>ões</w:t>
      </w:r>
      <w:proofErr w:type="spellEnd"/>
      <w:r w:rsidRPr="00BF7E39">
        <w:rPr>
          <w:rFonts w:ascii="Arial" w:hAnsi="Arial" w:cs="Arial"/>
          <w:sz w:val="22"/>
          <w:szCs w:val="22"/>
        </w:rPr>
        <w:t xml:space="preserve">) citados no item </w:t>
      </w:r>
      <w:r w:rsidR="00753D53" w:rsidRPr="00BF7E39">
        <w:rPr>
          <w:rFonts w:ascii="Arial" w:hAnsi="Arial" w:cs="Arial"/>
          <w:sz w:val="22"/>
          <w:szCs w:val="22"/>
        </w:rPr>
        <w:t>IV</w:t>
      </w:r>
      <w:r w:rsidRPr="00BF7E39">
        <w:rPr>
          <w:rFonts w:ascii="Arial" w:hAnsi="Arial" w:cs="Arial"/>
          <w:sz w:val="22"/>
          <w:szCs w:val="22"/>
        </w:rPr>
        <w:t>, profissionais esses que deverão ser os Responsáveis Técnicos dos serviços a serem realizados;</w:t>
      </w:r>
    </w:p>
    <w:p w14:paraId="2EE6D02B" w14:textId="77777777" w:rsidR="003D0230" w:rsidRPr="00BF7E39" w:rsidRDefault="009563C6" w:rsidP="00753D53">
      <w:pPr>
        <w:pStyle w:val="Corponico"/>
        <w:widowControl w:val="0"/>
        <w:numPr>
          <w:ilvl w:val="0"/>
          <w:numId w:val="11"/>
        </w:numPr>
        <w:snapToGrid w:val="0"/>
        <w:spacing w:after="120" w:line="360" w:lineRule="auto"/>
        <w:ind w:left="1418" w:right="82" w:hanging="284"/>
        <w:rPr>
          <w:rFonts w:ascii="Arial" w:hAnsi="Arial" w:cs="Arial"/>
          <w:sz w:val="22"/>
          <w:szCs w:val="22"/>
        </w:rPr>
      </w:pPr>
      <w:r w:rsidRPr="00BF7E39">
        <w:rPr>
          <w:rFonts w:ascii="Arial" w:hAnsi="Arial" w:cs="Arial"/>
          <w:sz w:val="22"/>
          <w:szCs w:val="22"/>
        </w:rPr>
        <w:t>Declaração de Vistoria aos locais de execução da solução, emitida pelo próprio licitante, ou de que assume os riscos da contratação sem a sua realização, nos termos do Anexo VII (Modelo do Termo de Vistoria). A vistoria poderá ser feita no horário das 13h00 às 18h00, com agendamento prévio pelo telefone (61) 3314-2227 (Serviço de Segurança e Suporte Operacional);</w:t>
      </w:r>
      <w:r w:rsidR="00753D53" w:rsidRPr="00BF7E39">
        <w:rPr>
          <w:rFonts w:ascii="Arial" w:hAnsi="Arial" w:cs="Arial"/>
          <w:sz w:val="22"/>
          <w:szCs w:val="22"/>
        </w:rPr>
        <w:t xml:space="preserve"> i</w:t>
      </w:r>
      <w:r w:rsidR="0092723A" w:rsidRPr="00BF7E39">
        <w:rPr>
          <w:rFonts w:ascii="Arial" w:hAnsi="Arial" w:cs="Arial"/>
          <w:sz w:val="22"/>
          <w:szCs w:val="22"/>
        </w:rPr>
        <w:t>ncluir outras exigências previstas no TR</w:t>
      </w:r>
      <w:bookmarkEnd w:id="6"/>
      <w:r w:rsidR="00425FA0" w:rsidRPr="00BF7E39">
        <w:rPr>
          <w:rFonts w:ascii="Arial" w:hAnsi="Arial" w:cs="Arial"/>
          <w:sz w:val="22"/>
          <w:szCs w:val="22"/>
        </w:rPr>
        <w:t>.</w:t>
      </w:r>
    </w:p>
    <w:p w14:paraId="2EE6D02C" w14:textId="77777777" w:rsidR="003D0230" w:rsidRPr="00BF7E39" w:rsidRDefault="003D0230" w:rsidP="00753D53">
      <w:pPr>
        <w:pStyle w:val="Corponico"/>
        <w:tabs>
          <w:tab w:val="left" w:pos="1843"/>
        </w:tabs>
        <w:snapToGrid w:val="0"/>
        <w:spacing w:after="120" w:line="360" w:lineRule="auto"/>
        <w:ind w:left="851" w:right="82"/>
        <w:rPr>
          <w:rFonts w:ascii="Arial" w:hAnsi="Arial" w:cs="Arial"/>
          <w:sz w:val="22"/>
          <w:szCs w:val="22"/>
        </w:rPr>
      </w:pPr>
      <w:r w:rsidRPr="00BF7E39">
        <w:rPr>
          <w:rFonts w:ascii="Arial" w:hAnsi="Arial" w:cs="Arial"/>
          <w:sz w:val="22"/>
          <w:szCs w:val="22"/>
        </w:rPr>
        <w:t>1</w:t>
      </w:r>
      <w:r w:rsidR="00D10DAD" w:rsidRPr="00BF7E39">
        <w:rPr>
          <w:rFonts w:ascii="Arial" w:hAnsi="Arial" w:cs="Arial"/>
          <w:sz w:val="22"/>
          <w:szCs w:val="22"/>
        </w:rPr>
        <w:t>2</w:t>
      </w:r>
      <w:r w:rsidRPr="00BF7E39">
        <w:rPr>
          <w:rFonts w:ascii="Arial" w:hAnsi="Arial" w:cs="Arial"/>
          <w:sz w:val="22"/>
          <w:szCs w:val="22"/>
        </w:rPr>
        <w:t>.3.1.</w:t>
      </w:r>
      <w:r w:rsidRPr="00BF7E39">
        <w:rPr>
          <w:rFonts w:ascii="Arial" w:hAnsi="Arial" w:cs="Arial"/>
          <w:sz w:val="22"/>
          <w:szCs w:val="22"/>
        </w:rPr>
        <w:tab/>
        <w:t>A não apresentação do documento constante do inciso I não implicará a inabilitação do licitante, salvo se não houver possibilidade de consulta do documento via Internet.</w:t>
      </w:r>
    </w:p>
    <w:p w14:paraId="2EE6D02D" w14:textId="77777777" w:rsidR="00D95FEF" w:rsidRPr="00BF7E39" w:rsidRDefault="00D95FEF" w:rsidP="00753D53">
      <w:pPr>
        <w:pStyle w:val="Corponico"/>
        <w:tabs>
          <w:tab w:val="left" w:pos="1843"/>
        </w:tabs>
        <w:snapToGrid w:val="0"/>
        <w:spacing w:after="120" w:line="360" w:lineRule="auto"/>
        <w:ind w:left="851" w:right="82"/>
        <w:rPr>
          <w:rFonts w:ascii="Arial" w:hAnsi="Arial" w:cs="Arial"/>
          <w:sz w:val="22"/>
          <w:szCs w:val="22"/>
        </w:rPr>
      </w:pPr>
      <w:r w:rsidRPr="00BF7E39">
        <w:rPr>
          <w:rFonts w:ascii="Arial" w:hAnsi="Arial" w:cs="Arial"/>
          <w:sz w:val="22"/>
          <w:szCs w:val="22"/>
        </w:rPr>
        <w:t>12.3.2.</w:t>
      </w:r>
      <w:r w:rsidRPr="00BF7E39">
        <w:rPr>
          <w:rFonts w:ascii="Arial" w:hAnsi="Arial" w:cs="Arial"/>
          <w:sz w:val="22"/>
          <w:szCs w:val="22"/>
        </w:rPr>
        <w:tab/>
        <w:t>A comprovação de vinculação do profissional detentor do acervo técnico ocorrerá previamente à contratação, atendendo aos seguintes requisitos:</w:t>
      </w:r>
    </w:p>
    <w:p w14:paraId="2EE6D02E" w14:textId="77777777" w:rsidR="00D95FEF" w:rsidRPr="00BF7E39" w:rsidRDefault="00D95FEF" w:rsidP="00753D53">
      <w:pPr>
        <w:pStyle w:val="Corponico"/>
        <w:tabs>
          <w:tab w:val="left" w:pos="2977"/>
        </w:tabs>
        <w:snapToGrid w:val="0"/>
        <w:spacing w:after="120" w:line="360" w:lineRule="auto"/>
        <w:ind w:left="1843" w:right="82"/>
        <w:rPr>
          <w:rFonts w:ascii="Arial" w:hAnsi="Arial" w:cs="Arial"/>
          <w:sz w:val="22"/>
          <w:szCs w:val="22"/>
        </w:rPr>
      </w:pPr>
      <w:r w:rsidRPr="00BF7E39">
        <w:rPr>
          <w:rFonts w:ascii="Arial" w:hAnsi="Arial" w:cs="Arial"/>
          <w:sz w:val="22"/>
          <w:szCs w:val="22"/>
        </w:rPr>
        <w:t>12.3.2.1.</w:t>
      </w:r>
      <w:r w:rsidRPr="00BF7E39">
        <w:rPr>
          <w:rFonts w:ascii="Arial" w:hAnsi="Arial" w:cs="Arial"/>
          <w:sz w:val="22"/>
          <w:szCs w:val="22"/>
        </w:rPr>
        <w:tab/>
      </w:r>
      <w:r w:rsidR="00753D53" w:rsidRPr="00BF7E39">
        <w:rPr>
          <w:rFonts w:ascii="Arial" w:hAnsi="Arial" w:cs="Arial"/>
          <w:sz w:val="22"/>
          <w:szCs w:val="22"/>
        </w:rPr>
        <w:t xml:space="preserve">Sócio </w:t>
      </w:r>
      <w:r w:rsidRPr="00BF7E39">
        <w:rPr>
          <w:rFonts w:ascii="Arial" w:hAnsi="Arial" w:cs="Arial"/>
          <w:sz w:val="22"/>
          <w:szCs w:val="22"/>
        </w:rPr>
        <w:t>- cópia autenticada do contrato social ou estatuto social, devidamente registrado no órgão competente.</w:t>
      </w:r>
    </w:p>
    <w:p w14:paraId="2EE6D02F" w14:textId="77777777" w:rsidR="00D95FEF" w:rsidRPr="00BF7E39" w:rsidRDefault="00D95FEF" w:rsidP="00753D53">
      <w:pPr>
        <w:pStyle w:val="Corponico"/>
        <w:tabs>
          <w:tab w:val="left" w:pos="2977"/>
        </w:tabs>
        <w:snapToGrid w:val="0"/>
        <w:spacing w:after="120" w:line="360" w:lineRule="auto"/>
        <w:ind w:left="1843" w:right="82"/>
        <w:rPr>
          <w:rFonts w:ascii="Arial" w:hAnsi="Arial" w:cs="Arial"/>
          <w:sz w:val="22"/>
          <w:szCs w:val="22"/>
        </w:rPr>
      </w:pPr>
      <w:r w:rsidRPr="00BF7E39">
        <w:rPr>
          <w:rFonts w:ascii="Arial" w:hAnsi="Arial" w:cs="Arial"/>
          <w:sz w:val="22"/>
          <w:szCs w:val="22"/>
        </w:rPr>
        <w:t>12.3.2.2.</w:t>
      </w:r>
      <w:r w:rsidRPr="00BF7E39">
        <w:rPr>
          <w:rFonts w:ascii="Arial" w:hAnsi="Arial" w:cs="Arial"/>
          <w:sz w:val="22"/>
          <w:szCs w:val="22"/>
        </w:rPr>
        <w:tab/>
        <w:t>Diretor - cópia autenticada do contrato social em se tratando de firma individual ou limitada ou cópia da ata de eleição devidamente publicada na imprensa, em se tratando de sociedade anônima.</w:t>
      </w:r>
    </w:p>
    <w:p w14:paraId="2EE6D030" w14:textId="77777777" w:rsidR="00D95FEF" w:rsidRPr="00BF7E39" w:rsidRDefault="00D95FEF" w:rsidP="00753D53">
      <w:pPr>
        <w:pStyle w:val="Corponico"/>
        <w:tabs>
          <w:tab w:val="left" w:pos="2977"/>
        </w:tabs>
        <w:snapToGrid w:val="0"/>
        <w:spacing w:after="120" w:line="360" w:lineRule="auto"/>
        <w:ind w:left="1843" w:right="82"/>
        <w:rPr>
          <w:rFonts w:ascii="Arial" w:hAnsi="Arial" w:cs="Arial"/>
          <w:sz w:val="22"/>
          <w:szCs w:val="22"/>
        </w:rPr>
      </w:pPr>
      <w:r w:rsidRPr="00BF7E39">
        <w:rPr>
          <w:rFonts w:ascii="Arial" w:hAnsi="Arial" w:cs="Arial"/>
          <w:sz w:val="22"/>
          <w:szCs w:val="22"/>
        </w:rPr>
        <w:t>12.3.2.3.</w:t>
      </w:r>
      <w:r w:rsidRPr="00BF7E39">
        <w:rPr>
          <w:rFonts w:ascii="Arial" w:hAnsi="Arial" w:cs="Arial"/>
          <w:sz w:val="22"/>
          <w:szCs w:val="22"/>
        </w:rPr>
        <w:tab/>
        <w:t>Empregado - cópia autenticada da ficha ou livro de registro de empregado registrada na DRT, ou ainda, cópia autenticada da Carteira de Trabalho e Previdência Social.</w:t>
      </w:r>
    </w:p>
    <w:p w14:paraId="2EE6D031" w14:textId="77777777" w:rsidR="009563C6" w:rsidRPr="00BF7E39" w:rsidRDefault="00D95FEF" w:rsidP="00753D53">
      <w:pPr>
        <w:pStyle w:val="Corponico"/>
        <w:tabs>
          <w:tab w:val="left" w:pos="2977"/>
        </w:tabs>
        <w:snapToGrid w:val="0"/>
        <w:spacing w:after="120" w:line="360" w:lineRule="auto"/>
        <w:ind w:left="1843" w:right="82"/>
        <w:rPr>
          <w:rFonts w:ascii="Arial" w:hAnsi="Arial" w:cs="Arial"/>
          <w:sz w:val="22"/>
          <w:szCs w:val="22"/>
        </w:rPr>
      </w:pPr>
      <w:r w:rsidRPr="00BF7E39">
        <w:rPr>
          <w:rFonts w:ascii="Arial" w:hAnsi="Arial" w:cs="Arial"/>
          <w:sz w:val="22"/>
          <w:szCs w:val="22"/>
        </w:rPr>
        <w:t>12.3.2.4.</w:t>
      </w:r>
      <w:r w:rsidRPr="00BF7E39">
        <w:rPr>
          <w:rFonts w:ascii="Arial" w:hAnsi="Arial" w:cs="Arial"/>
          <w:sz w:val="22"/>
          <w:szCs w:val="22"/>
        </w:rPr>
        <w:tab/>
        <w:t>Autônomo prestador de serviço - cópia autenticada do contrato de prestação de serviços compatíveis com o objeto desta licitação.</w:t>
      </w:r>
    </w:p>
    <w:p w14:paraId="2EE6D032" w14:textId="77777777" w:rsidR="00D95FEF" w:rsidRPr="00BF7E39" w:rsidRDefault="00D95FEF" w:rsidP="00753D53">
      <w:pPr>
        <w:pStyle w:val="Corponico"/>
        <w:tabs>
          <w:tab w:val="left" w:pos="1843"/>
        </w:tabs>
        <w:snapToGrid w:val="0"/>
        <w:spacing w:after="120" w:line="360" w:lineRule="auto"/>
        <w:ind w:left="851" w:right="82"/>
        <w:rPr>
          <w:rFonts w:ascii="Arial" w:hAnsi="Arial" w:cs="Arial"/>
          <w:sz w:val="22"/>
          <w:szCs w:val="22"/>
        </w:rPr>
      </w:pPr>
      <w:r w:rsidRPr="00BF7E39">
        <w:rPr>
          <w:rFonts w:ascii="Arial" w:hAnsi="Arial" w:cs="Arial"/>
          <w:sz w:val="22"/>
          <w:szCs w:val="22"/>
        </w:rPr>
        <w:t>12.3.3.</w:t>
      </w:r>
      <w:r w:rsidRPr="00BF7E39">
        <w:rPr>
          <w:rFonts w:ascii="Arial" w:hAnsi="Arial" w:cs="Arial"/>
          <w:sz w:val="22"/>
          <w:szCs w:val="22"/>
        </w:rPr>
        <w:tab/>
        <w:t xml:space="preserve">Tendo em vista a faculdade de realizar a vistoria aos locais de execução da solução, a ausência de apresentação da declaração prevista no item </w:t>
      </w:r>
      <w:r w:rsidR="00753D53" w:rsidRPr="00BF7E39">
        <w:rPr>
          <w:rFonts w:ascii="Arial" w:hAnsi="Arial" w:cs="Arial"/>
          <w:sz w:val="22"/>
          <w:szCs w:val="22"/>
        </w:rPr>
        <w:t>12.3.VI</w:t>
      </w:r>
      <w:r w:rsidRPr="00BF7E39">
        <w:rPr>
          <w:rFonts w:ascii="Arial" w:hAnsi="Arial" w:cs="Arial"/>
          <w:sz w:val="22"/>
          <w:szCs w:val="22"/>
        </w:rPr>
        <w:t xml:space="preserve"> deste Instrumento não implicará desclassificação do licitante vencedor, entretanto este não poderá alegar desconhecimento das condições e grau de dificuldade existentes na presente contratação para eximir-se das obrigações assumidas.</w:t>
      </w:r>
    </w:p>
    <w:p w14:paraId="2EE6D033" w14:textId="77777777" w:rsidR="00FA24F5" w:rsidRPr="00BF7E39" w:rsidRDefault="00FA24F5"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lastRenderedPageBreak/>
        <w:t>1</w:t>
      </w:r>
      <w:r w:rsidR="00D10DAD" w:rsidRPr="00BF7E39">
        <w:rPr>
          <w:rFonts w:ascii="Arial" w:hAnsi="Arial" w:cs="Arial"/>
          <w:sz w:val="22"/>
          <w:szCs w:val="22"/>
        </w:rPr>
        <w:t>2</w:t>
      </w:r>
      <w:r w:rsidRPr="00BF7E39">
        <w:rPr>
          <w:rFonts w:ascii="Arial" w:hAnsi="Arial" w:cs="Arial"/>
          <w:sz w:val="22"/>
          <w:szCs w:val="22"/>
        </w:rPr>
        <w:t>.4.</w:t>
      </w:r>
      <w:r w:rsidRPr="00BF7E39">
        <w:rPr>
          <w:rFonts w:ascii="Arial" w:hAnsi="Arial" w:cs="Arial"/>
          <w:sz w:val="22"/>
          <w:szCs w:val="22"/>
        </w:rPr>
        <w:tab/>
        <w:t>O licitante que deixar de enviar a documentação indicada neste Capítulo, será inabilitado e sujeitar-se-á às sanções previstas neste Edital.</w:t>
      </w:r>
    </w:p>
    <w:p w14:paraId="2EE6D034" w14:textId="77777777" w:rsidR="003D0230" w:rsidRPr="00BF7E39" w:rsidRDefault="00AE46A9"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D10DAD" w:rsidRPr="00BF7E39">
        <w:rPr>
          <w:rFonts w:ascii="Arial" w:hAnsi="Arial" w:cs="Arial"/>
          <w:sz w:val="22"/>
          <w:szCs w:val="22"/>
        </w:rPr>
        <w:t>2</w:t>
      </w:r>
      <w:r w:rsidR="003D0230" w:rsidRPr="00BF7E39">
        <w:rPr>
          <w:rFonts w:ascii="Arial" w:hAnsi="Arial" w:cs="Arial"/>
          <w:sz w:val="22"/>
          <w:szCs w:val="22"/>
        </w:rPr>
        <w:t>.</w:t>
      </w:r>
      <w:r w:rsidR="00FA24F5" w:rsidRPr="00BF7E39">
        <w:rPr>
          <w:rFonts w:ascii="Arial" w:hAnsi="Arial" w:cs="Arial"/>
          <w:sz w:val="22"/>
          <w:szCs w:val="22"/>
        </w:rPr>
        <w:t>5</w:t>
      </w:r>
      <w:r w:rsidR="003D0230" w:rsidRPr="00BF7E39">
        <w:rPr>
          <w:rFonts w:ascii="Arial" w:hAnsi="Arial" w:cs="Arial"/>
          <w:sz w:val="22"/>
          <w:szCs w:val="22"/>
        </w:rPr>
        <w:t>.</w:t>
      </w:r>
      <w:r w:rsidR="003D0230" w:rsidRPr="00BF7E39">
        <w:rPr>
          <w:rFonts w:ascii="Arial" w:hAnsi="Arial" w:cs="Arial"/>
          <w:sz w:val="22"/>
          <w:szCs w:val="22"/>
        </w:rPr>
        <w:tab/>
        <w:t>O Pregoeiro poderá consultar sítios oficiais de órgãos e entidades emissores de certidões, para verificar as condições de habilitação dos licitantes.</w:t>
      </w:r>
    </w:p>
    <w:p w14:paraId="2EE6D035" w14:textId="77777777" w:rsidR="003D0230" w:rsidRPr="00BF7E39" w:rsidRDefault="003D0230"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D10DAD" w:rsidRPr="00BF7E39">
        <w:rPr>
          <w:rFonts w:ascii="Arial" w:hAnsi="Arial" w:cs="Arial"/>
          <w:sz w:val="22"/>
          <w:szCs w:val="22"/>
        </w:rPr>
        <w:t>2</w:t>
      </w:r>
      <w:r w:rsidRPr="00BF7E39">
        <w:rPr>
          <w:rFonts w:ascii="Arial" w:hAnsi="Arial" w:cs="Arial"/>
          <w:sz w:val="22"/>
          <w:szCs w:val="22"/>
        </w:rPr>
        <w:t>.</w:t>
      </w:r>
      <w:r w:rsidR="00061F5C" w:rsidRPr="00BF7E39">
        <w:rPr>
          <w:rFonts w:ascii="Arial" w:hAnsi="Arial" w:cs="Arial"/>
          <w:sz w:val="22"/>
          <w:szCs w:val="22"/>
        </w:rPr>
        <w:t>6</w:t>
      </w:r>
      <w:r w:rsidRPr="00BF7E39">
        <w:rPr>
          <w:rFonts w:ascii="Arial" w:hAnsi="Arial" w:cs="Arial"/>
          <w:sz w:val="22"/>
          <w:szCs w:val="22"/>
        </w:rPr>
        <w:tab/>
        <w:t xml:space="preserve">O licitante deve disponibilizar todas as informações necessárias à comprovação da legitimidade dos atestados solicitados, </w:t>
      </w:r>
      <w:bookmarkStart w:id="7" w:name="_Hlk123751118"/>
      <w:r w:rsidR="00B77FDA" w:rsidRPr="00BF7E39">
        <w:rPr>
          <w:rFonts w:ascii="Arial" w:hAnsi="Arial" w:cs="Arial"/>
          <w:sz w:val="22"/>
          <w:szCs w:val="22"/>
        </w:rPr>
        <w:t>apresentando documentos comprobatórios da execução dos serviços, tais como: cópias do contrato que deu suporte à contratação ou de sua nota fiscal, endereço atual do emissor do atestado, local em que foram prestados os serviços/</w:t>
      </w:r>
      <w:proofErr w:type="gramStart"/>
      <w:r w:rsidR="00B77FDA" w:rsidRPr="00BF7E39">
        <w:rPr>
          <w:rFonts w:ascii="Arial" w:hAnsi="Arial" w:cs="Arial"/>
          <w:sz w:val="22"/>
          <w:szCs w:val="22"/>
        </w:rPr>
        <w:t xml:space="preserve">fornecimento </w:t>
      </w:r>
      <w:proofErr w:type="spellStart"/>
      <w:r w:rsidR="00B77FDA" w:rsidRPr="00BF7E39">
        <w:rPr>
          <w:rFonts w:ascii="Arial" w:hAnsi="Arial" w:cs="Arial"/>
          <w:sz w:val="22"/>
          <w:szCs w:val="22"/>
        </w:rPr>
        <w:t>etc</w:t>
      </w:r>
      <w:proofErr w:type="spellEnd"/>
      <w:proofErr w:type="gramEnd"/>
      <w:r w:rsidR="00B77FDA" w:rsidRPr="00BF7E39">
        <w:rPr>
          <w:rFonts w:ascii="Arial" w:hAnsi="Arial" w:cs="Arial"/>
          <w:sz w:val="22"/>
          <w:szCs w:val="22"/>
        </w:rPr>
        <w:t>, não se configurando o presente rol como taxativo, mas apenas exemplificativo</w:t>
      </w:r>
      <w:bookmarkEnd w:id="7"/>
      <w:r w:rsidR="00B77FDA" w:rsidRPr="00BF7E39">
        <w:rPr>
          <w:rFonts w:ascii="Arial" w:hAnsi="Arial" w:cs="Arial"/>
          <w:sz w:val="22"/>
          <w:szCs w:val="22"/>
        </w:rPr>
        <w:t>.</w:t>
      </w:r>
    </w:p>
    <w:p w14:paraId="2EE6D036" w14:textId="77777777" w:rsidR="003D0230" w:rsidRPr="00BF7E39" w:rsidRDefault="003D0230"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D10DAD" w:rsidRPr="00BF7E39">
        <w:rPr>
          <w:rFonts w:ascii="Arial" w:hAnsi="Arial" w:cs="Arial"/>
          <w:sz w:val="22"/>
          <w:szCs w:val="22"/>
        </w:rPr>
        <w:t>2</w:t>
      </w:r>
      <w:r w:rsidRPr="00BF7E39">
        <w:rPr>
          <w:rFonts w:ascii="Arial" w:hAnsi="Arial" w:cs="Arial"/>
          <w:sz w:val="22"/>
          <w:szCs w:val="22"/>
        </w:rPr>
        <w:t>.</w:t>
      </w:r>
      <w:r w:rsidR="00061F5C" w:rsidRPr="00BF7E39">
        <w:rPr>
          <w:rFonts w:ascii="Arial" w:hAnsi="Arial" w:cs="Arial"/>
          <w:sz w:val="22"/>
          <w:szCs w:val="22"/>
        </w:rPr>
        <w:t>7</w:t>
      </w:r>
      <w:r w:rsidRPr="00BF7E39">
        <w:rPr>
          <w:rFonts w:ascii="Arial" w:hAnsi="Arial" w:cs="Arial"/>
          <w:sz w:val="22"/>
          <w:szCs w:val="22"/>
        </w:rPr>
        <w:t>.</w:t>
      </w:r>
      <w:r w:rsidRPr="00BF7E39">
        <w:rPr>
          <w:rFonts w:ascii="Arial" w:hAnsi="Arial" w:cs="Arial"/>
          <w:sz w:val="22"/>
          <w:szCs w:val="22"/>
        </w:rPr>
        <w:tab/>
        <w:t xml:space="preserve">Os documentos que não estejam contemplados no SICAF, ou que nele constem como vencidos na data de abertura da licitação, </w:t>
      </w:r>
      <w:bookmarkStart w:id="8" w:name="_Hlk141798752"/>
      <w:r w:rsidR="00B4003E" w:rsidRPr="00BF7E39">
        <w:rPr>
          <w:rFonts w:ascii="Arial" w:hAnsi="Arial" w:cs="Arial"/>
          <w:sz w:val="22"/>
          <w:szCs w:val="22"/>
        </w:rPr>
        <w:t>deverão ser remetidos pelo licitante, no mesmo prazo estipulado no item 10.4, contados da solicitação do pregoeiro</w:t>
      </w:r>
      <w:bookmarkEnd w:id="8"/>
      <w:r w:rsidRPr="00BF7E39">
        <w:rPr>
          <w:rFonts w:ascii="Arial" w:hAnsi="Arial" w:cs="Arial"/>
          <w:sz w:val="22"/>
          <w:szCs w:val="22"/>
        </w:rPr>
        <w:t>.</w:t>
      </w:r>
    </w:p>
    <w:p w14:paraId="2EE6D037" w14:textId="77777777" w:rsidR="003D5ABF" w:rsidRPr="00BF7E39" w:rsidRDefault="003D5ABF" w:rsidP="00753D53">
      <w:pPr>
        <w:pStyle w:val="Corponico"/>
        <w:tabs>
          <w:tab w:val="left" w:pos="1985"/>
        </w:tabs>
        <w:snapToGrid w:val="0"/>
        <w:spacing w:after="120" w:line="360" w:lineRule="auto"/>
        <w:ind w:left="993" w:right="82"/>
        <w:rPr>
          <w:rFonts w:ascii="Arial" w:hAnsi="Arial" w:cs="Arial"/>
          <w:sz w:val="22"/>
          <w:szCs w:val="22"/>
        </w:rPr>
      </w:pPr>
      <w:r w:rsidRPr="00BF7E39">
        <w:rPr>
          <w:rFonts w:ascii="Arial" w:hAnsi="Arial" w:cs="Arial"/>
          <w:sz w:val="22"/>
          <w:szCs w:val="22"/>
        </w:rPr>
        <w:t>1</w:t>
      </w:r>
      <w:r w:rsidR="00D10DAD" w:rsidRPr="00BF7E39">
        <w:rPr>
          <w:rFonts w:ascii="Arial" w:hAnsi="Arial" w:cs="Arial"/>
          <w:sz w:val="22"/>
          <w:szCs w:val="22"/>
        </w:rPr>
        <w:t>2</w:t>
      </w:r>
      <w:r w:rsidRPr="00BF7E39">
        <w:rPr>
          <w:rFonts w:ascii="Arial" w:hAnsi="Arial" w:cs="Arial"/>
          <w:sz w:val="22"/>
          <w:szCs w:val="22"/>
        </w:rPr>
        <w:t>.</w:t>
      </w:r>
      <w:r w:rsidR="00061F5C" w:rsidRPr="00BF7E39">
        <w:rPr>
          <w:rFonts w:ascii="Arial" w:hAnsi="Arial" w:cs="Arial"/>
          <w:sz w:val="22"/>
          <w:szCs w:val="22"/>
        </w:rPr>
        <w:t>7</w:t>
      </w:r>
      <w:r w:rsidRPr="00BF7E39">
        <w:rPr>
          <w:rFonts w:ascii="Arial" w:hAnsi="Arial" w:cs="Arial"/>
          <w:sz w:val="22"/>
          <w:szCs w:val="22"/>
        </w:rPr>
        <w:t>.1</w:t>
      </w:r>
      <w:r w:rsidRPr="00BF7E39">
        <w:rPr>
          <w:rFonts w:ascii="Arial" w:hAnsi="Arial" w:cs="Arial"/>
          <w:sz w:val="22"/>
          <w:szCs w:val="22"/>
        </w:rPr>
        <w:tab/>
        <w:t>No relatório de consulta ao SICAF, emitido para cumprimento do item 1</w:t>
      </w:r>
      <w:r w:rsidR="00037CF4" w:rsidRPr="00BF7E39">
        <w:rPr>
          <w:rFonts w:ascii="Arial" w:hAnsi="Arial" w:cs="Arial"/>
          <w:sz w:val="22"/>
          <w:szCs w:val="22"/>
        </w:rPr>
        <w:t>2</w:t>
      </w:r>
      <w:r w:rsidRPr="00BF7E39">
        <w:rPr>
          <w:rFonts w:ascii="Arial" w:hAnsi="Arial" w:cs="Arial"/>
          <w:sz w:val="22"/>
          <w:szCs w:val="22"/>
        </w:rPr>
        <w:t>.1, deverá constar, no mínimo, a regularidade com os seguintes entes, em plena validade:</w:t>
      </w:r>
    </w:p>
    <w:p w14:paraId="2EE6D038" w14:textId="77777777" w:rsidR="003D5ABF" w:rsidRPr="00BF7E39" w:rsidRDefault="003D5ABF" w:rsidP="00753D53">
      <w:pPr>
        <w:pStyle w:val="Corponico"/>
        <w:tabs>
          <w:tab w:val="left" w:pos="2977"/>
        </w:tabs>
        <w:snapToGrid w:val="0"/>
        <w:spacing w:after="120" w:line="360" w:lineRule="auto"/>
        <w:ind w:left="1985" w:right="82"/>
        <w:rPr>
          <w:rFonts w:ascii="Arial" w:hAnsi="Arial" w:cs="Arial"/>
          <w:sz w:val="22"/>
          <w:szCs w:val="22"/>
        </w:rPr>
      </w:pPr>
      <w:r w:rsidRPr="00BF7E39">
        <w:rPr>
          <w:rFonts w:ascii="Arial" w:hAnsi="Arial" w:cs="Arial"/>
          <w:sz w:val="22"/>
          <w:szCs w:val="22"/>
        </w:rPr>
        <w:t>1</w:t>
      </w:r>
      <w:r w:rsidR="00D10DAD" w:rsidRPr="00BF7E39">
        <w:rPr>
          <w:rFonts w:ascii="Arial" w:hAnsi="Arial" w:cs="Arial"/>
          <w:sz w:val="22"/>
          <w:szCs w:val="22"/>
        </w:rPr>
        <w:t>2</w:t>
      </w:r>
      <w:r w:rsidRPr="00BF7E39">
        <w:rPr>
          <w:rFonts w:ascii="Arial" w:hAnsi="Arial" w:cs="Arial"/>
          <w:sz w:val="22"/>
          <w:szCs w:val="22"/>
        </w:rPr>
        <w:t>.</w:t>
      </w:r>
      <w:r w:rsidR="00061F5C" w:rsidRPr="00BF7E39">
        <w:rPr>
          <w:rFonts w:ascii="Arial" w:hAnsi="Arial" w:cs="Arial"/>
          <w:sz w:val="22"/>
          <w:szCs w:val="22"/>
        </w:rPr>
        <w:t>7</w:t>
      </w:r>
      <w:r w:rsidRPr="00BF7E39">
        <w:rPr>
          <w:rFonts w:ascii="Arial" w:hAnsi="Arial" w:cs="Arial"/>
          <w:sz w:val="22"/>
          <w:szCs w:val="22"/>
        </w:rPr>
        <w:t>.1.1</w:t>
      </w:r>
      <w:r w:rsidRPr="00BF7E39">
        <w:rPr>
          <w:rFonts w:ascii="Arial" w:hAnsi="Arial" w:cs="Arial"/>
          <w:sz w:val="22"/>
          <w:szCs w:val="22"/>
        </w:rPr>
        <w:tab/>
        <w:t>Receita Federal e PGFN;</w:t>
      </w:r>
    </w:p>
    <w:p w14:paraId="2EE6D039" w14:textId="77777777" w:rsidR="003D5ABF" w:rsidRPr="00BF7E39" w:rsidRDefault="003D5ABF" w:rsidP="00753D53">
      <w:pPr>
        <w:pStyle w:val="Corponico"/>
        <w:tabs>
          <w:tab w:val="left" w:pos="2977"/>
        </w:tabs>
        <w:snapToGrid w:val="0"/>
        <w:spacing w:after="120" w:line="360" w:lineRule="auto"/>
        <w:ind w:left="1985" w:right="82"/>
        <w:rPr>
          <w:rFonts w:ascii="Arial" w:hAnsi="Arial" w:cs="Arial"/>
          <w:sz w:val="22"/>
          <w:szCs w:val="22"/>
        </w:rPr>
      </w:pPr>
      <w:r w:rsidRPr="00BF7E39">
        <w:rPr>
          <w:rFonts w:ascii="Arial" w:hAnsi="Arial" w:cs="Arial"/>
          <w:sz w:val="22"/>
          <w:szCs w:val="22"/>
        </w:rPr>
        <w:t>1</w:t>
      </w:r>
      <w:r w:rsidR="00D10DAD" w:rsidRPr="00BF7E39">
        <w:rPr>
          <w:rFonts w:ascii="Arial" w:hAnsi="Arial" w:cs="Arial"/>
          <w:sz w:val="22"/>
          <w:szCs w:val="22"/>
        </w:rPr>
        <w:t>2</w:t>
      </w:r>
      <w:r w:rsidRPr="00BF7E39">
        <w:rPr>
          <w:rFonts w:ascii="Arial" w:hAnsi="Arial" w:cs="Arial"/>
          <w:sz w:val="22"/>
          <w:szCs w:val="22"/>
        </w:rPr>
        <w:t>.</w:t>
      </w:r>
      <w:r w:rsidR="00061F5C" w:rsidRPr="00BF7E39">
        <w:rPr>
          <w:rFonts w:ascii="Arial" w:hAnsi="Arial" w:cs="Arial"/>
          <w:sz w:val="22"/>
          <w:szCs w:val="22"/>
        </w:rPr>
        <w:t>7</w:t>
      </w:r>
      <w:r w:rsidRPr="00BF7E39">
        <w:rPr>
          <w:rFonts w:ascii="Arial" w:hAnsi="Arial" w:cs="Arial"/>
          <w:sz w:val="22"/>
          <w:szCs w:val="22"/>
        </w:rPr>
        <w:t>.1.2</w:t>
      </w:r>
      <w:r w:rsidRPr="00BF7E39">
        <w:rPr>
          <w:rFonts w:ascii="Arial" w:hAnsi="Arial" w:cs="Arial"/>
          <w:sz w:val="22"/>
          <w:szCs w:val="22"/>
        </w:rPr>
        <w:tab/>
        <w:t>Fundo de Garantia pelo Tempo de Serviço (FGTS);</w:t>
      </w:r>
    </w:p>
    <w:p w14:paraId="2EE6D03A" w14:textId="77777777" w:rsidR="003D5ABF" w:rsidRPr="00BF7E39" w:rsidRDefault="003D5ABF" w:rsidP="00753D53">
      <w:pPr>
        <w:pStyle w:val="Corponico"/>
        <w:tabs>
          <w:tab w:val="left" w:pos="2977"/>
        </w:tabs>
        <w:snapToGrid w:val="0"/>
        <w:spacing w:after="120" w:line="360" w:lineRule="auto"/>
        <w:ind w:left="1985" w:right="82"/>
        <w:rPr>
          <w:rFonts w:ascii="Arial" w:hAnsi="Arial" w:cs="Arial"/>
          <w:sz w:val="22"/>
          <w:szCs w:val="22"/>
        </w:rPr>
      </w:pPr>
      <w:r w:rsidRPr="00BF7E39">
        <w:rPr>
          <w:rFonts w:ascii="Arial" w:hAnsi="Arial" w:cs="Arial"/>
          <w:sz w:val="22"/>
          <w:szCs w:val="22"/>
        </w:rPr>
        <w:t>1</w:t>
      </w:r>
      <w:r w:rsidR="00D10DAD" w:rsidRPr="00BF7E39">
        <w:rPr>
          <w:rFonts w:ascii="Arial" w:hAnsi="Arial" w:cs="Arial"/>
          <w:sz w:val="22"/>
          <w:szCs w:val="22"/>
        </w:rPr>
        <w:t>2</w:t>
      </w:r>
      <w:r w:rsidRPr="00BF7E39">
        <w:rPr>
          <w:rFonts w:ascii="Arial" w:hAnsi="Arial" w:cs="Arial"/>
          <w:sz w:val="22"/>
          <w:szCs w:val="22"/>
        </w:rPr>
        <w:t>.</w:t>
      </w:r>
      <w:r w:rsidR="00061F5C" w:rsidRPr="00BF7E39">
        <w:rPr>
          <w:rFonts w:ascii="Arial" w:hAnsi="Arial" w:cs="Arial"/>
          <w:sz w:val="22"/>
          <w:szCs w:val="22"/>
        </w:rPr>
        <w:t>7</w:t>
      </w:r>
      <w:r w:rsidRPr="00BF7E39">
        <w:rPr>
          <w:rFonts w:ascii="Arial" w:hAnsi="Arial" w:cs="Arial"/>
          <w:sz w:val="22"/>
          <w:szCs w:val="22"/>
        </w:rPr>
        <w:t>.1.3</w:t>
      </w:r>
      <w:r w:rsidRPr="00BF7E39">
        <w:rPr>
          <w:rFonts w:ascii="Arial" w:hAnsi="Arial" w:cs="Arial"/>
          <w:sz w:val="22"/>
          <w:szCs w:val="22"/>
        </w:rPr>
        <w:tab/>
        <w:t xml:space="preserve">Justiça Trabalhista (Certidão Negativa de Débitos Trabalhistas - CNDT); e </w:t>
      </w:r>
    </w:p>
    <w:p w14:paraId="2EE6D03B" w14:textId="77777777" w:rsidR="003D5ABF" w:rsidRPr="00BF7E39" w:rsidRDefault="003D5ABF" w:rsidP="00753D53">
      <w:pPr>
        <w:pStyle w:val="Corponico"/>
        <w:tabs>
          <w:tab w:val="left" w:pos="2977"/>
        </w:tabs>
        <w:snapToGrid w:val="0"/>
        <w:spacing w:after="120" w:line="360" w:lineRule="auto"/>
        <w:ind w:left="1985" w:right="82"/>
        <w:rPr>
          <w:rFonts w:ascii="Arial" w:hAnsi="Arial" w:cs="Arial"/>
          <w:sz w:val="22"/>
          <w:szCs w:val="22"/>
        </w:rPr>
      </w:pPr>
      <w:r w:rsidRPr="00BF7E39">
        <w:rPr>
          <w:rFonts w:ascii="Arial" w:hAnsi="Arial" w:cs="Arial"/>
          <w:sz w:val="22"/>
          <w:szCs w:val="22"/>
        </w:rPr>
        <w:t>1</w:t>
      </w:r>
      <w:r w:rsidR="00D10DAD" w:rsidRPr="00BF7E39">
        <w:rPr>
          <w:rFonts w:ascii="Arial" w:hAnsi="Arial" w:cs="Arial"/>
          <w:sz w:val="22"/>
          <w:szCs w:val="22"/>
        </w:rPr>
        <w:t>2</w:t>
      </w:r>
      <w:r w:rsidRPr="00BF7E39">
        <w:rPr>
          <w:rFonts w:ascii="Arial" w:hAnsi="Arial" w:cs="Arial"/>
          <w:sz w:val="22"/>
          <w:szCs w:val="22"/>
        </w:rPr>
        <w:t>.</w:t>
      </w:r>
      <w:r w:rsidR="00061F5C" w:rsidRPr="00BF7E39">
        <w:rPr>
          <w:rFonts w:ascii="Arial" w:hAnsi="Arial" w:cs="Arial"/>
          <w:sz w:val="22"/>
          <w:szCs w:val="22"/>
        </w:rPr>
        <w:t>7</w:t>
      </w:r>
      <w:r w:rsidRPr="00BF7E39">
        <w:rPr>
          <w:rFonts w:ascii="Arial" w:hAnsi="Arial" w:cs="Arial"/>
          <w:sz w:val="22"/>
          <w:szCs w:val="22"/>
        </w:rPr>
        <w:t>.1.4</w:t>
      </w:r>
      <w:r w:rsidRPr="00BF7E39">
        <w:rPr>
          <w:rFonts w:ascii="Arial" w:hAnsi="Arial" w:cs="Arial"/>
          <w:sz w:val="22"/>
          <w:szCs w:val="22"/>
        </w:rPr>
        <w:tab/>
        <w:t xml:space="preserve">Receita Estadual/Municipal/Distrital. </w:t>
      </w:r>
    </w:p>
    <w:p w14:paraId="2EE6D03C" w14:textId="77777777" w:rsidR="003D0230" w:rsidRPr="00BF7E39" w:rsidRDefault="003D0230"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D10DAD" w:rsidRPr="00BF7E39">
        <w:rPr>
          <w:rFonts w:ascii="Arial" w:hAnsi="Arial" w:cs="Arial"/>
          <w:sz w:val="22"/>
          <w:szCs w:val="22"/>
        </w:rPr>
        <w:t>2</w:t>
      </w:r>
      <w:r w:rsidRPr="00BF7E39">
        <w:rPr>
          <w:rFonts w:ascii="Arial" w:hAnsi="Arial" w:cs="Arial"/>
          <w:sz w:val="22"/>
          <w:szCs w:val="22"/>
        </w:rPr>
        <w:t>.</w:t>
      </w:r>
      <w:r w:rsidR="00061F5C" w:rsidRPr="00BF7E39">
        <w:rPr>
          <w:rFonts w:ascii="Arial" w:hAnsi="Arial" w:cs="Arial"/>
          <w:sz w:val="22"/>
          <w:szCs w:val="22"/>
        </w:rPr>
        <w:t>8</w:t>
      </w:r>
      <w:r w:rsidRPr="00BF7E39">
        <w:rPr>
          <w:rFonts w:ascii="Arial" w:hAnsi="Arial" w:cs="Arial"/>
          <w:sz w:val="22"/>
          <w:szCs w:val="22"/>
        </w:rPr>
        <w:t>.</w:t>
      </w:r>
      <w:r w:rsidRPr="00BF7E39">
        <w:rPr>
          <w:rFonts w:ascii="Arial" w:hAnsi="Arial" w:cs="Arial"/>
          <w:sz w:val="22"/>
          <w:szCs w:val="22"/>
        </w:rPr>
        <w:tab/>
        <w:t xml:space="preserve">Em caráter de diligência, o Pregoeiro poderá solicitar, a qualquer momento, em original ou por cópia autenticada, </w:t>
      </w:r>
      <w:bookmarkStart w:id="9" w:name="_Hlk141798805"/>
      <w:r w:rsidRPr="00BF7E39">
        <w:rPr>
          <w:rFonts w:ascii="Arial" w:hAnsi="Arial" w:cs="Arial"/>
          <w:sz w:val="22"/>
          <w:szCs w:val="22"/>
        </w:rPr>
        <w:t xml:space="preserve">os documentos remetidos por meio da opção “Enviar Anexo” do </w:t>
      </w:r>
      <w:r w:rsidR="001334E4" w:rsidRPr="00BF7E39">
        <w:rPr>
          <w:rFonts w:ascii="Arial" w:hAnsi="Arial" w:cs="Arial"/>
          <w:sz w:val="22"/>
          <w:szCs w:val="22"/>
        </w:rPr>
        <w:t>Sistema</w:t>
      </w:r>
      <w:r w:rsidR="001334E4" w:rsidRPr="00BF7E39">
        <w:rPr>
          <w:rFonts w:ascii="Arial" w:hAnsi="Arial" w:cs="Arial"/>
          <w:i/>
          <w:sz w:val="22"/>
          <w:szCs w:val="22"/>
        </w:rPr>
        <w:t xml:space="preserve"> de Compras do Governo Federal: Compras.gov.br</w:t>
      </w:r>
      <w:r w:rsidRPr="00BF7E39">
        <w:rPr>
          <w:rFonts w:ascii="Arial" w:hAnsi="Arial" w:cs="Arial"/>
          <w:sz w:val="22"/>
          <w:szCs w:val="22"/>
        </w:rPr>
        <w:t xml:space="preserve">, bem como </w:t>
      </w:r>
      <w:r w:rsidR="00D47DA0" w:rsidRPr="00BF7E39">
        <w:rPr>
          <w:rFonts w:ascii="Arial" w:hAnsi="Arial" w:cs="Arial"/>
          <w:sz w:val="22"/>
          <w:szCs w:val="22"/>
        </w:rPr>
        <w:t xml:space="preserve">poderá solicitar </w:t>
      </w:r>
      <w:r w:rsidRPr="00BF7E39">
        <w:rPr>
          <w:rFonts w:ascii="Arial" w:hAnsi="Arial" w:cs="Arial"/>
          <w:sz w:val="22"/>
          <w:szCs w:val="22"/>
        </w:rPr>
        <w:t xml:space="preserve">correções ou </w:t>
      </w:r>
      <w:r w:rsidR="00D47DA0" w:rsidRPr="00BF7E39">
        <w:rPr>
          <w:rFonts w:ascii="Arial" w:hAnsi="Arial" w:cs="Arial"/>
          <w:sz w:val="22"/>
          <w:szCs w:val="22"/>
        </w:rPr>
        <w:t xml:space="preserve">saneamento de </w:t>
      </w:r>
      <w:r w:rsidRPr="00BF7E39">
        <w:rPr>
          <w:rFonts w:ascii="Arial" w:hAnsi="Arial" w:cs="Arial"/>
          <w:sz w:val="22"/>
          <w:szCs w:val="22"/>
        </w:rPr>
        <w:t>omissões na proposta e documentação remetidas</w:t>
      </w:r>
      <w:bookmarkEnd w:id="9"/>
      <w:r w:rsidRPr="00BF7E39">
        <w:rPr>
          <w:rFonts w:ascii="Arial" w:hAnsi="Arial" w:cs="Arial"/>
          <w:sz w:val="22"/>
          <w:szCs w:val="22"/>
        </w:rPr>
        <w:t>.</w:t>
      </w:r>
    </w:p>
    <w:p w14:paraId="2EE6D03D" w14:textId="77777777" w:rsidR="003D0230" w:rsidRPr="00BF7E39" w:rsidRDefault="003D0230"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D10DAD" w:rsidRPr="00BF7E39">
        <w:rPr>
          <w:rFonts w:ascii="Arial" w:hAnsi="Arial" w:cs="Arial"/>
          <w:sz w:val="22"/>
          <w:szCs w:val="22"/>
        </w:rPr>
        <w:t>2</w:t>
      </w:r>
      <w:r w:rsidRPr="00BF7E39">
        <w:rPr>
          <w:rFonts w:ascii="Arial" w:hAnsi="Arial" w:cs="Arial"/>
          <w:sz w:val="22"/>
          <w:szCs w:val="22"/>
        </w:rPr>
        <w:t>.</w:t>
      </w:r>
      <w:r w:rsidR="00CD5A24" w:rsidRPr="00BF7E39">
        <w:rPr>
          <w:rFonts w:ascii="Arial" w:hAnsi="Arial" w:cs="Arial"/>
          <w:sz w:val="22"/>
          <w:szCs w:val="22"/>
        </w:rPr>
        <w:t>9</w:t>
      </w:r>
      <w:r w:rsidRPr="00BF7E39">
        <w:rPr>
          <w:rFonts w:ascii="Arial" w:hAnsi="Arial" w:cs="Arial"/>
          <w:sz w:val="22"/>
          <w:szCs w:val="22"/>
        </w:rPr>
        <w:t>.</w:t>
      </w:r>
      <w:r w:rsidRPr="00BF7E39">
        <w:rPr>
          <w:rFonts w:ascii="Arial" w:hAnsi="Arial" w:cs="Arial"/>
          <w:sz w:val="22"/>
          <w:szCs w:val="22"/>
        </w:rPr>
        <w:tab/>
        <w:t>Sob pena de inabilitação, os documentos encaminhados deverão estar em nome do licitante, com indicação do número de inscrição no CNPJ.</w:t>
      </w:r>
    </w:p>
    <w:p w14:paraId="2EE6D03E" w14:textId="77777777" w:rsidR="00061F5C" w:rsidRPr="00BF7E39" w:rsidRDefault="00061F5C"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981234" w:rsidRPr="00BF7E39">
        <w:rPr>
          <w:rFonts w:ascii="Arial" w:hAnsi="Arial" w:cs="Arial"/>
          <w:sz w:val="22"/>
          <w:szCs w:val="22"/>
        </w:rPr>
        <w:t>2</w:t>
      </w:r>
      <w:r w:rsidRPr="00BF7E39">
        <w:rPr>
          <w:rFonts w:ascii="Arial" w:hAnsi="Arial" w:cs="Arial"/>
          <w:sz w:val="22"/>
          <w:szCs w:val="22"/>
        </w:rPr>
        <w:t>.</w:t>
      </w:r>
      <w:r w:rsidR="00CD5A24" w:rsidRPr="00BF7E39">
        <w:rPr>
          <w:rFonts w:ascii="Arial" w:hAnsi="Arial" w:cs="Arial"/>
          <w:sz w:val="22"/>
          <w:szCs w:val="22"/>
        </w:rPr>
        <w:t>10</w:t>
      </w:r>
      <w:r w:rsidRPr="00BF7E39">
        <w:rPr>
          <w:rFonts w:ascii="Arial" w:hAnsi="Arial" w:cs="Arial"/>
          <w:sz w:val="22"/>
          <w:szCs w:val="22"/>
        </w:rPr>
        <w:t>.</w:t>
      </w:r>
      <w:r w:rsidRPr="00BF7E39">
        <w:rPr>
          <w:rFonts w:ascii="Arial" w:hAnsi="Arial" w:cs="Arial"/>
          <w:sz w:val="22"/>
          <w:szCs w:val="22"/>
        </w:rPr>
        <w:tab/>
        <w:t>Em se tratando de filial, os documentos de habilitação jurídica e regularidade fiscal deverão estar em nome da filial, exceto aqueles que, pela própria natureza, são emitidos somente em nome da matriz.</w:t>
      </w:r>
    </w:p>
    <w:p w14:paraId="2EE6D03F" w14:textId="77777777" w:rsidR="006C6EC5" w:rsidRPr="00BF7E39" w:rsidRDefault="006C6EC5"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981234" w:rsidRPr="00BF7E39">
        <w:rPr>
          <w:rFonts w:ascii="Arial" w:hAnsi="Arial" w:cs="Arial"/>
          <w:sz w:val="22"/>
          <w:szCs w:val="22"/>
        </w:rPr>
        <w:t>2</w:t>
      </w:r>
      <w:r w:rsidRPr="00BF7E39">
        <w:rPr>
          <w:rFonts w:ascii="Arial" w:hAnsi="Arial" w:cs="Arial"/>
          <w:sz w:val="22"/>
          <w:szCs w:val="22"/>
        </w:rPr>
        <w:t>.</w:t>
      </w:r>
      <w:r w:rsidR="00CD5A24" w:rsidRPr="00BF7E39">
        <w:rPr>
          <w:rFonts w:ascii="Arial" w:hAnsi="Arial" w:cs="Arial"/>
          <w:sz w:val="22"/>
          <w:szCs w:val="22"/>
        </w:rPr>
        <w:t>1</w:t>
      </w:r>
      <w:r w:rsidR="008F070D" w:rsidRPr="00BF7E39">
        <w:rPr>
          <w:rFonts w:ascii="Arial" w:hAnsi="Arial" w:cs="Arial"/>
          <w:sz w:val="22"/>
          <w:szCs w:val="22"/>
        </w:rPr>
        <w:t>1</w:t>
      </w:r>
      <w:r w:rsidRPr="00BF7E39">
        <w:rPr>
          <w:rFonts w:ascii="Arial" w:hAnsi="Arial" w:cs="Arial"/>
          <w:sz w:val="22"/>
          <w:szCs w:val="22"/>
        </w:rPr>
        <w:t>.</w:t>
      </w:r>
      <w:r w:rsidRPr="00BF7E39">
        <w:rPr>
          <w:rFonts w:ascii="Arial" w:hAnsi="Arial" w:cs="Arial"/>
          <w:sz w:val="22"/>
          <w:szCs w:val="22"/>
        </w:rPr>
        <w:tab/>
        <w:t>As exigências de habilitação de licitante estrangeiro serão atendidas mediante documentos equivalentes, os quais poderão inicialmente ser entregues traduzidos para língua portuguesa por tradução livre.</w:t>
      </w:r>
    </w:p>
    <w:p w14:paraId="2EE6D040" w14:textId="77777777" w:rsidR="006C6EC5" w:rsidRPr="00BF7E39" w:rsidRDefault="006C6EC5" w:rsidP="00753D53">
      <w:pPr>
        <w:pStyle w:val="Corponico"/>
        <w:tabs>
          <w:tab w:val="left" w:pos="2127"/>
        </w:tabs>
        <w:snapToGrid w:val="0"/>
        <w:spacing w:after="120" w:line="360" w:lineRule="auto"/>
        <w:ind w:left="993" w:right="82"/>
        <w:rPr>
          <w:rFonts w:ascii="Arial" w:hAnsi="Arial" w:cs="Arial"/>
          <w:sz w:val="22"/>
          <w:szCs w:val="22"/>
        </w:rPr>
      </w:pPr>
      <w:r w:rsidRPr="00BF7E39">
        <w:rPr>
          <w:rFonts w:ascii="Arial" w:hAnsi="Arial" w:cs="Arial"/>
          <w:sz w:val="22"/>
          <w:szCs w:val="22"/>
        </w:rPr>
        <w:lastRenderedPageBreak/>
        <w:t>1</w:t>
      </w:r>
      <w:r w:rsidR="00981234" w:rsidRPr="00BF7E39">
        <w:rPr>
          <w:rFonts w:ascii="Arial" w:hAnsi="Arial" w:cs="Arial"/>
          <w:sz w:val="22"/>
          <w:szCs w:val="22"/>
        </w:rPr>
        <w:t>2</w:t>
      </w:r>
      <w:r w:rsidRPr="00BF7E39">
        <w:rPr>
          <w:rFonts w:ascii="Arial" w:hAnsi="Arial" w:cs="Arial"/>
          <w:sz w:val="22"/>
          <w:szCs w:val="22"/>
        </w:rPr>
        <w:t>.</w:t>
      </w:r>
      <w:r w:rsidR="00081307" w:rsidRPr="00BF7E39">
        <w:rPr>
          <w:rFonts w:ascii="Arial" w:hAnsi="Arial" w:cs="Arial"/>
          <w:sz w:val="22"/>
          <w:szCs w:val="22"/>
        </w:rPr>
        <w:t>1</w:t>
      </w:r>
      <w:r w:rsidR="008F070D" w:rsidRPr="00BF7E39">
        <w:rPr>
          <w:rFonts w:ascii="Arial" w:hAnsi="Arial" w:cs="Arial"/>
          <w:sz w:val="22"/>
          <w:szCs w:val="22"/>
        </w:rPr>
        <w:t>1</w:t>
      </w:r>
      <w:r w:rsidRPr="00BF7E39">
        <w:rPr>
          <w:rFonts w:ascii="Arial" w:hAnsi="Arial" w:cs="Arial"/>
          <w:sz w:val="22"/>
          <w:szCs w:val="22"/>
        </w:rPr>
        <w:t>.1.</w:t>
      </w:r>
      <w:r w:rsidRPr="00BF7E39">
        <w:rPr>
          <w:rFonts w:ascii="Arial" w:hAnsi="Arial" w:cs="Arial"/>
          <w:sz w:val="22"/>
          <w:szCs w:val="22"/>
        </w:rPr>
        <w:tab/>
        <w:t>Caso o licitante vencedor seja estrangeiro, para fins de assinatura do contrato, os documentos de que trata esse item deverão ser traduzidos por tradutor juramentado no País e apostilados nos termos dispostos no </w:t>
      </w:r>
      <w:hyperlink r:id="rId21" w:history="1">
        <w:r w:rsidRPr="00BF7E39">
          <w:rPr>
            <w:rStyle w:val="Hyperlink"/>
            <w:rFonts w:ascii="Arial" w:hAnsi="Arial" w:cs="Arial"/>
            <w:color w:val="auto"/>
            <w:sz w:val="22"/>
            <w:szCs w:val="22"/>
          </w:rPr>
          <w:t>Decreto nº 8.660, de 29 de janeiro de 2016</w:t>
        </w:r>
      </w:hyperlink>
      <w:r w:rsidRPr="00BF7E39">
        <w:rPr>
          <w:rFonts w:ascii="Arial" w:hAnsi="Arial" w:cs="Arial"/>
          <w:sz w:val="22"/>
          <w:szCs w:val="22"/>
        </w:rPr>
        <w:t xml:space="preserve">, ou de outro que venha a substituí-lo, ou </w:t>
      </w:r>
      <w:proofErr w:type="spellStart"/>
      <w:r w:rsidRPr="00BF7E39">
        <w:rPr>
          <w:rFonts w:ascii="Arial" w:hAnsi="Arial" w:cs="Arial"/>
          <w:sz w:val="22"/>
          <w:szCs w:val="22"/>
        </w:rPr>
        <w:t>consularizados</w:t>
      </w:r>
      <w:proofErr w:type="spellEnd"/>
      <w:r w:rsidRPr="00BF7E39">
        <w:rPr>
          <w:rFonts w:ascii="Arial" w:hAnsi="Arial" w:cs="Arial"/>
          <w:sz w:val="22"/>
          <w:szCs w:val="22"/>
        </w:rPr>
        <w:t xml:space="preserve"> pelos respectivos consulados ou embaixadas.</w:t>
      </w:r>
    </w:p>
    <w:p w14:paraId="2EE6D041" w14:textId="77777777" w:rsidR="003D0230" w:rsidRPr="00BF7E39" w:rsidRDefault="003D0230"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981234" w:rsidRPr="00BF7E39">
        <w:rPr>
          <w:rFonts w:ascii="Arial" w:hAnsi="Arial" w:cs="Arial"/>
          <w:sz w:val="22"/>
          <w:szCs w:val="22"/>
        </w:rPr>
        <w:t>2</w:t>
      </w:r>
      <w:r w:rsidRPr="00BF7E39">
        <w:rPr>
          <w:rFonts w:ascii="Arial" w:hAnsi="Arial" w:cs="Arial"/>
          <w:sz w:val="22"/>
          <w:szCs w:val="22"/>
        </w:rPr>
        <w:t>.1</w:t>
      </w:r>
      <w:r w:rsidR="008F070D" w:rsidRPr="00BF7E39">
        <w:rPr>
          <w:rFonts w:ascii="Arial" w:hAnsi="Arial" w:cs="Arial"/>
          <w:sz w:val="22"/>
          <w:szCs w:val="22"/>
        </w:rPr>
        <w:t>2</w:t>
      </w:r>
      <w:r w:rsidRPr="00BF7E39">
        <w:rPr>
          <w:rFonts w:ascii="Arial" w:hAnsi="Arial" w:cs="Arial"/>
          <w:sz w:val="22"/>
          <w:szCs w:val="22"/>
        </w:rPr>
        <w:t>.</w:t>
      </w:r>
      <w:r w:rsidRPr="00BF7E39">
        <w:rPr>
          <w:rFonts w:ascii="Arial" w:hAnsi="Arial" w:cs="Arial"/>
          <w:sz w:val="22"/>
          <w:szCs w:val="22"/>
        </w:rPr>
        <w:tab/>
        <w:t xml:space="preserve">Tratando-se de entidades preferenciais, nos termos do item </w:t>
      </w:r>
      <w:r w:rsidR="009F431B" w:rsidRPr="00BF7E39">
        <w:rPr>
          <w:rFonts w:ascii="Arial" w:hAnsi="Arial" w:cs="Arial"/>
          <w:sz w:val="22"/>
          <w:szCs w:val="22"/>
        </w:rPr>
        <w:t>5</w:t>
      </w:r>
      <w:r w:rsidRPr="00BF7E39">
        <w:rPr>
          <w:rFonts w:ascii="Arial" w:hAnsi="Arial" w:cs="Arial"/>
          <w:sz w:val="22"/>
          <w:szCs w:val="22"/>
        </w:rPr>
        <w:t>.</w:t>
      </w:r>
      <w:r w:rsidR="009F431B" w:rsidRPr="00BF7E39">
        <w:rPr>
          <w:rFonts w:ascii="Arial" w:hAnsi="Arial" w:cs="Arial"/>
          <w:sz w:val="22"/>
          <w:szCs w:val="22"/>
        </w:rPr>
        <w:t>5</w:t>
      </w:r>
      <w:r w:rsidRPr="00BF7E39">
        <w:rPr>
          <w:rFonts w:ascii="Arial" w:hAnsi="Arial" w:cs="Arial"/>
          <w:sz w:val="22"/>
          <w:szCs w:val="22"/>
        </w:rPr>
        <w:t>, havendo alguma restrição na comprovação de regularidade fiscal, será assegurado o prazo de 05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5.5 deste Edital.</w:t>
      </w:r>
    </w:p>
    <w:p w14:paraId="2EE6D042" w14:textId="77777777" w:rsidR="003D0230" w:rsidRPr="00BF7E39" w:rsidRDefault="003D0230"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981234" w:rsidRPr="00BF7E39">
        <w:rPr>
          <w:rFonts w:ascii="Arial" w:hAnsi="Arial" w:cs="Arial"/>
          <w:sz w:val="22"/>
          <w:szCs w:val="22"/>
        </w:rPr>
        <w:t>2</w:t>
      </w:r>
      <w:r w:rsidRPr="00BF7E39">
        <w:rPr>
          <w:rFonts w:ascii="Arial" w:hAnsi="Arial" w:cs="Arial"/>
          <w:sz w:val="22"/>
          <w:szCs w:val="22"/>
        </w:rPr>
        <w:t>.13.</w:t>
      </w:r>
      <w:r w:rsidRPr="00BF7E39">
        <w:rPr>
          <w:rFonts w:ascii="Arial" w:hAnsi="Arial" w:cs="Arial"/>
          <w:sz w:val="22"/>
          <w:szCs w:val="22"/>
        </w:rPr>
        <w:tab/>
        <w:t>A não regularização da documentação, no prazo previsto no subitem anterior, implicará a decadência do direito à contratação, sem prejuízo das sanções previstas neste Edital, e facultará ao Pregoeiro convocar os licitantes remanescentes, na ordem de classificação.</w:t>
      </w:r>
    </w:p>
    <w:p w14:paraId="2EE6D043" w14:textId="77777777" w:rsidR="008274FB" w:rsidRPr="00BF7E39" w:rsidRDefault="008274FB" w:rsidP="00753D53">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981234" w:rsidRPr="00BF7E39">
        <w:rPr>
          <w:rFonts w:ascii="Arial" w:hAnsi="Arial" w:cs="Arial"/>
          <w:sz w:val="22"/>
          <w:szCs w:val="22"/>
        </w:rPr>
        <w:t>2</w:t>
      </w:r>
      <w:r w:rsidRPr="00BF7E39">
        <w:rPr>
          <w:rFonts w:ascii="Arial" w:hAnsi="Arial" w:cs="Arial"/>
          <w:sz w:val="22"/>
          <w:szCs w:val="22"/>
        </w:rPr>
        <w:t>.1</w:t>
      </w:r>
      <w:r w:rsidR="008F070D" w:rsidRPr="00BF7E39">
        <w:rPr>
          <w:rFonts w:ascii="Arial" w:hAnsi="Arial" w:cs="Arial"/>
          <w:sz w:val="22"/>
          <w:szCs w:val="22"/>
        </w:rPr>
        <w:t>4</w:t>
      </w:r>
      <w:r w:rsidRPr="00BF7E39">
        <w:rPr>
          <w:rFonts w:ascii="Arial" w:hAnsi="Arial" w:cs="Arial"/>
          <w:sz w:val="22"/>
          <w:szCs w:val="22"/>
        </w:rPr>
        <w:t>.</w:t>
      </w:r>
      <w:r w:rsidRPr="00BF7E39">
        <w:rPr>
          <w:rFonts w:ascii="Arial" w:hAnsi="Arial" w:cs="Arial"/>
          <w:sz w:val="22"/>
          <w:szCs w:val="22"/>
        </w:rPr>
        <w:tab/>
        <w:t xml:space="preserve">Para a </w:t>
      </w:r>
      <w:r w:rsidR="00574B3D" w:rsidRPr="00BF7E39">
        <w:rPr>
          <w:rFonts w:ascii="Arial" w:hAnsi="Arial" w:cs="Arial"/>
          <w:sz w:val="22"/>
          <w:szCs w:val="22"/>
        </w:rPr>
        <w:t>assinatura do contrato</w:t>
      </w:r>
      <w:r w:rsidRPr="00BF7E39">
        <w:rPr>
          <w:rFonts w:ascii="Arial" w:hAnsi="Arial" w:cs="Arial"/>
          <w:sz w:val="22"/>
          <w:szCs w:val="22"/>
        </w:rPr>
        <w:t>, será exigida a comprovação das condições de habilitação consignadas no edital, que deverão ser mantidas pelo licitante durante a vigência contratual.</w:t>
      </w:r>
    </w:p>
    <w:p w14:paraId="2EE6D044" w14:textId="77777777" w:rsidR="008274FB" w:rsidRPr="00BF7E39" w:rsidRDefault="008274FB" w:rsidP="00753D53">
      <w:pPr>
        <w:pStyle w:val="Corponico"/>
        <w:tabs>
          <w:tab w:val="left" w:pos="1985"/>
        </w:tabs>
        <w:snapToGrid w:val="0"/>
        <w:spacing w:after="120" w:line="360" w:lineRule="auto"/>
        <w:ind w:left="993" w:right="82"/>
        <w:rPr>
          <w:rFonts w:ascii="Arial" w:hAnsi="Arial" w:cs="Arial"/>
          <w:sz w:val="22"/>
          <w:szCs w:val="22"/>
        </w:rPr>
      </w:pPr>
      <w:bookmarkStart w:id="10" w:name="_Hlk141798852"/>
      <w:r w:rsidRPr="00BF7E39">
        <w:rPr>
          <w:rFonts w:ascii="Arial" w:hAnsi="Arial" w:cs="Arial"/>
          <w:sz w:val="22"/>
          <w:szCs w:val="22"/>
        </w:rPr>
        <w:t>1</w:t>
      </w:r>
      <w:r w:rsidR="00981234" w:rsidRPr="00BF7E39">
        <w:rPr>
          <w:rFonts w:ascii="Arial" w:hAnsi="Arial" w:cs="Arial"/>
          <w:sz w:val="22"/>
          <w:szCs w:val="22"/>
        </w:rPr>
        <w:t>2</w:t>
      </w:r>
      <w:r w:rsidRPr="00BF7E39">
        <w:rPr>
          <w:rFonts w:ascii="Arial" w:hAnsi="Arial" w:cs="Arial"/>
          <w:sz w:val="22"/>
          <w:szCs w:val="22"/>
        </w:rPr>
        <w:t>.1</w:t>
      </w:r>
      <w:r w:rsidR="008F070D" w:rsidRPr="00BF7E39">
        <w:rPr>
          <w:rFonts w:ascii="Arial" w:hAnsi="Arial" w:cs="Arial"/>
          <w:sz w:val="22"/>
          <w:szCs w:val="22"/>
        </w:rPr>
        <w:t>4</w:t>
      </w:r>
      <w:r w:rsidRPr="00BF7E39">
        <w:rPr>
          <w:rFonts w:ascii="Arial" w:hAnsi="Arial" w:cs="Arial"/>
          <w:sz w:val="22"/>
          <w:szCs w:val="22"/>
        </w:rPr>
        <w:t>.1.</w:t>
      </w:r>
      <w:r w:rsidRPr="00BF7E39">
        <w:rPr>
          <w:rFonts w:ascii="Arial" w:hAnsi="Arial" w:cs="Arial"/>
          <w:sz w:val="22"/>
          <w:szCs w:val="22"/>
        </w:rPr>
        <w:tab/>
        <w:t xml:space="preserve">Caso o vencedor da licitação não comprove as condições de habilitação consignadas no edital ou se recuse a </w:t>
      </w:r>
      <w:r w:rsidR="00E2771F" w:rsidRPr="00BF7E39">
        <w:rPr>
          <w:rFonts w:ascii="Arial" w:hAnsi="Arial" w:cs="Arial"/>
          <w:sz w:val="22"/>
          <w:szCs w:val="22"/>
        </w:rPr>
        <w:t>assinar o contrato</w:t>
      </w:r>
      <w:r w:rsidRPr="00BF7E39">
        <w:rPr>
          <w:rFonts w:ascii="Arial" w:hAnsi="Arial" w:cs="Arial"/>
          <w:sz w:val="22"/>
          <w:szCs w:val="22"/>
        </w:rPr>
        <w:t xml:space="preserve">, sem prejuízo da aplicação das sanções previstas neste Edital, </w:t>
      </w:r>
      <w:r w:rsidR="00793ED0" w:rsidRPr="00BF7E39">
        <w:rPr>
          <w:rFonts w:ascii="Arial" w:hAnsi="Arial" w:cs="Arial"/>
          <w:sz w:val="22"/>
          <w:szCs w:val="22"/>
        </w:rPr>
        <w:t xml:space="preserve">será facultado à Administração </w:t>
      </w:r>
      <w:r w:rsidR="00533520" w:rsidRPr="00BF7E39">
        <w:rPr>
          <w:rFonts w:ascii="Arial" w:hAnsi="Arial" w:cs="Arial"/>
          <w:sz w:val="22"/>
          <w:szCs w:val="22"/>
        </w:rPr>
        <w:t>convocar os licitantes remanescentes, na ordem de classificação, para a celebração do contrato nas condições propostas pelo licitante vencedor</w:t>
      </w:r>
      <w:r w:rsidRPr="00BF7E39">
        <w:rPr>
          <w:rFonts w:ascii="Arial" w:hAnsi="Arial" w:cs="Arial"/>
          <w:sz w:val="22"/>
          <w:szCs w:val="22"/>
        </w:rPr>
        <w:t xml:space="preserve">, respeitada a ordem de classificação, para, após a comprovação dos requisitos para habilitação, analisada a proposta e eventuais documentos complementares, </w:t>
      </w:r>
      <w:r w:rsidR="00E2771F" w:rsidRPr="00BF7E39">
        <w:rPr>
          <w:rFonts w:ascii="Arial" w:hAnsi="Arial" w:cs="Arial"/>
          <w:sz w:val="22"/>
          <w:szCs w:val="22"/>
        </w:rPr>
        <w:t>assinar o contrato</w:t>
      </w:r>
      <w:r w:rsidRPr="00BF7E39">
        <w:rPr>
          <w:rFonts w:ascii="Arial" w:hAnsi="Arial" w:cs="Arial"/>
          <w:sz w:val="22"/>
          <w:szCs w:val="22"/>
        </w:rPr>
        <w:t>.</w:t>
      </w:r>
    </w:p>
    <w:p w14:paraId="2EE6D045" w14:textId="77777777" w:rsidR="00C52392" w:rsidRPr="00BF7E39" w:rsidRDefault="00C52392" w:rsidP="00753D53">
      <w:pPr>
        <w:pStyle w:val="Corponico"/>
        <w:tabs>
          <w:tab w:val="left" w:pos="1985"/>
        </w:tabs>
        <w:snapToGrid w:val="0"/>
        <w:spacing w:after="120" w:line="360" w:lineRule="auto"/>
        <w:ind w:left="993" w:right="82"/>
        <w:rPr>
          <w:rFonts w:ascii="Arial" w:hAnsi="Arial" w:cs="Arial"/>
          <w:sz w:val="22"/>
          <w:szCs w:val="22"/>
        </w:rPr>
      </w:pPr>
      <w:r w:rsidRPr="00BF7E39">
        <w:rPr>
          <w:rFonts w:ascii="Arial" w:hAnsi="Arial" w:cs="Arial"/>
          <w:sz w:val="22"/>
          <w:szCs w:val="22"/>
        </w:rPr>
        <w:t>12.14.</w:t>
      </w:r>
      <w:r w:rsidR="00AE216E" w:rsidRPr="00BF7E39">
        <w:rPr>
          <w:rFonts w:ascii="Arial" w:hAnsi="Arial" w:cs="Arial"/>
          <w:sz w:val="22"/>
          <w:szCs w:val="22"/>
        </w:rPr>
        <w:t>2</w:t>
      </w:r>
      <w:r w:rsidRPr="00BF7E39">
        <w:rPr>
          <w:rFonts w:ascii="Arial" w:hAnsi="Arial" w:cs="Arial"/>
          <w:sz w:val="22"/>
          <w:szCs w:val="22"/>
        </w:rPr>
        <w:t>.</w:t>
      </w:r>
      <w:r w:rsidRPr="00BF7E39">
        <w:rPr>
          <w:rFonts w:ascii="Arial" w:hAnsi="Arial" w:cs="Arial"/>
          <w:sz w:val="22"/>
          <w:szCs w:val="22"/>
        </w:rPr>
        <w:tab/>
        <w:t>Na hipótese de nenhum dos licitantes aceitar a contratação nos termos do item 12.14.1, a Administração, observados o valor estimado e sua eventual atualização nos termos do edital, poderá:</w:t>
      </w:r>
    </w:p>
    <w:p w14:paraId="2EE6D046" w14:textId="77777777" w:rsidR="00C52392" w:rsidRPr="00BF7E39" w:rsidRDefault="00716E2B" w:rsidP="00753D53">
      <w:pPr>
        <w:pStyle w:val="Corponico"/>
        <w:tabs>
          <w:tab w:val="left" w:pos="3119"/>
        </w:tabs>
        <w:snapToGrid w:val="0"/>
        <w:spacing w:after="120" w:line="360" w:lineRule="auto"/>
        <w:ind w:left="1985" w:right="82"/>
        <w:rPr>
          <w:rFonts w:ascii="Arial" w:hAnsi="Arial" w:cs="Arial"/>
          <w:sz w:val="22"/>
          <w:szCs w:val="22"/>
        </w:rPr>
      </w:pPr>
      <w:r w:rsidRPr="00BF7E39">
        <w:rPr>
          <w:rFonts w:ascii="Arial" w:hAnsi="Arial" w:cs="Arial"/>
          <w:sz w:val="22"/>
          <w:szCs w:val="22"/>
        </w:rPr>
        <w:t>12.14.</w:t>
      </w:r>
      <w:r w:rsidR="00AE216E" w:rsidRPr="00BF7E39">
        <w:rPr>
          <w:rFonts w:ascii="Arial" w:hAnsi="Arial" w:cs="Arial"/>
          <w:sz w:val="22"/>
          <w:szCs w:val="22"/>
        </w:rPr>
        <w:t>2</w:t>
      </w:r>
      <w:r w:rsidRPr="00BF7E39">
        <w:rPr>
          <w:rFonts w:ascii="Arial" w:hAnsi="Arial" w:cs="Arial"/>
          <w:sz w:val="22"/>
          <w:szCs w:val="22"/>
        </w:rPr>
        <w:t>.</w:t>
      </w:r>
      <w:r w:rsidR="004E650B" w:rsidRPr="00BF7E39">
        <w:rPr>
          <w:rFonts w:ascii="Arial" w:hAnsi="Arial" w:cs="Arial"/>
          <w:sz w:val="22"/>
          <w:szCs w:val="22"/>
        </w:rPr>
        <w:t>1</w:t>
      </w:r>
      <w:r w:rsidRPr="00BF7E39">
        <w:rPr>
          <w:rFonts w:ascii="Arial" w:hAnsi="Arial" w:cs="Arial"/>
          <w:sz w:val="22"/>
          <w:szCs w:val="22"/>
        </w:rPr>
        <w:tab/>
      </w:r>
      <w:r w:rsidR="00C52392" w:rsidRPr="00BF7E39">
        <w:rPr>
          <w:rFonts w:ascii="Arial" w:hAnsi="Arial" w:cs="Arial"/>
          <w:sz w:val="22"/>
          <w:szCs w:val="22"/>
        </w:rPr>
        <w:t>convocar os licitantes remanescentes para negociação, na ordem de classificação, com vistas à obtenção de preço melhor, mesmo que acima do preço do adjudicatário;</w:t>
      </w:r>
    </w:p>
    <w:p w14:paraId="2EE6D047" w14:textId="77777777" w:rsidR="00C52392" w:rsidRPr="00BF7E39" w:rsidRDefault="000B3602" w:rsidP="00753D53">
      <w:pPr>
        <w:pStyle w:val="Corponico"/>
        <w:tabs>
          <w:tab w:val="left" w:pos="3119"/>
        </w:tabs>
        <w:snapToGrid w:val="0"/>
        <w:spacing w:after="120" w:line="360" w:lineRule="auto"/>
        <w:ind w:left="1985" w:right="82"/>
        <w:rPr>
          <w:rFonts w:ascii="Arial" w:hAnsi="Arial" w:cs="Arial"/>
          <w:sz w:val="22"/>
          <w:szCs w:val="22"/>
        </w:rPr>
      </w:pPr>
      <w:r w:rsidRPr="00BF7E39">
        <w:rPr>
          <w:rFonts w:ascii="Arial" w:hAnsi="Arial" w:cs="Arial"/>
          <w:sz w:val="22"/>
          <w:szCs w:val="22"/>
        </w:rPr>
        <w:t>12.14.</w:t>
      </w:r>
      <w:r w:rsidR="00AE216E" w:rsidRPr="00BF7E39">
        <w:rPr>
          <w:rFonts w:ascii="Arial" w:hAnsi="Arial" w:cs="Arial"/>
          <w:sz w:val="22"/>
          <w:szCs w:val="22"/>
        </w:rPr>
        <w:t>2</w:t>
      </w:r>
      <w:r w:rsidRPr="00BF7E39">
        <w:rPr>
          <w:rFonts w:ascii="Arial" w:hAnsi="Arial" w:cs="Arial"/>
          <w:sz w:val="22"/>
          <w:szCs w:val="22"/>
        </w:rPr>
        <w:t>.</w:t>
      </w:r>
      <w:r w:rsidR="004E650B" w:rsidRPr="00BF7E39">
        <w:rPr>
          <w:rFonts w:ascii="Arial" w:hAnsi="Arial" w:cs="Arial"/>
          <w:sz w:val="22"/>
          <w:szCs w:val="22"/>
        </w:rPr>
        <w:t>2</w:t>
      </w:r>
      <w:r w:rsidRPr="00BF7E39">
        <w:rPr>
          <w:rFonts w:ascii="Arial" w:hAnsi="Arial" w:cs="Arial"/>
          <w:sz w:val="22"/>
          <w:szCs w:val="22"/>
        </w:rPr>
        <w:tab/>
      </w:r>
      <w:r w:rsidR="00C52392" w:rsidRPr="00BF7E39">
        <w:rPr>
          <w:rFonts w:ascii="Arial" w:hAnsi="Arial" w:cs="Arial"/>
          <w:sz w:val="22"/>
          <w:szCs w:val="22"/>
        </w:rPr>
        <w:t>adjudicar e celebrar o contrato nas condições ofertadas pelos licitantes remanescentes, atendida a ordem classificatória, quando frustrada a negociação de melhor condição.</w:t>
      </w:r>
    </w:p>
    <w:bookmarkEnd w:id="10"/>
    <w:p w14:paraId="2EE6D048" w14:textId="77777777" w:rsidR="005B649B" w:rsidRPr="00BF7E39" w:rsidRDefault="005B649B" w:rsidP="009E55D9">
      <w:pPr>
        <w:pStyle w:val="Cap"/>
        <w:snapToGrid w:val="0"/>
        <w:spacing w:after="120" w:line="360" w:lineRule="auto"/>
        <w:ind w:left="284" w:right="79"/>
        <w:rPr>
          <w:rFonts w:ascii="Arial" w:hAnsi="Arial" w:cs="Arial"/>
        </w:rPr>
      </w:pPr>
      <w:r w:rsidRPr="00BF7E39">
        <w:rPr>
          <w:rFonts w:ascii="Arial" w:hAnsi="Arial" w:cs="Arial"/>
          <w:sz w:val="22"/>
          <w:szCs w:val="22"/>
        </w:rPr>
        <w:lastRenderedPageBreak/>
        <w:t>Capítulo XI</w:t>
      </w:r>
      <w:r w:rsidR="00FC58D2" w:rsidRPr="00BF7E39">
        <w:rPr>
          <w:rFonts w:ascii="Arial" w:hAnsi="Arial" w:cs="Arial"/>
          <w:sz w:val="22"/>
          <w:szCs w:val="22"/>
        </w:rPr>
        <w:t>I</w:t>
      </w:r>
      <w:r w:rsidR="000764B6" w:rsidRPr="00BF7E39">
        <w:rPr>
          <w:rFonts w:ascii="Arial" w:hAnsi="Arial" w:cs="Arial"/>
          <w:sz w:val="22"/>
          <w:szCs w:val="22"/>
        </w:rPr>
        <w:t>I</w:t>
      </w:r>
      <w:r w:rsidRPr="00BF7E39">
        <w:rPr>
          <w:rFonts w:ascii="Arial" w:hAnsi="Arial" w:cs="Arial"/>
          <w:sz w:val="22"/>
          <w:szCs w:val="22"/>
        </w:rPr>
        <w:t xml:space="preserve"> – </w:t>
      </w:r>
      <w:bookmarkStart w:id="11" w:name="_Hlk59629002"/>
      <w:r w:rsidR="00130524" w:rsidRPr="00BF7E39">
        <w:rPr>
          <w:rFonts w:ascii="Arial" w:hAnsi="Arial" w:cs="Arial"/>
          <w:sz w:val="22"/>
          <w:szCs w:val="22"/>
        </w:rPr>
        <w:t xml:space="preserve">DA SUBCONTRATAÇÃO COMPULSÓRIA E </w:t>
      </w:r>
      <w:bookmarkEnd w:id="11"/>
      <w:r w:rsidRPr="00BF7E39">
        <w:rPr>
          <w:rFonts w:ascii="Arial" w:hAnsi="Arial" w:cs="Arial"/>
          <w:sz w:val="22"/>
          <w:szCs w:val="22"/>
        </w:rPr>
        <w:t>DA COTA RESERVADA</w:t>
      </w:r>
    </w:p>
    <w:p w14:paraId="2EE6D049" w14:textId="77777777" w:rsidR="0030334B" w:rsidRPr="00BF7E39" w:rsidRDefault="0030334B" w:rsidP="00B37726">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w:t>
      </w:r>
      <w:r w:rsidR="00E2771F" w:rsidRPr="00BF7E39">
        <w:rPr>
          <w:rFonts w:ascii="Arial" w:hAnsi="Arial" w:cs="Arial"/>
          <w:sz w:val="22"/>
          <w:szCs w:val="22"/>
        </w:rPr>
        <w:t>3</w:t>
      </w:r>
      <w:r w:rsidRPr="00BF7E39">
        <w:rPr>
          <w:rFonts w:ascii="Arial" w:hAnsi="Arial" w:cs="Arial"/>
          <w:sz w:val="22"/>
          <w:szCs w:val="22"/>
        </w:rPr>
        <w:t>.1</w:t>
      </w:r>
      <w:r w:rsidRPr="00BF7E39">
        <w:rPr>
          <w:rFonts w:ascii="Arial" w:hAnsi="Arial" w:cs="Arial"/>
          <w:sz w:val="22"/>
          <w:szCs w:val="22"/>
        </w:rPr>
        <w:tab/>
        <w:t>Tendo em vista a natureza indivisível dos itens que compõem a presente licitação, não haverá cota reservada para as entidades preferenciais prevista no art. 26 da Lei Distrital n</w:t>
      </w:r>
      <w:r w:rsidRPr="00BF7E39">
        <w:rPr>
          <w:rFonts w:ascii="Arial" w:hAnsi="Arial" w:cs="Arial"/>
          <w:sz w:val="22"/>
          <w:szCs w:val="22"/>
          <w:vertAlign w:val="superscript"/>
        </w:rPr>
        <w:t>o</w:t>
      </w:r>
      <w:r w:rsidRPr="00BF7E39">
        <w:rPr>
          <w:rFonts w:ascii="Arial" w:hAnsi="Arial" w:cs="Arial"/>
          <w:sz w:val="22"/>
          <w:szCs w:val="22"/>
        </w:rPr>
        <w:t xml:space="preserve"> 4.611/2011.</w:t>
      </w:r>
    </w:p>
    <w:p w14:paraId="2EE6D04A" w14:textId="77777777" w:rsidR="005B649B" w:rsidRPr="00BF7E39" w:rsidRDefault="005B649B" w:rsidP="009E55D9">
      <w:pPr>
        <w:pStyle w:val="Cap"/>
        <w:snapToGrid w:val="0"/>
        <w:spacing w:after="120" w:line="360" w:lineRule="auto"/>
        <w:ind w:left="284" w:right="79"/>
        <w:rPr>
          <w:rFonts w:ascii="Arial" w:hAnsi="Arial" w:cs="Arial"/>
          <w:sz w:val="22"/>
          <w:szCs w:val="22"/>
        </w:rPr>
      </w:pPr>
      <w:r w:rsidRPr="00BF7E39">
        <w:rPr>
          <w:rFonts w:ascii="Arial" w:hAnsi="Arial" w:cs="Arial"/>
          <w:sz w:val="22"/>
          <w:szCs w:val="22"/>
        </w:rPr>
        <w:t>capítulo X</w:t>
      </w:r>
      <w:r w:rsidR="00981234" w:rsidRPr="00BF7E39">
        <w:rPr>
          <w:rFonts w:ascii="Arial" w:hAnsi="Arial" w:cs="Arial"/>
          <w:sz w:val="22"/>
          <w:szCs w:val="22"/>
        </w:rPr>
        <w:t>IV</w:t>
      </w:r>
      <w:r w:rsidR="008A457F" w:rsidRPr="00BF7E39">
        <w:rPr>
          <w:rFonts w:ascii="Arial" w:hAnsi="Arial" w:cs="Arial"/>
          <w:sz w:val="22"/>
          <w:szCs w:val="22"/>
        </w:rPr>
        <w:t xml:space="preserve"> </w:t>
      </w:r>
      <w:r w:rsidRPr="00BF7E39">
        <w:rPr>
          <w:rFonts w:ascii="Arial" w:hAnsi="Arial" w:cs="Arial"/>
          <w:sz w:val="22"/>
          <w:szCs w:val="22"/>
        </w:rPr>
        <w:t>– do RECURSO</w:t>
      </w:r>
    </w:p>
    <w:p w14:paraId="2EE6D04B" w14:textId="77777777" w:rsidR="005B649B" w:rsidRPr="00BF7E39" w:rsidRDefault="008A457F"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w:t>
      </w:r>
      <w:r w:rsidR="0004109F" w:rsidRPr="00BF7E39">
        <w:rPr>
          <w:rFonts w:ascii="Arial" w:hAnsi="Arial" w:cs="Arial"/>
          <w:sz w:val="22"/>
          <w:szCs w:val="22"/>
        </w:rPr>
        <w:t>4</w:t>
      </w:r>
      <w:r w:rsidR="005B649B" w:rsidRPr="00BF7E39">
        <w:rPr>
          <w:rFonts w:ascii="Arial" w:hAnsi="Arial" w:cs="Arial"/>
          <w:sz w:val="22"/>
          <w:szCs w:val="22"/>
        </w:rPr>
        <w:t>.1</w:t>
      </w:r>
      <w:r w:rsidR="005B649B" w:rsidRPr="00BF7E39">
        <w:rPr>
          <w:rFonts w:ascii="Arial" w:hAnsi="Arial" w:cs="Arial"/>
          <w:sz w:val="22"/>
          <w:szCs w:val="22"/>
        </w:rPr>
        <w:tab/>
        <w:t xml:space="preserve">Declarado o vencedor, o Pregoeiro abrirá prazo de </w:t>
      </w:r>
      <w:r w:rsidR="003C75A7" w:rsidRPr="00BF7E39">
        <w:rPr>
          <w:rFonts w:ascii="Arial" w:hAnsi="Arial" w:cs="Arial"/>
          <w:sz w:val="22"/>
          <w:szCs w:val="22"/>
        </w:rPr>
        <w:t>1</w:t>
      </w:r>
      <w:r w:rsidR="009A0939" w:rsidRPr="00BF7E39">
        <w:rPr>
          <w:rFonts w:ascii="Arial" w:hAnsi="Arial" w:cs="Arial"/>
          <w:sz w:val="22"/>
          <w:szCs w:val="22"/>
        </w:rPr>
        <w:t>0</w:t>
      </w:r>
      <w:r w:rsidR="005B649B" w:rsidRPr="00BF7E39">
        <w:rPr>
          <w:rFonts w:ascii="Arial" w:hAnsi="Arial" w:cs="Arial"/>
          <w:sz w:val="22"/>
          <w:szCs w:val="22"/>
        </w:rPr>
        <w:t xml:space="preserve"> (</w:t>
      </w:r>
      <w:r w:rsidR="003C75A7" w:rsidRPr="00BF7E39">
        <w:rPr>
          <w:rFonts w:ascii="Arial" w:hAnsi="Arial" w:cs="Arial"/>
          <w:sz w:val="22"/>
          <w:szCs w:val="22"/>
        </w:rPr>
        <w:t>dez</w:t>
      </w:r>
      <w:r w:rsidR="005B649B" w:rsidRPr="00BF7E39">
        <w:rPr>
          <w:rFonts w:ascii="Arial" w:hAnsi="Arial" w:cs="Arial"/>
          <w:sz w:val="22"/>
          <w:szCs w:val="22"/>
        </w:rPr>
        <w:t>) minutos,</w:t>
      </w:r>
      <w:r w:rsidR="00230088" w:rsidRPr="00BF7E39">
        <w:rPr>
          <w:rFonts w:ascii="Arial" w:hAnsi="Arial" w:cs="Arial"/>
          <w:sz w:val="22"/>
          <w:szCs w:val="22"/>
        </w:rPr>
        <w:t xml:space="preserve"> </w:t>
      </w:r>
      <w:bookmarkStart w:id="12" w:name="_Hlk148722754"/>
      <w:r w:rsidR="00230088" w:rsidRPr="00BF7E39">
        <w:rPr>
          <w:rFonts w:ascii="Arial" w:hAnsi="Arial" w:cs="Arial"/>
          <w:sz w:val="22"/>
          <w:szCs w:val="22"/>
        </w:rPr>
        <w:t>após o julgamento das propostas de preços</w:t>
      </w:r>
      <w:r w:rsidR="00D95FEF" w:rsidRPr="00BF7E39">
        <w:rPr>
          <w:rFonts w:ascii="Arial" w:hAnsi="Arial" w:cs="Arial"/>
          <w:sz w:val="22"/>
          <w:szCs w:val="22"/>
        </w:rPr>
        <w:t>, bem como</w:t>
      </w:r>
      <w:r w:rsidR="00230088" w:rsidRPr="00BF7E39">
        <w:rPr>
          <w:rFonts w:ascii="Arial" w:hAnsi="Arial" w:cs="Arial"/>
          <w:sz w:val="22"/>
          <w:szCs w:val="22"/>
        </w:rPr>
        <w:t xml:space="preserve"> da habilitação</w:t>
      </w:r>
      <w:bookmarkEnd w:id="12"/>
      <w:r w:rsidR="00230088" w:rsidRPr="00BF7E39">
        <w:rPr>
          <w:rFonts w:ascii="Arial" w:hAnsi="Arial" w:cs="Arial"/>
          <w:sz w:val="22"/>
          <w:szCs w:val="22"/>
        </w:rPr>
        <w:t>,</w:t>
      </w:r>
      <w:r w:rsidR="005B649B" w:rsidRPr="00BF7E39">
        <w:rPr>
          <w:rFonts w:ascii="Arial" w:hAnsi="Arial" w:cs="Arial"/>
          <w:sz w:val="22"/>
          <w:szCs w:val="22"/>
        </w:rPr>
        <w:t xml:space="preserve"> durante o qual qualquer licitante poderá, de forma imediata, em campo próprio do sistema, manifestar sua intenção de recurso.</w:t>
      </w:r>
    </w:p>
    <w:p w14:paraId="2EE6D04C" w14:textId="77777777" w:rsidR="005B649B" w:rsidRPr="00BF7E39" w:rsidRDefault="008A457F" w:rsidP="00B37726">
      <w:pPr>
        <w:pStyle w:val="Corponico"/>
        <w:tabs>
          <w:tab w:val="left" w:pos="1843"/>
        </w:tabs>
        <w:snapToGrid w:val="0"/>
        <w:spacing w:after="120" w:line="360" w:lineRule="auto"/>
        <w:ind w:left="993" w:right="82"/>
        <w:rPr>
          <w:rFonts w:ascii="Arial" w:hAnsi="Arial" w:cs="Arial"/>
        </w:rPr>
      </w:pPr>
      <w:r w:rsidRPr="00BF7E39">
        <w:rPr>
          <w:rFonts w:ascii="Arial" w:hAnsi="Arial" w:cs="Arial"/>
          <w:sz w:val="22"/>
          <w:szCs w:val="22"/>
        </w:rPr>
        <w:t>1</w:t>
      </w:r>
      <w:r w:rsidR="0004109F" w:rsidRPr="00BF7E39">
        <w:rPr>
          <w:rFonts w:ascii="Arial" w:hAnsi="Arial" w:cs="Arial"/>
          <w:sz w:val="22"/>
          <w:szCs w:val="22"/>
        </w:rPr>
        <w:t>4</w:t>
      </w:r>
      <w:r w:rsidR="005B649B" w:rsidRPr="00BF7E39">
        <w:rPr>
          <w:rFonts w:ascii="Arial" w:hAnsi="Arial" w:cs="Arial"/>
          <w:sz w:val="22"/>
          <w:szCs w:val="22"/>
        </w:rPr>
        <w:t>.1.1</w:t>
      </w:r>
      <w:r w:rsidR="005B649B" w:rsidRPr="00BF7E39">
        <w:rPr>
          <w:rFonts w:ascii="Arial" w:hAnsi="Arial" w:cs="Arial"/>
          <w:sz w:val="22"/>
          <w:szCs w:val="22"/>
        </w:rPr>
        <w:tab/>
        <w:t xml:space="preserve">A falta de manifestação no prazo estabelecido autoriza </w:t>
      </w:r>
      <w:r w:rsidR="00AC7A92" w:rsidRPr="00BF7E39">
        <w:rPr>
          <w:rFonts w:ascii="Arial" w:hAnsi="Arial" w:cs="Arial"/>
          <w:sz w:val="22"/>
          <w:szCs w:val="22"/>
        </w:rPr>
        <w:t>a autoridade competente</w:t>
      </w:r>
      <w:r w:rsidR="005B649B" w:rsidRPr="00BF7E39">
        <w:rPr>
          <w:rFonts w:ascii="Arial" w:hAnsi="Arial" w:cs="Arial"/>
          <w:sz w:val="22"/>
          <w:szCs w:val="22"/>
        </w:rPr>
        <w:t xml:space="preserve"> a adjudicar o objeto ao licitante vencedor.</w:t>
      </w:r>
    </w:p>
    <w:p w14:paraId="2EE6D04D" w14:textId="77777777" w:rsidR="005B649B" w:rsidRPr="00BF7E39" w:rsidRDefault="008A457F" w:rsidP="00B37726">
      <w:pPr>
        <w:pStyle w:val="Corponico"/>
        <w:tabs>
          <w:tab w:val="left" w:pos="1843"/>
        </w:tabs>
        <w:snapToGrid w:val="0"/>
        <w:spacing w:after="120" w:line="360" w:lineRule="auto"/>
        <w:ind w:left="993" w:right="82"/>
        <w:rPr>
          <w:rFonts w:ascii="Arial" w:hAnsi="Arial" w:cs="Arial"/>
        </w:rPr>
      </w:pPr>
      <w:r w:rsidRPr="00BF7E39">
        <w:rPr>
          <w:rFonts w:ascii="Arial" w:hAnsi="Arial" w:cs="Arial"/>
          <w:sz w:val="22"/>
          <w:szCs w:val="22"/>
        </w:rPr>
        <w:t>1</w:t>
      </w:r>
      <w:r w:rsidR="0004109F" w:rsidRPr="00BF7E39">
        <w:rPr>
          <w:rFonts w:ascii="Arial" w:hAnsi="Arial" w:cs="Arial"/>
          <w:sz w:val="22"/>
          <w:szCs w:val="22"/>
        </w:rPr>
        <w:t>4</w:t>
      </w:r>
      <w:r w:rsidR="005B649B" w:rsidRPr="00BF7E39">
        <w:rPr>
          <w:rFonts w:ascii="Arial" w:hAnsi="Arial" w:cs="Arial"/>
          <w:sz w:val="22"/>
          <w:szCs w:val="22"/>
        </w:rPr>
        <w:t>.1.</w:t>
      </w:r>
      <w:r w:rsidR="00BA775D" w:rsidRPr="00BF7E39">
        <w:rPr>
          <w:rFonts w:ascii="Arial" w:hAnsi="Arial" w:cs="Arial"/>
          <w:sz w:val="22"/>
          <w:szCs w:val="22"/>
        </w:rPr>
        <w:t>2</w:t>
      </w:r>
      <w:r w:rsidR="005B649B" w:rsidRPr="00BF7E39">
        <w:rPr>
          <w:rFonts w:ascii="Arial" w:hAnsi="Arial" w:cs="Arial"/>
          <w:sz w:val="22"/>
          <w:szCs w:val="22"/>
        </w:rPr>
        <w:tab/>
        <w:t xml:space="preserve">O licitante que </w:t>
      </w:r>
      <w:r w:rsidR="00A64055" w:rsidRPr="00BF7E39">
        <w:rPr>
          <w:rFonts w:ascii="Arial" w:hAnsi="Arial" w:cs="Arial"/>
          <w:sz w:val="22"/>
          <w:szCs w:val="22"/>
        </w:rPr>
        <w:t>registra</w:t>
      </w:r>
      <w:r w:rsidR="005B649B" w:rsidRPr="00BF7E39">
        <w:rPr>
          <w:rFonts w:ascii="Arial" w:hAnsi="Arial" w:cs="Arial"/>
          <w:sz w:val="22"/>
          <w:szCs w:val="22"/>
        </w:rPr>
        <w:t xml:space="preserve">r intenção de recurso deverá </w:t>
      </w:r>
      <w:r w:rsidR="00A64055" w:rsidRPr="00BF7E39">
        <w:rPr>
          <w:rFonts w:ascii="Arial" w:hAnsi="Arial" w:cs="Arial"/>
          <w:sz w:val="22"/>
          <w:szCs w:val="22"/>
        </w:rPr>
        <w:t>apresentar as</w:t>
      </w:r>
      <w:r w:rsidR="005B649B" w:rsidRPr="00BF7E39">
        <w:rPr>
          <w:rFonts w:ascii="Arial" w:hAnsi="Arial" w:cs="Arial"/>
          <w:sz w:val="22"/>
          <w:szCs w:val="22"/>
        </w:rPr>
        <w:t xml:space="preserve"> razões do recurso, em campo próprio do sistema, no prazo de 03 (três) dias úteis, ficando os demais licitantes, desde logo, intimados a apresentar contrarrazões, também via sistema, em igual prazo, que começará a correr do término do prazo do recorrente.</w:t>
      </w:r>
    </w:p>
    <w:p w14:paraId="2EE6D04E" w14:textId="77777777" w:rsidR="005B649B" w:rsidRPr="00BF7E39" w:rsidRDefault="008A457F"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w:t>
      </w:r>
      <w:r w:rsidR="0004109F" w:rsidRPr="00BF7E39">
        <w:rPr>
          <w:rFonts w:ascii="Arial" w:hAnsi="Arial" w:cs="Arial"/>
          <w:sz w:val="22"/>
          <w:szCs w:val="22"/>
        </w:rPr>
        <w:t>4</w:t>
      </w:r>
      <w:r w:rsidR="005B649B" w:rsidRPr="00BF7E39">
        <w:rPr>
          <w:rFonts w:ascii="Arial" w:hAnsi="Arial" w:cs="Arial"/>
          <w:sz w:val="22"/>
          <w:szCs w:val="22"/>
        </w:rPr>
        <w:t>.2</w:t>
      </w:r>
      <w:r w:rsidR="005B649B" w:rsidRPr="00BF7E39">
        <w:rPr>
          <w:rFonts w:ascii="Arial" w:hAnsi="Arial"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2" w:history="1">
        <w:r w:rsidR="005B649B" w:rsidRPr="00BF7E39">
          <w:rPr>
            <w:rStyle w:val="Hyperlink"/>
            <w:rFonts w:ascii="Arial" w:hAnsi="Arial" w:cs="Arial"/>
            <w:color w:val="auto"/>
            <w:sz w:val="22"/>
            <w:szCs w:val="22"/>
          </w:rPr>
          <w:t>http://www.tc.df.gov.br/</w:t>
        </w:r>
      </w:hyperlink>
      <w:r w:rsidR="005B649B" w:rsidRPr="00BF7E39">
        <w:rPr>
          <w:rFonts w:ascii="Arial" w:hAnsi="Arial" w:cs="Arial"/>
          <w:sz w:val="22"/>
          <w:szCs w:val="22"/>
        </w:rPr>
        <w:t>, link “Consulta Processual”, “Consulta Rápida”, por meio do número do processo indicado na capa deste Edital.</w:t>
      </w:r>
    </w:p>
    <w:p w14:paraId="2EE6D04F" w14:textId="77777777" w:rsidR="005B649B" w:rsidRPr="00BF7E39" w:rsidRDefault="008A457F"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w:t>
      </w:r>
      <w:r w:rsidR="0004109F" w:rsidRPr="00BF7E39">
        <w:rPr>
          <w:rFonts w:ascii="Arial" w:hAnsi="Arial" w:cs="Arial"/>
          <w:sz w:val="22"/>
          <w:szCs w:val="22"/>
        </w:rPr>
        <w:t>4</w:t>
      </w:r>
      <w:r w:rsidR="005B649B" w:rsidRPr="00BF7E39">
        <w:rPr>
          <w:rFonts w:ascii="Arial" w:hAnsi="Arial" w:cs="Arial"/>
          <w:sz w:val="22"/>
          <w:szCs w:val="22"/>
        </w:rPr>
        <w:t>.3</w:t>
      </w:r>
      <w:r w:rsidR="005B649B" w:rsidRPr="00BF7E39">
        <w:rPr>
          <w:rFonts w:ascii="Arial" w:hAnsi="Arial" w:cs="Arial"/>
          <w:sz w:val="22"/>
          <w:szCs w:val="22"/>
        </w:rPr>
        <w:tab/>
      </w:r>
      <w:r w:rsidR="00BA775D" w:rsidRPr="00BF7E39">
        <w:rPr>
          <w:rFonts w:ascii="Arial" w:hAnsi="Arial" w:cs="Arial"/>
          <w:sz w:val="22"/>
          <w:szCs w:val="22"/>
        </w:rPr>
        <w:t>O</w:t>
      </w:r>
      <w:r w:rsidR="005B649B" w:rsidRPr="00BF7E39">
        <w:rPr>
          <w:rFonts w:ascii="Arial" w:hAnsi="Arial" w:cs="Arial"/>
          <w:sz w:val="22"/>
          <w:szCs w:val="22"/>
        </w:rPr>
        <w:t>s recursos rejeitados pelo Pregoeiro serão apreciados pela autoridade competente, que proferirá decisão definitiva antes da</w:t>
      </w:r>
      <w:r w:rsidR="002E2208" w:rsidRPr="00BF7E39">
        <w:rPr>
          <w:rFonts w:ascii="Arial" w:hAnsi="Arial" w:cs="Arial"/>
          <w:sz w:val="22"/>
          <w:szCs w:val="22"/>
        </w:rPr>
        <w:t xml:space="preserve"> adjudicação </w:t>
      </w:r>
      <w:r w:rsidR="00A63002" w:rsidRPr="00BF7E39">
        <w:rPr>
          <w:rFonts w:ascii="Arial" w:hAnsi="Arial" w:cs="Arial"/>
          <w:sz w:val="22"/>
          <w:szCs w:val="22"/>
        </w:rPr>
        <w:t xml:space="preserve">do objeto </w:t>
      </w:r>
      <w:r w:rsidR="002E2208" w:rsidRPr="00BF7E39">
        <w:rPr>
          <w:rFonts w:ascii="Arial" w:hAnsi="Arial" w:cs="Arial"/>
          <w:sz w:val="22"/>
          <w:szCs w:val="22"/>
        </w:rPr>
        <w:t>e</w:t>
      </w:r>
      <w:r w:rsidR="005B649B" w:rsidRPr="00BF7E39">
        <w:rPr>
          <w:rFonts w:ascii="Arial" w:hAnsi="Arial" w:cs="Arial"/>
          <w:sz w:val="22"/>
          <w:szCs w:val="22"/>
        </w:rPr>
        <w:t xml:space="preserve"> homologação do procedimento.</w:t>
      </w:r>
    </w:p>
    <w:p w14:paraId="2EE6D050" w14:textId="77777777" w:rsidR="005B649B" w:rsidRPr="00BF7E39" w:rsidRDefault="008A457F"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w:t>
      </w:r>
      <w:r w:rsidR="0004109F" w:rsidRPr="00BF7E39">
        <w:rPr>
          <w:rFonts w:ascii="Arial" w:hAnsi="Arial" w:cs="Arial"/>
          <w:sz w:val="22"/>
          <w:szCs w:val="22"/>
        </w:rPr>
        <w:t>4</w:t>
      </w:r>
      <w:r w:rsidR="005B649B" w:rsidRPr="00BF7E39">
        <w:rPr>
          <w:rFonts w:ascii="Arial" w:hAnsi="Arial" w:cs="Arial"/>
          <w:sz w:val="22"/>
          <w:szCs w:val="22"/>
        </w:rPr>
        <w:t>.4</w:t>
      </w:r>
      <w:r w:rsidR="005B649B" w:rsidRPr="00BF7E39">
        <w:rPr>
          <w:rFonts w:ascii="Arial" w:hAnsi="Arial" w:cs="Arial"/>
          <w:sz w:val="22"/>
          <w:szCs w:val="22"/>
        </w:rPr>
        <w:tab/>
        <w:t>O acolhimento do recurso implicará a invalidação apenas dos atos insuscetíveis de aproveitamento.</w:t>
      </w:r>
    </w:p>
    <w:p w14:paraId="2EE6D051" w14:textId="77777777" w:rsidR="005B649B" w:rsidRPr="00BF7E39" w:rsidRDefault="005B649B" w:rsidP="009E55D9">
      <w:pPr>
        <w:pStyle w:val="Cap"/>
        <w:snapToGrid w:val="0"/>
        <w:spacing w:after="120" w:line="360" w:lineRule="auto"/>
        <w:ind w:left="284" w:right="79"/>
        <w:rPr>
          <w:rFonts w:ascii="Arial" w:hAnsi="Arial" w:cs="Arial"/>
          <w:sz w:val="22"/>
          <w:szCs w:val="18"/>
        </w:rPr>
      </w:pPr>
      <w:r w:rsidRPr="00BF7E39">
        <w:rPr>
          <w:rFonts w:ascii="Arial" w:hAnsi="Arial" w:cs="Arial"/>
          <w:sz w:val="22"/>
          <w:szCs w:val="21"/>
        </w:rPr>
        <w:t>CAPÍTULO XV – DA ADJUDICAÇÃO E HOMOLOGAÇÃO</w:t>
      </w:r>
    </w:p>
    <w:p w14:paraId="2EE6D052" w14:textId="77777777" w:rsidR="005B649B" w:rsidRPr="00BF7E39" w:rsidRDefault="005B649B" w:rsidP="00B37726">
      <w:pPr>
        <w:pStyle w:val="p0"/>
        <w:widowControl/>
        <w:tabs>
          <w:tab w:val="left" w:pos="993"/>
        </w:tabs>
        <w:autoSpaceDE w:val="0"/>
        <w:snapToGrid w:val="0"/>
        <w:spacing w:after="120" w:line="360" w:lineRule="auto"/>
        <w:ind w:left="284" w:right="82"/>
        <w:rPr>
          <w:rFonts w:ascii="Arial" w:hAnsi="Arial" w:cs="Arial"/>
          <w:sz w:val="22"/>
          <w:szCs w:val="22"/>
        </w:rPr>
      </w:pPr>
      <w:r w:rsidRPr="00BF7E39">
        <w:rPr>
          <w:rFonts w:ascii="Arial" w:hAnsi="Arial" w:cs="Arial"/>
          <w:sz w:val="22"/>
          <w:szCs w:val="22"/>
        </w:rPr>
        <w:t>1</w:t>
      </w:r>
      <w:r w:rsidR="0004109F" w:rsidRPr="00BF7E39">
        <w:rPr>
          <w:rFonts w:ascii="Arial" w:hAnsi="Arial" w:cs="Arial"/>
          <w:sz w:val="22"/>
          <w:szCs w:val="22"/>
        </w:rPr>
        <w:t>5</w:t>
      </w:r>
      <w:r w:rsidRPr="00BF7E39">
        <w:rPr>
          <w:rFonts w:ascii="Arial" w:hAnsi="Arial" w:cs="Arial"/>
          <w:sz w:val="22"/>
          <w:szCs w:val="22"/>
        </w:rPr>
        <w:t>.1</w:t>
      </w:r>
      <w:r w:rsidRPr="00BF7E39">
        <w:rPr>
          <w:rFonts w:ascii="Arial" w:hAnsi="Arial" w:cs="Arial"/>
          <w:sz w:val="22"/>
          <w:szCs w:val="22"/>
        </w:rPr>
        <w:tab/>
      </w:r>
      <w:r w:rsidR="00817C84" w:rsidRPr="00BF7E39">
        <w:rPr>
          <w:rFonts w:ascii="Arial" w:hAnsi="Arial" w:cs="Arial"/>
          <w:sz w:val="22"/>
          <w:szCs w:val="22"/>
        </w:rPr>
        <w:t>Encerradas as fases de julgamento e habilitação, e exauridos os recursos administrativos, o processo licitatório será encaminhado à autoridade competente para adjudicação do objeto e homologação do certame, observado o disposto no art. 71 da Lei nº 14.133, de 2021</w:t>
      </w:r>
      <w:r w:rsidRPr="00BF7E39">
        <w:rPr>
          <w:rFonts w:ascii="Arial" w:hAnsi="Arial" w:cs="Arial"/>
          <w:sz w:val="22"/>
          <w:szCs w:val="22"/>
        </w:rPr>
        <w:t>.</w:t>
      </w:r>
    </w:p>
    <w:p w14:paraId="2EE6D053" w14:textId="77777777" w:rsidR="005B649B" w:rsidRPr="00BF7E39" w:rsidRDefault="005B649B" w:rsidP="009E55D9">
      <w:pPr>
        <w:pStyle w:val="Cap"/>
        <w:snapToGrid w:val="0"/>
        <w:spacing w:after="120" w:line="360" w:lineRule="auto"/>
        <w:ind w:left="284" w:right="79"/>
        <w:rPr>
          <w:rFonts w:ascii="Arial" w:hAnsi="Arial" w:cs="Arial"/>
          <w:sz w:val="22"/>
          <w:szCs w:val="22"/>
        </w:rPr>
      </w:pPr>
      <w:r w:rsidRPr="00BF7E39">
        <w:rPr>
          <w:rFonts w:ascii="Arial" w:hAnsi="Arial" w:cs="Arial"/>
          <w:sz w:val="22"/>
          <w:szCs w:val="22"/>
        </w:rPr>
        <w:lastRenderedPageBreak/>
        <w:t>CAPÍTULO X</w:t>
      </w:r>
      <w:r w:rsidR="0040097E" w:rsidRPr="00BF7E39">
        <w:rPr>
          <w:rFonts w:ascii="Arial" w:hAnsi="Arial" w:cs="Arial"/>
          <w:sz w:val="22"/>
          <w:szCs w:val="22"/>
        </w:rPr>
        <w:t>VI</w:t>
      </w:r>
      <w:r w:rsidRPr="00BF7E39">
        <w:rPr>
          <w:rFonts w:ascii="Arial" w:hAnsi="Arial" w:cs="Arial"/>
          <w:sz w:val="22"/>
          <w:szCs w:val="22"/>
        </w:rPr>
        <w:t xml:space="preserve"> – DA REVOGAÇÃO E ANULAÇÃO</w:t>
      </w:r>
    </w:p>
    <w:p w14:paraId="2EE6D054" w14:textId="77777777" w:rsidR="003B44F8" w:rsidRPr="00BF7E39" w:rsidRDefault="00CA3C7F" w:rsidP="00B37726">
      <w:pPr>
        <w:tabs>
          <w:tab w:val="left" w:pos="993"/>
        </w:tabs>
        <w:autoSpaceDE w:val="0"/>
        <w:autoSpaceDN w:val="0"/>
        <w:adjustRightInd w:val="0"/>
        <w:snapToGrid w:val="0"/>
        <w:spacing w:after="120" w:line="360" w:lineRule="auto"/>
        <w:ind w:left="284" w:right="82"/>
        <w:jc w:val="both"/>
        <w:rPr>
          <w:rFonts w:ascii="Arial" w:hAnsi="Arial" w:cs="Arial"/>
          <w:sz w:val="22"/>
          <w:szCs w:val="22"/>
        </w:rPr>
      </w:pPr>
      <w:r w:rsidRPr="00BF7E39">
        <w:rPr>
          <w:rFonts w:ascii="Arial" w:hAnsi="Arial" w:cs="Arial"/>
          <w:sz w:val="22"/>
          <w:szCs w:val="22"/>
        </w:rPr>
        <w:t>1</w:t>
      </w:r>
      <w:r w:rsidR="00B118A3" w:rsidRPr="00BF7E39">
        <w:rPr>
          <w:rFonts w:ascii="Arial" w:hAnsi="Arial" w:cs="Arial"/>
          <w:sz w:val="22"/>
          <w:szCs w:val="22"/>
        </w:rPr>
        <w:t>6</w:t>
      </w:r>
      <w:r w:rsidRPr="00BF7E39">
        <w:rPr>
          <w:rFonts w:ascii="Arial" w:hAnsi="Arial" w:cs="Arial"/>
          <w:sz w:val="22"/>
          <w:szCs w:val="22"/>
        </w:rPr>
        <w:t>.1.</w:t>
      </w:r>
      <w:r w:rsidRPr="00BF7E39">
        <w:rPr>
          <w:rFonts w:ascii="Arial" w:hAnsi="Arial" w:cs="Arial"/>
          <w:sz w:val="22"/>
          <w:szCs w:val="22"/>
        </w:rPr>
        <w:tab/>
        <w:t>A autoridade competente poderá revogar a licitação por motivo de conveniência e oportunidade resultante de fato superveniente devidamente comprovado e deverá anulá-la</w:t>
      </w:r>
      <w:r w:rsidR="00EF059C" w:rsidRPr="00BF7E39">
        <w:rPr>
          <w:rFonts w:ascii="Arial" w:hAnsi="Arial" w:cs="Arial"/>
          <w:sz w:val="22"/>
          <w:szCs w:val="22"/>
        </w:rPr>
        <w:t xml:space="preserve">, de ofício ou </w:t>
      </w:r>
      <w:r w:rsidR="00B118A3" w:rsidRPr="00BF7E39">
        <w:rPr>
          <w:rFonts w:ascii="Arial" w:hAnsi="Arial" w:cs="Arial"/>
          <w:sz w:val="22"/>
          <w:szCs w:val="22"/>
        </w:rPr>
        <w:t xml:space="preserve">mediante provocação de terceiros, </w:t>
      </w:r>
      <w:r w:rsidRPr="00BF7E39">
        <w:rPr>
          <w:rFonts w:ascii="Arial" w:hAnsi="Arial" w:cs="Arial"/>
          <w:sz w:val="22"/>
          <w:szCs w:val="22"/>
        </w:rPr>
        <w:t>por ilegalidade insanável</w:t>
      </w:r>
    </w:p>
    <w:p w14:paraId="2EE6D055" w14:textId="77777777" w:rsidR="00B118A3" w:rsidRPr="00BF7E39" w:rsidRDefault="00B118A3" w:rsidP="00B37726">
      <w:pPr>
        <w:tabs>
          <w:tab w:val="left" w:pos="1843"/>
        </w:tabs>
        <w:autoSpaceDE w:val="0"/>
        <w:autoSpaceDN w:val="0"/>
        <w:adjustRightInd w:val="0"/>
        <w:snapToGrid w:val="0"/>
        <w:spacing w:after="120" w:line="360" w:lineRule="auto"/>
        <w:ind w:left="993" w:right="82"/>
        <w:jc w:val="both"/>
        <w:rPr>
          <w:rFonts w:ascii="Arial" w:hAnsi="Arial" w:cs="Arial"/>
          <w:sz w:val="22"/>
          <w:szCs w:val="22"/>
        </w:rPr>
      </w:pPr>
      <w:r w:rsidRPr="00BF7E39">
        <w:rPr>
          <w:rFonts w:ascii="Arial" w:hAnsi="Arial" w:cs="Arial"/>
          <w:sz w:val="22"/>
          <w:szCs w:val="22"/>
        </w:rPr>
        <w:t>16.1.1.</w:t>
      </w:r>
      <w:r w:rsidRPr="00BF7E39">
        <w:rPr>
          <w:rFonts w:ascii="Arial" w:hAnsi="Arial"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2EE6D056" w14:textId="77777777" w:rsidR="005B649B" w:rsidRPr="00BF7E39" w:rsidRDefault="005B649B" w:rsidP="009E55D9">
      <w:pPr>
        <w:pStyle w:val="Cap"/>
        <w:snapToGrid w:val="0"/>
        <w:spacing w:after="120" w:line="360" w:lineRule="auto"/>
        <w:ind w:left="284" w:right="79"/>
        <w:rPr>
          <w:rFonts w:ascii="Arial" w:hAnsi="Arial" w:cs="Arial"/>
          <w:sz w:val="22"/>
          <w:szCs w:val="22"/>
        </w:rPr>
      </w:pPr>
      <w:r w:rsidRPr="00BF7E39">
        <w:rPr>
          <w:rFonts w:ascii="Arial" w:hAnsi="Arial" w:cs="Arial"/>
          <w:sz w:val="22"/>
          <w:szCs w:val="22"/>
        </w:rPr>
        <w:t>CAPÍTULO X</w:t>
      </w:r>
      <w:r w:rsidR="00C14BFB" w:rsidRPr="00BF7E39">
        <w:rPr>
          <w:rFonts w:ascii="Arial" w:hAnsi="Arial" w:cs="Arial"/>
          <w:sz w:val="22"/>
          <w:szCs w:val="22"/>
        </w:rPr>
        <w:t xml:space="preserve">VII </w:t>
      </w:r>
      <w:r w:rsidRPr="00BF7E39">
        <w:rPr>
          <w:rFonts w:ascii="Arial" w:hAnsi="Arial" w:cs="Arial"/>
          <w:sz w:val="22"/>
          <w:szCs w:val="22"/>
        </w:rPr>
        <w:t>– DA CONTRATAÇÃO</w:t>
      </w:r>
    </w:p>
    <w:p w14:paraId="2EE6D057" w14:textId="77777777" w:rsidR="005B649B" w:rsidRPr="00BF7E39" w:rsidRDefault="00C14BFB" w:rsidP="00B37726">
      <w:pPr>
        <w:tabs>
          <w:tab w:val="left" w:pos="993"/>
        </w:tabs>
        <w:autoSpaceDE w:val="0"/>
        <w:snapToGrid w:val="0"/>
        <w:spacing w:after="240" w:line="360" w:lineRule="auto"/>
        <w:ind w:left="284" w:right="79"/>
        <w:jc w:val="both"/>
        <w:rPr>
          <w:rFonts w:ascii="Arial" w:hAnsi="Arial" w:cs="Arial"/>
        </w:rPr>
      </w:pPr>
      <w:r w:rsidRPr="00BF7E39">
        <w:rPr>
          <w:rFonts w:ascii="Arial" w:hAnsi="Arial" w:cs="Arial"/>
          <w:sz w:val="22"/>
          <w:szCs w:val="22"/>
        </w:rPr>
        <w:t>17</w:t>
      </w:r>
      <w:r w:rsidR="005B649B" w:rsidRPr="00BF7E39">
        <w:rPr>
          <w:rFonts w:ascii="Arial" w:hAnsi="Arial" w:cs="Arial"/>
          <w:sz w:val="22"/>
          <w:szCs w:val="22"/>
        </w:rPr>
        <w:t>.1</w:t>
      </w:r>
      <w:r w:rsidRPr="00BF7E39">
        <w:rPr>
          <w:rFonts w:ascii="Arial" w:hAnsi="Arial" w:cs="Arial"/>
          <w:sz w:val="22"/>
          <w:szCs w:val="22"/>
        </w:rPr>
        <w:t>.</w:t>
      </w:r>
      <w:r w:rsidR="00B37726" w:rsidRPr="00BF7E39">
        <w:rPr>
          <w:rFonts w:ascii="Arial" w:hAnsi="Arial" w:cs="Arial"/>
          <w:sz w:val="22"/>
          <w:szCs w:val="22"/>
        </w:rPr>
        <w:tab/>
      </w:r>
      <w:r w:rsidR="005B649B" w:rsidRPr="00BF7E39">
        <w:rPr>
          <w:rFonts w:ascii="Arial" w:hAnsi="Arial" w:cs="Arial"/>
          <w:sz w:val="22"/>
          <w:szCs w:val="22"/>
        </w:rPr>
        <w:t>A contratação será regida, especialmente, pelos itens constantes do Anexo I (Termo de Referência)</w:t>
      </w:r>
      <w:r w:rsidR="00D95FEF" w:rsidRPr="00BF7E39">
        <w:rPr>
          <w:rFonts w:ascii="Arial" w:hAnsi="Arial" w:cs="Arial"/>
          <w:sz w:val="22"/>
          <w:szCs w:val="22"/>
        </w:rPr>
        <w:t xml:space="preserve"> e do Anexo VIII (Minuta do Contrato)</w:t>
      </w:r>
      <w:r w:rsidR="005B649B" w:rsidRPr="00BF7E39">
        <w:rPr>
          <w:rFonts w:ascii="Arial" w:hAnsi="Arial" w:cs="Arial"/>
          <w:sz w:val="22"/>
          <w:szCs w:val="22"/>
        </w:rPr>
        <w:t>, a seguir elencados:</w:t>
      </w:r>
    </w:p>
    <w:tbl>
      <w:tblPr>
        <w:tblW w:w="10064" w:type="dxa"/>
        <w:tblInd w:w="392" w:type="dxa"/>
        <w:tblLayout w:type="fixed"/>
        <w:tblLook w:val="0000" w:firstRow="0" w:lastRow="0" w:firstColumn="0" w:lastColumn="0" w:noHBand="0" w:noVBand="0"/>
      </w:tblPr>
      <w:tblGrid>
        <w:gridCol w:w="7791"/>
        <w:gridCol w:w="2273"/>
      </w:tblGrid>
      <w:tr w:rsidR="00BF7E39" w:rsidRPr="00BF7E39" w14:paraId="2EE6D059" w14:textId="77777777" w:rsidTr="00B37726">
        <w:tc>
          <w:tcPr>
            <w:tcW w:w="1006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EE6D058" w14:textId="77777777" w:rsidR="005B649B" w:rsidRPr="00BF7E39" w:rsidRDefault="005B649B" w:rsidP="00B37726">
            <w:pPr>
              <w:autoSpaceDE w:val="0"/>
              <w:snapToGrid w:val="0"/>
              <w:spacing w:after="120" w:line="276" w:lineRule="auto"/>
              <w:ind w:left="28" w:right="82"/>
              <w:jc w:val="center"/>
              <w:rPr>
                <w:rFonts w:ascii="Arial" w:hAnsi="Arial" w:cs="Arial"/>
                <w:b/>
              </w:rPr>
            </w:pPr>
            <w:r w:rsidRPr="00BF7E39">
              <w:rPr>
                <w:rFonts w:ascii="Arial" w:eastAsia="Calibri" w:hAnsi="Arial" w:cs="Arial"/>
                <w:b/>
                <w:sz w:val="22"/>
                <w:szCs w:val="22"/>
              </w:rPr>
              <w:t>Anexo I do Edital – Termo de Referência</w:t>
            </w:r>
          </w:p>
        </w:tc>
      </w:tr>
      <w:tr w:rsidR="00BF7E39" w:rsidRPr="00BF7E39" w14:paraId="2EE6D05C"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5A" w14:textId="77777777" w:rsidR="005B649B" w:rsidRPr="00BF7E39" w:rsidRDefault="00424C27" w:rsidP="00B37726">
            <w:pPr>
              <w:pStyle w:val="CorpoEdital"/>
              <w:snapToGrid w:val="0"/>
              <w:spacing w:before="0" w:after="120" w:line="276" w:lineRule="auto"/>
              <w:ind w:left="28" w:right="82"/>
            </w:pPr>
            <w:r w:rsidRPr="00BF7E39">
              <w:t>17</w:t>
            </w:r>
            <w:r w:rsidR="005B649B" w:rsidRPr="00BF7E39">
              <w:t>.1.1 DO INSTRUMENTO DE AJUSTE</w:t>
            </w:r>
          </w:p>
        </w:tc>
        <w:tc>
          <w:tcPr>
            <w:tcW w:w="2273" w:type="dxa"/>
            <w:tcBorders>
              <w:top w:val="single" w:sz="4" w:space="0" w:color="000000"/>
              <w:left w:val="single" w:sz="4" w:space="0" w:color="000000"/>
              <w:bottom w:val="single" w:sz="4" w:space="0" w:color="000000"/>
              <w:right w:val="single" w:sz="4" w:space="0" w:color="000000"/>
            </w:tcBorders>
            <w:shd w:val="clear" w:color="auto" w:fill="auto"/>
          </w:tcPr>
          <w:p w14:paraId="2EE6D05B" w14:textId="77777777" w:rsidR="005B649B" w:rsidRPr="00BF7E39" w:rsidRDefault="005B649B" w:rsidP="00B37726">
            <w:pPr>
              <w:autoSpaceDE w:val="0"/>
              <w:snapToGrid w:val="0"/>
              <w:spacing w:after="120" w:line="276" w:lineRule="auto"/>
              <w:ind w:left="28" w:right="82"/>
              <w:jc w:val="both"/>
              <w:rPr>
                <w:rFonts w:ascii="Arial" w:hAnsi="Arial" w:cs="Arial"/>
              </w:rPr>
            </w:pPr>
            <w:r w:rsidRPr="00BF7E39">
              <w:rPr>
                <w:rFonts w:ascii="Arial" w:eastAsia="Calibri" w:hAnsi="Arial" w:cs="Arial"/>
                <w:sz w:val="22"/>
                <w:szCs w:val="22"/>
              </w:rPr>
              <w:t>Item 4.2</w:t>
            </w:r>
          </w:p>
        </w:tc>
      </w:tr>
      <w:tr w:rsidR="00BF7E39" w:rsidRPr="00BF7E39" w14:paraId="2EE6D05F"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5D" w14:textId="77777777" w:rsidR="005B649B" w:rsidRPr="00BF7E39" w:rsidRDefault="00424C27" w:rsidP="00B37726">
            <w:pPr>
              <w:pStyle w:val="CorpoEdital"/>
              <w:snapToGrid w:val="0"/>
              <w:spacing w:before="0" w:after="120" w:line="276" w:lineRule="auto"/>
              <w:ind w:left="28" w:right="82"/>
            </w:pPr>
            <w:r w:rsidRPr="00BF7E39">
              <w:t>17</w:t>
            </w:r>
            <w:r w:rsidR="005B649B" w:rsidRPr="00BF7E39">
              <w:t xml:space="preserve">.1.1.1 </w:t>
            </w:r>
            <w:r w:rsidR="00361220" w:rsidRPr="00BF7E39">
              <w:t>DO CONTRATO</w:t>
            </w:r>
          </w:p>
        </w:tc>
        <w:tc>
          <w:tcPr>
            <w:tcW w:w="2273" w:type="dxa"/>
            <w:tcBorders>
              <w:top w:val="single" w:sz="4" w:space="0" w:color="000000"/>
              <w:left w:val="single" w:sz="4" w:space="0" w:color="000000"/>
              <w:bottom w:val="single" w:sz="4" w:space="0" w:color="000000"/>
              <w:right w:val="single" w:sz="4" w:space="0" w:color="000000"/>
            </w:tcBorders>
            <w:shd w:val="clear" w:color="auto" w:fill="auto"/>
          </w:tcPr>
          <w:p w14:paraId="2EE6D05E" w14:textId="77777777" w:rsidR="005B649B" w:rsidRPr="00BF7E39" w:rsidRDefault="00361220" w:rsidP="00B37726">
            <w:pPr>
              <w:autoSpaceDE w:val="0"/>
              <w:snapToGrid w:val="0"/>
              <w:spacing w:after="120" w:line="276" w:lineRule="auto"/>
              <w:ind w:left="28" w:right="82"/>
              <w:jc w:val="both"/>
              <w:rPr>
                <w:rFonts w:ascii="Arial" w:hAnsi="Arial" w:cs="Arial"/>
              </w:rPr>
            </w:pPr>
            <w:r w:rsidRPr="00BF7E39">
              <w:rPr>
                <w:rFonts w:ascii="Arial" w:eastAsia="Calibri" w:hAnsi="Arial" w:cs="Arial"/>
                <w:sz w:val="22"/>
                <w:szCs w:val="22"/>
              </w:rPr>
              <w:t xml:space="preserve">Anexo </w:t>
            </w:r>
            <w:r w:rsidR="00B37726" w:rsidRPr="00BF7E39">
              <w:rPr>
                <w:rFonts w:ascii="Arial" w:eastAsia="Calibri" w:hAnsi="Arial" w:cs="Arial"/>
                <w:sz w:val="22"/>
                <w:szCs w:val="22"/>
              </w:rPr>
              <w:t>VIII</w:t>
            </w:r>
          </w:p>
        </w:tc>
      </w:tr>
      <w:tr w:rsidR="00BF7E39" w:rsidRPr="00BF7E39" w14:paraId="2EE6D062"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60" w14:textId="52C1244D" w:rsidR="005B649B" w:rsidRPr="00BF7E39" w:rsidRDefault="00424C27" w:rsidP="00B37726">
            <w:pPr>
              <w:pStyle w:val="CorpoEdital"/>
              <w:snapToGrid w:val="0"/>
              <w:spacing w:before="0" w:after="120" w:line="276" w:lineRule="auto"/>
              <w:ind w:left="28" w:right="82"/>
            </w:pPr>
            <w:r w:rsidRPr="00BF7E39">
              <w:t>17</w:t>
            </w:r>
            <w:r w:rsidR="005B649B" w:rsidRPr="00BF7E39">
              <w:t>.1.</w:t>
            </w:r>
            <w:r w:rsidR="00A149B6">
              <w:t>2</w:t>
            </w:r>
            <w:r w:rsidR="005B649B" w:rsidRPr="00BF7E39">
              <w:t xml:space="preserve"> DEVERES E RESPONSABILIDADES DO CONTRATANTE</w:t>
            </w:r>
          </w:p>
        </w:tc>
        <w:tc>
          <w:tcPr>
            <w:tcW w:w="2273" w:type="dxa"/>
            <w:tcBorders>
              <w:top w:val="single" w:sz="4" w:space="0" w:color="000000"/>
              <w:left w:val="single" w:sz="4" w:space="0" w:color="000000"/>
              <w:bottom w:val="single" w:sz="4" w:space="0" w:color="000000"/>
              <w:right w:val="single" w:sz="4" w:space="0" w:color="000000"/>
            </w:tcBorders>
            <w:shd w:val="clear" w:color="auto" w:fill="auto"/>
          </w:tcPr>
          <w:p w14:paraId="2EE6D061" w14:textId="77777777" w:rsidR="005B649B" w:rsidRPr="00BF7E39" w:rsidRDefault="005B649B" w:rsidP="00B37726">
            <w:pPr>
              <w:autoSpaceDE w:val="0"/>
              <w:snapToGrid w:val="0"/>
              <w:spacing w:after="120" w:line="276" w:lineRule="auto"/>
              <w:ind w:left="28" w:right="82"/>
              <w:jc w:val="both"/>
              <w:rPr>
                <w:rFonts w:ascii="Arial" w:hAnsi="Arial" w:cs="Arial"/>
              </w:rPr>
            </w:pPr>
            <w:r w:rsidRPr="00BF7E39">
              <w:rPr>
                <w:rFonts w:ascii="Arial" w:eastAsia="Calibri" w:hAnsi="Arial" w:cs="Arial"/>
                <w:sz w:val="22"/>
                <w:szCs w:val="22"/>
              </w:rPr>
              <w:t>Item 5.2</w:t>
            </w:r>
          </w:p>
        </w:tc>
      </w:tr>
      <w:tr w:rsidR="00BF7E39" w:rsidRPr="00BF7E39" w14:paraId="2EE6D065"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63" w14:textId="7D63AA35" w:rsidR="005B649B" w:rsidRPr="00BF7E39" w:rsidRDefault="00424C27" w:rsidP="00B37726">
            <w:pPr>
              <w:pStyle w:val="CorpoEdital"/>
              <w:snapToGrid w:val="0"/>
              <w:spacing w:before="0" w:after="120" w:line="276" w:lineRule="auto"/>
              <w:ind w:left="28" w:right="82"/>
            </w:pPr>
            <w:r w:rsidRPr="00BF7E39">
              <w:t>17</w:t>
            </w:r>
            <w:r w:rsidR="005B649B" w:rsidRPr="00BF7E39">
              <w:t>.1.</w:t>
            </w:r>
            <w:r w:rsidR="00A149B6">
              <w:t>3</w:t>
            </w:r>
            <w:r w:rsidR="005B649B" w:rsidRPr="00BF7E39">
              <w:t xml:space="preserve"> DEVERES E RESPONSABILIDADES DA CONTRATADA</w:t>
            </w:r>
          </w:p>
        </w:tc>
        <w:tc>
          <w:tcPr>
            <w:tcW w:w="2273" w:type="dxa"/>
            <w:tcBorders>
              <w:top w:val="single" w:sz="4" w:space="0" w:color="000000"/>
              <w:left w:val="single" w:sz="4" w:space="0" w:color="000000"/>
              <w:bottom w:val="single" w:sz="4" w:space="0" w:color="000000"/>
              <w:right w:val="single" w:sz="4" w:space="0" w:color="000000"/>
            </w:tcBorders>
            <w:shd w:val="clear" w:color="auto" w:fill="auto"/>
          </w:tcPr>
          <w:p w14:paraId="2EE6D064" w14:textId="77777777" w:rsidR="005B649B" w:rsidRPr="00BF7E39" w:rsidRDefault="005B649B" w:rsidP="00B37726">
            <w:pPr>
              <w:autoSpaceDE w:val="0"/>
              <w:snapToGrid w:val="0"/>
              <w:spacing w:after="120" w:line="276" w:lineRule="auto"/>
              <w:ind w:left="28" w:right="82"/>
              <w:jc w:val="both"/>
              <w:rPr>
                <w:rFonts w:ascii="Arial" w:hAnsi="Arial" w:cs="Arial"/>
              </w:rPr>
            </w:pPr>
            <w:r w:rsidRPr="00BF7E39">
              <w:rPr>
                <w:rFonts w:ascii="Arial" w:eastAsia="Calibri" w:hAnsi="Arial" w:cs="Arial"/>
                <w:sz w:val="22"/>
                <w:szCs w:val="22"/>
              </w:rPr>
              <w:t>Item 5.3</w:t>
            </w:r>
          </w:p>
        </w:tc>
      </w:tr>
      <w:tr w:rsidR="00BF7E39" w:rsidRPr="00BF7E39" w14:paraId="2EE6D068"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66" w14:textId="6ACC86A0" w:rsidR="005B649B" w:rsidRPr="00BF7E39" w:rsidRDefault="00424C27" w:rsidP="00B37726">
            <w:pPr>
              <w:pStyle w:val="CorpoEdital"/>
              <w:snapToGrid w:val="0"/>
              <w:spacing w:before="0" w:after="120" w:line="276" w:lineRule="auto"/>
              <w:ind w:left="28" w:right="82"/>
            </w:pPr>
            <w:r w:rsidRPr="00BF7E39">
              <w:t>17</w:t>
            </w:r>
            <w:r w:rsidR="00361220" w:rsidRPr="00BF7E39">
              <w:t>.1.</w:t>
            </w:r>
            <w:r w:rsidR="00A149B6">
              <w:t>4</w:t>
            </w:r>
            <w:r w:rsidR="00361220" w:rsidRPr="00BF7E39">
              <w:t xml:space="preserve"> DA GARANTIA DO FORNECIMENTO</w:t>
            </w:r>
          </w:p>
        </w:tc>
        <w:tc>
          <w:tcPr>
            <w:tcW w:w="2273" w:type="dxa"/>
            <w:tcBorders>
              <w:top w:val="single" w:sz="4" w:space="0" w:color="000000"/>
              <w:left w:val="single" w:sz="4" w:space="0" w:color="000000"/>
              <w:bottom w:val="single" w:sz="4" w:space="0" w:color="000000"/>
              <w:right w:val="single" w:sz="4" w:space="0" w:color="000000"/>
            </w:tcBorders>
            <w:shd w:val="clear" w:color="auto" w:fill="auto"/>
          </w:tcPr>
          <w:p w14:paraId="2EE6D067" w14:textId="77777777" w:rsidR="005B649B" w:rsidRPr="00BF7E39" w:rsidRDefault="005B649B" w:rsidP="00B37726">
            <w:pPr>
              <w:tabs>
                <w:tab w:val="left" w:pos="1185"/>
              </w:tabs>
              <w:autoSpaceDE w:val="0"/>
              <w:snapToGrid w:val="0"/>
              <w:spacing w:after="120" w:line="276" w:lineRule="auto"/>
              <w:ind w:left="28" w:right="82"/>
              <w:jc w:val="both"/>
              <w:rPr>
                <w:rFonts w:ascii="Arial" w:hAnsi="Arial" w:cs="Arial"/>
              </w:rPr>
            </w:pPr>
            <w:r w:rsidRPr="00BF7E39">
              <w:rPr>
                <w:rFonts w:ascii="Arial" w:eastAsia="Calibri" w:hAnsi="Arial" w:cs="Arial"/>
                <w:sz w:val="22"/>
                <w:szCs w:val="22"/>
              </w:rPr>
              <w:t>Item 5.</w:t>
            </w:r>
            <w:r w:rsidR="00361220" w:rsidRPr="00BF7E39">
              <w:rPr>
                <w:rFonts w:ascii="Arial" w:eastAsia="Calibri" w:hAnsi="Arial" w:cs="Arial"/>
                <w:sz w:val="22"/>
                <w:szCs w:val="22"/>
              </w:rPr>
              <w:t>7</w:t>
            </w:r>
          </w:p>
        </w:tc>
      </w:tr>
      <w:tr w:rsidR="00BF7E39" w:rsidRPr="00BF7E39" w14:paraId="2EE6D06B"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69" w14:textId="46C3004C" w:rsidR="0013784C" w:rsidRPr="00BF7E39" w:rsidRDefault="0013784C" w:rsidP="00B37726">
            <w:pPr>
              <w:pStyle w:val="CorpoEdital"/>
              <w:snapToGrid w:val="0"/>
              <w:spacing w:before="0" w:after="120" w:line="276" w:lineRule="auto"/>
              <w:ind w:left="28" w:right="82"/>
            </w:pPr>
            <w:r w:rsidRPr="00BF7E39">
              <w:t>17.1.</w:t>
            </w:r>
            <w:r w:rsidR="00A149B6">
              <w:t>5</w:t>
            </w:r>
            <w:r w:rsidRPr="00BF7E39">
              <w:t xml:space="preserve"> DA GARANTIA CONTRATUAL</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6A" w14:textId="77777777" w:rsidR="0013784C" w:rsidRPr="00BF7E39" w:rsidRDefault="0013784C" w:rsidP="00B37726">
            <w:pPr>
              <w:autoSpaceDE w:val="0"/>
              <w:snapToGrid w:val="0"/>
              <w:spacing w:after="120" w:line="276" w:lineRule="auto"/>
              <w:ind w:left="28" w:right="82"/>
              <w:jc w:val="both"/>
              <w:rPr>
                <w:rFonts w:ascii="Arial" w:hAnsi="Arial" w:cs="Arial"/>
              </w:rPr>
            </w:pPr>
            <w:r w:rsidRPr="00BF7E39">
              <w:rPr>
                <w:rFonts w:ascii="Arial" w:eastAsia="Calibri" w:hAnsi="Arial" w:cs="Arial"/>
                <w:sz w:val="22"/>
                <w:szCs w:val="22"/>
              </w:rPr>
              <w:t>Item 5.10</w:t>
            </w:r>
          </w:p>
        </w:tc>
      </w:tr>
      <w:tr w:rsidR="00BF7E39" w:rsidRPr="00BF7E39" w14:paraId="2EE6D06D" w14:textId="77777777" w:rsidTr="00B37726">
        <w:tc>
          <w:tcPr>
            <w:tcW w:w="1006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EE6D06C" w14:textId="77777777" w:rsidR="00361220" w:rsidRPr="00BF7E39" w:rsidRDefault="00361220" w:rsidP="00B37726">
            <w:pPr>
              <w:autoSpaceDE w:val="0"/>
              <w:snapToGrid w:val="0"/>
              <w:spacing w:after="120" w:line="276" w:lineRule="auto"/>
              <w:ind w:left="28" w:right="82"/>
              <w:jc w:val="center"/>
              <w:rPr>
                <w:rFonts w:ascii="Arial" w:hAnsi="Arial" w:cs="Arial"/>
              </w:rPr>
            </w:pPr>
            <w:r w:rsidRPr="00BF7E39">
              <w:rPr>
                <w:rFonts w:ascii="Arial" w:eastAsia="Calibri" w:hAnsi="Arial" w:cs="Arial"/>
                <w:b/>
                <w:sz w:val="22"/>
                <w:szCs w:val="22"/>
              </w:rPr>
              <w:t>Anexo VII</w:t>
            </w:r>
            <w:r w:rsidR="00D95FEF" w:rsidRPr="00BF7E39">
              <w:rPr>
                <w:rFonts w:ascii="Arial" w:eastAsia="Calibri" w:hAnsi="Arial" w:cs="Arial"/>
                <w:b/>
                <w:sz w:val="22"/>
                <w:szCs w:val="22"/>
              </w:rPr>
              <w:t>I</w:t>
            </w:r>
            <w:r w:rsidRPr="00BF7E39">
              <w:rPr>
                <w:rFonts w:ascii="Arial" w:eastAsia="Calibri" w:hAnsi="Arial" w:cs="Arial"/>
                <w:b/>
                <w:sz w:val="22"/>
                <w:szCs w:val="22"/>
              </w:rPr>
              <w:t xml:space="preserve"> (Minuta do Contrato)</w:t>
            </w:r>
          </w:p>
        </w:tc>
      </w:tr>
      <w:tr w:rsidR="00BF7E39" w:rsidRPr="00BF7E39" w14:paraId="2EE6D070"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6E" w14:textId="77777777" w:rsidR="00361220" w:rsidRPr="00BF7E39" w:rsidRDefault="00424C27" w:rsidP="00B37726">
            <w:pPr>
              <w:pStyle w:val="CorpoEdital"/>
              <w:snapToGrid w:val="0"/>
              <w:spacing w:before="0" w:after="120" w:line="276" w:lineRule="auto"/>
              <w:ind w:left="28" w:right="82"/>
            </w:pPr>
            <w:r w:rsidRPr="00BF7E39">
              <w:t>17</w:t>
            </w:r>
            <w:r w:rsidR="00361220" w:rsidRPr="00BF7E39">
              <w:t>.1.</w:t>
            </w:r>
            <w:r w:rsidR="0075137E" w:rsidRPr="00BF7E39">
              <w:t>6</w:t>
            </w:r>
            <w:r w:rsidR="00361220" w:rsidRPr="00BF7E39">
              <w:t>. DA VIGÊNCIA</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6F" w14:textId="77777777" w:rsidR="00361220" w:rsidRPr="00BF7E39" w:rsidRDefault="00361220" w:rsidP="00B37726">
            <w:pPr>
              <w:autoSpaceDE w:val="0"/>
              <w:snapToGrid w:val="0"/>
              <w:spacing w:after="120" w:line="276" w:lineRule="auto"/>
              <w:ind w:left="28" w:right="82"/>
              <w:jc w:val="both"/>
              <w:rPr>
                <w:rFonts w:ascii="Arial" w:hAnsi="Arial" w:cs="Arial"/>
              </w:rPr>
            </w:pPr>
            <w:r w:rsidRPr="00BF7E39">
              <w:rPr>
                <w:rFonts w:ascii="Arial" w:eastAsia="Calibri" w:hAnsi="Arial" w:cs="Arial"/>
                <w:sz w:val="22"/>
                <w:szCs w:val="22"/>
              </w:rPr>
              <w:t>Cláusula 3ª</w:t>
            </w:r>
          </w:p>
        </w:tc>
      </w:tr>
      <w:tr w:rsidR="00BF7E39" w:rsidRPr="00BF7E39" w14:paraId="2EE6D073"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71" w14:textId="77777777" w:rsidR="00361220" w:rsidRPr="00BF7E39" w:rsidRDefault="00424C27" w:rsidP="00B37726">
            <w:pPr>
              <w:pStyle w:val="CorpoEdital"/>
              <w:snapToGrid w:val="0"/>
              <w:spacing w:before="0" w:after="120" w:line="276" w:lineRule="auto"/>
              <w:ind w:left="28" w:right="82"/>
            </w:pPr>
            <w:r w:rsidRPr="00BF7E39">
              <w:t>17</w:t>
            </w:r>
            <w:r w:rsidR="00361220" w:rsidRPr="00BF7E39">
              <w:t>.1.</w:t>
            </w:r>
            <w:r w:rsidR="0075137E" w:rsidRPr="00BF7E39">
              <w:t>7</w:t>
            </w:r>
            <w:r w:rsidR="00361220" w:rsidRPr="00BF7E39">
              <w:t xml:space="preserve">. </w:t>
            </w:r>
            <w:r w:rsidR="0013784C" w:rsidRPr="00BF7E39">
              <w:t>DA EXECUÇÃO E DOS PRAZOS</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72" w14:textId="77777777" w:rsidR="00361220" w:rsidRPr="00BF7E39" w:rsidRDefault="00361220" w:rsidP="00B37726">
            <w:pPr>
              <w:autoSpaceDE w:val="0"/>
              <w:snapToGrid w:val="0"/>
              <w:spacing w:after="120" w:line="276" w:lineRule="auto"/>
              <w:ind w:left="28" w:right="82"/>
              <w:jc w:val="both"/>
              <w:rPr>
                <w:rFonts w:ascii="Arial" w:eastAsia="Calibri" w:hAnsi="Arial" w:cs="Arial"/>
                <w:sz w:val="22"/>
                <w:szCs w:val="22"/>
              </w:rPr>
            </w:pPr>
            <w:r w:rsidRPr="00BF7E39">
              <w:rPr>
                <w:rFonts w:ascii="Arial" w:eastAsia="Calibri" w:hAnsi="Arial" w:cs="Arial"/>
                <w:sz w:val="22"/>
                <w:szCs w:val="22"/>
              </w:rPr>
              <w:t>Cláusula 4ª</w:t>
            </w:r>
          </w:p>
        </w:tc>
      </w:tr>
      <w:tr w:rsidR="00BF7E39" w:rsidRPr="00BF7E39" w14:paraId="2EE6D076"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74" w14:textId="77777777" w:rsidR="00361220" w:rsidRPr="00BF7E39" w:rsidRDefault="00424C27" w:rsidP="00B37726">
            <w:pPr>
              <w:pStyle w:val="CorpoEdital"/>
              <w:snapToGrid w:val="0"/>
              <w:spacing w:before="0" w:after="120" w:line="276" w:lineRule="auto"/>
              <w:ind w:left="28" w:right="82"/>
            </w:pPr>
            <w:r w:rsidRPr="00BF7E39">
              <w:t>17</w:t>
            </w:r>
            <w:r w:rsidR="00361220" w:rsidRPr="00BF7E39">
              <w:t>.1.</w:t>
            </w:r>
            <w:r w:rsidR="0075137E" w:rsidRPr="00BF7E39">
              <w:t>8</w:t>
            </w:r>
            <w:r w:rsidR="00361220" w:rsidRPr="00BF7E39">
              <w:t>. DO REAJUSTE DE PREÇOS</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75" w14:textId="77777777" w:rsidR="00361220" w:rsidRPr="00BF7E39" w:rsidRDefault="00361220" w:rsidP="00B37726">
            <w:pPr>
              <w:autoSpaceDE w:val="0"/>
              <w:snapToGrid w:val="0"/>
              <w:spacing w:after="120" w:line="276" w:lineRule="auto"/>
              <w:ind w:left="28" w:right="82"/>
              <w:jc w:val="both"/>
              <w:rPr>
                <w:rFonts w:ascii="Arial" w:eastAsia="Calibri" w:hAnsi="Arial" w:cs="Arial"/>
                <w:sz w:val="22"/>
                <w:szCs w:val="22"/>
              </w:rPr>
            </w:pPr>
            <w:r w:rsidRPr="00BF7E39">
              <w:rPr>
                <w:rFonts w:ascii="Arial" w:eastAsia="Calibri" w:hAnsi="Arial" w:cs="Arial"/>
                <w:sz w:val="22"/>
                <w:szCs w:val="22"/>
              </w:rPr>
              <w:t>Cláusula 6ª</w:t>
            </w:r>
          </w:p>
        </w:tc>
      </w:tr>
      <w:tr w:rsidR="00BF7E39" w:rsidRPr="00BF7E39" w14:paraId="2EE6D079"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77" w14:textId="77777777" w:rsidR="00361220" w:rsidRPr="00BF7E39" w:rsidRDefault="00424C27" w:rsidP="00B37726">
            <w:pPr>
              <w:pStyle w:val="CorpoEdital"/>
              <w:snapToGrid w:val="0"/>
              <w:spacing w:before="0" w:after="120" w:line="276" w:lineRule="auto"/>
              <w:ind w:left="28" w:right="82"/>
            </w:pPr>
            <w:r w:rsidRPr="00BF7E39">
              <w:t>17</w:t>
            </w:r>
            <w:r w:rsidR="00361220" w:rsidRPr="00BF7E39">
              <w:t>.1.</w:t>
            </w:r>
            <w:r w:rsidR="0075137E" w:rsidRPr="00BF7E39">
              <w:t>9</w:t>
            </w:r>
            <w:r w:rsidR="00361220" w:rsidRPr="00BF7E39">
              <w:t>. DA FISCALIZAÇÃO</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78" w14:textId="77777777" w:rsidR="00361220" w:rsidRPr="00BF7E39" w:rsidRDefault="00361220" w:rsidP="00B37726">
            <w:pPr>
              <w:autoSpaceDE w:val="0"/>
              <w:snapToGrid w:val="0"/>
              <w:spacing w:after="120" w:line="276" w:lineRule="auto"/>
              <w:ind w:left="28" w:right="82"/>
              <w:jc w:val="both"/>
              <w:rPr>
                <w:rFonts w:ascii="Arial" w:hAnsi="Arial" w:cs="Arial"/>
              </w:rPr>
            </w:pPr>
            <w:r w:rsidRPr="00BF7E39">
              <w:rPr>
                <w:rFonts w:ascii="Arial" w:eastAsia="Calibri" w:hAnsi="Arial" w:cs="Arial"/>
                <w:sz w:val="22"/>
                <w:szCs w:val="22"/>
              </w:rPr>
              <w:t>Cláusula 10ª</w:t>
            </w:r>
          </w:p>
        </w:tc>
      </w:tr>
      <w:tr w:rsidR="00BF7E39" w:rsidRPr="00BF7E39" w14:paraId="2EE6D07C"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7A" w14:textId="77777777" w:rsidR="00361220" w:rsidRPr="00BF7E39" w:rsidRDefault="00424C27" w:rsidP="00B37726">
            <w:pPr>
              <w:pStyle w:val="CorpoEdital"/>
              <w:snapToGrid w:val="0"/>
              <w:spacing w:before="0" w:after="120" w:line="276" w:lineRule="auto"/>
              <w:ind w:left="28" w:right="82"/>
            </w:pPr>
            <w:r w:rsidRPr="00BF7E39">
              <w:t>17</w:t>
            </w:r>
            <w:r w:rsidR="00361220" w:rsidRPr="00BF7E39">
              <w:t>.1.1</w:t>
            </w:r>
            <w:r w:rsidR="0075137E" w:rsidRPr="00BF7E39">
              <w:t>0</w:t>
            </w:r>
            <w:r w:rsidR="00361220" w:rsidRPr="00BF7E39">
              <w:t xml:space="preserve"> DA GARANTIA CONTRATUAL</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7B" w14:textId="77777777" w:rsidR="00361220" w:rsidRPr="00BF7E39" w:rsidRDefault="00361220" w:rsidP="00B37726">
            <w:pPr>
              <w:autoSpaceDE w:val="0"/>
              <w:snapToGrid w:val="0"/>
              <w:spacing w:after="120" w:line="276" w:lineRule="auto"/>
              <w:ind w:left="28" w:right="82"/>
              <w:jc w:val="both"/>
              <w:rPr>
                <w:rFonts w:ascii="Arial" w:hAnsi="Arial" w:cs="Arial"/>
              </w:rPr>
            </w:pPr>
            <w:r w:rsidRPr="00BF7E39">
              <w:rPr>
                <w:rFonts w:ascii="Arial" w:eastAsia="Calibri" w:hAnsi="Arial" w:cs="Arial"/>
                <w:sz w:val="22"/>
                <w:szCs w:val="22"/>
              </w:rPr>
              <w:t>Cláusula 11ª</w:t>
            </w:r>
          </w:p>
        </w:tc>
      </w:tr>
      <w:tr w:rsidR="00BF7E39" w:rsidRPr="00BF7E39" w14:paraId="2EE6D07F"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7D" w14:textId="77777777" w:rsidR="00361220" w:rsidRPr="00BF7E39" w:rsidRDefault="00424C27" w:rsidP="00B37726">
            <w:pPr>
              <w:pStyle w:val="CorpoEdital"/>
              <w:snapToGrid w:val="0"/>
              <w:spacing w:before="0" w:after="120" w:line="276" w:lineRule="auto"/>
              <w:ind w:left="28" w:right="82"/>
            </w:pPr>
            <w:r w:rsidRPr="00BF7E39">
              <w:t>17</w:t>
            </w:r>
            <w:r w:rsidR="00361220" w:rsidRPr="00BF7E39">
              <w:t>.1.1</w:t>
            </w:r>
            <w:r w:rsidR="0075137E" w:rsidRPr="00BF7E39">
              <w:t>1</w:t>
            </w:r>
            <w:r w:rsidR="00361220" w:rsidRPr="00BF7E39">
              <w:t>. DO RECEBIMENTO DO OBJETO</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7E" w14:textId="77777777" w:rsidR="00361220" w:rsidRPr="00BF7E39" w:rsidRDefault="00361220" w:rsidP="00B37726">
            <w:pPr>
              <w:autoSpaceDE w:val="0"/>
              <w:snapToGrid w:val="0"/>
              <w:spacing w:after="120" w:line="276" w:lineRule="auto"/>
              <w:ind w:left="28" w:right="82"/>
              <w:jc w:val="both"/>
              <w:rPr>
                <w:rFonts w:ascii="Arial" w:hAnsi="Arial" w:cs="Arial"/>
              </w:rPr>
            </w:pPr>
            <w:r w:rsidRPr="00BF7E39">
              <w:rPr>
                <w:rFonts w:ascii="Arial" w:eastAsia="Calibri" w:hAnsi="Arial" w:cs="Arial"/>
                <w:sz w:val="22"/>
                <w:szCs w:val="22"/>
              </w:rPr>
              <w:t>Cláusula 12ª</w:t>
            </w:r>
          </w:p>
        </w:tc>
      </w:tr>
      <w:tr w:rsidR="00BF7E39" w:rsidRPr="00BF7E39" w14:paraId="2EE6D082"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80" w14:textId="77777777" w:rsidR="00361220" w:rsidRPr="00BF7E39" w:rsidRDefault="00424C27" w:rsidP="00B37726">
            <w:pPr>
              <w:pStyle w:val="CorpoEdital"/>
              <w:snapToGrid w:val="0"/>
              <w:spacing w:before="0" w:after="120" w:line="276" w:lineRule="auto"/>
              <w:ind w:left="28" w:right="82"/>
            </w:pPr>
            <w:r w:rsidRPr="00BF7E39">
              <w:t>17</w:t>
            </w:r>
            <w:r w:rsidR="00361220" w:rsidRPr="00BF7E39">
              <w:t>.1.1</w:t>
            </w:r>
            <w:r w:rsidR="0075137E" w:rsidRPr="00BF7E39">
              <w:t>2</w:t>
            </w:r>
            <w:r w:rsidR="00361220" w:rsidRPr="00BF7E39">
              <w:t>. DO PAGAMENTO</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81" w14:textId="77777777" w:rsidR="00361220" w:rsidRPr="00BF7E39" w:rsidRDefault="00361220" w:rsidP="00B37726">
            <w:pPr>
              <w:autoSpaceDE w:val="0"/>
              <w:snapToGrid w:val="0"/>
              <w:spacing w:after="120" w:line="276" w:lineRule="auto"/>
              <w:ind w:left="28" w:right="82"/>
              <w:jc w:val="both"/>
              <w:rPr>
                <w:rFonts w:ascii="Arial" w:hAnsi="Arial" w:cs="Arial"/>
              </w:rPr>
            </w:pPr>
            <w:r w:rsidRPr="00BF7E39">
              <w:rPr>
                <w:rFonts w:ascii="Arial" w:eastAsia="Calibri" w:hAnsi="Arial" w:cs="Arial"/>
                <w:sz w:val="22"/>
                <w:szCs w:val="22"/>
              </w:rPr>
              <w:t>Cláusula 13ª</w:t>
            </w:r>
          </w:p>
        </w:tc>
      </w:tr>
      <w:tr w:rsidR="00BF7E39" w:rsidRPr="00BF7E39" w14:paraId="2EE6D085"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83" w14:textId="77777777" w:rsidR="00361220" w:rsidRPr="00BF7E39" w:rsidRDefault="00424C27" w:rsidP="00B37726">
            <w:pPr>
              <w:pStyle w:val="CorpoEdital"/>
              <w:snapToGrid w:val="0"/>
              <w:spacing w:before="0" w:after="120" w:line="276" w:lineRule="auto"/>
              <w:ind w:left="28" w:right="82"/>
            </w:pPr>
            <w:r w:rsidRPr="00BF7E39">
              <w:t>17</w:t>
            </w:r>
            <w:r w:rsidR="00361220" w:rsidRPr="00BF7E39">
              <w:t>.1.1</w:t>
            </w:r>
            <w:r w:rsidR="0075137E" w:rsidRPr="00BF7E39">
              <w:t>3</w:t>
            </w:r>
            <w:r w:rsidR="00361220" w:rsidRPr="00BF7E39">
              <w:t xml:space="preserve">. </w:t>
            </w:r>
            <w:r w:rsidR="0075137E" w:rsidRPr="00BF7E39">
              <w:t>DAS SANÇÕES APLICÁVEIS</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84" w14:textId="77777777" w:rsidR="00361220" w:rsidRPr="00BF7E39" w:rsidRDefault="00361220" w:rsidP="00B37726">
            <w:pPr>
              <w:autoSpaceDE w:val="0"/>
              <w:snapToGrid w:val="0"/>
              <w:spacing w:after="120" w:line="276" w:lineRule="auto"/>
              <w:ind w:left="28" w:right="82"/>
              <w:jc w:val="both"/>
              <w:rPr>
                <w:rFonts w:ascii="Arial" w:hAnsi="Arial" w:cs="Arial"/>
              </w:rPr>
            </w:pPr>
            <w:r w:rsidRPr="00BF7E39">
              <w:rPr>
                <w:rFonts w:ascii="Arial" w:eastAsia="Calibri" w:hAnsi="Arial" w:cs="Arial"/>
                <w:sz w:val="22"/>
                <w:szCs w:val="22"/>
              </w:rPr>
              <w:t>Cláusula 14ª</w:t>
            </w:r>
          </w:p>
        </w:tc>
      </w:tr>
    </w:tbl>
    <w:p w14:paraId="2EE6D086" w14:textId="77777777" w:rsidR="005B649B" w:rsidRPr="00BF7E39" w:rsidRDefault="00893E14" w:rsidP="00B37726">
      <w:pPr>
        <w:tabs>
          <w:tab w:val="left" w:pos="993"/>
        </w:tabs>
        <w:autoSpaceDE w:val="0"/>
        <w:snapToGrid w:val="0"/>
        <w:spacing w:before="240" w:after="120" w:line="360" w:lineRule="auto"/>
        <w:ind w:left="284" w:right="79"/>
        <w:jc w:val="both"/>
        <w:rPr>
          <w:rFonts w:ascii="Arial" w:hAnsi="Arial" w:cs="Arial"/>
        </w:rPr>
      </w:pPr>
      <w:r w:rsidRPr="00BF7E39">
        <w:rPr>
          <w:rFonts w:ascii="Arial" w:hAnsi="Arial" w:cs="Arial"/>
          <w:sz w:val="22"/>
          <w:szCs w:val="22"/>
        </w:rPr>
        <w:t>17</w:t>
      </w:r>
      <w:r w:rsidR="005B649B" w:rsidRPr="00BF7E39">
        <w:rPr>
          <w:rFonts w:ascii="Arial" w:hAnsi="Arial" w:cs="Arial"/>
          <w:sz w:val="22"/>
          <w:szCs w:val="22"/>
        </w:rPr>
        <w:t>.2</w:t>
      </w:r>
      <w:r w:rsidR="005B649B" w:rsidRPr="00BF7E39">
        <w:rPr>
          <w:rFonts w:ascii="Arial" w:hAnsi="Arial" w:cs="Arial"/>
          <w:sz w:val="22"/>
          <w:szCs w:val="22"/>
        </w:rPr>
        <w:tab/>
        <w:t xml:space="preserve">Além do disposto no item </w:t>
      </w:r>
      <w:r w:rsidRPr="00BF7E39">
        <w:rPr>
          <w:rFonts w:ascii="Arial" w:hAnsi="Arial" w:cs="Arial"/>
          <w:sz w:val="22"/>
          <w:szCs w:val="22"/>
        </w:rPr>
        <w:t>17</w:t>
      </w:r>
      <w:r w:rsidR="005B649B" w:rsidRPr="00BF7E39">
        <w:rPr>
          <w:rFonts w:ascii="Arial" w:hAnsi="Arial" w:cs="Arial"/>
          <w:sz w:val="22"/>
          <w:szCs w:val="22"/>
        </w:rPr>
        <w:t xml:space="preserve">.1, a contratação deverá obedecer às demais cláusulas do Anexo I do Edital – Termo de Referência. </w:t>
      </w:r>
    </w:p>
    <w:p w14:paraId="2EE6D087" w14:textId="77777777" w:rsidR="005B649B" w:rsidRPr="00BF7E39" w:rsidRDefault="005B649B" w:rsidP="009E55D9">
      <w:pPr>
        <w:pStyle w:val="Cap"/>
        <w:snapToGrid w:val="0"/>
        <w:spacing w:after="120" w:line="360" w:lineRule="auto"/>
        <w:ind w:left="284" w:right="79"/>
        <w:rPr>
          <w:rFonts w:ascii="Arial" w:hAnsi="Arial" w:cs="Arial"/>
        </w:rPr>
      </w:pPr>
      <w:r w:rsidRPr="00BF7E39">
        <w:rPr>
          <w:rFonts w:ascii="Arial" w:hAnsi="Arial" w:cs="Arial"/>
          <w:sz w:val="22"/>
          <w:szCs w:val="22"/>
        </w:rPr>
        <w:lastRenderedPageBreak/>
        <w:t>capítulo x</w:t>
      </w:r>
      <w:r w:rsidR="00893E14" w:rsidRPr="00BF7E39">
        <w:rPr>
          <w:rFonts w:ascii="Arial" w:hAnsi="Arial" w:cs="Arial"/>
          <w:sz w:val="22"/>
          <w:szCs w:val="22"/>
        </w:rPr>
        <w:t>VIII</w:t>
      </w:r>
      <w:r w:rsidR="008A457F" w:rsidRPr="00BF7E39">
        <w:rPr>
          <w:rFonts w:ascii="Arial" w:hAnsi="Arial" w:cs="Arial"/>
          <w:sz w:val="22"/>
          <w:szCs w:val="22"/>
        </w:rPr>
        <w:t xml:space="preserve"> </w:t>
      </w:r>
      <w:r w:rsidRPr="00BF7E39">
        <w:rPr>
          <w:rFonts w:ascii="Arial" w:hAnsi="Arial" w:cs="Arial"/>
          <w:sz w:val="22"/>
          <w:szCs w:val="22"/>
        </w:rPr>
        <w:t>– DAS DISPOSIÇÕES GERAIS</w:t>
      </w:r>
    </w:p>
    <w:p w14:paraId="2EE6D088" w14:textId="77777777" w:rsidR="005B649B" w:rsidRPr="00BF7E39" w:rsidRDefault="00893E14" w:rsidP="00B37726">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18</w:t>
      </w:r>
      <w:r w:rsidR="005B649B" w:rsidRPr="00BF7E39">
        <w:rPr>
          <w:rFonts w:ascii="Arial" w:hAnsi="Arial" w:cs="Arial"/>
          <w:sz w:val="22"/>
          <w:szCs w:val="22"/>
        </w:rPr>
        <w:t>.1</w:t>
      </w:r>
      <w:r w:rsidR="005B649B" w:rsidRPr="00BF7E39">
        <w:rPr>
          <w:rFonts w:ascii="Arial" w:hAnsi="Arial" w:cs="Arial"/>
          <w:sz w:val="22"/>
          <w:szCs w:val="22"/>
        </w:rPr>
        <w:tab/>
        <w:t>São partes integrantes deste Edital o Anexo I (Termo de Referência), Anexo II (Especificações Técnicas), Anexo III (</w:t>
      </w:r>
      <w:r w:rsidR="00D95FEF" w:rsidRPr="00BF7E39">
        <w:rPr>
          <w:rFonts w:ascii="Arial" w:hAnsi="Arial" w:cs="Arial"/>
          <w:sz w:val="22"/>
          <w:szCs w:val="22"/>
        </w:rPr>
        <w:t>Estimativa de Preços</w:t>
      </w:r>
      <w:r w:rsidR="005B649B" w:rsidRPr="00BF7E39">
        <w:rPr>
          <w:rFonts w:ascii="Arial" w:hAnsi="Arial" w:cs="Arial"/>
          <w:sz w:val="22"/>
          <w:szCs w:val="22"/>
        </w:rPr>
        <w:t>), Anexo IV (</w:t>
      </w:r>
      <w:r w:rsidR="00D95FEF" w:rsidRPr="00BF7E39">
        <w:rPr>
          <w:rFonts w:ascii="Arial" w:hAnsi="Arial" w:cs="Arial"/>
          <w:sz w:val="22"/>
          <w:szCs w:val="22"/>
        </w:rPr>
        <w:t>Distribuição dos Itens por Localização</w:t>
      </w:r>
      <w:r w:rsidR="005B649B" w:rsidRPr="00BF7E39">
        <w:rPr>
          <w:rFonts w:ascii="Arial" w:hAnsi="Arial" w:cs="Arial"/>
          <w:sz w:val="22"/>
          <w:szCs w:val="22"/>
        </w:rPr>
        <w:t>)</w:t>
      </w:r>
      <w:r w:rsidR="0075137E" w:rsidRPr="00BF7E39">
        <w:rPr>
          <w:rFonts w:ascii="Arial" w:hAnsi="Arial" w:cs="Arial"/>
          <w:sz w:val="22"/>
          <w:szCs w:val="22"/>
        </w:rPr>
        <w:t>,</w:t>
      </w:r>
      <w:r w:rsidR="005B649B" w:rsidRPr="00BF7E39">
        <w:rPr>
          <w:rFonts w:ascii="Arial" w:hAnsi="Arial" w:cs="Arial"/>
          <w:sz w:val="22"/>
          <w:szCs w:val="22"/>
        </w:rPr>
        <w:t xml:space="preserve"> Anexo V (Modelo da Proposta de Preços)</w:t>
      </w:r>
      <w:r w:rsidR="0075137E" w:rsidRPr="00BF7E39">
        <w:rPr>
          <w:rFonts w:ascii="Arial" w:hAnsi="Arial" w:cs="Arial"/>
          <w:sz w:val="22"/>
          <w:szCs w:val="22"/>
        </w:rPr>
        <w:t>, Anexo VI (</w:t>
      </w:r>
      <w:r w:rsidR="00D95FEF" w:rsidRPr="00BF7E39">
        <w:rPr>
          <w:rFonts w:ascii="Arial" w:hAnsi="Arial" w:cs="Arial"/>
          <w:sz w:val="22"/>
          <w:szCs w:val="22"/>
        </w:rPr>
        <w:t>Modelo do Termo de Compromisso de Sigilo)</w:t>
      </w:r>
      <w:r w:rsidR="0075137E" w:rsidRPr="00BF7E39">
        <w:rPr>
          <w:rFonts w:ascii="Arial" w:hAnsi="Arial" w:cs="Arial"/>
          <w:sz w:val="22"/>
          <w:szCs w:val="22"/>
        </w:rPr>
        <w:t xml:space="preserve">, </w:t>
      </w:r>
      <w:r w:rsidR="00D95FEF" w:rsidRPr="00BF7E39">
        <w:rPr>
          <w:rFonts w:ascii="Arial" w:hAnsi="Arial" w:cs="Arial"/>
          <w:sz w:val="22"/>
          <w:szCs w:val="22"/>
        </w:rPr>
        <w:t xml:space="preserve">Anexo VII (Modelo do Termo de Vistoria), </w:t>
      </w:r>
      <w:r w:rsidR="0075137E" w:rsidRPr="00BF7E39">
        <w:rPr>
          <w:rFonts w:ascii="Arial" w:hAnsi="Arial" w:cs="Arial"/>
          <w:sz w:val="22"/>
          <w:szCs w:val="22"/>
        </w:rPr>
        <w:t>Anexo VI</w:t>
      </w:r>
      <w:r w:rsidR="00D95FEF" w:rsidRPr="00BF7E39">
        <w:rPr>
          <w:rFonts w:ascii="Arial" w:hAnsi="Arial" w:cs="Arial"/>
          <w:sz w:val="22"/>
          <w:szCs w:val="22"/>
        </w:rPr>
        <w:t>I</w:t>
      </w:r>
      <w:r w:rsidR="0075137E" w:rsidRPr="00BF7E39">
        <w:rPr>
          <w:rFonts w:ascii="Arial" w:hAnsi="Arial" w:cs="Arial"/>
          <w:sz w:val="22"/>
          <w:szCs w:val="22"/>
        </w:rPr>
        <w:t>I (Minuta de Contrato) e Anexo I</w:t>
      </w:r>
      <w:r w:rsidR="00D95FEF" w:rsidRPr="00BF7E39">
        <w:rPr>
          <w:rFonts w:ascii="Arial" w:hAnsi="Arial" w:cs="Arial"/>
          <w:sz w:val="22"/>
          <w:szCs w:val="22"/>
        </w:rPr>
        <w:t>X</w:t>
      </w:r>
      <w:r w:rsidR="0075137E" w:rsidRPr="00BF7E39">
        <w:rPr>
          <w:rFonts w:ascii="Arial" w:hAnsi="Arial" w:cs="Arial"/>
          <w:sz w:val="22"/>
          <w:szCs w:val="22"/>
        </w:rPr>
        <w:t xml:space="preserve"> (</w:t>
      </w:r>
      <w:r w:rsidR="00D95FEF" w:rsidRPr="00BF7E39">
        <w:rPr>
          <w:rFonts w:ascii="Arial" w:hAnsi="Arial" w:cs="Arial"/>
          <w:sz w:val="22"/>
          <w:szCs w:val="22"/>
        </w:rPr>
        <w:t>Plantas de Localização das Câmeras e Catracas</w:t>
      </w:r>
      <w:r w:rsidR="0075137E" w:rsidRPr="00BF7E39">
        <w:rPr>
          <w:rFonts w:ascii="Arial" w:hAnsi="Arial" w:cs="Arial"/>
          <w:sz w:val="22"/>
          <w:szCs w:val="22"/>
        </w:rPr>
        <w:t>)</w:t>
      </w:r>
      <w:r w:rsidR="005B649B" w:rsidRPr="00BF7E39">
        <w:rPr>
          <w:rFonts w:ascii="Arial" w:hAnsi="Arial" w:cs="Arial"/>
          <w:sz w:val="22"/>
          <w:szCs w:val="22"/>
        </w:rPr>
        <w:t>.</w:t>
      </w:r>
    </w:p>
    <w:p w14:paraId="2EE6D089" w14:textId="77777777" w:rsidR="005B649B" w:rsidRPr="00BF7E39" w:rsidRDefault="00893E14"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18</w:t>
      </w:r>
      <w:r w:rsidR="005B649B" w:rsidRPr="00BF7E39">
        <w:rPr>
          <w:rFonts w:ascii="Arial" w:hAnsi="Arial" w:cs="Arial"/>
          <w:sz w:val="22"/>
          <w:szCs w:val="22"/>
        </w:rPr>
        <w:t>.2</w:t>
      </w:r>
      <w:r w:rsidR="005B649B" w:rsidRPr="00BF7E39">
        <w:rPr>
          <w:rFonts w:ascii="Arial" w:hAnsi="Arial" w:cs="Arial"/>
          <w:sz w:val="22"/>
          <w:szCs w:val="22"/>
        </w:rPr>
        <w:tab/>
        <w:t>Independente de declaração expressa, a simples participação nesta licitação implica a aceitação das condições estipuladas no presente Edital e seus anexos e submissão total às normas nele contidas.</w:t>
      </w:r>
    </w:p>
    <w:p w14:paraId="2EE6D08A" w14:textId="77777777" w:rsidR="005B649B" w:rsidRPr="00BF7E39" w:rsidRDefault="00893E14"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18</w:t>
      </w:r>
      <w:r w:rsidR="005B649B" w:rsidRPr="00BF7E39">
        <w:rPr>
          <w:rFonts w:ascii="Arial" w:hAnsi="Arial" w:cs="Arial"/>
          <w:sz w:val="22"/>
          <w:szCs w:val="22"/>
        </w:rPr>
        <w:t>.3</w:t>
      </w:r>
      <w:r w:rsidR="005B649B" w:rsidRPr="00BF7E39">
        <w:rPr>
          <w:rFonts w:ascii="Arial" w:hAnsi="Arial" w:cs="Arial"/>
          <w:sz w:val="22"/>
          <w:szCs w:val="22"/>
        </w:rPr>
        <w:tab/>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2EE6D08B" w14:textId="77777777" w:rsidR="005B649B" w:rsidRPr="00BF7E39" w:rsidRDefault="00893E14"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18</w:t>
      </w:r>
      <w:r w:rsidR="005B649B" w:rsidRPr="00BF7E39">
        <w:rPr>
          <w:rFonts w:ascii="Arial" w:hAnsi="Arial" w:cs="Arial"/>
          <w:sz w:val="22"/>
          <w:szCs w:val="22"/>
        </w:rPr>
        <w:t>.4</w:t>
      </w:r>
      <w:r w:rsidR="005B649B" w:rsidRPr="00BF7E39">
        <w:rPr>
          <w:rFonts w:ascii="Arial" w:hAnsi="Arial" w:cs="Arial"/>
          <w:sz w:val="22"/>
          <w:szCs w:val="22"/>
        </w:rPr>
        <w:tab/>
        <w:t>Caso os prazos definidos neste Edital não estejam expressamente indicados na proposta, eles serão considerados como aceitos para efeito de julgamento deste Pregão.</w:t>
      </w:r>
    </w:p>
    <w:p w14:paraId="2EE6D08C" w14:textId="77777777" w:rsidR="005B649B" w:rsidRPr="00BF7E39" w:rsidRDefault="00893E14"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18</w:t>
      </w:r>
      <w:r w:rsidR="005B649B" w:rsidRPr="00BF7E39">
        <w:rPr>
          <w:rFonts w:ascii="Arial" w:hAnsi="Arial" w:cs="Arial"/>
          <w:sz w:val="22"/>
          <w:szCs w:val="22"/>
        </w:rPr>
        <w:t>.5</w:t>
      </w:r>
      <w:r w:rsidR="005B649B" w:rsidRPr="00BF7E39">
        <w:rPr>
          <w:rFonts w:ascii="Arial" w:hAnsi="Arial" w:cs="Arial"/>
          <w:sz w:val="22"/>
          <w:szCs w:val="22"/>
        </w:rPr>
        <w:tab/>
        <w:t>Os documentos eletrônicos produzidos com a utilização de processo de certificação disponibilizado pela ICP-Brasil, nos termos da Medida Provisória nº 2.200-2, de 24 de agosto de 2001, serão recebidos e presumidos verdadeiros em relação aos signatários, dispensando-se o envio de documentos originais e cópias autenticadas em papel.</w:t>
      </w:r>
    </w:p>
    <w:p w14:paraId="2EE6D08D" w14:textId="77777777" w:rsidR="005B649B" w:rsidRPr="00BF7E39" w:rsidRDefault="00893E14"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18</w:t>
      </w:r>
      <w:r w:rsidR="005B649B" w:rsidRPr="00BF7E39">
        <w:rPr>
          <w:rFonts w:ascii="Arial" w:hAnsi="Arial" w:cs="Arial"/>
          <w:sz w:val="22"/>
          <w:szCs w:val="22"/>
        </w:rPr>
        <w:t>.6</w:t>
      </w:r>
      <w:r w:rsidR="005B649B" w:rsidRPr="00BF7E39">
        <w:rPr>
          <w:rFonts w:ascii="Arial" w:hAnsi="Arial" w:cs="Arial"/>
          <w:sz w:val="22"/>
          <w:szCs w:val="22"/>
        </w:rPr>
        <w:tab/>
        <w:t>Em caso de divergência entre as disposições contidas em normas infralegais e aquelas contidas neste Edital, prevalecerão as últimas.</w:t>
      </w:r>
    </w:p>
    <w:p w14:paraId="2EE6D08E" w14:textId="77777777" w:rsidR="005B649B" w:rsidRPr="00BF7E39" w:rsidRDefault="00893E14"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18</w:t>
      </w:r>
      <w:r w:rsidR="00715448" w:rsidRPr="00BF7E39">
        <w:rPr>
          <w:rFonts w:ascii="Arial" w:hAnsi="Arial" w:cs="Arial"/>
          <w:sz w:val="22"/>
          <w:szCs w:val="22"/>
        </w:rPr>
        <w:t>.7</w:t>
      </w:r>
      <w:r w:rsidR="00715448" w:rsidRPr="00BF7E39">
        <w:rPr>
          <w:rFonts w:ascii="Arial" w:hAnsi="Arial" w:cs="Arial"/>
          <w:sz w:val="22"/>
          <w:szCs w:val="22"/>
        </w:rPr>
        <w:tab/>
        <w:t>Este Pr</w:t>
      </w:r>
      <w:r w:rsidR="005B649B" w:rsidRPr="00BF7E39">
        <w:rPr>
          <w:rFonts w:ascii="Arial" w:hAnsi="Arial" w:cs="Arial"/>
          <w:sz w:val="22"/>
          <w:szCs w:val="22"/>
        </w:rPr>
        <w:t xml:space="preserve">egão poderá ter a data de abertura da sessão pública transferida por conveniência do TCDF, sem prejuízo do disposto no art. </w:t>
      </w:r>
      <w:r w:rsidR="00BD6889" w:rsidRPr="00BF7E39">
        <w:rPr>
          <w:rFonts w:ascii="Arial" w:hAnsi="Arial" w:cs="Arial"/>
          <w:sz w:val="22"/>
          <w:szCs w:val="22"/>
        </w:rPr>
        <w:t>55</w:t>
      </w:r>
      <w:r w:rsidR="005B649B" w:rsidRPr="00BF7E39">
        <w:rPr>
          <w:rFonts w:ascii="Arial" w:hAnsi="Arial" w:cs="Arial"/>
          <w:sz w:val="22"/>
          <w:szCs w:val="22"/>
        </w:rPr>
        <w:t xml:space="preserve">, da Lei nº </w:t>
      </w:r>
      <w:r w:rsidR="00BD6889" w:rsidRPr="00BF7E39">
        <w:rPr>
          <w:rFonts w:ascii="Arial" w:hAnsi="Arial" w:cs="Arial"/>
          <w:sz w:val="22"/>
          <w:szCs w:val="22"/>
        </w:rPr>
        <w:t>14.133</w:t>
      </w:r>
      <w:r w:rsidR="005B649B" w:rsidRPr="00BF7E39">
        <w:rPr>
          <w:rFonts w:ascii="Arial" w:hAnsi="Arial" w:cs="Arial"/>
          <w:sz w:val="22"/>
          <w:szCs w:val="22"/>
        </w:rPr>
        <w:t>/20</w:t>
      </w:r>
      <w:r w:rsidR="00BD6889" w:rsidRPr="00BF7E39">
        <w:rPr>
          <w:rFonts w:ascii="Arial" w:hAnsi="Arial" w:cs="Arial"/>
          <w:sz w:val="22"/>
          <w:szCs w:val="22"/>
        </w:rPr>
        <w:t>21</w:t>
      </w:r>
      <w:r w:rsidR="005B649B" w:rsidRPr="00BF7E39">
        <w:rPr>
          <w:rFonts w:ascii="Arial" w:hAnsi="Arial" w:cs="Arial"/>
          <w:sz w:val="22"/>
          <w:szCs w:val="22"/>
        </w:rPr>
        <w:t>.</w:t>
      </w:r>
    </w:p>
    <w:p w14:paraId="2EE6D08F" w14:textId="77777777" w:rsidR="005B649B" w:rsidRPr="00BF7E39" w:rsidRDefault="00893E14"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18</w:t>
      </w:r>
      <w:r w:rsidR="005B649B" w:rsidRPr="00BF7E39">
        <w:rPr>
          <w:rFonts w:ascii="Arial" w:hAnsi="Arial" w:cs="Arial"/>
          <w:sz w:val="22"/>
          <w:szCs w:val="22"/>
        </w:rPr>
        <w:t>.8</w:t>
      </w:r>
      <w:r w:rsidR="005B649B" w:rsidRPr="00BF7E39">
        <w:rPr>
          <w:rFonts w:ascii="Arial" w:hAnsi="Arial" w:cs="Arial"/>
          <w:sz w:val="22"/>
          <w:szCs w:val="22"/>
        </w:rPr>
        <w:tab/>
        <w:t>Nos termos do artigo 1º da Lei Distrital n</w:t>
      </w:r>
      <w:r w:rsidR="005B649B" w:rsidRPr="00BF7E39">
        <w:rPr>
          <w:rFonts w:ascii="Arial" w:hAnsi="Arial" w:cs="Arial"/>
          <w:sz w:val="22"/>
          <w:szCs w:val="22"/>
          <w:u w:val="single"/>
          <w:vertAlign w:val="superscript"/>
        </w:rPr>
        <w:t>o</w:t>
      </w:r>
      <w:r w:rsidR="005B649B" w:rsidRPr="00BF7E39">
        <w:rPr>
          <w:rFonts w:ascii="Arial" w:hAnsi="Arial" w:cs="Arial"/>
          <w:sz w:val="22"/>
          <w:szCs w:val="22"/>
        </w:rPr>
        <w:t> 5.061/2013, c/c o artigo 7º, inciso XXXIII, da Constituição Federal, é estritamente vedado o uso de mão de obra infantil.</w:t>
      </w:r>
    </w:p>
    <w:p w14:paraId="2EE6D090" w14:textId="77777777" w:rsidR="005B649B" w:rsidRPr="00BF7E39" w:rsidRDefault="00893E14" w:rsidP="00B37726">
      <w:pPr>
        <w:pStyle w:val="Corponico"/>
        <w:tabs>
          <w:tab w:val="left" w:pos="1985"/>
        </w:tabs>
        <w:snapToGrid w:val="0"/>
        <w:spacing w:after="120" w:line="360" w:lineRule="auto"/>
        <w:ind w:left="993" w:right="82"/>
        <w:rPr>
          <w:rFonts w:ascii="Arial" w:hAnsi="Arial" w:cs="Arial"/>
        </w:rPr>
      </w:pPr>
      <w:r w:rsidRPr="00BF7E39">
        <w:rPr>
          <w:rFonts w:ascii="Arial" w:hAnsi="Arial" w:cs="Arial"/>
          <w:sz w:val="22"/>
          <w:szCs w:val="22"/>
        </w:rPr>
        <w:t>18</w:t>
      </w:r>
      <w:r w:rsidR="005B649B" w:rsidRPr="00BF7E39">
        <w:rPr>
          <w:rFonts w:ascii="Arial" w:hAnsi="Arial" w:cs="Arial"/>
          <w:sz w:val="22"/>
          <w:szCs w:val="22"/>
        </w:rPr>
        <w:t>.8.1</w:t>
      </w:r>
      <w:r w:rsidR="005B649B" w:rsidRPr="00BF7E39">
        <w:rPr>
          <w:rFonts w:ascii="Arial" w:hAnsi="Arial" w:cs="Arial"/>
          <w:sz w:val="22"/>
          <w:szCs w:val="22"/>
        </w:rPr>
        <w:tab/>
        <w:t>O uso ou o emprego da mão de obra infantil poderá constituir motivo para a rescisão do ajuste e a aplicação de multa, sem prejuízo das sanções legais cabíveis.</w:t>
      </w:r>
    </w:p>
    <w:p w14:paraId="2EE6D091" w14:textId="77777777" w:rsidR="005B649B" w:rsidRPr="00BF7E39" w:rsidRDefault="00893E14"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18</w:t>
      </w:r>
      <w:r w:rsidR="005B649B" w:rsidRPr="00BF7E39">
        <w:rPr>
          <w:rFonts w:ascii="Arial" w:hAnsi="Arial" w:cs="Arial"/>
          <w:sz w:val="22"/>
          <w:szCs w:val="22"/>
        </w:rPr>
        <w:t>.9</w:t>
      </w:r>
      <w:r w:rsidR="005B649B" w:rsidRPr="00BF7E39">
        <w:rPr>
          <w:rFonts w:ascii="Arial" w:hAnsi="Arial" w:cs="Arial"/>
          <w:sz w:val="22"/>
          <w:szCs w:val="22"/>
        </w:rPr>
        <w:tab/>
        <w:t>Nos termos da Lei Distrital nº 5.448/2015, regulamentada pelo Decreto Distrital nº 38.365/2017, é estritamente proibido o uso ou o emprego de conteúdo discriminatório, relativo às hipóteses previstas no art. 1º do mencionado diploma legal, podendo sua utilização ensejar a rescisão do ajuste e aplicação de multa, sem prejuízo de outras sanções cabíveis.</w:t>
      </w:r>
    </w:p>
    <w:p w14:paraId="2EE6D092" w14:textId="77777777" w:rsidR="00BB1BE2" w:rsidRPr="00BF7E39" w:rsidRDefault="005A6712" w:rsidP="00B37726">
      <w:pPr>
        <w:pStyle w:val="Corponico"/>
        <w:tabs>
          <w:tab w:val="left" w:pos="993"/>
        </w:tabs>
        <w:snapToGrid w:val="0"/>
        <w:spacing w:after="120" w:line="360" w:lineRule="auto"/>
        <w:ind w:left="284" w:right="82"/>
        <w:rPr>
          <w:rFonts w:ascii="Arial" w:hAnsi="Arial" w:cs="Arial"/>
          <w:sz w:val="22"/>
          <w:szCs w:val="22"/>
        </w:rPr>
      </w:pPr>
      <w:bookmarkStart w:id="13" w:name="_Hlk59631122"/>
      <w:r w:rsidRPr="00BF7E39">
        <w:rPr>
          <w:rFonts w:ascii="Arial" w:hAnsi="Arial" w:cs="Arial"/>
          <w:sz w:val="22"/>
          <w:szCs w:val="22"/>
        </w:rPr>
        <w:lastRenderedPageBreak/>
        <w:t>18</w:t>
      </w:r>
      <w:r w:rsidR="005B649B" w:rsidRPr="00BF7E39">
        <w:rPr>
          <w:rFonts w:ascii="Arial" w:hAnsi="Arial" w:cs="Arial"/>
          <w:sz w:val="22"/>
          <w:szCs w:val="22"/>
        </w:rPr>
        <w:t>.1</w:t>
      </w:r>
      <w:r w:rsidR="00BD6889" w:rsidRPr="00BF7E39">
        <w:rPr>
          <w:rFonts w:ascii="Arial" w:hAnsi="Arial" w:cs="Arial"/>
          <w:sz w:val="22"/>
          <w:szCs w:val="22"/>
        </w:rPr>
        <w:t>0</w:t>
      </w:r>
      <w:r w:rsidR="005B649B" w:rsidRPr="00BF7E39">
        <w:rPr>
          <w:rFonts w:ascii="Arial" w:hAnsi="Arial" w:cs="Arial"/>
          <w:sz w:val="22"/>
          <w:szCs w:val="22"/>
        </w:rPr>
        <w:tab/>
      </w:r>
      <w:r w:rsidR="00BB1BE2" w:rsidRPr="00BF7E39">
        <w:rPr>
          <w:rFonts w:ascii="Arial" w:hAnsi="Arial" w:cs="Arial"/>
          <w:sz w:val="22"/>
          <w:szCs w:val="22"/>
        </w:rPr>
        <w:t>Sem prejuízo do disposto no Item 3.</w:t>
      </w:r>
      <w:r w:rsidR="00E2771F" w:rsidRPr="00BF7E39">
        <w:rPr>
          <w:rFonts w:ascii="Arial" w:hAnsi="Arial" w:cs="Arial"/>
          <w:sz w:val="22"/>
          <w:szCs w:val="22"/>
        </w:rPr>
        <w:t>2.1</w:t>
      </w:r>
      <w:r w:rsidR="00BB1BE2" w:rsidRPr="00BF7E39">
        <w:rPr>
          <w:rFonts w:ascii="Arial" w:hAnsi="Arial" w:cs="Arial"/>
          <w:sz w:val="22"/>
          <w:szCs w:val="22"/>
        </w:rPr>
        <w:t>:</w:t>
      </w:r>
    </w:p>
    <w:p w14:paraId="2EE6D093" w14:textId="4ADF10B8" w:rsidR="005B649B" w:rsidRPr="00BF7E39" w:rsidRDefault="005A6712" w:rsidP="00B37726">
      <w:pPr>
        <w:pStyle w:val="Corponico"/>
        <w:tabs>
          <w:tab w:val="left" w:pos="1985"/>
        </w:tabs>
        <w:snapToGrid w:val="0"/>
        <w:spacing w:after="120" w:line="360" w:lineRule="auto"/>
        <w:ind w:left="993" w:right="82"/>
        <w:rPr>
          <w:rFonts w:ascii="Arial" w:hAnsi="Arial" w:cs="Arial"/>
        </w:rPr>
      </w:pPr>
      <w:r w:rsidRPr="00BF7E39">
        <w:rPr>
          <w:rFonts w:ascii="Arial" w:hAnsi="Arial" w:cs="Arial"/>
          <w:sz w:val="22"/>
          <w:szCs w:val="22"/>
        </w:rPr>
        <w:t>18</w:t>
      </w:r>
      <w:r w:rsidR="00BB1BE2" w:rsidRPr="00BF7E39">
        <w:rPr>
          <w:rFonts w:ascii="Arial" w:hAnsi="Arial" w:cs="Arial"/>
          <w:sz w:val="22"/>
          <w:szCs w:val="22"/>
        </w:rPr>
        <w:t>.1</w:t>
      </w:r>
      <w:r w:rsidR="00BD6889" w:rsidRPr="00BF7E39">
        <w:rPr>
          <w:rFonts w:ascii="Arial" w:hAnsi="Arial" w:cs="Arial"/>
          <w:sz w:val="22"/>
          <w:szCs w:val="22"/>
        </w:rPr>
        <w:t>0</w:t>
      </w:r>
      <w:r w:rsidR="00BB1BE2" w:rsidRPr="00BF7E39">
        <w:rPr>
          <w:rFonts w:ascii="Arial" w:hAnsi="Arial" w:cs="Arial"/>
          <w:sz w:val="22"/>
          <w:szCs w:val="22"/>
        </w:rPr>
        <w:t xml:space="preserve">.1 </w:t>
      </w:r>
      <w:r w:rsidR="00B37726" w:rsidRPr="00BF7E39">
        <w:rPr>
          <w:rFonts w:ascii="Arial" w:hAnsi="Arial" w:cs="Arial"/>
          <w:sz w:val="22"/>
          <w:szCs w:val="22"/>
        </w:rPr>
        <w:tab/>
      </w:r>
      <w:r w:rsidR="00BB1BE2" w:rsidRPr="00BF7E39">
        <w:rPr>
          <w:rFonts w:ascii="Arial" w:hAnsi="Arial" w:cs="Arial"/>
          <w:sz w:val="22"/>
          <w:szCs w:val="22"/>
        </w:rPr>
        <w:t>o</w:t>
      </w:r>
      <w:r w:rsidR="005B649B" w:rsidRPr="00BF7E39">
        <w:rPr>
          <w:rFonts w:ascii="Arial" w:hAnsi="Arial" w:cs="Arial"/>
          <w:sz w:val="22"/>
          <w:szCs w:val="22"/>
        </w:rPr>
        <w:t xml:space="preserve"> esclarecimento de dúvidas de ordem técnica (Anexos I a </w:t>
      </w:r>
      <w:r w:rsidR="00D265CE" w:rsidRPr="00BF7E39">
        <w:rPr>
          <w:rFonts w:ascii="Arial" w:hAnsi="Arial" w:cs="Arial"/>
          <w:sz w:val="22"/>
          <w:szCs w:val="22"/>
        </w:rPr>
        <w:t>IX</w:t>
      </w:r>
      <w:r w:rsidR="005B649B" w:rsidRPr="00BF7E39">
        <w:rPr>
          <w:rFonts w:ascii="Arial" w:hAnsi="Arial" w:cs="Arial"/>
          <w:sz w:val="22"/>
          <w:szCs w:val="22"/>
        </w:rPr>
        <w:t xml:space="preserve">) poderá ser realizado junto </w:t>
      </w:r>
      <w:r w:rsidR="00434ADA" w:rsidRPr="00BF7E39">
        <w:rPr>
          <w:rFonts w:ascii="Arial" w:hAnsi="Arial" w:cs="Arial"/>
          <w:sz w:val="22"/>
          <w:szCs w:val="22"/>
        </w:rPr>
        <w:t xml:space="preserve">ao </w:t>
      </w:r>
      <w:r w:rsidR="00D265CE" w:rsidRPr="00BF7E39">
        <w:rPr>
          <w:rFonts w:ascii="Arial" w:hAnsi="Arial" w:cs="Arial"/>
          <w:bCs/>
          <w:sz w:val="22"/>
          <w:szCs w:val="22"/>
          <w:lang w:eastAsia="pt-BR"/>
        </w:rPr>
        <w:t>Serviço de Segurança e Suporte Operacional (SESOP)</w:t>
      </w:r>
      <w:r w:rsidR="005B649B" w:rsidRPr="00BF7E39">
        <w:rPr>
          <w:rFonts w:ascii="Arial" w:hAnsi="Arial" w:cs="Arial"/>
          <w:sz w:val="22"/>
          <w:szCs w:val="22"/>
        </w:rPr>
        <w:t>, por meio dos telefones (61) 3314-</w:t>
      </w:r>
      <w:r w:rsidR="00D265CE" w:rsidRPr="00BF7E39">
        <w:rPr>
          <w:rFonts w:ascii="Arial" w:hAnsi="Arial" w:cs="Arial"/>
          <w:sz w:val="22"/>
          <w:szCs w:val="22"/>
        </w:rPr>
        <w:t>2</w:t>
      </w:r>
      <w:r w:rsidR="00BF7E39">
        <w:rPr>
          <w:rFonts w:ascii="Arial" w:hAnsi="Arial" w:cs="Arial"/>
          <w:sz w:val="22"/>
          <w:szCs w:val="22"/>
        </w:rPr>
        <w:t>2</w:t>
      </w:r>
      <w:r w:rsidR="00D265CE" w:rsidRPr="00BF7E39">
        <w:rPr>
          <w:rFonts w:ascii="Arial" w:hAnsi="Arial" w:cs="Arial"/>
          <w:sz w:val="22"/>
          <w:szCs w:val="22"/>
        </w:rPr>
        <w:t>27</w:t>
      </w:r>
      <w:r w:rsidR="005B649B" w:rsidRPr="00BF7E39">
        <w:rPr>
          <w:rFonts w:ascii="Arial" w:hAnsi="Arial" w:cs="Arial"/>
          <w:sz w:val="22"/>
          <w:szCs w:val="22"/>
        </w:rPr>
        <w:t xml:space="preserve"> ou (61) 3314-2</w:t>
      </w:r>
      <w:r w:rsidR="00D265CE" w:rsidRPr="00BF7E39">
        <w:rPr>
          <w:rFonts w:ascii="Arial" w:hAnsi="Arial" w:cs="Arial"/>
          <w:sz w:val="22"/>
          <w:szCs w:val="22"/>
        </w:rPr>
        <w:t>733</w:t>
      </w:r>
      <w:r w:rsidR="005B649B" w:rsidRPr="00BF7E39">
        <w:rPr>
          <w:rFonts w:ascii="Arial" w:hAnsi="Arial" w:cs="Arial"/>
          <w:sz w:val="22"/>
          <w:szCs w:val="22"/>
        </w:rPr>
        <w:t>, no horário de 13h00 a 18h</w:t>
      </w:r>
      <w:r w:rsidR="001521EF" w:rsidRPr="00BF7E39">
        <w:rPr>
          <w:rFonts w:ascii="Arial" w:hAnsi="Arial" w:cs="Arial"/>
          <w:sz w:val="22"/>
          <w:szCs w:val="22"/>
        </w:rPr>
        <w:t>0</w:t>
      </w:r>
      <w:r w:rsidR="005B649B" w:rsidRPr="00BF7E39">
        <w:rPr>
          <w:rFonts w:ascii="Arial" w:hAnsi="Arial" w:cs="Arial"/>
          <w:sz w:val="22"/>
          <w:szCs w:val="22"/>
        </w:rPr>
        <w:t>0.</w:t>
      </w:r>
    </w:p>
    <w:p w14:paraId="2EE6D094" w14:textId="77777777" w:rsidR="005B649B" w:rsidRPr="00BF7E39" w:rsidRDefault="005A6712" w:rsidP="00B37726">
      <w:pPr>
        <w:pStyle w:val="Corponico"/>
        <w:tabs>
          <w:tab w:val="left" w:pos="1985"/>
        </w:tabs>
        <w:snapToGrid w:val="0"/>
        <w:spacing w:after="120" w:line="360" w:lineRule="auto"/>
        <w:ind w:left="993" w:right="82"/>
        <w:rPr>
          <w:rFonts w:ascii="Arial" w:hAnsi="Arial" w:cs="Arial"/>
        </w:rPr>
      </w:pPr>
      <w:r w:rsidRPr="00BF7E39">
        <w:rPr>
          <w:rFonts w:ascii="Arial" w:hAnsi="Arial" w:cs="Arial"/>
          <w:sz w:val="22"/>
          <w:szCs w:val="22"/>
        </w:rPr>
        <w:t>18</w:t>
      </w:r>
      <w:r w:rsidR="005B649B" w:rsidRPr="00BF7E39">
        <w:rPr>
          <w:rFonts w:ascii="Arial" w:hAnsi="Arial" w:cs="Arial"/>
          <w:sz w:val="22"/>
          <w:szCs w:val="22"/>
        </w:rPr>
        <w:t>.1</w:t>
      </w:r>
      <w:r w:rsidR="00434ADA" w:rsidRPr="00BF7E39">
        <w:rPr>
          <w:rFonts w:ascii="Arial" w:hAnsi="Arial" w:cs="Arial"/>
          <w:sz w:val="22"/>
          <w:szCs w:val="22"/>
        </w:rPr>
        <w:t>0</w:t>
      </w:r>
      <w:r w:rsidR="00BB1BE2" w:rsidRPr="00BF7E39">
        <w:rPr>
          <w:rFonts w:ascii="Arial" w:hAnsi="Arial" w:cs="Arial"/>
          <w:sz w:val="22"/>
          <w:szCs w:val="22"/>
        </w:rPr>
        <w:t>.2</w:t>
      </w:r>
      <w:r w:rsidR="005B649B" w:rsidRPr="00BF7E39">
        <w:rPr>
          <w:rFonts w:ascii="Arial" w:hAnsi="Arial" w:cs="Arial"/>
          <w:sz w:val="22"/>
          <w:szCs w:val="22"/>
        </w:rPr>
        <w:tab/>
      </w:r>
      <w:r w:rsidR="00B37726" w:rsidRPr="00BF7E39">
        <w:rPr>
          <w:rFonts w:ascii="Arial" w:hAnsi="Arial" w:cs="Arial"/>
          <w:sz w:val="22"/>
          <w:szCs w:val="22"/>
        </w:rPr>
        <w:t>o</w:t>
      </w:r>
      <w:r w:rsidR="005B649B" w:rsidRPr="00BF7E39">
        <w:rPr>
          <w:rFonts w:ascii="Arial" w:hAnsi="Arial" w:cs="Arial"/>
          <w:sz w:val="22"/>
          <w:szCs w:val="22"/>
        </w:rPr>
        <w:t xml:space="preserve"> esclarecimento de dúvidas sobre o Edital poderá ser realizado junto ao Serviço de Licitação (SELIC), por meio dos telefones (61) 3314-2742 e 3314-2202, no horário de 13h00 a 18h30</w:t>
      </w:r>
      <w:r w:rsidR="00C930CE" w:rsidRPr="00BF7E39">
        <w:rPr>
          <w:rFonts w:ascii="Arial" w:hAnsi="Arial" w:cs="Arial"/>
          <w:sz w:val="22"/>
          <w:szCs w:val="22"/>
        </w:rPr>
        <w:t>.</w:t>
      </w:r>
    </w:p>
    <w:bookmarkEnd w:id="13"/>
    <w:p w14:paraId="2EE6D095" w14:textId="77777777" w:rsidR="005B649B" w:rsidRPr="00BF7E39" w:rsidRDefault="005A6712"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18</w:t>
      </w:r>
      <w:r w:rsidR="005B649B" w:rsidRPr="00BF7E39">
        <w:rPr>
          <w:rFonts w:ascii="Arial" w:hAnsi="Arial" w:cs="Arial"/>
          <w:sz w:val="22"/>
          <w:szCs w:val="22"/>
        </w:rPr>
        <w:t>.1</w:t>
      </w:r>
      <w:r w:rsidR="00434ADA" w:rsidRPr="00BF7E39">
        <w:rPr>
          <w:rFonts w:ascii="Arial" w:hAnsi="Arial" w:cs="Arial"/>
          <w:sz w:val="22"/>
          <w:szCs w:val="22"/>
        </w:rPr>
        <w:t>1</w:t>
      </w:r>
      <w:r w:rsidR="005B649B" w:rsidRPr="00BF7E39">
        <w:rPr>
          <w:rFonts w:ascii="Arial" w:hAnsi="Arial" w:cs="Arial"/>
          <w:sz w:val="22"/>
          <w:szCs w:val="22"/>
        </w:rPr>
        <w:tab/>
        <w:t>Para todos os atos praticados em decorrência deste Edital, deverá sempre ser observado o horário de Brasília/DF</w:t>
      </w:r>
    </w:p>
    <w:p w14:paraId="2EE6D096" w14:textId="77777777" w:rsidR="005B649B" w:rsidRPr="00BF7E39" w:rsidRDefault="005A6712" w:rsidP="00B37726">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18</w:t>
      </w:r>
      <w:r w:rsidR="005B649B" w:rsidRPr="00BF7E39">
        <w:rPr>
          <w:rFonts w:ascii="Arial" w:hAnsi="Arial" w:cs="Arial"/>
          <w:sz w:val="22"/>
          <w:szCs w:val="22"/>
        </w:rPr>
        <w:t>.1</w:t>
      </w:r>
      <w:r w:rsidR="00434ADA" w:rsidRPr="00BF7E39">
        <w:rPr>
          <w:rFonts w:ascii="Arial" w:hAnsi="Arial" w:cs="Arial"/>
          <w:sz w:val="22"/>
          <w:szCs w:val="22"/>
        </w:rPr>
        <w:t>2</w:t>
      </w:r>
      <w:r w:rsidR="005B649B" w:rsidRPr="00BF7E39">
        <w:rPr>
          <w:rFonts w:ascii="Arial" w:hAnsi="Arial" w:cs="Arial"/>
          <w:sz w:val="22"/>
          <w:szCs w:val="22"/>
        </w:rPr>
        <w:t>.</w:t>
      </w:r>
      <w:r w:rsidR="005B649B" w:rsidRPr="00BF7E39">
        <w:rPr>
          <w:rFonts w:ascii="Arial" w:hAnsi="Arial" w:cs="Arial"/>
          <w:sz w:val="22"/>
          <w:szCs w:val="22"/>
        </w:rPr>
        <w:tab/>
      </w:r>
      <w:r w:rsidR="00DE7151" w:rsidRPr="00BF7E39">
        <w:rPr>
          <w:rFonts w:ascii="Arial" w:hAnsi="Arial" w:cs="Arial"/>
          <w:sz w:val="22"/>
          <w:szCs w:val="22"/>
        </w:rPr>
        <w:t>Na contagem dos prazos estabelecidos neste Edital</w:t>
      </w:r>
      <w:r w:rsidR="00AB04CC" w:rsidRPr="00BF7E39">
        <w:rPr>
          <w:rFonts w:ascii="Arial" w:hAnsi="Arial" w:cs="Arial"/>
          <w:sz w:val="22"/>
          <w:szCs w:val="22"/>
        </w:rPr>
        <w:t xml:space="preserve"> e seus anexos</w:t>
      </w:r>
      <w:r w:rsidR="00DE7151" w:rsidRPr="00BF7E39">
        <w:rPr>
          <w:rFonts w:ascii="Arial" w:hAnsi="Arial" w:cs="Arial"/>
          <w:sz w:val="22"/>
          <w:szCs w:val="22"/>
        </w:rPr>
        <w:t>, quando definidos em dias, excluir-se-á o dia do início e incluir-se-á o do vencimento</w:t>
      </w:r>
      <w:r w:rsidR="005B649B" w:rsidRPr="00BF7E39">
        <w:rPr>
          <w:rFonts w:ascii="Arial" w:hAnsi="Arial" w:cs="Arial"/>
          <w:sz w:val="22"/>
          <w:szCs w:val="22"/>
        </w:rPr>
        <w:t>.</w:t>
      </w:r>
    </w:p>
    <w:p w14:paraId="2EE6D097" w14:textId="77777777" w:rsidR="00DE7151" w:rsidRPr="00BF7E39" w:rsidRDefault="005A6712" w:rsidP="00B37726">
      <w:pPr>
        <w:pStyle w:val="Corponico"/>
        <w:tabs>
          <w:tab w:val="left" w:pos="1985"/>
        </w:tabs>
        <w:snapToGrid w:val="0"/>
        <w:spacing w:after="120" w:line="360" w:lineRule="auto"/>
        <w:ind w:left="993" w:right="82"/>
        <w:rPr>
          <w:rFonts w:ascii="Arial" w:hAnsi="Arial" w:cs="Arial"/>
          <w:sz w:val="22"/>
          <w:szCs w:val="22"/>
        </w:rPr>
      </w:pPr>
      <w:r w:rsidRPr="00BF7E39">
        <w:rPr>
          <w:rFonts w:ascii="Arial" w:hAnsi="Arial" w:cs="Arial"/>
          <w:sz w:val="22"/>
          <w:szCs w:val="22"/>
        </w:rPr>
        <w:t>18</w:t>
      </w:r>
      <w:r w:rsidR="00DE7151" w:rsidRPr="00BF7E39">
        <w:rPr>
          <w:rFonts w:ascii="Arial" w:hAnsi="Arial" w:cs="Arial"/>
          <w:sz w:val="22"/>
          <w:szCs w:val="22"/>
        </w:rPr>
        <w:t>.1</w:t>
      </w:r>
      <w:r w:rsidR="00434ADA" w:rsidRPr="00BF7E39">
        <w:rPr>
          <w:rFonts w:ascii="Arial" w:hAnsi="Arial" w:cs="Arial"/>
          <w:sz w:val="22"/>
          <w:szCs w:val="22"/>
        </w:rPr>
        <w:t>2</w:t>
      </w:r>
      <w:r w:rsidR="00DE7151" w:rsidRPr="00BF7E39">
        <w:rPr>
          <w:rFonts w:ascii="Arial" w:hAnsi="Arial" w:cs="Arial"/>
          <w:sz w:val="22"/>
          <w:szCs w:val="22"/>
        </w:rPr>
        <w:t>.1.</w:t>
      </w:r>
      <w:r w:rsidR="00DE7151" w:rsidRPr="00BF7E39">
        <w:rPr>
          <w:rFonts w:ascii="Arial" w:hAnsi="Arial" w:cs="Arial"/>
          <w:sz w:val="22"/>
          <w:szCs w:val="22"/>
        </w:rPr>
        <w:tab/>
        <w:t>Somente se iniciam ou vencem os prazos em dias que haja expediente neste Tribunal de Contas do Distrito Federal.</w:t>
      </w:r>
    </w:p>
    <w:p w14:paraId="2EE6D098" w14:textId="77777777" w:rsidR="005B649B" w:rsidRPr="00BF7E39" w:rsidRDefault="005A6712" w:rsidP="00B37726">
      <w:pPr>
        <w:pStyle w:val="Corponico"/>
        <w:tabs>
          <w:tab w:val="left" w:pos="1985"/>
        </w:tabs>
        <w:snapToGrid w:val="0"/>
        <w:spacing w:after="120" w:line="360" w:lineRule="auto"/>
        <w:ind w:left="993" w:right="82"/>
        <w:rPr>
          <w:rFonts w:ascii="Arial" w:hAnsi="Arial" w:cs="Arial"/>
        </w:rPr>
      </w:pPr>
      <w:r w:rsidRPr="00BF7E39">
        <w:rPr>
          <w:rFonts w:ascii="Arial" w:hAnsi="Arial" w:cs="Arial"/>
          <w:sz w:val="22"/>
          <w:szCs w:val="22"/>
        </w:rPr>
        <w:t>18</w:t>
      </w:r>
      <w:r w:rsidR="005B649B" w:rsidRPr="00BF7E39">
        <w:rPr>
          <w:rFonts w:ascii="Arial" w:hAnsi="Arial" w:cs="Arial"/>
          <w:sz w:val="22"/>
          <w:szCs w:val="22"/>
        </w:rPr>
        <w:t>.1</w:t>
      </w:r>
      <w:r w:rsidR="00434ADA" w:rsidRPr="00BF7E39">
        <w:rPr>
          <w:rFonts w:ascii="Arial" w:hAnsi="Arial" w:cs="Arial"/>
          <w:sz w:val="22"/>
          <w:szCs w:val="22"/>
        </w:rPr>
        <w:t>2</w:t>
      </w:r>
      <w:r w:rsidR="005B649B" w:rsidRPr="00BF7E39">
        <w:rPr>
          <w:rFonts w:ascii="Arial" w:hAnsi="Arial" w:cs="Arial"/>
          <w:sz w:val="22"/>
          <w:szCs w:val="22"/>
        </w:rPr>
        <w:t>.</w:t>
      </w:r>
      <w:r w:rsidR="003A7035" w:rsidRPr="00BF7E39">
        <w:rPr>
          <w:rFonts w:ascii="Arial" w:hAnsi="Arial" w:cs="Arial"/>
          <w:sz w:val="22"/>
          <w:szCs w:val="22"/>
        </w:rPr>
        <w:t>2</w:t>
      </w:r>
      <w:r w:rsidR="005B649B" w:rsidRPr="00BF7E39">
        <w:rPr>
          <w:rFonts w:ascii="Arial" w:hAnsi="Arial" w:cs="Arial"/>
          <w:sz w:val="22"/>
          <w:szCs w:val="22"/>
        </w:rPr>
        <w:t>.</w:t>
      </w:r>
      <w:r w:rsidR="005B649B" w:rsidRPr="00BF7E39">
        <w:rPr>
          <w:rFonts w:ascii="Arial" w:hAnsi="Arial" w:cs="Arial"/>
          <w:sz w:val="22"/>
          <w:szCs w:val="22"/>
        </w:rPr>
        <w:tab/>
        <w:t xml:space="preserve">Para os fins do item </w:t>
      </w:r>
      <w:r w:rsidRPr="00BF7E39">
        <w:rPr>
          <w:rFonts w:ascii="Arial" w:hAnsi="Arial" w:cs="Arial"/>
          <w:sz w:val="22"/>
          <w:szCs w:val="22"/>
        </w:rPr>
        <w:t>18</w:t>
      </w:r>
      <w:r w:rsidR="005B649B" w:rsidRPr="00BF7E39">
        <w:rPr>
          <w:rFonts w:ascii="Arial" w:hAnsi="Arial" w:cs="Arial"/>
          <w:sz w:val="22"/>
          <w:szCs w:val="22"/>
        </w:rPr>
        <w:t>.1</w:t>
      </w:r>
      <w:r w:rsidR="00434ADA" w:rsidRPr="00BF7E39">
        <w:rPr>
          <w:rFonts w:ascii="Arial" w:hAnsi="Arial" w:cs="Arial"/>
          <w:sz w:val="22"/>
          <w:szCs w:val="22"/>
        </w:rPr>
        <w:t>2</w:t>
      </w:r>
      <w:r w:rsidR="005B649B" w:rsidRPr="00BF7E39">
        <w:rPr>
          <w:rFonts w:ascii="Arial" w:hAnsi="Arial" w:cs="Arial"/>
          <w:sz w:val="22"/>
          <w:szCs w:val="22"/>
        </w:rPr>
        <w:t xml:space="preserve">, serão considerados dias úteis aqueles definidos no calendário oficial do Tribunal de Contas do Distrito Federal, salvo aqueles envolvendo prazos definidos automaticamente pelo </w:t>
      </w:r>
      <w:r w:rsidR="001334E4" w:rsidRPr="00BF7E39">
        <w:rPr>
          <w:rFonts w:ascii="Arial" w:hAnsi="Arial" w:cs="Arial"/>
          <w:sz w:val="22"/>
          <w:szCs w:val="22"/>
        </w:rPr>
        <w:t>Sistema</w:t>
      </w:r>
      <w:r w:rsidR="001334E4" w:rsidRPr="00BF7E39">
        <w:rPr>
          <w:rFonts w:ascii="Arial" w:hAnsi="Arial" w:cs="Arial"/>
          <w:i/>
          <w:sz w:val="22"/>
          <w:szCs w:val="22"/>
        </w:rPr>
        <w:t xml:space="preserve"> de Compras do Governo Federal: Compras.gov.br</w:t>
      </w:r>
      <w:r w:rsidR="005B649B" w:rsidRPr="00BF7E39">
        <w:rPr>
          <w:rFonts w:ascii="Arial" w:hAnsi="Arial" w:cs="Arial"/>
          <w:sz w:val="22"/>
          <w:szCs w:val="22"/>
        </w:rPr>
        <w:t>.</w:t>
      </w:r>
    </w:p>
    <w:p w14:paraId="2EE6D099" w14:textId="77777777" w:rsidR="005B649B" w:rsidRPr="00BF7E39" w:rsidRDefault="005B649B" w:rsidP="009E55D9">
      <w:pPr>
        <w:pStyle w:val="Cap"/>
        <w:snapToGrid w:val="0"/>
        <w:spacing w:after="120" w:line="360" w:lineRule="auto"/>
        <w:ind w:left="284" w:right="79"/>
        <w:rPr>
          <w:rFonts w:ascii="Arial" w:hAnsi="Arial" w:cs="Arial"/>
        </w:rPr>
      </w:pPr>
      <w:r w:rsidRPr="00BF7E39">
        <w:rPr>
          <w:rFonts w:ascii="Arial" w:hAnsi="Arial" w:cs="Arial"/>
          <w:sz w:val="22"/>
          <w:szCs w:val="22"/>
        </w:rPr>
        <w:t>capítulo x</w:t>
      </w:r>
      <w:r w:rsidR="005A6712" w:rsidRPr="00BF7E39">
        <w:rPr>
          <w:rFonts w:ascii="Arial" w:hAnsi="Arial" w:cs="Arial"/>
          <w:sz w:val="22"/>
          <w:szCs w:val="22"/>
        </w:rPr>
        <w:t>IX</w:t>
      </w:r>
      <w:r w:rsidRPr="00BF7E39">
        <w:rPr>
          <w:rFonts w:ascii="Arial" w:hAnsi="Arial" w:cs="Arial"/>
          <w:sz w:val="22"/>
          <w:szCs w:val="22"/>
        </w:rPr>
        <w:t xml:space="preserve"> – Do foro</w:t>
      </w:r>
    </w:p>
    <w:p w14:paraId="2EE6D09A" w14:textId="77777777" w:rsidR="005B649B" w:rsidRDefault="005A6712" w:rsidP="00B37726">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19</w:t>
      </w:r>
      <w:r w:rsidR="005B649B" w:rsidRPr="00BF7E39">
        <w:rPr>
          <w:rFonts w:ascii="Arial" w:hAnsi="Arial" w:cs="Arial"/>
          <w:sz w:val="22"/>
          <w:szCs w:val="22"/>
        </w:rPr>
        <w:t>.1</w:t>
      </w:r>
      <w:r w:rsidR="005B649B" w:rsidRPr="00BF7E39">
        <w:rPr>
          <w:rFonts w:ascii="Arial" w:hAnsi="Arial" w:cs="Arial"/>
          <w:sz w:val="22"/>
          <w:szCs w:val="22"/>
        </w:rPr>
        <w:tab/>
        <w:t xml:space="preserve">Fica eleito o Foro da Justiça Comum do Distrito Federal para dirimir eventuais controvérsias relativas ao presente </w:t>
      </w:r>
      <w:r w:rsidR="00F67FB7" w:rsidRPr="00BF7E39">
        <w:rPr>
          <w:rFonts w:ascii="Arial" w:hAnsi="Arial" w:cs="Arial"/>
          <w:sz w:val="22"/>
          <w:szCs w:val="22"/>
        </w:rPr>
        <w:t>P</w:t>
      </w:r>
      <w:r w:rsidR="005B649B" w:rsidRPr="00BF7E39">
        <w:rPr>
          <w:rFonts w:ascii="Arial" w:hAnsi="Arial" w:cs="Arial"/>
          <w:sz w:val="22"/>
          <w:szCs w:val="22"/>
        </w:rPr>
        <w:t>regão.</w:t>
      </w:r>
    </w:p>
    <w:p w14:paraId="67120D88" w14:textId="77777777" w:rsidR="00075457" w:rsidRPr="00BF7E39" w:rsidRDefault="00075457" w:rsidP="00B37726">
      <w:pPr>
        <w:pStyle w:val="Corponico"/>
        <w:tabs>
          <w:tab w:val="left" w:pos="993"/>
        </w:tabs>
        <w:snapToGrid w:val="0"/>
        <w:spacing w:after="120" w:line="360" w:lineRule="auto"/>
        <w:ind w:left="284" w:right="82"/>
        <w:rPr>
          <w:rFonts w:ascii="Arial" w:hAnsi="Arial" w:cs="Arial"/>
        </w:rPr>
      </w:pPr>
    </w:p>
    <w:p w14:paraId="2EE6D09B" w14:textId="75CFFA13" w:rsidR="005B649B" w:rsidRPr="00BA5D9D" w:rsidRDefault="005B649B" w:rsidP="009E55D9">
      <w:pPr>
        <w:pStyle w:val="compras"/>
        <w:snapToGrid w:val="0"/>
        <w:spacing w:before="120" w:after="120" w:line="360" w:lineRule="auto"/>
        <w:ind w:left="284" w:right="79"/>
        <w:jc w:val="center"/>
        <w:rPr>
          <w:rFonts w:ascii="Arial" w:hAnsi="Arial" w:cs="Arial"/>
        </w:rPr>
      </w:pPr>
      <w:r w:rsidRPr="00BA5D9D">
        <w:rPr>
          <w:rFonts w:ascii="Arial" w:hAnsi="Arial" w:cs="Arial"/>
          <w:sz w:val="22"/>
          <w:szCs w:val="22"/>
        </w:rPr>
        <w:t xml:space="preserve">Brasília - DF, em </w:t>
      </w:r>
      <w:r w:rsidR="005361F4">
        <w:rPr>
          <w:rFonts w:ascii="Arial" w:hAnsi="Arial" w:cs="Arial"/>
          <w:sz w:val="22"/>
          <w:szCs w:val="22"/>
        </w:rPr>
        <w:t>12 de janeiro de 2024</w:t>
      </w:r>
      <w:r w:rsidRPr="00BA5D9D">
        <w:rPr>
          <w:rFonts w:ascii="Arial" w:hAnsi="Arial" w:cs="Arial"/>
          <w:sz w:val="22"/>
          <w:szCs w:val="22"/>
        </w:rPr>
        <w:t>.</w:t>
      </w:r>
    </w:p>
    <w:p w14:paraId="2EE6D09C" w14:textId="77777777" w:rsidR="00AA5B71" w:rsidRPr="00BA5D9D" w:rsidRDefault="00AA5B71" w:rsidP="009E55D9">
      <w:pPr>
        <w:snapToGrid w:val="0"/>
        <w:spacing w:before="240" w:line="360" w:lineRule="auto"/>
        <w:ind w:left="284" w:right="79"/>
        <w:jc w:val="center"/>
        <w:rPr>
          <w:rFonts w:ascii="Arial" w:hAnsi="Arial" w:cs="Arial"/>
          <w:b/>
          <w:color w:val="FF0000"/>
          <w:sz w:val="22"/>
          <w:szCs w:val="22"/>
        </w:rPr>
      </w:pPr>
      <w:r w:rsidRPr="00BA5D9D">
        <w:rPr>
          <w:rFonts w:ascii="Arial" w:hAnsi="Arial" w:cs="Arial"/>
          <w:b/>
          <w:i/>
          <w:color w:val="FF0000"/>
          <w:sz w:val="22"/>
          <w:szCs w:val="22"/>
        </w:rPr>
        <w:t>ASSINADO DIGITALMENTE</w:t>
      </w:r>
    </w:p>
    <w:p w14:paraId="2EE6D09D" w14:textId="6FB507B7" w:rsidR="005B649B" w:rsidRPr="00BA5D9D" w:rsidRDefault="005361F4" w:rsidP="009E55D9">
      <w:pPr>
        <w:pStyle w:val="compras"/>
        <w:snapToGrid w:val="0"/>
        <w:spacing w:line="276" w:lineRule="auto"/>
        <w:ind w:left="284" w:right="82"/>
        <w:jc w:val="center"/>
        <w:rPr>
          <w:rFonts w:ascii="Arial" w:hAnsi="Arial" w:cs="Arial"/>
        </w:rPr>
      </w:pPr>
      <w:r>
        <w:rPr>
          <w:rFonts w:ascii="Arial" w:hAnsi="Arial" w:cs="Arial"/>
          <w:b/>
          <w:sz w:val="22"/>
          <w:szCs w:val="22"/>
        </w:rPr>
        <w:t>Alessandra Ribeiro Astuti</w:t>
      </w:r>
    </w:p>
    <w:p w14:paraId="2EE6D09E" w14:textId="30D6617C" w:rsidR="0044450A" w:rsidRPr="00BA5D9D" w:rsidRDefault="005B649B" w:rsidP="009E55D9">
      <w:pPr>
        <w:pStyle w:val="Corponico"/>
        <w:snapToGrid w:val="0"/>
        <w:spacing w:after="120" w:line="360" w:lineRule="auto"/>
        <w:ind w:left="284" w:right="82"/>
        <w:jc w:val="center"/>
        <w:rPr>
          <w:rFonts w:ascii="Arial" w:hAnsi="Arial" w:cs="Arial"/>
          <w:b/>
          <w:sz w:val="22"/>
          <w:szCs w:val="22"/>
        </w:rPr>
      </w:pPr>
      <w:r w:rsidRPr="00BA5D9D">
        <w:rPr>
          <w:rFonts w:ascii="Arial" w:hAnsi="Arial" w:cs="Arial"/>
          <w:b/>
          <w:sz w:val="22"/>
          <w:szCs w:val="22"/>
        </w:rPr>
        <w:t>Chefe</w:t>
      </w:r>
      <w:r w:rsidR="005361F4">
        <w:rPr>
          <w:rFonts w:ascii="Arial" w:hAnsi="Arial" w:cs="Arial"/>
          <w:b/>
          <w:sz w:val="22"/>
          <w:szCs w:val="22"/>
        </w:rPr>
        <w:t>-Substituta</w:t>
      </w:r>
      <w:r w:rsidRPr="00BA5D9D">
        <w:rPr>
          <w:rFonts w:ascii="Arial" w:hAnsi="Arial" w:cs="Arial"/>
          <w:b/>
          <w:sz w:val="22"/>
          <w:szCs w:val="22"/>
        </w:rPr>
        <w:t xml:space="preserve"> do Serviço de Licitação</w:t>
      </w:r>
    </w:p>
    <w:p w14:paraId="2EE6D09F" w14:textId="77777777" w:rsidR="009E55D9" w:rsidRDefault="009E55D9">
      <w:pPr>
        <w:suppressAutoHyphens w:val="0"/>
        <w:rPr>
          <w:rFonts w:ascii="Arial" w:hAnsi="Arial" w:cs="Arial"/>
          <w:b/>
          <w:sz w:val="22"/>
          <w:szCs w:val="22"/>
        </w:rPr>
      </w:pPr>
      <w:r>
        <w:rPr>
          <w:rFonts w:ascii="Arial" w:hAnsi="Arial" w:cs="Arial"/>
          <w:b/>
          <w:sz w:val="22"/>
          <w:szCs w:val="22"/>
        </w:rPr>
        <w:br w:type="page"/>
      </w:r>
    </w:p>
    <w:p w14:paraId="56FB9C0E" w14:textId="77777777" w:rsidR="008D3C7D" w:rsidRDefault="008D3C7D" w:rsidP="008D3C7D">
      <w:pPr>
        <w:autoSpaceDE w:val="0"/>
        <w:snapToGrid w:val="0"/>
        <w:spacing w:after="120" w:line="360" w:lineRule="auto"/>
        <w:ind w:left="284" w:right="82"/>
        <w:jc w:val="center"/>
        <w:rPr>
          <w:rFonts w:ascii="Arial" w:hAnsi="Arial" w:cs="Arial"/>
          <w:b/>
          <w:bCs/>
          <w:color w:val="000000"/>
          <w:sz w:val="22"/>
          <w:szCs w:val="22"/>
        </w:rPr>
      </w:pPr>
      <w:r w:rsidRPr="00E61FF6">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22</w:t>
      </w:r>
      <w:r w:rsidRPr="00E61FF6">
        <w:rPr>
          <w:rFonts w:ascii="Arial" w:hAnsi="Arial" w:cs="Arial"/>
          <w:b/>
          <w:bCs/>
          <w:color w:val="000000"/>
          <w:sz w:val="22"/>
          <w:szCs w:val="22"/>
        </w:rPr>
        <w:t>/202</w:t>
      </w:r>
      <w:r>
        <w:rPr>
          <w:rFonts w:ascii="Arial" w:hAnsi="Arial" w:cs="Arial"/>
          <w:b/>
          <w:bCs/>
          <w:color w:val="000000"/>
          <w:sz w:val="22"/>
          <w:szCs w:val="22"/>
        </w:rPr>
        <w:t>3</w:t>
      </w:r>
    </w:p>
    <w:p w14:paraId="0E7D7CA6" w14:textId="77777777" w:rsidR="008D3C7D" w:rsidRPr="00E61FF6" w:rsidRDefault="008D3C7D" w:rsidP="008D3C7D">
      <w:pPr>
        <w:autoSpaceDE w:val="0"/>
        <w:snapToGrid w:val="0"/>
        <w:spacing w:after="120" w:line="360" w:lineRule="auto"/>
        <w:ind w:left="284" w:right="82"/>
        <w:jc w:val="center"/>
        <w:rPr>
          <w:rFonts w:ascii="Arial" w:hAnsi="Arial" w:cs="Arial"/>
          <w:sz w:val="22"/>
          <w:szCs w:val="22"/>
        </w:rPr>
      </w:pPr>
    </w:p>
    <w:tbl>
      <w:tblPr>
        <w:tblW w:w="0" w:type="auto"/>
        <w:tblInd w:w="441"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CellMar>
          <w:left w:w="0" w:type="dxa"/>
          <w:right w:w="0" w:type="dxa"/>
        </w:tblCellMar>
        <w:tblLook w:val="01E0" w:firstRow="1" w:lastRow="1" w:firstColumn="1" w:lastColumn="1" w:noHBand="0" w:noVBand="0"/>
      </w:tblPr>
      <w:tblGrid>
        <w:gridCol w:w="2693"/>
        <w:gridCol w:w="1843"/>
        <w:gridCol w:w="5386"/>
      </w:tblGrid>
      <w:tr w:rsidR="0044450A" w:rsidRPr="0044450A" w14:paraId="2EE6D0A3" w14:textId="77777777" w:rsidTr="00B37726">
        <w:trPr>
          <w:trHeight w:val="592"/>
        </w:trPr>
        <w:tc>
          <w:tcPr>
            <w:tcW w:w="9922" w:type="dxa"/>
            <w:gridSpan w:val="3"/>
            <w:shd w:val="clear" w:color="auto" w:fill="auto"/>
          </w:tcPr>
          <w:p w14:paraId="2EE6D0A2" w14:textId="77777777" w:rsidR="0044450A" w:rsidRPr="0044450A" w:rsidRDefault="0044450A" w:rsidP="0044450A">
            <w:pPr>
              <w:pStyle w:val="TableParagraph"/>
              <w:spacing w:before="121"/>
              <w:ind w:left="1662" w:right="1643"/>
              <w:jc w:val="center"/>
              <w:rPr>
                <w:rFonts w:ascii="Arial" w:hAnsi="Arial" w:cs="Arial"/>
                <w:b/>
                <w:sz w:val="24"/>
                <w:szCs w:val="24"/>
              </w:rPr>
            </w:pPr>
            <w:r w:rsidRPr="0044450A">
              <w:rPr>
                <w:rFonts w:ascii="Arial" w:hAnsi="Arial" w:cs="Arial"/>
                <w:b/>
                <w:sz w:val="24"/>
                <w:szCs w:val="24"/>
              </w:rPr>
              <w:t>ANEXO</w:t>
            </w:r>
            <w:r w:rsidRPr="0044450A">
              <w:rPr>
                <w:rFonts w:ascii="Arial" w:hAnsi="Arial" w:cs="Arial"/>
                <w:b/>
                <w:spacing w:val="-2"/>
                <w:sz w:val="24"/>
                <w:szCs w:val="24"/>
              </w:rPr>
              <w:t xml:space="preserve"> </w:t>
            </w:r>
            <w:r w:rsidRPr="0044450A">
              <w:rPr>
                <w:rFonts w:ascii="Arial" w:hAnsi="Arial" w:cs="Arial"/>
                <w:b/>
                <w:sz w:val="24"/>
                <w:szCs w:val="24"/>
              </w:rPr>
              <w:t>I</w:t>
            </w:r>
          </w:p>
        </w:tc>
      </w:tr>
      <w:tr w:rsidR="0044450A" w:rsidRPr="0044450A" w14:paraId="2EE6D0A5" w14:textId="77777777" w:rsidTr="00B37726">
        <w:trPr>
          <w:trHeight w:val="622"/>
        </w:trPr>
        <w:tc>
          <w:tcPr>
            <w:tcW w:w="9922" w:type="dxa"/>
            <w:gridSpan w:val="3"/>
            <w:shd w:val="clear" w:color="auto" w:fill="auto"/>
          </w:tcPr>
          <w:p w14:paraId="2EE6D0A4" w14:textId="77777777" w:rsidR="0044450A" w:rsidRPr="0044450A" w:rsidRDefault="0044450A" w:rsidP="0044450A">
            <w:pPr>
              <w:pStyle w:val="TableParagraph"/>
              <w:spacing w:before="150"/>
              <w:ind w:left="1662" w:right="1651"/>
              <w:jc w:val="center"/>
              <w:rPr>
                <w:rFonts w:ascii="Arial" w:hAnsi="Arial" w:cs="Arial"/>
                <w:b/>
                <w:sz w:val="24"/>
                <w:szCs w:val="24"/>
              </w:rPr>
            </w:pPr>
            <w:r w:rsidRPr="0044450A">
              <w:rPr>
                <w:rFonts w:ascii="Arial" w:hAnsi="Arial" w:cs="Arial"/>
                <w:b/>
                <w:sz w:val="24"/>
                <w:szCs w:val="24"/>
              </w:rPr>
              <w:t>TRIBUNAL</w:t>
            </w:r>
            <w:r w:rsidRPr="0044450A">
              <w:rPr>
                <w:rFonts w:ascii="Arial" w:hAnsi="Arial" w:cs="Arial"/>
                <w:b/>
                <w:spacing w:val="-4"/>
                <w:sz w:val="24"/>
                <w:szCs w:val="24"/>
              </w:rPr>
              <w:t xml:space="preserve"> </w:t>
            </w:r>
            <w:r w:rsidRPr="0044450A">
              <w:rPr>
                <w:rFonts w:ascii="Arial" w:hAnsi="Arial" w:cs="Arial"/>
                <w:b/>
                <w:sz w:val="24"/>
                <w:szCs w:val="24"/>
              </w:rPr>
              <w:t>DE</w:t>
            </w:r>
            <w:r w:rsidRPr="0044450A">
              <w:rPr>
                <w:rFonts w:ascii="Arial" w:hAnsi="Arial" w:cs="Arial"/>
                <w:b/>
                <w:spacing w:val="-6"/>
                <w:sz w:val="24"/>
                <w:szCs w:val="24"/>
              </w:rPr>
              <w:t xml:space="preserve"> </w:t>
            </w:r>
            <w:r w:rsidRPr="0044450A">
              <w:rPr>
                <w:rFonts w:ascii="Arial" w:hAnsi="Arial" w:cs="Arial"/>
                <w:b/>
                <w:sz w:val="24"/>
                <w:szCs w:val="24"/>
              </w:rPr>
              <w:t>CONTAS</w:t>
            </w:r>
            <w:r w:rsidRPr="0044450A">
              <w:rPr>
                <w:rFonts w:ascii="Arial" w:hAnsi="Arial" w:cs="Arial"/>
                <w:b/>
                <w:spacing w:val="-7"/>
                <w:sz w:val="24"/>
                <w:szCs w:val="24"/>
              </w:rPr>
              <w:t xml:space="preserve"> </w:t>
            </w:r>
            <w:r w:rsidRPr="0044450A">
              <w:rPr>
                <w:rFonts w:ascii="Arial" w:hAnsi="Arial" w:cs="Arial"/>
                <w:b/>
                <w:sz w:val="24"/>
                <w:szCs w:val="24"/>
              </w:rPr>
              <w:t>DO</w:t>
            </w:r>
            <w:r w:rsidRPr="0044450A">
              <w:rPr>
                <w:rFonts w:ascii="Arial" w:hAnsi="Arial" w:cs="Arial"/>
                <w:b/>
                <w:spacing w:val="-4"/>
                <w:sz w:val="24"/>
                <w:szCs w:val="24"/>
              </w:rPr>
              <w:t xml:space="preserve"> </w:t>
            </w:r>
            <w:r w:rsidRPr="0044450A">
              <w:rPr>
                <w:rFonts w:ascii="Arial" w:hAnsi="Arial" w:cs="Arial"/>
                <w:b/>
                <w:sz w:val="24"/>
                <w:szCs w:val="24"/>
              </w:rPr>
              <w:t>DISTRITO</w:t>
            </w:r>
            <w:r w:rsidRPr="0044450A">
              <w:rPr>
                <w:rFonts w:ascii="Arial" w:hAnsi="Arial" w:cs="Arial"/>
                <w:b/>
                <w:spacing w:val="-4"/>
                <w:sz w:val="24"/>
                <w:szCs w:val="24"/>
              </w:rPr>
              <w:t xml:space="preserve"> </w:t>
            </w:r>
            <w:r w:rsidRPr="0044450A">
              <w:rPr>
                <w:rFonts w:ascii="Arial" w:hAnsi="Arial" w:cs="Arial"/>
                <w:b/>
                <w:sz w:val="24"/>
                <w:szCs w:val="24"/>
              </w:rPr>
              <w:t>FEDERAL</w:t>
            </w:r>
          </w:p>
        </w:tc>
      </w:tr>
      <w:tr w:rsidR="0044450A" w:rsidRPr="0044450A" w14:paraId="2EE6D0A7" w14:textId="77777777" w:rsidTr="00B37726">
        <w:trPr>
          <w:trHeight w:val="576"/>
        </w:trPr>
        <w:tc>
          <w:tcPr>
            <w:tcW w:w="9922" w:type="dxa"/>
            <w:gridSpan w:val="3"/>
            <w:shd w:val="clear" w:color="auto" w:fill="auto"/>
          </w:tcPr>
          <w:p w14:paraId="2EE6D0A6" w14:textId="77777777" w:rsidR="0044450A" w:rsidRPr="0044450A" w:rsidRDefault="0044450A" w:rsidP="0044450A">
            <w:pPr>
              <w:pStyle w:val="TableParagraph"/>
              <w:spacing w:before="152"/>
              <w:ind w:left="1662" w:right="1644"/>
              <w:jc w:val="center"/>
              <w:rPr>
                <w:rFonts w:ascii="Arial" w:hAnsi="Arial" w:cs="Arial"/>
                <w:b/>
                <w:sz w:val="24"/>
                <w:szCs w:val="24"/>
              </w:rPr>
            </w:pPr>
            <w:r w:rsidRPr="0044450A">
              <w:rPr>
                <w:rFonts w:ascii="Arial" w:hAnsi="Arial" w:cs="Arial"/>
                <w:b/>
                <w:sz w:val="24"/>
                <w:szCs w:val="24"/>
              </w:rPr>
              <w:t>TERMO DE REFERÊNCIA</w:t>
            </w:r>
            <w:r w:rsidRPr="0044450A">
              <w:rPr>
                <w:rFonts w:ascii="Arial" w:hAnsi="Arial" w:cs="Arial"/>
                <w:b/>
                <w:spacing w:val="-2"/>
                <w:sz w:val="24"/>
                <w:szCs w:val="24"/>
              </w:rPr>
              <w:t xml:space="preserve"> </w:t>
            </w:r>
            <w:r w:rsidRPr="0044450A">
              <w:rPr>
                <w:rFonts w:ascii="Arial" w:hAnsi="Arial" w:cs="Arial"/>
                <w:b/>
                <w:sz w:val="24"/>
                <w:szCs w:val="24"/>
              </w:rPr>
              <w:t>N.º 51</w:t>
            </w:r>
            <w:r w:rsidRPr="0044450A">
              <w:rPr>
                <w:rFonts w:ascii="Arial" w:hAnsi="Arial" w:cs="Arial"/>
                <w:b/>
                <w:spacing w:val="-2"/>
                <w:sz w:val="24"/>
                <w:szCs w:val="24"/>
              </w:rPr>
              <w:t xml:space="preserve"> </w:t>
            </w:r>
            <w:r w:rsidRPr="0044450A">
              <w:rPr>
                <w:rFonts w:ascii="Arial" w:hAnsi="Arial" w:cs="Arial"/>
                <w:b/>
                <w:sz w:val="24"/>
                <w:szCs w:val="24"/>
              </w:rPr>
              <w:t>/</w:t>
            </w:r>
            <w:r w:rsidRPr="0044450A">
              <w:rPr>
                <w:rFonts w:ascii="Arial" w:hAnsi="Arial" w:cs="Arial"/>
                <w:b/>
                <w:spacing w:val="-1"/>
                <w:sz w:val="24"/>
                <w:szCs w:val="24"/>
              </w:rPr>
              <w:t xml:space="preserve"> </w:t>
            </w:r>
            <w:r w:rsidRPr="0044450A">
              <w:rPr>
                <w:rFonts w:ascii="Arial" w:hAnsi="Arial" w:cs="Arial"/>
                <w:b/>
                <w:sz w:val="24"/>
                <w:szCs w:val="24"/>
              </w:rPr>
              <w:t>2023</w:t>
            </w:r>
          </w:p>
        </w:tc>
      </w:tr>
      <w:tr w:rsidR="0044450A" w:rsidRPr="0044450A" w14:paraId="2EE6D0AA" w14:textId="77777777" w:rsidTr="00B37726">
        <w:trPr>
          <w:trHeight w:val="2012"/>
        </w:trPr>
        <w:tc>
          <w:tcPr>
            <w:tcW w:w="2693" w:type="dxa"/>
            <w:shd w:val="clear" w:color="auto" w:fill="auto"/>
            <w:vAlign w:val="center"/>
          </w:tcPr>
          <w:p w14:paraId="2EE6D0A8" w14:textId="77777777" w:rsidR="0044450A" w:rsidRPr="00075457" w:rsidRDefault="0044450A" w:rsidP="00B37726">
            <w:pPr>
              <w:pStyle w:val="TableParagraph"/>
              <w:spacing w:before="207"/>
              <w:ind w:left="123"/>
              <w:rPr>
                <w:rFonts w:ascii="Arial" w:hAnsi="Arial" w:cs="Arial"/>
                <w:b/>
              </w:rPr>
            </w:pPr>
            <w:bookmarkStart w:id="14" w:name="_Hlk118375605"/>
            <w:r w:rsidRPr="00075457">
              <w:rPr>
                <w:rFonts w:ascii="Arial" w:hAnsi="Arial" w:cs="Arial"/>
                <w:b/>
              </w:rPr>
              <w:t>OBJETO</w:t>
            </w:r>
          </w:p>
        </w:tc>
        <w:tc>
          <w:tcPr>
            <w:tcW w:w="7229" w:type="dxa"/>
            <w:gridSpan w:val="2"/>
            <w:shd w:val="clear" w:color="auto" w:fill="auto"/>
          </w:tcPr>
          <w:p w14:paraId="2EE6D0A9" w14:textId="77777777" w:rsidR="0044450A" w:rsidRPr="00075457" w:rsidRDefault="00B37726" w:rsidP="00B37726">
            <w:pPr>
              <w:pStyle w:val="TableParagraph"/>
              <w:spacing w:before="149"/>
              <w:ind w:left="178" w:right="176"/>
              <w:jc w:val="both"/>
              <w:rPr>
                <w:rFonts w:ascii="Arial" w:hAnsi="Arial" w:cs="Arial"/>
              </w:rPr>
            </w:pPr>
            <w:r w:rsidRPr="00075457">
              <w:rPr>
                <w:rFonts w:ascii="Arial" w:hAnsi="Arial" w:cs="Arial"/>
              </w:rPr>
              <w:t>Contratação de empresa especializada para fornecimento de solução de segurança eletrônica integrada, composta por sistema de circuito fechado de televisão (CFTV-VMS), sistema de controle de acesso e demais componentes, com garantia on-site de 24 (vinte e quatro) meses, para instalação nos edifícios do Tribunal de Contas do Distrito Federal, incluindo suporte técnico e atualização de software pelo período de 12 (doze) meses e treinamento operacional.</w:t>
            </w:r>
          </w:p>
        </w:tc>
      </w:tr>
      <w:bookmarkEnd w:id="14"/>
      <w:tr w:rsidR="0044450A" w:rsidRPr="0044450A" w14:paraId="2EE6D0AD" w14:textId="77777777" w:rsidTr="00B37726">
        <w:trPr>
          <w:trHeight w:val="552"/>
        </w:trPr>
        <w:tc>
          <w:tcPr>
            <w:tcW w:w="2693" w:type="dxa"/>
            <w:shd w:val="clear" w:color="auto" w:fill="auto"/>
          </w:tcPr>
          <w:p w14:paraId="2EE6D0AB" w14:textId="77777777" w:rsidR="0044450A" w:rsidRPr="00075457" w:rsidRDefault="0044450A" w:rsidP="00B37726">
            <w:pPr>
              <w:pStyle w:val="TableParagraph"/>
              <w:spacing w:before="149"/>
              <w:ind w:left="123"/>
              <w:rPr>
                <w:rFonts w:ascii="Arial" w:hAnsi="Arial" w:cs="Arial"/>
                <w:b/>
              </w:rPr>
            </w:pPr>
            <w:r w:rsidRPr="00075457">
              <w:rPr>
                <w:rFonts w:ascii="Arial" w:hAnsi="Arial" w:cs="Arial"/>
                <w:b/>
              </w:rPr>
              <w:t>ESTIMATIVA</w:t>
            </w:r>
          </w:p>
        </w:tc>
        <w:tc>
          <w:tcPr>
            <w:tcW w:w="7229" w:type="dxa"/>
            <w:gridSpan w:val="2"/>
            <w:shd w:val="clear" w:color="auto" w:fill="auto"/>
          </w:tcPr>
          <w:p w14:paraId="2EE6D0AC" w14:textId="77777777" w:rsidR="0044450A" w:rsidRPr="00075457" w:rsidRDefault="0044450A" w:rsidP="0044450A">
            <w:pPr>
              <w:pStyle w:val="TableParagraph"/>
              <w:spacing w:before="149"/>
              <w:ind w:left="96"/>
              <w:jc w:val="both"/>
              <w:rPr>
                <w:rFonts w:ascii="Arial" w:hAnsi="Arial" w:cs="Arial"/>
                <w:b/>
              </w:rPr>
            </w:pPr>
            <w:r w:rsidRPr="00075457">
              <w:rPr>
                <w:rFonts w:ascii="Arial" w:hAnsi="Arial" w:cs="Arial"/>
                <w:b/>
              </w:rPr>
              <w:t xml:space="preserve">R$ 2.678.656,66 </w:t>
            </w:r>
          </w:p>
        </w:tc>
      </w:tr>
      <w:tr w:rsidR="00B37726" w:rsidRPr="0044450A" w14:paraId="2EE6D0B0" w14:textId="77777777" w:rsidTr="00B37726">
        <w:trPr>
          <w:trHeight w:val="552"/>
        </w:trPr>
        <w:tc>
          <w:tcPr>
            <w:tcW w:w="2693" w:type="dxa"/>
            <w:shd w:val="clear" w:color="auto" w:fill="auto"/>
          </w:tcPr>
          <w:p w14:paraId="2EE6D0AE" w14:textId="77777777" w:rsidR="00B37726" w:rsidRPr="00075457" w:rsidRDefault="00B37726" w:rsidP="00B37726">
            <w:pPr>
              <w:pStyle w:val="TableParagraph"/>
              <w:spacing w:before="149"/>
              <w:ind w:left="123"/>
              <w:rPr>
                <w:rFonts w:ascii="Arial" w:hAnsi="Arial" w:cs="Arial"/>
                <w:b/>
              </w:rPr>
            </w:pPr>
            <w:r w:rsidRPr="00075457">
              <w:rPr>
                <w:rFonts w:ascii="Arial" w:hAnsi="Arial" w:cs="Arial"/>
                <w:b/>
              </w:rPr>
              <w:t>DATA DA ESTIMATIVA</w:t>
            </w:r>
          </w:p>
        </w:tc>
        <w:tc>
          <w:tcPr>
            <w:tcW w:w="7229" w:type="dxa"/>
            <w:gridSpan w:val="2"/>
            <w:shd w:val="clear" w:color="auto" w:fill="auto"/>
          </w:tcPr>
          <w:p w14:paraId="2EE6D0AF" w14:textId="77777777" w:rsidR="00B37726" w:rsidRPr="00075457" w:rsidRDefault="00B37726" w:rsidP="0044450A">
            <w:pPr>
              <w:pStyle w:val="TableParagraph"/>
              <w:spacing w:before="149"/>
              <w:ind w:left="96"/>
              <w:rPr>
                <w:rFonts w:ascii="Arial" w:hAnsi="Arial" w:cs="Arial"/>
                <w:b/>
              </w:rPr>
            </w:pPr>
            <w:r w:rsidRPr="00075457">
              <w:rPr>
                <w:rFonts w:ascii="Arial" w:hAnsi="Arial" w:cs="Arial"/>
                <w:b/>
              </w:rPr>
              <w:t>23.10.2023</w:t>
            </w:r>
          </w:p>
        </w:tc>
      </w:tr>
      <w:tr w:rsidR="00B37726" w:rsidRPr="0044450A" w14:paraId="2EE6D0B3" w14:textId="77777777" w:rsidTr="00B37726">
        <w:trPr>
          <w:trHeight w:val="552"/>
        </w:trPr>
        <w:tc>
          <w:tcPr>
            <w:tcW w:w="2693" w:type="dxa"/>
            <w:shd w:val="clear" w:color="auto" w:fill="auto"/>
          </w:tcPr>
          <w:p w14:paraId="2EE6D0B1" w14:textId="77777777" w:rsidR="00B37726" w:rsidRPr="00075457" w:rsidRDefault="00B37726" w:rsidP="00B37726">
            <w:pPr>
              <w:pStyle w:val="TableParagraph"/>
              <w:spacing w:before="149"/>
              <w:ind w:left="123"/>
              <w:rPr>
                <w:rFonts w:ascii="Arial" w:hAnsi="Arial" w:cs="Arial"/>
                <w:b/>
              </w:rPr>
            </w:pPr>
            <w:r w:rsidRPr="00075457">
              <w:rPr>
                <w:rFonts w:ascii="Arial" w:hAnsi="Arial" w:cs="Arial"/>
                <w:b/>
              </w:rPr>
              <w:t>REGIME</w:t>
            </w:r>
          </w:p>
        </w:tc>
        <w:tc>
          <w:tcPr>
            <w:tcW w:w="7229" w:type="dxa"/>
            <w:gridSpan w:val="2"/>
            <w:shd w:val="clear" w:color="auto" w:fill="auto"/>
          </w:tcPr>
          <w:p w14:paraId="2EE6D0B2" w14:textId="77777777" w:rsidR="00B37726" w:rsidRPr="00075457" w:rsidRDefault="00B37726" w:rsidP="0044450A">
            <w:pPr>
              <w:pStyle w:val="TableParagraph"/>
              <w:spacing w:before="149"/>
              <w:ind w:left="96"/>
              <w:rPr>
                <w:rFonts w:ascii="Arial" w:hAnsi="Arial" w:cs="Arial"/>
                <w:b/>
              </w:rPr>
            </w:pPr>
            <w:r w:rsidRPr="00075457">
              <w:rPr>
                <w:rFonts w:ascii="Arial" w:hAnsi="Arial" w:cs="Arial"/>
                <w:b/>
              </w:rPr>
              <w:t>FORNECIMENTO E PRESTAÇÃO DE SERVIÇO ASSOCIADO</w:t>
            </w:r>
          </w:p>
        </w:tc>
      </w:tr>
      <w:tr w:rsidR="0044450A" w:rsidRPr="0044450A" w14:paraId="2EE6D0B6" w14:textId="77777777" w:rsidTr="00B37726">
        <w:trPr>
          <w:trHeight w:val="552"/>
        </w:trPr>
        <w:tc>
          <w:tcPr>
            <w:tcW w:w="2693" w:type="dxa"/>
            <w:shd w:val="clear" w:color="auto" w:fill="auto"/>
          </w:tcPr>
          <w:p w14:paraId="2EE6D0B4" w14:textId="77777777" w:rsidR="0044450A" w:rsidRPr="00075457" w:rsidRDefault="0044450A" w:rsidP="00B37726">
            <w:pPr>
              <w:pStyle w:val="TableParagraph"/>
              <w:spacing w:before="149"/>
              <w:ind w:left="123"/>
              <w:rPr>
                <w:rFonts w:ascii="Arial" w:hAnsi="Arial" w:cs="Arial"/>
                <w:b/>
              </w:rPr>
            </w:pPr>
            <w:r w:rsidRPr="00075457">
              <w:rPr>
                <w:rFonts w:ascii="Arial" w:hAnsi="Arial" w:cs="Arial"/>
                <w:b/>
              </w:rPr>
              <w:t>FORNECIMENTO</w:t>
            </w:r>
          </w:p>
        </w:tc>
        <w:tc>
          <w:tcPr>
            <w:tcW w:w="7229" w:type="dxa"/>
            <w:gridSpan w:val="2"/>
            <w:shd w:val="clear" w:color="auto" w:fill="auto"/>
          </w:tcPr>
          <w:p w14:paraId="2EE6D0B5" w14:textId="77777777" w:rsidR="0044450A" w:rsidRPr="00075457" w:rsidRDefault="0044450A" w:rsidP="0044450A">
            <w:pPr>
              <w:pStyle w:val="TableParagraph"/>
              <w:spacing w:before="149"/>
              <w:ind w:left="96"/>
              <w:rPr>
                <w:rFonts w:ascii="Arial" w:hAnsi="Arial" w:cs="Arial"/>
                <w:b/>
              </w:rPr>
            </w:pPr>
            <w:r w:rsidRPr="00075457">
              <w:rPr>
                <w:rFonts w:ascii="Arial" w:hAnsi="Arial" w:cs="Arial"/>
                <w:b/>
              </w:rPr>
              <w:t>INTEGRAL E IMEDIATO</w:t>
            </w:r>
          </w:p>
        </w:tc>
      </w:tr>
      <w:tr w:rsidR="0044450A" w:rsidRPr="0044450A" w14:paraId="2EE6D0B9" w14:textId="77777777" w:rsidTr="00B37726">
        <w:trPr>
          <w:trHeight w:val="590"/>
        </w:trPr>
        <w:tc>
          <w:tcPr>
            <w:tcW w:w="2693" w:type="dxa"/>
            <w:shd w:val="clear" w:color="auto" w:fill="auto"/>
          </w:tcPr>
          <w:p w14:paraId="2EE6D0B7" w14:textId="77777777" w:rsidR="0044450A" w:rsidRPr="00075457" w:rsidRDefault="0044450A" w:rsidP="00B37726">
            <w:pPr>
              <w:pStyle w:val="TableParagraph"/>
              <w:spacing w:before="151"/>
              <w:ind w:left="123"/>
              <w:rPr>
                <w:rFonts w:ascii="Arial" w:hAnsi="Arial" w:cs="Arial"/>
                <w:b/>
              </w:rPr>
            </w:pPr>
            <w:r w:rsidRPr="00075457">
              <w:rPr>
                <w:rFonts w:ascii="Arial" w:hAnsi="Arial" w:cs="Arial"/>
                <w:b/>
              </w:rPr>
              <w:t>JULGAMENTO</w:t>
            </w:r>
          </w:p>
        </w:tc>
        <w:tc>
          <w:tcPr>
            <w:tcW w:w="7229" w:type="dxa"/>
            <w:gridSpan w:val="2"/>
            <w:shd w:val="clear" w:color="auto" w:fill="auto"/>
          </w:tcPr>
          <w:p w14:paraId="2EE6D0B8" w14:textId="77777777" w:rsidR="0044450A" w:rsidRPr="00075457" w:rsidRDefault="0044450A" w:rsidP="0044450A">
            <w:pPr>
              <w:pStyle w:val="TableParagraph"/>
              <w:spacing w:before="151"/>
              <w:ind w:left="96"/>
              <w:rPr>
                <w:rFonts w:ascii="Arial" w:hAnsi="Arial" w:cs="Arial"/>
                <w:b/>
              </w:rPr>
            </w:pPr>
            <w:r w:rsidRPr="00075457">
              <w:rPr>
                <w:rFonts w:ascii="Arial" w:hAnsi="Arial" w:cs="Arial"/>
                <w:b/>
              </w:rPr>
              <w:t>MENOR</w:t>
            </w:r>
            <w:r w:rsidRPr="00075457">
              <w:rPr>
                <w:rFonts w:ascii="Arial" w:hAnsi="Arial" w:cs="Arial"/>
                <w:b/>
                <w:spacing w:val="-1"/>
              </w:rPr>
              <w:t xml:space="preserve"> </w:t>
            </w:r>
            <w:r w:rsidRPr="00075457">
              <w:rPr>
                <w:rFonts w:ascii="Arial" w:hAnsi="Arial" w:cs="Arial"/>
                <w:b/>
              </w:rPr>
              <w:t>PREÇO GLOBAL</w:t>
            </w:r>
          </w:p>
        </w:tc>
      </w:tr>
      <w:tr w:rsidR="0044450A" w:rsidRPr="0044450A" w14:paraId="2EE6D0BB" w14:textId="77777777" w:rsidTr="00B37726">
        <w:trPr>
          <w:trHeight w:val="522"/>
        </w:trPr>
        <w:tc>
          <w:tcPr>
            <w:tcW w:w="9922" w:type="dxa"/>
            <w:gridSpan w:val="3"/>
            <w:shd w:val="clear" w:color="auto" w:fill="auto"/>
          </w:tcPr>
          <w:p w14:paraId="2EE6D0BA" w14:textId="77777777" w:rsidR="0044450A" w:rsidRPr="00075457" w:rsidRDefault="0044450A" w:rsidP="0044450A">
            <w:pPr>
              <w:pStyle w:val="TableParagraph"/>
              <w:spacing w:before="151"/>
              <w:ind w:left="66"/>
              <w:rPr>
                <w:rFonts w:ascii="Arial" w:hAnsi="Arial" w:cs="Arial"/>
                <w:b/>
              </w:rPr>
            </w:pPr>
            <w:r w:rsidRPr="00075457">
              <w:rPr>
                <w:rFonts w:ascii="Arial" w:hAnsi="Arial" w:cs="Arial"/>
                <w:b/>
              </w:rPr>
              <w:t>EQUIPE</w:t>
            </w:r>
            <w:r w:rsidRPr="00075457">
              <w:rPr>
                <w:rFonts w:ascii="Arial" w:hAnsi="Arial" w:cs="Arial"/>
                <w:b/>
                <w:spacing w:val="-3"/>
              </w:rPr>
              <w:t xml:space="preserve"> </w:t>
            </w:r>
            <w:r w:rsidRPr="00075457">
              <w:rPr>
                <w:rFonts w:ascii="Arial" w:hAnsi="Arial" w:cs="Arial"/>
                <w:b/>
              </w:rPr>
              <w:t>DE</w:t>
            </w:r>
            <w:r w:rsidRPr="00075457">
              <w:rPr>
                <w:rFonts w:ascii="Arial" w:hAnsi="Arial" w:cs="Arial"/>
                <w:b/>
                <w:spacing w:val="-3"/>
              </w:rPr>
              <w:t xml:space="preserve"> </w:t>
            </w:r>
            <w:r w:rsidRPr="00075457">
              <w:rPr>
                <w:rFonts w:ascii="Arial" w:hAnsi="Arial" w:cs="Arial"/>
                <w:b/>
              </w:rPr>
              <w:t>PLANEJAMENTO</w:t>
            </w:r>
            <w:r w:rsidRPr="00075457">
              <w:rPr>
                <w:rFonts w:ascii="Arial" w:hAnsi="Arial" w:cs="Arial"/>
                <w:b/>
                <w:spacing w:val="-3"/>
              </w:rPr>
              <w:t xml:space="preserve"> </w:t>
            </w:r>
            <w:r w:rsidRPr="00075457">
              <w:rPr>
                <w:rFonts w:ascii="Arial" w:hAnsi="Arial" w:cs="Arial"/>
                <w:b/>
              </w:rPr>
              <w:t>DA</w:t>
            </w:r>
            <w:r w:rsidRPr="00075457">
              <w:rPr>
                <w:rFonts w:ascii="Arial" w:hAnsi="Arial" w:cs="Arial"/>
                <w:b/>
                <w:spacing w:val="-3"/>
              </w:rPr>
              <w:t xml:space="preserve"> </w:t>
            </w:r>
            <w:r w:rsidRPr="00075457">
              <w:rPr>
                <w:rFonts w:ascii="Arial" w:hAnsi="Arial" w:cs="Arial"/>
                <w:b/>
              </w:rPr>
              <w:t>CONTRATAÇÃO</w:t>
            </w:r>
          </w:p>
        </w:tc>
      </w:tr>
      <w:tr w:rsidR="0044450A" w:rsidRPr="0044450A" w14:paraId="2EE6D0C3" w14:textId="77777777" w:rsidTr="00B37726">
        <w:trPr>
          <w:trHeight w:val="1687"/>
        </w:trPr>
        <w:tc>
          <w:tcPr>
            <w:tcW w:w="4536" w:type="dxa"/>
            <w:gridSpan w:val="2"/>
            <w:shd w:val="clear" w:color="auto" w:fill="auto"/>
          </w:tcPr>
          <w:p w14:paraId="2EE6D0BC" w14:textId="77777777" w:rsidR="0044450A" w:rsidRPr="00075457" w:rsidRDefault="0044450A" w:rsidP="0044450A">
            <w:pPr>
              <w:pStyle w:val="TableParagraph"/>
              <w:spacing w:before="196"/>
              <w:ind w:left="66"/>
              <w:rPr>
                <w:rFonts w:ascii="Arial" w:hAnsi="Arial" w:cs="Arial"/>
                <w:b/>
              </w:rPr>
            </w:pPr>
            <w:r w:rsidRPr="00075457">
              <w:rPr>
                <w:rFonts w:ascii="Arial" w:hAnsi="Arial" w:cs="Arial"/>
                <w:b/>
              </w:rPr>
              <w:t>ÁREA</w:t>
            </w:r>
            <w:r w:rsidRPr="00075457">
              <w:rPr>
                <w:rFonts w:ascii="Arial" w:hAnsi="Arial" w:cs="Arial"/>
                <w:b/>
                <w:spacing w:val="-6"/>
              </w:rPr>
              <w:t xml:space="preserve"> </w:t>
            </w:r>
            <w:r w:rsidRPr="00075457">
              <w:rPr>
                <w:rFonts w:ascii="Arial" w:hAnsi="Arial" w:cs="Arial"/>
                <w:b/>
              </w:rPr>
              <w:t>ADMINISTRATIVA</w:t>
            </w:r>
          </w:p>
          <w:p w14:paraId="2EE6D0BD" w14:textId="77777777" w:rsidR="0044450A" w:rsidRPr="00075457" w:rsidRDefault="0044450A" w:rsidP="00B37726">
            <w:pPr>
              <w:pStyle w:val="TableParagraph"/>
              <w:spacing w:before="119"/>
              <w:ind w:left="66" w:right="1359"/>
              <w:rPr>
                <w:rFonts w:ascii="Arial" w:hAnsi="Arial" w:cs="Arial"/>
                <w:spacing w:val="-59"/>
              </w:rPr>
            </w:pPr>
            <w:r w:rsidRPr="00075457">
              <w:rPr>
                <w:rFonts w:ascii="Arial" w:hAnsi="Arial" w:cs="Arial"/>
              </w:rPr>
              <w:t>Oswaldo Junqueira Vaz Júnior</w:t>
            </w:r>
            <w:r w:rsidRPr="00075457">
              <w:rPr>
                <w:rFonts w:ascii="Arial" w:hAnsi="Arial" w:cs="Arial"/>
                <w:spacing w:val="-59"/>
              </w:rPr>
              <w:t xml:space="preserve"> </w:t>
            </w:r>
          </w:p>
          <w:p w14:paraId="2EE6D0BE" w14:textId="77777777" w:rsidR="0044450A" w:rsidRPr="00075457" w:rsidRDefault="0044450A" w:rsidP="00B37726">
            <w:pPr>
              <w:pStyle w:val="TableParagraph"/>
              <w:spacing w:before="119"/>
              <w:ind w:left="66" w:right="1359"/>
              <w:rPr>
                <w:rFonts w:ascii="Arial" w:hAnsi="Arial" w:cs="Arial"/>
              </w:rPr>
            </w:pPr>
            <w:r w:rsidRPr="00075457">
              <w:rPr>
                <w:rFonts w:ascii="Arial" w:hAnsi="Arial" w:cs="Arial"/>
              </w:rPr>
              <w:t>Darlan Lima Carneiro</w:t>
            </w:r>
          </w:p>
        </w:tc>
        <w:tc>
          <w:tcPr>
            <w:tcW w:w="5386" w:type="dxa"/>
            <w:shd w:val="clear" w:color="auto" w:fill="auto"/>
          </w:tcPr>
          <w:p w14:paraId="2EE6D0BF" w14:textId="77777777" w:rsidR="0044450A" w:rsidRPr="00075457" w:rsidRDefault="0044450A" w:rsidP="0044450A">
            <w:pPr>
              <w:pStyle w:val="TableParagraph"/>
              <w:rPr>
                <w:rFonts w:ascii="Arial" w:hAnsi="Arial" w:cs="Arial"/>
              </w:rPr>
            </w:pPr>
          </w:p>
          <w:p w14:paraId="2EE6D0C0" w14:textId="77777777" w:rsidR="0044450A" w:rsidRPr="00075457" w:rsidRDefault="0044450A" w:rsidP="0044450A">
            <w:pPr>
              <w:pStyle w:val="TableParagraph"/>
              <w:spacing w:before="4"/>
              <w:rPr>
                <w:rFonts w:ascii="Arial" w:hAnsi="Arial" w:cs="Arial"/>
              </w:rPr>
            </w:pPr>
          </w:p>
          <w:p w14:paraId="2EE6D0C1" w14:textId="77777777" w:rsidR="0044450A" w:rsidRPr="00075457" w:rsidRDefault="0044450A" w:rsidP="0044450A">
            <w:pPr>
              <w:pStyle w:val="TableParagraph"/>
              <w:ind w:left="96"/>
              <w:rPr>
                <w:rFonts w:ascii="Arial" w:hAnsi="Arial" w:cs="Arial"/>
              </w:rPr>
            </w:pPr>
            <w:r w:rsidRPr="00075457">
              <w:rPr>
                <w:rFonts w:ascii="Arial" w:hAnsi="Arial" w:cs="Arial"/>
                <w:b/>
              </w:rPr>
              <w:t>TELEFONE</w:t>
            </w:r>
            <w:r w:rsidRPr="00075457">
              <w:rPr>
                <w:rFonts w:ascii="Arial" w:hAnsi="Arial" w:cs="Arial"/>
              </w:rPr>
              <w:t>:</w:t>
            </w:r>
            <w:r w:rsidRPr="00075457">
              <w:rPr>
                <w:rFonts w:ascii="Arial" w:hAnsi="Arial" w:cs="Arial"/>
                <w:spacing w:val="-3"/>
              </w:rPr>
              <w:t xml:space="preserve"> </w:t>
            </w:r>
            <w:r w:rsidRPr="00075457">
              <w:rPr>
                <w:rFonts w:ascii="Arial" w:hAnsi="Arial" w:cs="Arial"/>
              </w:rPr>
              <w:t>(61)</w:t>
            </w:r>
            <w:r w:rsidRPr="00075457">
              <w:rPr>
                <w:rFonts w:ascii="Arial" w:hAnsi="Arial" w:cs="Arial"/>
                <w:spacing w:val="-2"/>
              </w:rPr>
              <w:t xml:space="preserve"> </w:t>
            </w:r>
            <w:r w:rsidRPr="00075457">
              <w:rPr>
                <w:rFonts w:ascii="Arial" w:hAnsi="Arial" w:cs="Arial"/>
              </w:rPr>
              <w:t>3314-2870</w:t>
            </w:r>
          </w:p>
          <w:p w14:paraId="2EE6D0C2" w14:textId="77777777" w:rsidR="0044450A" w:rsidRPr="00075457" w:rsidRDefault="0044450A" w:rsidP="0044450A">
            <w:pPr>
              <w:pStyle w:val="TableParagraph"/>
              <w:spacing w:before="120"/>
              <w:ind w:left="96"/>
              <w:rPr>
                <w:rFonts w:ascii="Arial" w:hAnsi="Arial" w:cs="Arial"/>
              </w:rPr>
            </w:pPr>
            <w:r w:rsidRPr="00075457">
              <w:rPr>
                <w:rFonts w:ascii="Arial" w:hAnsi="Arial" w:cs="Arial"/>
                <w:b/>
              </w:rPr>
              <w:t>EMAIL:</w:t>
            </w:r>
            <w:r w:rsidRPr="00075457">
              <w:rPr>
                <w:rFonts w:ascii="Arial" w:hAnsi="Arial" w:cs="Arial"/>
                <w:b/>
                <w:spacing w:val="-5"/>
              </w:rPr>
              <w:t xml:space="preserve"> </w:t>
            </w:r>
            <w:hyperlink r:id="rId23">
              <w:r w:rsidRPr="00075457">
                <w:rPr>
                  <w:rFonts w:ascii="Arial" w:hAnsi="Arial" w:cs="Arial"/>
                </w:rPr>
                <w:t>spc@tc.df.gov.br</w:t>
              </w:r>
            </w:hyperlink>
          </w:p>
        </w:tc>
      </w:tr>
      <w:tr w:rsidR="0044450A" w:rsidRPr="0044450A" w14:paraId="2EE6D0CA" w14:textId="77777777" w:rsidTr="00B37726">
        <w:trPr>
          <w:trHeight w:val="1502"/>
        </w:trPr>
        <w:tc>
          <w:tcPr>
            <w:tcW w:w="4536" w:type="dxa"/>
            <w:gridSpan w:val="2"/>
            <w:shd w:val="clear" w:color="auto" w:fill="auto"/>
          </w:tcPr>
          <w:p w14:paraId="2EE6D0C4" w14:textId="77777777" w:rsidR="0044450A" w:rsidRPr="0044450A" w:rsidRDefault="0044450A" w:rsidP="0044450A">
            <w:pPr>
              <w:pStyle w:val="TableParagraph"/>
              <w:spacing w:before="151"/>
              <w:ind w:left="66"/>
              <w:rPr>
                <w:rFonts w:ascii="Arial" w:hAnsi="Arial" w:cs="Arial"/>
                <w:b/>
              </w:rPr>
            </w:pPr>
            <w:r w:rsidRPr="0044450A">
              <w:rPr>
                <w:rFonts w:ascii="Arial" w:hAnsi="Arial" w:cs="Arial"/>
                <w:b/>
              </w:rPr>
              <w:t>ÁREA</w:t>
            </w:r>
            <w:r w:rsidRPr="0044450A">
              <w:rPr>
                <w:rFonts w:ascii="Arial" w:hAnsi="Arial" w:cs="Arial"/>
                <w:b/>
                <w:spacing w:val="-6"/>
              </w:rPr>
              <w:t xml:space="preserve"> </w:t>
            </w:r>
            <w:r w:rsidRPr="0044450A">
              <w:rPr>
                <w:rFonts w:ascii="Arial" w:hAnsi="Arial" w:cs="Arial"/>
                <w:b/>
              </w:rPr>
              <w:t>TÉCNICA</w:t>
            </w:r>
            <w:r w:rsidRPr="0044450A">
              <w:rPr>
                <w:rFonts w:ascii="Arial" w:hAnsi="Arial" w:cs="Arial"/>
                <w:b/>
                <w:spacing w:val="-2"/>
              </w:rPr>
              <w:t xml:space="preserve"> </w:t>
            </w:r>
            <w:r w:rsidRPr="0044450A">
              <w:rPr>
                <w:rFonts w:ascii="Arial" w:hAnsi="Arial" w:cs="Arial"/>
                <w:b/>
              </w:rPr>
              <w:t>E</w:t>
            </w:r>
            <w:r w:rsidRPr="0044450A">
              <w:rPr>
                <w:rFonts w:ascii="Arial" w:hAnsi="Arial" w:cs="Arial"/>
                <w:b/>
                <w:spacing w:val="-2"/>
              </w:rPr>
              <w:t xml:space="preserve"> </w:t>
            </w:r>
            <w:r w:rsidRPr="0044450A">
              <w:rPr>
                <w:rFonts w:ascii="Arial" w:hAnsi="Arial" w:cs="Arial"/>
                <w:b/>
              </w:rPr>
              <w:t>REQUISITANTE</w:t>
            </w:r>
          </w:p>
          <w:p w14:paraId="2EE6D0C5" w14:textId="77777777" w:rsidR="0044450A" w:rsidRPr="0044450A" w:rsidRDefault="0044450A" w:rsidP="0044450A">
            <w:pPr>
              <w:pStyle w:val="TableParagraph"/>
              <w:spacing w:before="119"/>
              <w:ind w:left="66"/>
              <w:rPr>
                <w:rFonts w:ascii="Arial" w:hAnsi="Arial" w:cs="Arial"/>
              </w:rPr>
            </w:pPr>
            <w:r w:rsidRPr="0044450A">
              <w:rPr>
                <w:rFonts w:ascii="Arial" w:hAnsi="Arial" w:cs="Arial"/>
              </w:rPr>
              <w:t>Valter Formiga Albuquerque</w:t>
            </w:r>
          </w:p>
          <w:p w14:paraId="2EE6D0C6" w14:textId="77777777" w:rsidR="0044450A" w:rsidRPr="0044450A" w:rsidRDefault="0044450A" w:rsidP="0044450A">
            <w:pPr>
              <w:pStyle w:val="TableParagraph"/>
              <w:spacing w:before="119"/>
              <w:ind w:left="66"/>
              <w:rPr>
                <w:rFonts w:ascii="Arial" w:hAnsi="Arial" w:cs="Arial"/>
              </w:rPr>
            </w:pPr>
            <w:r w:rsidRPr="0044450A">
              <w:rPr>
                <w:rFonts w:ascii="Arial" w:hAnsi="Arial" w:cs="Arial"/>
              </w:rPr>
              <w:t>William</w:t>
            </w:r>
            <w:r w:rsidRPr="0044450A">
              <w:rPr>
                <w:rFonts w:ascii="Arial" w:hAnsi="Arial" w:cs="Arial"/>
                <w:spacing w:val="-2"/>
              </w:rPr>
              <w:t xml:space="preserve"> </w:t>
            </w:r>
            <w:r w:rsidRPr="0044450A">
              <w:rPr>
                <w:rFonts w:ascii="Arial" w:hAnsi="Arial" w:cs="Arial"/>
              </w:rPr>
              <w:t>Vitoriano</w:t>
            </w:r>
          </w:p>
        </w:tc>
        <w:tc>
          <w:tcPr>
            <w:tcW w:w="5386" w:type="dxa"/>
            <w:shd w:val="clear" w:color="auto" w:fill="auto"/>
          </w:tcPr>
          <w:p w14:paraId="2EE6D0C7" w14:textId="77777777" w:rsidR="0044450A" w:rsidRPr="0044450A" w:rsidRDefault="0044450A" w:rsidP="0044450A">
            <w:pPr>
              <w:pStyle w:val="TableParagraph"/>
              <w:spacing w:before="151"/>
              <w:ind w:left="96"/>
              <w:rPr>
                <w:rFonts w:ascii="Arial" w:hAnsi="Arial" w:cs="Arial"/>
              </w:rPr>
            </w:pPr>
            <w:r w:rsidRPr="0044450A">
              <w:rPr>
                <w:rFonts w:ascii="Arial" w:hAnsi="Arial" w:cs="Arial"/>
                <w:b/>
              </w:rPr>
              <w:t>TELEFONE</w:t>
            </w:r>
            <w:r w:rsidRPr="0044450A">
              <w:rPr>
                <w:rFonts w:ascii="Arial" w:hAnsi="Arial" w:cs="Arial"/>
              </w:rPr>
              <w:t>:</w:t>
            </w:r>
            <w:r w:rsidRPr="0044450A">
              <w:rPr>
                <w:rFonts w:ascii="Arial" w:hAnsi="Arial" w:cs="Arial"/>
                <w:spacing w:val="-3"/>
              </w:rPr>
              <w:t xml:space="preserve"> </w:t>
            </w:r>
            <w:r w:rsidRPr="0044450A">
              <w:rPr>
                <w:rFonts w:ascii="Arial" w:hAnsi="Arial" w:cs="Arial"/>
              </w:rPr>
              <w:t>(61)</w:t>
            </w:r>
            <w:r w:rsidRPr="0044450A">
              <w:rPr>
                <w:rFonts w:ascii="Arial" w:hAnsi="Arial" w:cs="Arial"/>
                <w:spacing w:val="-3"/>
              </w:rPr>
              <w:t xml:space="preserve"> 3314-2870 / </w:t>
            </w:r>
            <w:r w:rsidRPr="0044450A">
              <w:rPr>
                <w:rFonts w:ascii="Arial" w:hAnsi="Arial" w:cs="Arial"/>
              </w:rPr>
              <w:t>3314-2227</w:t>
            </w:r>
          </w:p>
          <w:p w14:paraId="2EE6D0C8" w14:textId="77777777" w:rsidR="009E55D9" w:rsidRDefault="0044450A" w:rsidP="0044450A">
            <w:pPr>
              <w:pStyle w:val="TableParagraph"/>
              <w:spacing w:before="119"/>
              <w:ind w:left="96"/>
              <w:rPr>
                <w:rFonts w:ascii="Arial" w:hAnsi="Arial" w:cs="Arial"/>
                <w:lang w:val="pt-BR"/>
              </w:rPr>
            </w:pPr>
            <w:r w:rsidRPr="0044450A">
              <w:rPr>
                <w:rFonts w:ascii="Arial" w:hAnsi="Arial" w:cs="Arial"/>
                <w:b/>
                <w:lang w:val="pt-BR"/>
              </w:rPr>
              <w:t>EMAIL:</w:t>
            </w:r>
            <w:r w:rsidRPr="0044450A">
              <w:rPr>
                <w:rFonts w:ascii="Arial" w:hAnsi="Arial" w:cs="Arial"/>
                <w:b/>
                <w:spacing w:val="-6"/>
                <w:lang w:val="pt-BR"/>
              </w:rPr>
              <w:t xml:space="preserve"> </w:t>
            </w:r>
            <w:hyperlink r:id="rId24" w:history="1">
              <w:r w:rsidRPr="0044450A">
                <w:rPr>
                  <w:rFonts w:ascii="Arial" w:hAnsi="Arial" w:cs="Arial"/>
                  <w:lang w:val="pt-BR"/>
                </w:rPr>
                <w:t>valterfa@tc.df.gov.br</w:t>
              </w:r>
            </w:hyperlink>
            <w:r w:rsidRPr="0044450A">
              <w:rPr>
                <w:rFonts w:ascii="Arial" w:hAnsi="Arial" w:cs="Arial"/>
                <w:lang w:val="pt-BR"/>
              </w:rPr>
              <w:t xml:space="preserve"> / </w:t>
            </w:r>
          </w:p>
          <w:p w14:paraId="2EE6D0C9" w14:textId="77777777" w:rsidR="0044450A" w:rsidRPr="0044450A" w:rsidRDefault="00BD4242" w:rsidP="009E55D9">
            <w:pPr>
              <w:pStyle w:val="TableParagraph"/>
              <w:spacing w:before="119"/>
              <w:ind w:left="1007"/>
              <w:rPr>
                <w:rFonts w:ascii="Arial" w:hAnsi="Arial" w:cs="Arial"/>
                <w:lang w:val="pt-BR"/>
              </w:rPr>
            </w:pPr>
            <w:hyperlink r:id="rId25" w:history="1">
              <w:r w:rsidR="009E55D9" w:rsidRPr="00E72A97">
                <w:rPr>
                  <w:rStyle w:val="Hyperlink"/>
                  <w:rFonts w:ascii="Arial" w:hAnsi="Arial" w:cs="Arial"/>
                  <w:lang w:val="pt-BR"/>
                </w:rPr>
                <w:t>wvitor@tc.df.gov.br</w:t>
              </w:r>
            </w:hyperlink>
          </w:p>
        </w:tc>
      </w:tr>
    </w:tbl>
    <w:p w14:paraId="2EE6D0CB" w14:textId="77777777" w:rsidR="009E55D9" w:rsidRDefault="009E55D9" w:rsidP="0044450A">
      <w:pPr>
        <w:rPr>
          <w:rFonts w:ascii="Arial" w:hAnsi="Arial" w:cs="Arial"/>
        </w:rPr>
      </w:pPr>
    </w:p>
    <w:p w14:paraId="2EE6D0CC" w14:textId="77777777" w:rsidR="009E55D9" w:rsidRDefault="009E55D9">
      <w:pPr>
        <w:suppressAutoHyphens w:val="0"/>
        <w:rPr>
          <w:rFonts w:ascii="Arial" w:hAnsi="Arial" w:cs="Arial"/>
        </w:rPr>
      </w:pPr>
      <w:r>
        <w:rPr>
          <w:rFonts w:ascii="Arial" w:hAnsi="Arial" w:cs="Arial"/>
        </w:rPr>
        <w:br w:type="page"/>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9E55D9" w:rsidRPr="00AC6FC0" w14:paraId="2EE6D0CE" w14:textId="77777777" w:rsidTr="009E55D9">
        <w:tc>
          <w:tcPr>
            <w:tcW w:w="5000" w:type="pct"/>
            <w:shd w:val="clear" w:color="auto" w:fill="C4BC96"/>
            <w:vAlign w:val="center"/>
          </w:tcPr>
          <w:p w14:paraId="2EE6D0CD" w14:textId="77777777" w:rsidR="009E55D9" w:rsidRPr="00AC6FC0" w:rsidRDefault="009E55D9" w:rsidP="00AC6FC0">
            <w:pPr>
              <w:pStyle w:val="TRN0"/>
              <w:widowControl w:val="0"/>
              <w:numPr>
                <w:ilvl w:val="0"/>
                <w:numId w:val="7"/>
              </w:numPr>
              <w:tabs>
                <w:tab w:val="left" w:pos="514"/>
              </w:tabs>
              <w:suppressAutoHyphens w:val="0"/>
              <w:spacing w:before="120" w:after="120"/>
              <w:ind w:left="89" w:right="111" w:firstLine="0"/>
              <w:rPr>
                <w:b/>
                <w:bCs/>
              </w:rPr>
            </w:pPr>
            <w:r w:rsidRPr="00AC6FC0">
              <w:rPr>
                <w:b/>
                <w:bCs/>
              </w:rPr>
              <w:lastRenderedPageBreak/>
              <w:t>DEFINIÇÃO DO OBJETO</w:t>
            </w:r>
          </w:p>
        </w:tc>
      </w:tr>
    </w:tbl>
    <w:p w14:paraId="2EE6D0CF" w14:textId="77777777" w:rsidR="0044450A" w:rsidRPr="000F4BB0" w:rsidRDefault="00AC6FC0" w:rsidP="00AC6FC0">
      <w:pPr>
        <w:pStyle w:val="Corpodetexto"/>
        <w:widowControl w:val="0"/>
        <w:numPr>
          <w:ilvl w:val="1"/>
          <w:numId w:val="14"/>
        </w:numPr>
        <w:tabs>
          <w:tab w:val="left" w:pos="851"/>
        </w:tabs>
        <w:suppressAutoHyphens w:val="0"/>
        <w:autoSpaceDE w:val="0"/>
        <w:autoSpaceDN w:val="0"/>
        <w:spacing w:before="120" w:after="120" w:line="360" w:lineRule="auto"/>
        <w:ind w:left="284" w:right="113" w:firstLine="0"/>
        <w:rPr>
          <w:rFonts w:ascii="Arial" w:hAnsi="Arial" w:cs="Arial"/>
          <w:sz w:val="22"/>
          <w:szCs w:val="22"/>
        </w:rPr>
      </w:pPr>
      <w:r w:rsidRPr="00BA5D9D">
        <w:rPr>
          <w:rFonts w:ascii="Arial" w:hAnsi="Arial" w:cs="Arial"/>
          <w:sz w:val="22"/>
          <w:szCs w:val="22"/>
        </w:rPr>
        <w:t xml:space="preserve">Contratação de empresa especializada para fornecimento de solução de segurança eletrônica integrada, composta por </w:t>
      </w:r>
      <w:r w:rsidRPr="000F4BB0">
        <w:rPr>
          <w:rFonts w:ascii="Arial" w:hAnsi="Arial" w:cs="Arial"/>
          <w:sz w:val="22"/>
          <w:szCs w:val="22"/>
        </w:rPr>
        <w:t>sistema de circuito fechado de televisão (CFTV-VMS), sistema de controle de acesso e demais componentes, com garantia on-site de 24 (vinte e quatro) meses, para instalação nos edifícios do Tribunal de Contas do Distrito Federal, incluindo suporte técnico e atualização de software pelo período de 12 (doze) meses e treinamento operacional</w:t>
      </w:r>
      <w:r w:rsidR="0044450A" w:rsidRPr="000F4BB0">
        <w:rPr>
          <w:rFonts w:ascii="Arial" w:hAnsi="Arial" w:cs="Arial"/>
          <w:sz w:val="22"/>
          <w:szCs w:val="22"/>
        </w:rPr>
        <w:t>, de acordo com as especificações constantes do presente Termo de Referência e demais anexos.</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0F4BB0" w:rsidRPr="000F4BB0" w14:paraId="2EE6D0D1" w14:textId="77777777" w:rsidTr="00F80BC2">
        <w:tc>
          <w:tcPr>
            <w:tcW w:w="5000" w:type="pct"/>
            <w:shd w:val="clear" w:color="auto" w:fill="C4BC96"/>
            <w:vAlign w:val="center"/>
          </w:tcPr>
          <w:p w14:paraId="2EE6D0D0" w14:textId="77777777" w:rsidR="0044450A" w:rsidRPr="000F4BB0" w:rsidRDefault="0044450A" w:rsidP="00AC6FC0">
            <w:pPr>
              <w:pStyle w:val="TRN0"/>
              <w:widowControl w:val="0"/>
              <w:numPr>
                <w:ilvl w:val="0"/>
                <w:numId w:val="7"/>
              </w:numPr>
              <w:tabs>
                <w:tab w:val="left" w:pos="514"/>
              </w:tabs>
              <w:suppressAutoHyphens w:val="0"/>
              <w:spacing w:before="120" w:after="120"/>
              <w:ind w:left="89" w:right="111" w:firstLine="0"/>
              <w:rPr>
                <w:b/>
              </w:rPr>
            </w:pPr>
            <w:r w:rsidRPr="000F4BB0">
              <w:rPr>
                <w:b/>
                <w:bCs/>
              </w:rPr>
              <w:t>FUNDAMENTAÇÃO DA CONTRATAÇÃO</w:t>
            </w:r>
          </w:p>
        </w:tc>
      </w:tr>
    </w:tbl>
    <w:p w14:paraId="2EE6D0D2" w14:textId="77777777" w:rsidR="0044450A" w:rsidRPr="000F4BB0" w:rsidRDefault="0044450A" w:rsidP="00AC6FC0">
      <w:pPr>
        <w:pStyle w:val="Ttulo1"/>
        <w:keepNext w:val="0"/>
        <w:widowControl w:val="0"/>
        <w:numPr>
          <w:ilvl w:val="1"/>
          <w:numId w:val="13"/>
        </w:numPr>
        <w:tabs>
          <w:tab w:val="left" w:pos="851"/>
        </w:tabs>
        <w:suppressAutoHyphens w:val="0"/>
        <w:autoSpaceDE w:val="0"/>
        <w:autoSpaceDN w:val="0"/>
        <w:spacing w:before="120" w:after="120" w:line="360" w:lineRule="auto"/>
        <w:ind w:left="284" w:right="113" w:firstLine="0"/>
        <w:jc w:val="left"/>
        <w:rPr>
          <w:szCs w:val="22"/>
        </w:rPr>
      </w:pPr>
      <w:r w:rsidRPr="000F4BB0">
        <w:rPr>
          <w:szCs w:val="22"/>
        </w:rPr>
        <w:t>NECESSIDADE DA CONTRATAÇÃO</w:t>
      </w:r>
    </w:p>
    <w:p w14:paraId="2EE6D0D3" w14:textId="77777777" w:rsidR="0044450A" w:rsidRPr="00B37726" w:rsidRDefault="0044450A" w:rsidP="00AC6FC0">
      <w:pPr>
        <w:pStyle w:val="PargrafodaLista"/>
        <w:numPr>
          <w:ilvl w:val="2"/>
          <w:numId w:val="13"/>
        </w:numPr>
        <w:tabs>
          <w:tab w:val="left" w:pos="1560"/>
        </w:tabs>
        <w:suppressAutoHyphens w:val="0"/>
        <w:autoSpaceDE w:val="0"/>
        <w:autoSpaceDN w:val="0"/>
        <w:spacing w:line="360" w:lineRule="auto"/>
        <w:ind w:left="851" w:right="111" w:firstLine="0"/>
        <w:contextualSpacing w:val="0"/>
        <w:jc w:val="both"/>
        <w:rPr>
          <w:rFonts w:ascii="Arial" w:hAnsi="Arial" w:cs="Arial"/>
          <w:sz w:val="22"/>
          <w:szCs w:val="22"/>
        </w:rPr>
      </w:pPr>
      <w:r w:rsidRPr="000F4BB0">
        <w:rPr>
          <w:rFonts w:ascii="Arial" w:hAnsi="Arial" w:cs="Arial"/>
          <w:sz w:val="22"/>
          <w:szCs w:val="22"/>
        </w:rPr>
        <w:t xml:space="preserve">Modernização do sistema de segurança eletrônica do TCDF, por meio da renovação e integração dos sistemas de CFTV e de controle de acesso, a fim de promover maior proteção para o patrimônio e para </w:t>
      </w:r>
      <w:r w:rsidR="00AC6FC0" w:rsidRPr="000F4BB0">
        <w:rPr>
          <w:rFonts w:ascii="Arial" w:hAnsi="Arial" w:cs="Arial"/>
          <w:sz w:val="22"/>
          <w:szCs w:val="22"/>
        </w:rPr>
        <w:t>as</w:t>
      </w:r>
      <w:r w:rsidR="00AC6FC0">
        <w:rPr>
          <w:rFonts w:ascii="Arial" w:hAnsi="Arial" w:cs="Arial"/>
          <w:sz w:val="22"/>
          <w:szCs w:val="22"/>
        </w:rPr>
        <w:t xml:space="preserve"> </w:t>
      </w:r>
      <w:r w:rsidRPr="00B37726">
        <w:rPr>
          <w:rFonts w:ascii="Arial" w:hAnsi="Arial" w:cs="Arial"/>
          <w:sz w:val="22"/>
          <w:szCs w:val="22"/>
        </w:rPr>
        <w:t>autoridades, servidores, demais trabalhadores e visitantes que fazem uso das instalações prediais do Tribunal.</w:t>
      </w:r>
    </w:p>
    <w:p w14:paraId="2EE6D0D4" w14:textId="77777777" w:rsidR="0044450A" w:rsidRPr="00B37726" w:rsidRDefault="0044450A" w:rsidP="00AC6FC0">
      <w:pPr>
        <w:pStyle w:val="Ttulo1"/>
        <w:keepNext w:val="0"/>
        <w:widowControl w:val="0"/>
        <w:numPr>
          <w:ilvl w:val="1"/>
          <w:numId w:val="13"/>
        </w:numPr>
        <w:tabs>
          <w:tab w:val="left" w:pos="851"/>
        </w:tabs>
        <w:suppressAutoHyphens w:val="0"/>
        <w:autoSpaceDE w:val="0"/>
        <w:autoSpaceDN w:val="0"/>
        <w:spacing w:before="120" w:after="120" w:line="360" w:lineRule="auto"/>
        <w:ind w:left="284" w:right="113" w:firstLine="0"/>
        <w:jc w:val="left"/>
        <w:rPr>
          <w:szCs w:val="22"/>
        </w:rPr>
      </w:pPr>
      <w:r w:rsidRPr="00B37726">
        <w:rPr>
          <w:szCs w:val="22"/>
        </w:rPr>
        <w:t>MOTIVAÇÃO</w:t>
      </w:r>
    </w:p>
    <w:p w14:paraId="2EE6D0D5" w14:textId="77777777" w:rsidR="0044450A" w:rsidRPr="00B37726" w:rsidRDefault="0044450A" w:rsidP="000F4BB0">
      <w:pPr>
        <w:pStyle w:val="PargrafodaLista"/>
        <w:numPr>
          <w:ilvl w:val="2"/>
          <w:numId w:val="13"/>
        </w:numPr>
        <w:tabs>
          <w:tab w:val="left" w:pos="1560"/>
        </w:tabs>
        <w:suppressAutoHyphens w:val="0"/>
        <w:autoSpaceDE w:val="0"/>
        <w:autoSpaceDN w:val="0"/>
        <w:spacing w:after="120" w:line="360" w:lineRule="auto"/>
        <w:ind w:left="851" w:right="113" w:firstLine="0"/>
        <w:contextualSpacing w:val="0"/>
        <w:jc w:val="both"/>
        <w:rPr>
          <w:rFonts w:ascii="Arial" w:hAnsi="Arial" w:cs="Arial"/>
          <w:b/>
          <w:sz w:val="22"/>
          <w:szCs w:val="22"/>
        </w:rPr>
      </w:pPr>
      <w:r w:rsidRPr="00B37726">
        <w:rPr>
          <w:rFonts w:ascii="Arial" w:hAnsi="Arial" w:cs="Arial"/>
          <w:b/>
          <w:sz w:val="22"/>
          <w:szCs w:val="22"/>
        </w:rPr>
        <w:t>Razões</w:t>
      </w:r>
      <w:r w:rsidRPr="00B37726">
        <w:rPr>
          <w:rFonts w:ascii="Arial" w:hAnsi="Arial" w:cs="Arial"/>
          <w:b/>
          <w:spacing w:val="-1"/>
          <w:sz w:val="22"/>
          <w:szCs w:val="22"/>
        </w:rPr>
        <w:t xml:space="preserve"> </w:t>
      </w:r>
      <w:r w:rsidRPr="00B37726">
        <w:rPr>
          <w:rFonts w:ascii="Arial" w:hAnsi="Arial" w:cs="Arial"/>
          <w:b/>
          <w:sz w:val="22"/>
          <w:szCs w:val="22"/>
        </w:rPr>
        <w:t>de</w:t>
      </w:r>
      <w:r w:rsidRPr="00B37726">
        <w:rPr>
          <w:rFonts w:ascii="Arial" w:hAnsi="Arial" w:cs="Arial"/>
          <w:b/>
          <w:spacing w:val="-1"/>
          <w:sz w:val="22"/>
          <w:szCs w:val="22"/>
        </w:rPr>
        <w:t xml:space="preserve"> </w:t>
      </w:r>
      <w:r w:rsidRPr="00B37726">
        <w:rPr>
          <w:rFonts w:ascii="Arial" w:hAnsi="Arial" w:cs="Arial"/>
          <w:b/>
          <w:sz w:val="22"/>
          <w:szCs w:val="22"/>
        </w:rPr>
        <w:t>direito</w:t>
      </w:r>
    </w:p>
    <w:p w14:paraId="2EE6D0D7" w14:textId="77777777" w:rsidR="0044450A" w:rsidRPr="00B37726" w:rsidRDefault="0044450A" w:rsidP="00AC6FC0">
      <w:pPr>
        <w:pStyle w:val="PargrafodaLista"/>
        <w:numPr>
          <w:ilvl w:val="3"/>
          <w:numId w:val="13"/>
        </w:numPr>
        <w:tabs>
          <w:tab w:val="left" w:pos="2552"/>
        </w:tabs>
        <w:suppressAutoHyphens w:val="0"/>
        <w:autoSpaceDE w:val="0"/>
        <w:autoSpaceDN w:val="0"/>
        <w:spacing w:line="360" w:lineRule="auto"/>
        <w:ind w:left="1560" w:right="111" w:firstLine="0"/>
        <w:contextualSpacing w:val="0"/>
        <w:jc w:val="both"/>
        <w:rPr>
          <w:rFonts w:ascii="Arial" w:hAnsi="Arial" w:cs="Arial"/>
          <w:sz w:val="22"/>
          <w:szCs w:val="22"/>
        </w:rPr>
      </w:pPr>
      <w:r w:rsidRPr="00B37726">
        <w:rPr>
          <w:rFonts w:ascii="Arial" w:hAnsi="Arial" w:cs="Arial"/>
          <w:sz w:val="22"/>
          <w:szCs w:val="22"/>
        </w:rPr>
        <w:t>Conforme</w:t>
      </w:r>
      <w:r w:rsidRPr="00B37726">
        <w:rPr>
          <w:rFonts w:ascii="Arial" w:hAnsi="Arial" w:cs="Arial"/>
          <w:spacing w:val="-9"/>
          <w:sz w:val="22"/>
          <w:szCs w:val="22"/>
        </w:rPr>
        <w:t xml:space="preserve"> </w:t>
      </w:r>
      <w:r w:rsidRPr="00B37726">
        <w:rPr>
          <w:rFonts w:ascii="Arial" w:hAnsi="Arial" w:cs="Arial"/>
          <w:sz w:val="22"/>
          <w:szCs w:val="22"/>
        </w:rPr>
        <w:t>estabelecido</w:t>
      </w:r>
      <w:r w:rsidRPr="00B37726">
        <w:rPr>
          <w:rFonts w:ascii="Arial" w:hAnsi="Arial" w:cs="Arial"/>
          <w:spacing w:val="-6"/>
          <w:sz w:val="22"/>
          <w:szCs w:val="22"/>
        </w:rPr>
        <w:t xml:space="preserve"> </w:t>
      </w:r>
      <w:r w:rsidRPr="00B37726">
        <w:rPr>
          <w:rFonts w:ascii="Arial" w:hAnsi="Arial" w:cs="Arial"/>
          <w:sz w:val="22"/>
          <w:szCs w:val="22"/>
        </w:rPr>
        <w:t>no</w:t>
      </w:r>
      <w:r w:rsidRPr="00B37726">
        <w:rPr>
          <w:rFonts w:ascii="Arial" w:hAnsi="Arial" w:cs="Arial"/>
          <w:spacing w:val="-5"/>
          <w:sz w:val="22"/>
          <w:szCs w:val="22"/>
        </w:rPr>
        <w:t xml:space="preserve"> </w:t>
      </w:r>
      <w:r w:rsidRPr="00B37726">
        <w:rPr>
          <w:rFonts w:ascii="Arial" w:hAnsi="Arial" w:cs="Arial"/>
          <w:sz w:val="22"/>
          <w:szCs w:val="22"/>
        </w:rPr>
        <w:t>art.</w:t>
      </w:r>
      <w:r w:rsidRPr="00B37726">
        <w:rPr>
          <w:rFonts w:ascii="Arial" w:hAnsi="Arial" w:cs="Arial"/>
          <w:spacing w:val="-6"/>
          <w:sz w:val="22"/>
          <w:szCs w:val="22"/>
        </w:rPr>
        <w:t xml:space="preserve"> </w:t>
      </w:r>
      <w:r w:rsidRPr="00B37726">
        <w:rPr>
          <w:rFonts w:ascii="Arial" w:hAnsi="Arial" w:cs="Arial"/>
          <w:sz w:val="22"/>
          <w:szCs w:val="22"/>
        </w:rPr>
        <w:t>72,</w:t>
      </w:r>
      <w:r w:rsidRPr="00B37726">
        <w:rPr>
          <w:rFonts w:ascii="Arial" w:hAnsi="Arial" w:cs="Arial"/>
          <w:spacing w:val="-5"/>
          <w:sz w:val="22"/>
          <w:szCs w:val="22"/>
        </w:rPr>
        <w:t xml:space="preserve"> </w:t>
      </w:r>
      <w:r w:rsidRPr="00B37726">
        <w:rPr>
          <w:rFonts w:ascii="Arial" w:hAnsi="Arial" w:cs="Arial"/>
          <w:sz w:val="22"/>
          <w:szCs w:val="22"/>
        </w:rPr>
        <w:t>incisos I,</w:t>
      </w:r>
      <w:r w:rsidRPr="00B37726">
        <w:rPr>
          <w:rFonts w:ascii="Arial" w:hAnsi="Arial" w:cs="Arial"/>
          <w:spacing w:val="-5"/>
          <w:sz w:val="22"/>
          <w:szCs w:val="22"/>
        </w:rPr>
        <w:t xml:space="preserve"> </w:t>
      </w:r>
      <w:r w:rsidRPr="00B37726">
        <w:rPr>
          <w:rFonts w:ascii="Arial" w:hAnsi="Arial" w:cs="Arial"/>
          <w:sz w:val="22"/>
          <w:szCs w:val="22"/>
        </w:rPr>
        <w:t>III</w:t>
      </w:r>
      <w:r w:rsidRPr="00B37726">
        <w:rPr>
          <w:rFonts w:ascii="Arial" w:hAnsi="Arial" w:cs="Arial"/>
          <w:spacing w:val="-6"/>
          <w:sz w:val="22"/>
          <w:szCs w:val="22"/>
        </w:rPr>
        <w:t xml:space="preserve"> </w:t>
      </w:r>
      <w:r w:rsidRPr="00B37726">
        <w:rPr>
          <w:rFonts w:ascii="Arial" w:hAnsi="Arial" w:cs="Arial"/>
          <w:sz w:val="22"/>
          <w:szCs w:val="22"/>
        </w:rPr>
        <w:t>e</w:t>
      </w:r>
      <w:r w:rsidRPr="00B37726">
        <w:rPr>
          <w:rFonts w:ascii="Arial" w:hAnsi="Arial" w:cs="Arial"/>
          <w:spacing w:val="-8"/>
          <w:sz w:val="22"/>
          <w:szCs w:val="22"/>
        </w:rPr>
        <w:t xml:space="preserve"> </w:t>
      </w:r>
      <w:r w:rsidRPr="00B37726">
        <w:rPr>
          <w:rFonts w:ascii="Arial" w:hAnsi="Arial" w:cs="Arial"/>
          <w:sz w:val="22"/>
          <w:szCs w:val="22"/>
        </w:rPr>
        <w:t>XXVI,</w:t>
      </w:r>
      <w:r w:rsidRPr="00B37726">
        <w:rPr>
          <w:rFonts w:ascii="Arial" w:hAnsi="Arial" w:cs="Arial"/>
          <w:spacing w:val="-6"/>
          <w:sz w:val="22"/>
          <w:szCs w:val="22"/>
        </w:rPr>
        <w:t xml:space="preserve"> </w:t>
      </w:r>
      <w:r w:rsidRPr="00B37726">
        <w:rPr>
          <w:rFonts w:ascii="Arial" w:hAnsi="Arial" w:cs="Arial"/>
          <w:sz w:val="22"/>
          <w:szCs w:val="22"/>
        </w:rPr>
        <w:t>do</w:t>
      </w:r>
      <w:r w:rsidRPr="00B37726">
        <w:rPr>
          <w:rFonts w:ascii="Arial" w:hAnsi="Arial" w:cs="Arial"/>
          <w:spacing w:val="-8"/>
          <w:sz w:val="22"/>
          <w:szCs w:val="22"/>
        </w:rPr>
        <w:t xml:space="preserve"> </w:t>
      </w:r>
      <w:r w:rsidRPr="00B37726">
        <w:rPr>
          <w:rFonts w:ascii="Arial" w:hAnsi="Arial" w:cs="Arial"/>
          <w:sz w:val="22"/>
          <w:szCs w:val="22"/>
        </w:rPr>
        <w:t>Regulamento</w:t>
      </w:r>
      <w:r w:rsidRPr="00B37726">
        <w:rPr>
          <w:rFonts w:ascii="Arial" w:hAnsi="Arial" w:cs="Arial"/>
          <w:spacing w:val="-59"/>
          <w:sz w:val="22"/>
          <w:szCs w:val="22"/>
        </w:rPr>
        <w:t xml:space="preserve"> </w:t>
      </w:r>
      <w:r w:rsidRPr="00B37726">
        <w:rPr>
          <w:rFonts w:ascii="Arial" w:hAnsi="Arial" w:cs="Arial"/>
          <w:sz w:val="22"/>
          <w:szCs w:val="22"/>
        </w:rPr>
        <w:t>dos</w:t>
      </w:r>
      <w:r w:rsidRPr="00B37726">
        <w:rPr>
          <w:rFonts w:ascii="Arial" w:hAnsi="Arial" w:cs="Arial"/>
          <w:spacing w:val="1"/>
          <w:sz w:val="22"/>
          <w:szCs w:val="22"/>
        </w:rPr>
        <w:t xml:space="preserve"> </w:t>
      </w:r>
      <w:r w:rsidRPr="00B37726">
        <w:rPr>
          <w:rFonts w:ascii="Arial" w:hAnsi="Arial" w:cs="Arial"/>
          <w:sz w:val="22"/>
          <w:szCs w:val="22"/>
        </w:rPr>
        <w:t>Serviços</w:t>
      </w:r>
      <w:r w:rsidRPr="00B37726">
        <w:rPr>
          <w:rFonts w:ascii="Arial" w:hAnsi="Arial" w:cs="Arial"/>
          <w:spacing w:val="1"/>
          <w:sz w:val="22"/>
          <w:szCs w:val="22"/>
        </w:rPr>
        <w:t xml:space="preserve"> </w:t>
      </w:r>
      <w:r w:rsidRPr="00B37726">
        <w:rPr>
          <w:rFonts w:ascii="Arial" w:hAnsi="Arial" w:cs="Arial"/>
          <w:sz w:val="22"/>
          <w:szCs w:val="22"/>
        </w:rPr>
        <w:t>Auxiliares,</w:t>
      </w:r>
      <w:r w:rsidRPr="00B37726">
        <w:rPr>
          <w:rFonts w:ascii="Arial" w:hAnsi="Arial" w:cs="Arial"/>
          <w:spacing w:val="1"/>
          <w:sz w:val="22"/>
          <w:szCs w:val="22"/>
        </w:rPr>
        <w:t xml:space="preserve"> </w:t>
      </w:r>
      <w:r w:rsidRPr="00B37726">
        <w:rPr>
          <w:rFonts w:ascii="Arial" w:hAnsi="Arial" w:cs="Arial"/>
          <w:sz w:val="22"/>
          <w:szCs w:val="22"/>
        </w:rPr>
        <w:t>aprovado</w:t>
      </w:r>
      <w:r w:rsidRPr="00B37726">
        <w:rPr>
          <w:rFonts w:ascii="Arial" w:hAnsi="Arial" w:cs="Arial"/>
          <w:spacing w:val="1"/>
          <w:sz w:val="22"/>
          <w:szCs w:val="22"/>
        </w:rPr>
        <w:t xml:space="preserve"> </w:t>
      </w:r>
      <w:r w:rsidRPr="00B37726">
        <w:rPr>
          <w:rFonts w:ascii="Arial" w:hAnsi="Arial" w:cs="Arial"/>
          <w:sz w:val="22"/>
          <w:szCs w:val="22"/>
        </w:rPr>
        <w:t>pela</w:t>
      </w:r>
      <w:r w:rsidRPr="00B37726">
        <w:rPr>
          <w:rFonts w:ascii="Arial" w:hAnsi="Arial" w:cs="Arial"/>
          <w:spacing w:val="1"/>
          <w:sz w:val="22"/>
          <w:szCs w:val="22"/>
        </w:rPr>
        <w:t xml:space="preserve"> </w:t>
      </w:r>
      <w:r w:rsidRPr="00B37726">
        <w:rPr>
          <w:rFonts w:ascii="Arial" w:hAnsi="Arial" w:cs="Arial"/>
          <w:sz w:val="22"/>
          <w:szCs w:val="22"/>
        </w:rPr>
        <w:t>Resolução</w:t>
      </w:r>
      <w:r w:rsidRPr="00B37726">
        <w:rPr>
          <w:rFonts w:ascii="Arial" w:hAnsi="Arial" w:cs="Arial"/>
          <w:spacing w:val="1"/>
          <w:sz w:val="22"/>
          <w:szCs w:val="22"/>
        </w:rPr>
        <w:t xml:space="preserve"> </w:t>
      </w:r>
      <w:r w:rsidRPr="00B37726">
        <w:rPr>
          <w:rFonts w:ascii="Arial" w:hAnsi="Arial" w:cs="Arial"/>
          <w:sz w:val="22"/>
          <w:szCs w:val="22"/>
        </w:rPr>
        <w:t>TCDF</w:t>
      </w:r>
      <w:r w:rsidRPr="00B37726">
        <w:rPr>
          <w:rFonts w:ascii="Arial" w:hAnsi="Arial" w:cs="Arial"/>
          <w:spacing w:val="1"/>
          <w:sz w:val="22"/>
          <w:szCs w:val="22"/>
        </w:rPr>
        <w:t xml:space="preserve"> </w:t>
      </w:r>
      <w:r w:rsidRPr="00B37726">
        <w:rPr>
          <w:rFonts w:ascii="Arial" w:hAnsi="Arial" w:cs="Arial"/>
          <w:sz w:val="22"/>
          <w:szCs w:val="22"/>
        </w:rPr>
        <w:t>nº</w:t>
      </w:r>
      <w:r w:rsidRPr="00B37726">
        <w:rPr>
          <w:rFonts w:ascii="Arial" w:hAnsi="Arial" w:cs="Arial"/>
          <w:spacing w:val="1"/>
          <w:sz w:val="22"/>
          <w:szCs w:val="22"/>
        </w:rPr>
        <w:t xml:space="preserve"> </w:t>
      </w:r>
      <w:r w:rsidRPr="00B37726">
        <w:rPr>
          <w:rFonts w:ascii="Arial" w:hAnsi="Arial" w:cs="Arial"/>
          <w:sz w:val="22"/>
          <w:szCs w:val="22"/>
        </w:rPr>
        <w:t>273/2014,</w:t>
      </w:r>
      <w:r w:rsidRPr="00B37726">
        <w:rPr>
          <w:rFonts w:ascii="Arial" w:hAnsi="Arial" w:cs="Arial"/>
          <w:spacing w:val="1"/>
          <w:sz w:val="22"/>
          <w:szCs w:val="22"/>
        </w:rPr>
        <w:t xml:space="preserve"> </w:t>
      </w:r>
      <w:r w:rsidRPr="00B37726">
        <w:rPr>
          <w:rFonts w:ascii="Arial" w:hAnsi="Arial" w:cs="Arial"/>
          <w:sz w:val="22"/>
          <w:szCs w:val="22"/>
        </w:rPr>
        <w:t>é</w:t>
      </w:r>
      <w:r w:rsidRPr="00B37726">
        <w:rPr>
          <w:rFonts w:ascii="Arial" w:hAnsi="Arial" w:cs="Arial"/>
          <w:spacing w:val="1"/>
          <w:sz w:val="22"/>
          <w:szCs w:val="22"/>
        </w:rPr>
        <w:t xml:space="preserve"> </w:t>
      </w:r>
      <w:r w:rsidRPr="00B37726">
        <w:rPr>
          <w:rFonts w:ascii="Arial" w:hAnsi="Arial" w:cs="Arial"/>
          <w:sz w:val="22"/>
          <w:szCs w:val="22"/>
        </w:rPr>
        <w:t>de</w:t>
      </w:r>
      <w:r w:rsidRPr="00B37726">
        <w:rPr>
          <w:rFonts w:ascii="Arial" w:hAnsi="Arial" w:cs="Arial"/>
          <w:spacing w:val="1"/>
          <w:sz w:val="22"/>
          <w:szCs w:val="22"/>
        </w:rPr>
        <w:t xml:space="preserve"> </w:t>
      </w:r>
      <w:r w:rsidRPr="00B37726">
        <w:rPr>
          <w:rFonts w:ascii="Arial" w:hAnsi="Arial" w:cs="Arial"/>
          <w:sz w:val="22"/>
          <w:szCs w:val="22"/>
        </w:rPr>
        <w:t>competência</w:t>
      </w:r>
      <w:r w:rsidRPr="00B37726">
        <w:rPr>
          <w:rFonts w:ascii="Arial" w:hAnsi="Arial" w:cs="Arial"/>
          <w:spacing w:val="1"/>
          <w:sz w:val="22"/>
          <w:szCs w:val="22"/>
        </w:rPr>
        <w:t xml:space="preserve"> </w:t>
      </w:r>
      <w:r w:rsidRPr="00B37726">
        <w:rPr>
          <w:rFonts w:ascii="Arial" w:hAnsi="Arial" w:cs="Arial"/>
          <w:sz w:val="22"/>
          <w:szCs w:val="22"/>
        </w:rPr>
        <w:t>do</w:t>
      </w:r>
      <w:r w:rsidRPr="00B37726">
        <w:rPr>
          <w:rFonts w:ascii="Arial" w:hAnsi="Arial" w:cs="Arial"/>
          <w:spacing w:val="1"/>
          <w:sz w:val="22"/>
          <w:szCs w:val="22"/>
        </w:rPr>
        <w:t xml:space="preserve"> </w:t>
      </w:r>
      <w:r w:rsidRPr="00B37726">
        <w:rPr>
          <w:rFonts w:ascii="Arial" w:hAnsi="Arial" w:cs="Arial"/>
          <w:sz w:val="22"/>
          <w:szCs w:val="22"/>
        </w:rPr>
        <w:t>Serviço</w:t>
      </w:r>
      <w:r w:rsidRPr="00B37726">
        <w:rPr>
          <w:rFonts w:ascii="Arial" w:hAnsi="Arial" w:cs="Arial"/>
          <w:spacing w:val="1"/>
          <w:sz w:val="22"/>
          <w:szCs w:val="22"/>
        </w:rPr>
        <w:t xml:space="preserve"> </w:t>
      </w:r>
      <w:r w:rsidRPr="00B37726">
        <w:rPr>
          <w:rFonts w:ascii="Arial" w:hAnsi="Arial" w:cs="Arial"/>
          <w:sz w:val="22"/>
          <w:szCs w:val="22"/>
        </w:rPr>
        <w:t>de</w:t>
      </w:r>
      <w:r w:rsidRPr="00B37726">
        <w:rPr>
          <w:rFonts w:ascii="Arial" w:hAnsi="Arial" w:cs="Arial"/>
          <w:spacing w:val="1"/>
          <w:sz w:val="22"/>
          <w:szCs w:val="22"/>
        </w:rPr>
        <w:t xml:space="preserve"> </w:t>
      </w:r>
      <w:r w:rsidRPr="00B37726">
        <w:rPr>
          <w:rFonts w:ascii="Arial" w:hAnsi="Arial" w:cs="Arial"/>
          <w:sz w:val="22"/>
          <w:szCs w:val="22"/>
        </w:rPr>
        <w:t>Segurança</w:t>
      </w:r>
      <w:r w:rsidRPr="00B37726">
        <w:rPr>
          <w:rFonts w:ascii="Arial" w:hAnsi="Arial" w:cs="Arial"/>
          <w:spacing w:val="1"/>
          <w:sz w:val="22"/>
          <w:szCs w:val="22"/>
        </w:rPr>
        <w:t xml:space="preserve"> </w:t>
      </w:r>
      <w:r w:rsidRPr="00B37726">
        <w:rPr>
          <w:rFonts w:ascii="Arial" w:hAnsi="Arial" w:cs="Arial"/>
          <w:sz w:val="22"/>
          <w:szCs w:val="22"/>
        </w:rPr>
        <w:t>e</w:t>
      </w:r>
      <w:r w:rsidRPr="00B37726">
        <w:rPr>
          <w:rFonts w:ascii="Arial" w:hAnsi="Arial" w:cs="Arial"/>
          <w:spacing w:val="1"/>
          <w:sz w:val="22"/>
          <w:szCs w:val="22"/>
        </w:rPr>
        <w:t xml:space="preserve"> </w:t>
      </w:r>
      <w:r w:rsidRPr="00B37726">
        <w:rPr>
          <w:rFonts w:ascii="Arial" w:hAnsi="Arial" w:cs="Arial"/>
          <w:sz w:val="22"/>
          <w:szCs w:val="22"/>
        </w:rPr>
        <w:t>Suporte</w:t>
      </w:r>
      <w:r w:rsidRPr="00B37726">
        <w:rPr>
          <w:rFonts w:ascii="Arial" w:hAnsi="Arial" w:cs="Arial"/>
          <w:spacing w:val="1"/>
          <w:sz w:val="22"/>
          <w:szCs w:val="22"/>
        </w:rPr>
        <w:t xml:space="preserve"> </w:t>
      </w:r>
      <w:r w:rsidRPr="00B37726">
        <w:rPr>
          <w:rFonts w:ascii="Arial" w:hAnsi="Arial" w:cs="Arial"/>
          <w:sz w:val="22"/>
          <w:szCs w:val="22"/>
        </w:rPr>
        <w:t>Operacional</w:t>
      </w:r>
      <w:r w:rsidRPr="00B37726">
        <w:rPr>
          <w:rFonts w:ascii="Arial" w:hAnsi="Arial" w:cs="Arial"/>
          <w:spacing w:val="1"/>
          <w:sz w:val="22"/>
          <w:szCs w:val="22"/>
        </w:rPr>
        <w:t xml:space="preserve"> </w:t>
      </w:r>
      <w:r w:rsidRPr="00B37726">
        <w:rPr>
          <w:rFonts w:ascii="Arial" w:hAnsi="Arial" w:cs="Arial"/>
          <w:sz w:val="22"/>
          <w:szCs w:val="22"/>
        </w:rPr>
        <w:t>(SESOP),</w:t>
      </w:r>
      <w:r w:rsidRPr="00B37726">
        <w:rPr>
          <w:rFonts w:ascii="Arial" w:hAnsi="Arial" w:cs="Arial"/>
          <w:spacing w:val="1"/>
          <w:sz w:val="22"/>
          <w:szCs w:val="22"/>
        </w:rPr>
        <w:t xml:space="preserve"> </w:t>
      </w:r>
      <w:r w:rsidRPr="00B37726">
        <w:rPr>
          <w:rFonts w:ascii="Arial" w:hAnsi="Arial" w:cs="Arial"/>
          <w:sz w:val="22"/>
          <w:szCs w:val="22"/>
        </w:rPr>
        <w:t>respectivamente:</w:t>
      </w:r>
    </w:p>
    <w:p w14:paraId="2EE6D0D8" w14:textId="77777777" w:rsidR="0044450A" w:rsidRPr="00B37726" w:rsidRDefault="0044450A" w:rsidP="00AC6FC0">
      <w:pPr>
        <w:pStyle w:val="PargrafodaLista"/>
        <w:numPr>
          <w:ilvl w:val="4"/>
          <w:numId w:val="13"/>
        </w:numPr>
        <w:tabs>
          <w:tab w:val="left" w:pos="3686"/>
        </w:tabs>
        <w:suppressAutoHyphens w:val="0"/>
        <w:autoSpaceDE w:val="0"/>
        <w:autoSpaceDN w:val="0"/>
        <w:spacing w:before="120" w:line="360" w:lineRule="auto"/>
        <w:ind w:left="2552" w:right="111" w:firstLine="0"/>
        <w:contextualSpacing w:val="0"/>
        <w:jc w:val="both"/>
        <w:rPr>
          <w:rFonts w:ascii="Arial" w:hAnsi="Arial" w:cs="Arial"/>
          <w:sz w:val="22"/>
          <w:szCs w:val="22"/>
        </w:rPr>
      </w:pPr>
      <w:r w:rsidRPr="00B37726">
        <w:rPr>
          <w:rFonts w:ascii="Arial" w:hAnsi="Arial" w:cs="Arial"/>
          <w:sz w:val="22"/>
          <w:szCs w:val="22"/>
        </w:rPr>
        <w:t>Executar diretamente ou promover os serviços de vigilância e segurança interna e externa dos edifícios do Tribunal;</w:t>
      </w:r>
    </w:p>
    <w:p w14:paraId="2EE6D0D9" w14:textId="77777777" w:rsidR="0044450A" w:rsidRPr="00B37726" w:rsidRDefault="0044450A" w:rsidP="00AC6FC0">
      <w:pPr>
        <w:pStyle w:val="PargrafodaLista"/>
        <w:numPr>
          <w:ilvl w:val="4"/>
          <w:numId w:val="13"/>
        </w:numPr>
        <w:tabs>
          <w:tab w:val="left" w:pos="3686"/>
        </w:tabs>
        <w:suppressAutoHyphens w:val="0"/>
        <w:autoSpaceDE w:val="0"/>
        <w:autoSpaceDN w:val="0"/>
        <w:spacing w:before="120" w:line="360" w:lineRule="auto"/>
        <w:ind w:left="2552" w:right="111" w:firstLine="0"/>
        <w:contextualSpacing w:val="0"/>
        <w:jc w:val="both"/>
        <w:rPr>
          <w:rFonts w:ascii="Arial" w:hAnsi="Arial" w:cs="Arial"/>
          <w:sz w:val="22"/>
          <w:szCs w:val="22"/>
        </w:rPr>
      </w:pPr>
      <w:r w:rsidRPr="00B37726">
        <w:rPr>
          <w:rFonts w:ascii="Arial" w:hAnsi="Arial" w:cs="Arial"/>
          <w:sz w:val="22"/>
          <w:szCs w:val="22"/>
        </w:rPr>
        <w:t>Recepcionar e controlar o acesso e a permanência de pessoas nos edifícios do Tribunal, identificando os visitantes e registrando as entradas fora do horário normal de expediente;</w:t>
      </w:r>
    </w:p>
    <w:p w14:paraId="2EE6D0DA" w14:textId="77777777" w:rsidR="0044450A" w:rsidRPr="00B37726" w:rsidRDefault="0044450A" w:rsidP="00AC6FC0">
      <w:pPr>
        <w:pStyle w:val="PargrafodaLista"/>
        <w:numPr>
          <w:ilvl w:val="4"/>
          <w:numId w:val="13"/>
        </w:numPr>
        <w:tabs>
          <w:tab w:val="left" w:pos="3686"/>
        </w:tabs>
        <w:suppressAutoHyphens w:val="0"/>
        <w:autoSpaceDE w:val="0"/>
        <w:autoSpaceDN w:val="0"/>
        <w:spacing w:before="121" w:line="360" w:lineRule="auto"/>
        <w:ind w:left="2552" w:right="111" w:firstLine="0"/>
        <w:contextualSpacing w:val="0"/>
        <w:jc w:val="both"/>
        <w:rPr>
          <w:rFonts w:ascii="Arial" w:hAnsi="Arial" w:cs="Arial"/>
          <w:sz w:val="22"/>
          <w:szCs w:val="22"/>
        </w:rPr>
      </w:pPr>
      <w:r w:rsidRPr="00B37726">
        <w:rPr>
          <w:rFonts w:ascii="Arial" w:hAnsi="Arial" w:cs="Arial"/>
          <w:sz w:val="22"/>
          <w:szCs w:val="22"/>
        </w:rPr>
        <w:t>Propor a contratação de bens e serviços relativos à sua área</w:t>
      </w:r>
      <w:r w:rsidRPr="00B37726">
        <w:rPr>
          <w:rFonts w:ascii="Arial" w:hAnsi="Arial" w:cs="Arial"/>
          <w:spacing w:val="1"/>
          <w:sz w:val="22"/>
          <w:szCs w:val="22"/>
        </w:rPr>
        <w:t xml:space="preserve"> </w:t>
      </w:r>
      <w:r w:rsidRPr="00B37726">
        <w:rPr>
          <w:rFonts w:ascii="Arial" w:hAnsi="Arial" w:cs="Arial"/>
          <w:sz w:val="22"/>
          <w:szCs w:val="22"/>
        </w:rPr>
        <w:t>de</w:t>
      </w:r>
      <w:r w:rsidRPr="00B37726">
        <w:rPr>
          <w:rFonts w:ascii="Arial" w:hAnsi="Arial" w:cs="Arial"/>
          <w:spacing w:val="-1"/>
          <w:sz w:val="22"/>
          <w:szCs w:val="22"/>
        </w:rPr>
        <w:t xml:space="preserve"> </w:t>
      </w:r>
      <w:r w:rsidRPr="00B37726">
        <w:rPr>
          <w:rFonts w:ascii="Arial" w:hAnsi="Arial" w:cs="Arial"/>
          <w:sz w:val="22"/>
          <w:szCs w:val="22"/>
        </w:rPr>
        <w:t>atuação,</w:t>
      </w:r>
      <w:r w:rsidRPr="00B37726">
        <w:rPr>
          <w:rFonts w:ascii="Arial" w:hAnsi="Arial" w:cs="Arial"/>
          <w:spacing w:val="2"/>
          <w:sz w:val="22"/>
          <w:szCs w:val="22"/>
        </w:rPr>
        <w:t xml:space="preserve"> </w:t>
      </w:r>
      <w:r w:rsidRPr="00B37726">
        <w:rPr>
          <w:rFonts w:ascii="Arial" w:hAnsi="Arial" w:cs="Arial"/>
          <w:sz w:val="22"/>
          <w:szCs w:val="22"/>
        </w:rPr>
        <w:t>elaborando</w:t>
      </w:r>
      <w:r w:rsidRPr="00B37726">
        <w:rPr>
          <w:rFonts w:ascii="Arial" w:hAnsi="Arial" w:cs="Arial"/>
          <w:spacing w:val="-3"/>
          <w:sz w:val="22"/>
          <w:szCs w:val="22"/>
        </w:rPr>
        <w:t xml:space="preserve"> </w:t>
      </w:r>
      <w:r w:rsidRPr="00B37726">
        <w:rPr>
          <w:rFonts w:ascii="Arial" w:hAnsi="Arial" w:cs="Arial"/>
          <w:sz w:val="22"/>
          <w:szCs w:val="22"/>
        </w:rPr>
        <w:t>estudos,</w:t>
      </w:r>
      <w:r w:rsidRPr="00B37726">
        <w:rPr>
          <w:rFonts w:ascii="Arial" w:hAnsi="Arial" w:cs="Arial"/>
          <w:spacing w:val="-1"/>
          <w:sz w:val="22"/>
          <w:szCs w:val="22"/>
        </w:rPr>
        <w:t xml:space="preserve"> </w:t>
      </w:r>
      <w:r w:rsidRPr="00B37726">
        <w:rPr>
          <w:rFonts w:ascii="Arial" w:hAnsi="Arial" w:cs="Arial"/>
          <w:sz w:val="22"/>
          <w:szCs w:val="22"/>
        </w:rPr>
        <w:t>projetos</w:t>
      </w:r>
      <w:r w:rsidRPr="00B37726">
        <w:rPr>
          <w:rFonts w:ascii="Arial" w:hAnsi="Arial" w:cs="Arial"/>
          <w:spacing w:val="1"/>
          <w:sz w:val="22"/>
          <w:szCs w:val="22"/>
        </w:rPr>
        <w:t xml:space="preserve"> </w:t>
      </w:r>
      <w:r w:rsidRPr="00B37726">
        <w:rPr>
          <w:rFonts w:ascii="Arial" w:hAnsi="Arial" w:cs="Arial"/>
          <w:sz w:val="22"/>
          <w:szCs w:val="22"/>
        </w:rPr>
        <w:t>básicos e</w:t>
      </w:r>
      <w:r w:rsidRPr="00B37726">
        <w:rPr>
          <w:rFonts w:ascii="Arial" w:hAnsi="Arial" w:cs="Arial"/>
          <w:spacing w:val="-1"/>
          <w:sz w:val="22"/>
          <w:szCs w:val="22"/>
        </w:rPr>
        <w:t xml:space="preserve"> </w:t>
      </w:r>
      <w:r w:rsidRPr="00B37726">
        <w:rPr>
          <w:rFonts w:ascii="Arial" w:hAnsi="Arial" w:cs="Arial"/>
          <w:sz w:val="22"/>
          <w:szCs w:val="22"/>
        </w:rPr>
        <w:t>termos</w:t>
      </w:r>
      <w:r w:rsidRPr="00B37726">
        <w:rPr>
          <w:rFonts w:ascii="Arial" w:hAnsi="Arial" w:cs="Arial"/>
          <w:spacing w:val="-3"/>
          <w:sz w:val="22"/>
          <w:szCs w:val="22"/>
        </w:rPr>
        <w:t xml:space="preserve"> </w:t>
      </w:r>
      <w:r w:rsidRPr="00B37726">
        <w:rPr>
          <w:rFonts w:ascii="Arial" w:hAnsi="Arial" w:cs="Arial"/>
          <w:sz w:val="22"/>
          <w:szCs w:val="22"/>
        </w:rPr>
        <w:t>de</w:t>
      </w:r>
      <w:r w:rsidRPr="00B37726">
        <w:rPr>
          <w:rFonts w:ascii="Arial" w:hAnsi="Arial" w:cs="Arial"/>
          <w:spacing w:val="-2"/>
          <w:sz w:val="22"/>
          <w:szCs w:val="22"/>
        </w:rPr>
        <w:t xml:space="preserve"> </w:t>
      </w:r>
      <w:r w:rsidRPr="00B37726">
        <w:rPr>
          <w:rFonts w:ascii="Arial" w:hAnsi="Arial" w:cs="Arial"/>
          <w:sz w:val="22"/>
          <w:szCs w:val="22"/>
        </w:rPr>
        <w:t>referência.</w:t>
      </w:r>
    </w:p>
    <w:p w14:paraId="2EE6D0DB" w14:textId="77777777" w:rsidR="0044450A" w:rsidRPr="00B37726" w:rsidRDefault="0044450A" w:rsidP="00AC6FC0">
      <w:pPr>
        <w:pStyle w:val="PargrafodaLista"/>
        <w:numPr>
          <w:ilvl w:val="3"/>
          <w:numId w:val="13"/>
        </w:numPr>
        <w:tabs>
          <w:tab w:val="left" w:pos="2552"/>
        </w:tabs>
        <w:suppressAutoHyphens w:val="0"/>
        <w:autoSpaceDE w:val="0"/>
        <w:autoSpaceDN w:val="0"/>
        <w:spacing w:before="120" w:line="360" w:lineRule="auto"/>
        <w:ind w:left="1560" w:right="111" w:firstLine="0"/>
        <w:contextualSpacing w:val="0"/>
        <w:jc w:val="both"/>
        <w:rPr>
          <w:rFonts w:ascii="Arial" w:hAnsi="Arial" w:cs="Arial"/>
          <w:sz w:val="22"/>
          <w:szCs w:val="22"/>
        </w:rPr>
      </w:pPr>
      <w:r w:rsidRPr="00B37726">
        <w:rPr>
          <w:rFonts w:ascii="Arial" w:hAnsi="Arial" w:cs="Arial"/>
          <w:sz w:val="22"/>
          <w:szCs w:val="22"/>
        </w:rPr>
        <w:t>Ainda</w:t>
      </w:r>
      <w:r w:rsidRPr="00B37726">
        <w:rPr>
          <w:rFonts w:ascii="Arial" w:hAnsi="Arial" w:cs="Arial"/>
          <w:spacing w:val="-4"/>
          <w:sz w:val="22"/>
          <w:szCs w:val="22"/>
        </w:rPr>
        <w:t xml:space="preserve"> </w:t>
      </w:r>
      <w:r w:rsidRPr="00B37726">
        <w:rPr>
          <w:rFonts w:ascii="Arial" w:hAnsi="Arial" w:cs="Arial"/>
          <w:sz w:val="22"/>
          <w:szCs w:val="22"/>
        </w:rPr>
        <w:t>de</w:t>
      </w:r>
      <w:r w:rsidRPr="00B37726">
        <w:rPr>
          <w:rFonts w:ascii="Arial" w:hAnsi="Arial" w:cs="Arial"/>
          <w:spacing w:val="-3"/>
          <w:sz w:val="22"/>
          <w:szCs w:val="22"/>
        </w:rPr>
        <w:t xml:space="preserve"> </w:t>
      </w:r>
      <w:r w:rsidRPr="00B37726">
        <w:rPr>
          <w:rFonts w:ascii="Arial" w:hAnsi="Arial" w:cs="Arial"/>
          <w:sz w:val="22"/>
          <w:szCs w:val="22"/>
        </w:rPr>
        <w:t>acordo</w:t>
      </w:r>
      <w:r w:rsidRPr="00B37726">
        <w:rPr>
          <w:rFonts w:ascii="Arial" w:hAnsi="Arial" w:cs="Arial"/>
          <w:spacing w:val="-6"/>
          <w:sz w:val="22"/>
          <w:szCs w:val="22"/>
        </w:rPr>
        <w:t xml:space="preserve"> </w:t>
      </w:r>
      <w:r w:rsidRPr="00B37726">
        <w:rPr>
          <w:rFonts w:ascii="Arial" w:hAnsi="Arial" w:cs="Arial"/>
          <w:sz w:val="22"/>
          <w:szCs w:val="22"/>
        </w:rPr>
        <w:t>com</w:t>
      </w:r>
      <w:r w:rsidRPr="00B37726">
        <w:rPr>
          <w:rFonts w:ascii="Arial" w:hAnsi="Arial" w:cs="Arial"/>
          <w:spacing w:val="-2"/>
          <w:sz w:val="22"/>
          <w:szCs w:val="22"/>
        </w:rPr>
        <w:t xml:space="preserve"> </w:t>
      </w:r>
      <w:r w:rsidRPr="00B37726">
        <w:rPr>
          <w:rFonts w:ascii="Arial" w:hAnsi="Arial" w:cs="Arial"/>
          <w:sz w:val="22"/>
          <w:szCs w:val="22"/>
        </w:rPr>
        <w:t>o</w:t>
      </w:r>
      <w:r w:rsidRPr="00B37726">
        <w:rPr>
          <w:rFonts w:ascii="Arial" w:hAnsi="Arial" w:cs="Arial"/>
          <w:spacing w:val="-5"/>
          <w:sz w:val="22"/>
          <w:szCs w:val="22"/>
        </w:rPr>
        <w:t xml:space="preserve"> </w:t>
      </w:r>
      <w:r w:rsidRPr="00B37726">
        <w:rPr>
          <w:rFonts w:ascii="Arial" w:hAnsi="Arial" w:cs="Arial"/>
          <w:sz w:val="22"/>
          <w:szCs w:val="22"/>
        </w:rPr>
        <w:t>art.</w:t>
      </w:r>
      <w:r w:rsidRPr="00B37726">
        <w:rPr>
          <w:rFonts w:ascii="Arial" w:hAnsi="Arial" w:cs="Arial"/>
          <w:spacing w:val="-3"/>
          <w:sz w:val="22"/>
          <w:szCs w:val="22"/>
        </w:rPr>
        <w:t xml:space="preserve"> </w:t>
      </w:r>
      <w:r w:rsidRPr="00B37726">
        <w:rPr>
          <w:rFonts w:ascii="Arial" w:hAnsi="Arial" w:cs="Arial"/>
          <w:sz w:val="22"/>
          <w:szCs w:val="22"/>
        </w:rPr>
        <w:t>77,</w:t>
      </w:r>
      <w:r w:rsidRPr="00B37726">
        <w:rPr>
          <w:rFonts w:ascii="Arial" w:hAnsi="Arial" w:cs="Arial"/>
          <w:spacing w:val="-2"/>
          <w:sz w:val="22"/>
          <w:szCs w:val="22"/>
        </w:rPr>
        <w:t xml:space="preserve"> </w:t>
      </w:r>
      <w:r w:rsidRPr="00B37726">
        <w:rPr>
          <w:rFonts w:ascii="Arial" w:hAnsi="Arial" w:cs="Arial"/>
          <w:sz w:val="22"/>
          <w:szCs w:val="22"/>
        </w:rPr>
        <w:t>inciso</w:t>
      </w:r>
      <w:r w:rsidRPr="00B37726">
        <w:rPr>
          <w:rFonts w:ascii="Arial" w:hAnsi="Arial" w:cs="Arial"/>
          <w:spacing w:val="-3"/>
          <w:sz w:val="22"/>
          <w:szCs w:val="22"/>
        </w:rPr>
        <w:t xml:space="preserve"> </w:t>
      </w:r>
      <w:r w:rsidRPr="00B37726">
        <w:rPr>
          <w:rFonts w:ascii="Arial" w:hAnsi="Arial" w:cs="Arial"/>
          <w:sz w:val="22"/>
          <w:szCs w:val="22"/>
        </w:rPr>
        <w:t>X,</w:t>
      </w:r>
      <w:r w:rsidRPr="00B37726">
        <w:rPr>
          <w:rFonts w:ascii="Arial" w:hAnsi="Arial" w:cs="Arial"/>
          <w:spacing w:val="-2"/>
          <w:sz w:val="22"/>
          <w:szCs w:val="22"/>
        </w:rPr>
        <w:t xml:space="preserve"> </w:t>
      </w:r>
      <w:r w:rsidRPr="00B37726">
        <w:rPr>
          <w:rFonts w:ascii="Arial" w:hAnsi="Arial" w:cs="Arial"/>
          <w:sz w:val="22"/>
          <w:szCs w:val="22"/>
        </w:rPr>
        <w:t>do</w:t>
      </w:r>
      <w:r w:rsidRPr="00B37726">
        <w:rPr>
          <w:rFonts w:ascii="Arial" w:hAnsi="Arial" w:cs="Arial"/>
          <w:spacing w:val="-8"/>
          <w:sz w:val="22"/>
          <w:szCs w:val="22"/>
        </w:rPr>
        <w:t xml:space="preserve"> </w:t>
      </w:r>
      <w:r w:rsidRPr="00B37726">
        <w:rPr>
          <w:rFonts w:ascii="Arial" w:hAnsi="Arial" w:cs="Arial"/>
          <w:sz w:val="22"/>
          <w:szCs w:val="22"/>
        </w:rPr>
        <w:t>mesmo</w:t>
      </w:r>
      <w:r w:rsidRPr="00B37726">
        <w:rPr>
          <w:rFonts w:ascii="Arial" w:hAnsi="Arial" w:cs="Arial"/>
          <w:spacing w:val="-3"/>
          <w:sz w:val="22"/>
          <w:szCs w:val="22"/>
        </w:rPr>
        <w:t xml:space="preserve"> </w:t>
      </w:r>
      <w:r w:rsidRPr="00B37726">
        <w:rPr>
          <w:rFonts w:ascii="Arial" w:hAnsi="Arial" w:cs="Arial"/>
          <w:sz w:val="22"/>
          <w:szCs w:val="22"/>
        </w:rPr>
        <w:t>Regulamento,</w:t>
      </w:r>
      <w:r w:rsidRPr="00B37726">
        <w:rPr>
          <w:rFonts w:ascii="Arial" w:hAnsi="Arial" w:cs="Arial"/>
          <w:spacing w:val="-3"/>
          <w:sz w:val="22"/>
          <w:szCs w:val="22"/>
        </w:rPr>
        <w:t xml:space="preserve"> </w:t>
      </w:r>
      <w:r w:rsidRPr="00B37726">
        <w:rPr>
          <w:rFonts w:ascii="Arial" w:hAnsi="Arial" w:cs="Arial"/>
          <w:sz w:val="22"/>
          <w:szCs w:val="22"/>
        </w:rPr>
        <w:t>aos</w:t>
      </w:r>
      <w:r w:rsidRPr="00B37726">
        <w:rPr>
          <w:rFonts w:ascii="Arial" w:hAnsi="Arial" w:cs="Arial"/>
          <w:spacing w:val="-58"/>
          <w:sz w:val="22"/>
          <w:szCs w:val="22"/>
        </w:rPr>
        <w:t xml:space="preserve">        </w:t>
      </w:r>
      <w:r w:rsidRPr="00B37726">
        <w:rPr>
          <w:rFonts w:ascii="Arial" w:hAnsi="Arial" w:cs="Arial"/>
          <w:sz w:val="22"/>
          <w:szCs w:val="22"/>
        </w:rPr>
        <w:t>ocupantes de cargos de natureza especial, de cargos em comissão e de funções de confiança,</w:t>
      </w:r>
      <w:r w:rsidRPr="00B37726">
        <w:rPr>
          <w:rFonts w:ascii="Arial" w:hAnsi="Arial" w:cs="Arial"/>
          <w:spacing w:val="1"/>
          <w:sz w:val="22"/>
          <w:szCs w:val="22"/>
        </w:rPr>
        <w:t xml:space="preserve"> </w:t>
      </w:r>
      <w:r w:rsidRPr="00B37726">
        <w:rPr>
          <w:rFonts w:ascii="Arial" w:hAnsi="Arial" w:cs="Arial"/>
          <w:sz w:val="22"/>
          <w:szCs w:val="22"/>
        </w:rPr>
        <w:t>de</w:t>
      </w:r>
      <w:r w:rsidRPr="00B37726">
        <w:rPr>
          <w:rFonts w:ascii="Arial" w:hAnsi="Arial" w:cs="Arial"/>
          <w:spacing w:val="1"/>
          <w:sz w:val="22"/>
          <w:szCs w:val="22"/>
        </w:rPr>
        <w:t xml:space="preserve"> </w:t>
      </w:r>
      <w:r w:rsidRPr="00B37726">
        <w:rPr>
          <w:rFonts w:ascii="Arial" w:hAnsi="Arial" w:cs="Arial"/>
          <w:sz w:val="22"/>
          <w:szCs w:val="22"/>
        </w:rPr>
        <w:t>direção,</w:t>
      </w:r>
      <w:r w:rsidRPr="00B37726">
        <w:rPr>
          <w:rFonts w:ascii="Arial" w:hAnsi="Arial" w:cs="Arial"/>
          <w:spacing w:val="1"/>
          <w:sz w:val="22"/>
          <w:szCs w:val="22"/>
        </w:rPr>
        <w:t xml:space="preserve"> </w:t>
      </w:r>
      <w:r w:rsidRPr="00B37726">
        <w:rPr>
          <w:rFonts w:ascii="Arial" w:hAnsi="Arial" w:cs="Arial"/>
          <w:sz w:val="22"/>
          <w:szCs w:val="22"/>
        </w:rPr>
        <w:t>chefia</w:t>
      </w:r>
      <w:r w:rsidRPr="00B37726">
        <w:rPr>
          <w:rFonts w:ascii="Arial" w:hAnsi="Arial" w:cs="Arial"/>
          <w:spacing w:val="1"/>
          <w:sz w:val="22"/>
          <w:szCs w:val="22"/>
        </w:rPr>
        <w:t xml:space="preserve"> </w:t>
      </w:r>
      <w:r w:rsidRPr="00B37726">
        <w:rPr>
          <w:rFonts w:ascii="Arial" w:hAnsi="Arial" w:cs="Arial"/>
          <w:sz w:val="22"/>
          <w:szCs w:val="22"/>
        </w:rPr>
        <w:t>e</w:t>
      </w:r>
      <w:r w:rsidRPr="00B37726">
        <w:rPr>
          <w:rFonts w:ascii="Arial" w:hAnsi="Arial" w:cs="Arial"/>
          <w:spacing w:val="1"/>
          <w:sz w:val="22"/>
          <w:szCs w:val="22"/>
        </w:rPr>
        <w:t xml:space="preserve"> </w:t>
      </w:r>
      <w:r w:rsidRPr="00B37726">
        <w:rPr>
          <w:rFonts w:ascii="Arial" w:hAnsi="Arial" w:cs="Arial"/>
          <w:sz w:val="22"/>
          <w:szCs w:val="22"/>
        </w:rPr>
        <w:t>supervisão,</w:t>
      </w:r>
      <w:r w:rsidRPr="00B37726">
        <w:rPr>
          <w:rFonts w:ascii="Arial" w:hAnsi="Arial" w:cs="Arial"/>
          <w:spacing w:val="1"/>
          <w:sz w:val="22"/>
          <w:szCs w:val="22"/>
        </w:rPr>
        <w:t xml:space="preserve"> </w:t>
      </w:r>
      <w:r w:rsidRPr="00B37726">
        <w:rPr>
          <w:rFonts w:ascii="Arial" w:hAnsi="Arial" w:cs="Arial"/>
          <w:sz w:val="22"/>
          <w:szCs w:val="22"/>
        </w:rPr>
        <w:t>incumbem</w:t>
      </w:r>
      <w:r w:rsidRPr="00B37726">
        <w:rPr>
          <w:rFonts w:ascii="Arial" w:hAnsi="Arial" w:cs="Arial"/>
          <w:spacing w:val="1"/>
          <w:sz w:val="22"/>
          <w:szCs w:val="22"/>
        </w:rPr>
        <w:t xml:space="preserve"> </w:t>
      </w:r>
      <w:r w:rsidRPr="00B37726">
        <w:rPr>
          <w:rFonts w:ascii="Arial" w:hAnsi="Arial" w:cs="Arial"/>
          <w:sz w:val="22"/>
          <w:szCs w:val="22"/>
        </w:rPr>
        <w:t>as</w:t>
      </w:r>
      <w:r w:rsidRPr="00B37726">
        <w:rPr>
          <w:rFonts w:ascii="Arial" w:hAnsi="Arial" w:cs="Arial"/>
          <w:spacing w:val="1"/>
          <w:sz w:val="22"/>
          <w:szCs w:val="22"/>
        </w:rPr>
        <w:t xml:space="preserve"> </w:t>
      </w:r>
      <w:r w:rsidRPr="00B37726">
        <w:rPr>
          <w:rFonts w:ascii="Arial" w:hAnsi="Arial" w:cs="Arial"/>
          <w:sz w:val="22"/>
          <w:szCs w:val="22"/>
        </w:rPr>
        <w:t>seguintes</w:t>
      </w:r>
      <w:r w:rsidRPr="00B37726">
        <w:rPr>
          <w:rFonts w:ascii="Arial" w:hAnsi="Arial" w:cs="Arial"/>
          <w:spacing w:val="1"/>
          <w:sz w:val="22"/>
          <w:szCs w:val="22"/>
        </w:rPr>
        <w:t xml:space="preserve"> </w:t>
      </w:r>
      <w:r w:rsidRPr="00B37726">
        <w:rPr>
          <w:rFonts w:ascii="Arial" w:hAnsi="Arial" w:cs="Arial"/>
          <w:sz w:val="22"/>
          <w:szCs w:val="22"/>
        </w:rPr>
        <w:t>atribuições</w:t>
      </w:r>
      <w:r w:rsidRPr="00B37726">
        <w:rPr>
          <w:rFonts w:ascii="Arial" w:hAnsi="Arial" w:cs="Arial"/>
          <w:spacing w:val="1"/>
          <w:sz w:val="22"/>
          <w:szCs w:val="22"/>
        </w:rPr>
        <w:t xml:space="preserve"> </w:t>
      </w:r>
      <w:r w:rsidRPr="00B37726">
        <w:rPr>
          <w:rFonts w:ascii="Arial" w:hAnsi="Arial" w:cs="Arial"/>
          <w:sz w:val="22"/>
          <w:szCs w:val="22"/>
        </w:rPr>
        <w:t>inerentes</w:t>
      </w:r>
      <w:r w:rsidRPr="00B37726">
        <w:rPr>
          <w:rFonts w:ascii="Arial" w:hAnsi="Arial" w:cs="Arial"/>
          <w:spacing w:val="-1"/>
          <w:sz w:val="22"/>
          <w:szCs w:val="22"/>
        </w:rPr>
        <w:t xml:space="preserve"> </w:t>
      </w:r>
      <w:r w:rsidRPr="00B37726">
        <w:rPr>
          <w:rFonts w:ascii="Arial" w:hAnsi="Arial" w:cs="Arial"/>
          <w:sz w:val="22"/>
          <w:szCs w:val="22"/>
        </w:rPr>
        <w:t>ao</w:t>
      </w:r>
      <w:r w:rsidRPr="00B37726">
        <w:rPr>
          <w:rFonts w:ascii="Arial" w:hAnsi="Arial" w:cs="Arial"/>
          <w:spacing w:val="-2"/>
          <w:sz w:val="22"/>
          <w:szCs w:val="22"/>
        </w:rPr>
        <w:t xml:space="preserve"> </w:t>
      </w:r>
      <w:r w:rsidRPr="00B37726">
        <w:rPr>
          <w:rFonts w:ascii="Arial" w:hAnsi="Arial" w:cs="Arial"/>
          <w:sz w:val="22"/>
          <w:szCs w:val="22"/>
        </w:rPr>
        <w:t>papel gerencial</w:t>
      </w:r>
      <w:r w:rsidRPr="00B37726">
        <w:rPr>
          <w:rFonts w:ascii="Arial" w:hAnsi="Arial" w:cs="Arial"/>
          <w:spacing w:val="-1"/>
          <w:sz w:val="22"/>
          <w:szCs w:val="22"/>
        </w:rPr>
        <w:t xml:space="preserve"> </w:t>
      </w:r>
      <w:r w:rsidRPr="00B37726">
        <w:rPr>
          <w:rFonts w:ascii="Arial" w:hAnsi="Arial" w:cs="Arial"/>
          <w:sz w:val="22"/>
          <w:szCs w:val="22"/>
        </w:rPr>
        <w:t>e</w:t>
      </w:r>
      <w:r w:rsidRPr="00B37726">
        <w:rPr>
          <w:rFonts w:ascii="Arial" w:hAnsi="Arial" w:cs="Arial"/>
          <w:spacing w:val="1"/>
          <w:sz w:val="22"/>
          <w:szCs w:val="22"/>
        </w:rPr>
        <w:t xml:space="preserve"> </w:t>
      </w:r>
      <w:r w:rsidRPr="00B37726">
        <w:rPr>
          <w:rFonts w:ascii="Arial" w:hAnsi="Arial" w:cs="Arial"/>
          <w:sz w:val="22"/>
          <w:szCs w:val="22"/>
        </w:rPr>
        <w:t>de caráter</w:t>
      </w:r>
      <w:r w:rsidRPr="00B37726">
        <w:rPr>
          <w:rFonts w:ascii="Arial" w:hAnsi="Arial" w:cs="Arial"/>
          <w:spacing w:val="1"/>
          <w:sz w:val="22"/>
          <w:szCs w:val="22"/>
        </w:rPr>
        <w:t xml:space="preserve"> </w:t>
      </w:r>
      <w:r w:rsidRPr="00B37726">
        <w:rPr>
          <w:rFonts w:ascii="Arial" w:hAnsi="Arial" w:cs="Arial"/>
          <w:sz w:val="22"/>
          <w:szCs w:val="22"/>
        </w:rPr>
        <w:t>geral:</w:t>
      </w:r>
    </w:p>
    <w:p w14:paraId="2EE6D0DC" w14:textId="77777777" w:rsidR="0044450A" w:rsidRPr="00B37726" w:rsidRDefault="0044450A" w:rsidP="00AC6FC0">
      <w:pPr>
        <w:pStyle w:val="PargrafodaLista"/>
        <w:numPr>
          <w:ilvl w:val="4"/>
          <w:numId w:val="13"/>
        </w:numPr>
        <w:tabs>
          <w:tab w:val="left" w:pos="2552"/>
          <w:tab w:val="left" w:pos="3934"/>
        </w:tabs>
        <w:suppressAutoHyphens w:val="0"/>
        <w:autoSpaceDE w:val="0"/>
        <w:autoSpaceDN w:val="0"/>
        <w:spacing w:before="119" w:line="360" w:lineRule="auto"/>
        <w:ind w:left="1560" w:right="111" w:firstLine="0"/>
        <w:contextualSpacing w:val="0"/>
        <w:jc w:val="both"/>
        <w:rPr>
          <w:rFonts w:ascii="Arial" w:hAnsi="Arial" w:cs="Arial"/>
          <w:sz w:val="22"/>
          <w:szCs w:val="22"/>
        </w:rPr>
      </w:pPr>
      <w:r w:rsidRPr="00B37726">
        <w:rPr>
          <w:rFonts w:ascii="Arial" w:hAnsi="Arial" w:cs="Arial"/>
          <w:sz w:val="22"/>
          <w:szCs w:val="22"/>
        </w:rPr>
        <w:lastRenderedPageBreak/>
        <w:t>Explicitar a necessidade, a motivação, os resultados a serem</w:t>
      </w:r>
      <w:r w:rsidRPr="00B37726">
        <w:rPr>
          <w:rFonts w:ascii="Arial" w:hAnsi="Arial" w:cs="Arial"/>
          <w:spacing w:val="1"/>
          <w:sz w:val="22"/>
          <w:szCs w:val="22"/>
        </w:rPr>
        <w:t xml:space="preserve"> </w:t>
      </w:r>
      <w:r w:rsidRPr="00B37726">
        <w:rPr>
          <w:rFonts w:ascii="Arial" w:hAnsi="Arial" w:cs="Arial"/>
          <w:sz w:val="22"/>
          <w:szCs w:val="22"/>
        </w:rPr>
        <w:t>alcançados,</w:t>
      </w:r>
      <w:r w:rsidRPr="00B37726">
        <w:rPr>
          <w:rFonts w:ascii="Arial" w:hAnsi="Arial" w:cs="Arial"/>
          <w:spacing w:val="1"/>
          <w:sz w:val="22"/>
          <w:szCs w:val="22"/>
        </w:rPr>
        <w:t xml:space="preserve"> </w:t>
      </w:r>
      <w:r w:rsidRPr="00B37726">
        <w:rPr>
          <w:rFonts w:ascii="Arial" w:hAnsi="Arial" w:cs="Arial"/>
          <w:sz w:val="22"/>
          <w:szCs w:val="22"/>
        </w:rPr>
        <w:t>a</w:t>
      </w:r>
      <w:r w:rsidRPr="00B37726">
        <w:rPr>
          <w:rFonts w:ascii="Arial" w:hAnsi="Arial" w:cs="Arial"/>
          <w:spacing w:val="1"/>
          <w:sz w:val="22"/>
          <w:szCs w:val="22"/>
        </w:rPr>
        <w:t xml:space="preserve"> </w:t>
      </w:r>
      <w:r w:rsidRPr="00B37726">
        <w:rPr>
          <w:rFonts w:ascii="Arial" w:hAnsi="Arial" w:cs="Arial"/>
          <w:sz w:val="22"/>
          <w:szCs w:val="22"/>
        </w:rPr>
        <w:t>especificação</w:t>
      </w:r>
      <w:r w:rsidRPr="00B37726">
        <w:rPr>
          <w:rFonts w:ascii="Arial" w:hAnsi="Arial" w:cs="Arial"/>
          <w:spacing w:val="1"/>
          <w:sz w:val="22"/>
          <w:szCs w:val="22"/>
        </w:rPr>
        <w:t xml:space="preserve"> </w:t>
      </w:r>
      <w:r w:rsidRPr="00B37726">
        <w:rPr>
          <w:rFonts w:ascii="Arial" w:hAnsi="Arial" w:cs="Arial"/>
          <w:sz w:val="22"/>
          <w:szCs w:val="22"/>
        </w:rPr>
        <w:t>técnica,</w:t>
      </w:r>
      <w:r w:rsidRPr="00B37726">
        <w:rPr>
          <w:rFonts w:ascii="Arial" w:hAnsi="Arial" w:cs="Arial"/>
          <w:spacing w:val="1"/>
          <w:sz w:val="22"/>
          <w:szCs w:val="22"/>
        </w:rPr>
        <w:t xml:space="preserve"> </w:t>
      </w:r>
      <w:r w:rsidRPr="00B37726">
        <w:rPr>
          <w:rFonts w:ascii="Arial" w:hAnsi="Arial" w:cs="Arial"/>
          <w:sz w:val="22"/>
          <w:szCs w:val="22"/>
        </w:rPr>
        <w:t>as</w:t>
      </w:r>
      <w:r w:rsidRPr="00B37726">
        <w:rPr>
          <w:rFonts w:ascii="Arial" w:hAnsi="Arial" w:cs="Arial"/>
          <w:spacing w:val="1"/>
          <w:sz w:val="22"/>
          <w:szCs w:val="22"/>
        </w:rPr>
        <w:t xml:space="preserve"> </w:t>
      </w:r>
      <w:r w:rsidRPr="00B37726">
        <w:rPr>
          <w:rFonts w:ascii="Arial" w:hAnsi="Arial" w:cs="Arial"/>
          <w:sz w:val="22"/>
          <w:szCs w:val="22"/>
        </w:rPr>
        <w:t>quantidades</w:t>
      </w:r>
      <w:r w:rsidRPr="00B37726">
        <w:rPr>
          <w:rFonts w:ascii="Arial" w:hAnsi="Arial" w:cs="Arial"/>
          <w:spacing w:val="1"/>
          <w:sz w:val="22"/>
          <w:szCs w:val="22"/>
        </w:rPr>
        <w:t xml:space="preserve"> </w:t>
      </w:r>
      <w:r w:rsidRPr="00B37726">
        <w:rPr>
          <w:rFonts w:ascii="Arial" w:hAnsi="Arial" w:cs="Arial"/>
          <w:sz w:val="22"/>
          <w:szCs w:val="22"/>
        </w:rPr>
        <w:t>e</w:t>
      </w:r>
      <w:r w:rsidRPr="00B37726">
        <w:rPr>
          <w:rFonts w:ascii="Arial" w:hAnsi="Arial" w:cs="Arial"/>
          <w:spacing w:val="1"/>
          <w:sz w:val="22"/>
          <w:szCs w:val="22"/>
        </w:rPr>
        <w:t xml:space="preserve"> </w:t>
      </w:r>
      <w:r w:rsidRPr="00B37726">
        <w:rPr>
          <w:rFonts w:ascii="Arial" w:hAnsi="Arial" w:cs="Arial"/>
          <w:sz w:val="22"/>
          <w:szCs w:val="22"/>
        </w:rPr>
        <w:t>o</w:t>
      </w:r>
      <w:r w:rsidRPr="00B37726">
        <w:rPr>
          <w:rFonts w:ascii="Arial" w:hAnsi="Arial" w:cs="Arial"/>
          <w:spacing w:val="1"/>
          <w:sz w:val="22"/>
          <w:szCs w:val="22"/>
        </w:rPr>
        <w:t xml:space="preserve"> </w:t>
      </w:r>
      <w:r w:rsidRPr="00B37726">
        <w:rPr>
          <w:rFonts w:ascii="Arial" w:hAnsi="Arial" w:cs="Arial"/>
          <w:sz w:val="22"/>
          <w:szCs w:val="22"/>
        </w:rPr>
        <w:t>orçamento</w:t>
      </w:r>
      <w:r w:rsidRPr="00B37726">
        <w:rPr>
          <w:rFonts w:ascii="Arial" w:hAnsi="Arial" w:cs="Arial"/>
          <w:spacing w:val="1"/>
          <w:sz w:val="22"/>
          <w:szCs w:val="22"/>
        </w:rPr>
        <w:t xml:space="preserve"> </w:t>
      </w:r>
      <w:r w:rsidRPr="00B37726">
        <w:rPr>
          <w:rFonts w:ascii="Arial" w:hAnsi="Arial" w:cs="Arial"/>
          <w:sz w:val="22"/>
          <w:szCs w:val="22"/>
        </w:rPr>
        <w:t>de</w:t>
      </w:r>
      <w:r w:rsidRPr="00B37726">
        <w:rPr>
          <w:rFonts w:ascii="Arial" w:hAnsi="Arial" w:cs="Arial"/>
          <w:spacing w:val="1"/>
          <w:sz w:val="22"/>
          <w:szCs w:val="22"/>
        </w:rPr>
        <w:t xml:space="preserve"> </w:t>
      </w:r>
      <w:r w:rsidRPr="00B37726">
        <w:rPr>
          <w:rFonts w:ascii="Arial" w:hAnsi="Arial" w:cs="Arial"/>
          <w:sz w:val="22"/>
          <w:szCs w:val="22"/>
        </w:rPr>
        <w:t>contratação</w:t>
      </w:r>
      <w:r w:rsidRPr="00B37726">
        <w:rPr>
          <w:rFonts w:ascii="Arial" w:hAnsi="Arial" w:cs="Arial"/>
          <w:spacing w:val="-1"/>
          <w:sz w:val="22"/>
          <w:szCs w:val="22"/>
        </w:rPr>
        <w:t xml:space="preserve"> </w:t>
      </w:r>
      <w:r w:rsidRPr="00B37726">
        <w:rPr>
          <w:rFonts w:ascii="Arial" w:hAnsi="Arial" w:cs="Arial"/>
          <w:sz w:val="22"/>
          <w:szCs w:val="22"/>
        </w:rPr>
        <w:t>de bens</w:t>
      </w:r>
      <w:r w:rsidRPr="00B37726">
        <w:rPr>
          <w:rFonts w:ascii="Arial" w:hAnsi="Arial" w:cs="Arial"/>
          <w:spacing w:val="-2"/>
          <w:sz w:val="22"/>
          <w:szCs w:val="22"/>
        </w:rPr>
        <w:t xml:space="preserve"> </w:t>
      </w:r>
      <w:r w:rsidRPr="00B37726">
        <w:rPr>
          <w:rFonts w:ascii="Arial" w:hAnsi="Arial" w:cs="Arial"/>
          <w:sz w:val="22"/>
          <w:szCs w:val="22"/>
        </w:rPr>
        <w:t>e serviços pertinentes</w:t>
      </w:r>
      <w:r w:rsidRPr="00B37726">
        <w:rPr>
          <w:rFonts w:ascii="Arial" w:hAnsi="Arial" w:cs="Arial"/>
          <w:spacing w:val="1"/>
          <w:sz w:val="22"/>
          <w:szCs w:val="22"/>
        </w:rPr>
        <w:t xml:space="preserve"> </w:t>
      </w:r>
      <w:r w:rsidRPr="00B37726">
        <w:rPr>
          <w:rFonts w:ascii="Arial" w:hAnsi="Arial" w:cs="Arial"/>
          <w:sz w:val="22"/>
          <w:szCs w:val="22"/>
        </w:rPr>
        <w:t>a</w:t>
      </w:r>
      <w:r w:rsidRPr="00B37726">
        <w:rPr>
          <w:rFonts w:ascii="Arial" w:hAnsi="Arial" w:cs="Arial"/>
          <w:spacing w:val="-2"/>
          <w:sz w:val="22"/>
          <w:szCs w:val="22"/>
        </w:rPr>
        <w:t xml:space="preserve"> </w:t>
      </w:r>
      <w:r w:rsidRPr="00B37726">
        <w:rPr>
          <w:rFonts w:ascii="Arial" w:hAnsi="Arial" w:cs="Arial"/>
          <w:sz w:val="22"/>
          <w:szCs w:val="22"/>
        </w:rPr>
        <w:t>sua</w:t>
      </w:r>
      <w:r w:rsidRPr="00B37726">
        <w:rPr>
          <w:rFonts w:ascii="Arial" w:hAnsi="Arial" w:cs="Arial"/>
          <w:spacing w:val="-2"/>
          <w:sz w:val="22"/>
          <w:szCs w:val="22"/>
        </w:rPr>
        <w:t xml:space="preserve"> </w:t>
      </w:r>
      <w:r w:rsidRPr="00B37726">
        <w:rPr>
          <w:rFonts w:ascii="Arial" w:hAnsi="Arial" w:cs="Arial"/>
          <w:sz w:val="22"/>
          <w:szCs w:val="22"/>
        </w:rPr>
        <w:t>área</w:t>
      </w:r>
      <w:r w:rsidRPr="00B37726">
        <w:rPr>
          <w:rFonts w:ascii="Arial" w:hAnsi="Arial" w:cs="Arial"/>
          <w:spacing w:val="-2"/>
          <w:sz w:val="22"/>
          <w:szCs w:val="22"/>
        </w:rPr>
        <w:t xml:space="preserve"> </w:t>
      </w:r>
      <w:r w:rsidRPr="00B37726">
        <w:rPr>
          <w:rFonts w:ascii="Arial" w:hAnsi="Arial" w:cs="Arial"/>
          <w:sz w:val="22"/>
          <w:szCs w:val="22"/>
        </w:rPr>
        <w:t>de</w:t>
      </w:r>
      <w:r w:rsidRPr="00B37726">
        <w:rPr>
          <w:rFonts w:ascii="Arial" w:hAnsi="Arial" w:cs="Arial"/>
          <w:spacing w:val="-1"/>
          <w:sz w:val="22"/>
          <w:szCs w:val="22"/>
        </w:rPr>
        <w:t xml:space="preserve"> </w:t>
      </w:r>
      <w:r w:rsidRPr="00B37726">
        <w:rPr>
          <w:rFonts w:ascii="Arial" w:hAnsi="Arial" w:cs="Arial"/>
          <w:sz w:val="22"/>
          <w:szCs w:val="22"/>
        </w:rPr>
        <w:t>atuação.</w:t>
      </w:r>
    </w:p>
    <w:p w14:paraId="2EE6D0DD" w14:textId="77777777" w:rsidR="0044450A" w:rsidRPr="00AC6FC0" w:rsidRDefault="0044450A" w:rsidP="00AC6FC0">
      <w:pPr>
        <w:pStyle w:val="PargrafodaLista"/>
        <w:numPr>
          <w:ilvl w:val="2"/>
          <w:numId w:val="13"/>
        </w:numPr>
        <w:tabs>
          <w:tab w:val="left" w:pos="1560"/>
        </w:tabs>
        <w:suppressAutoHyphens w:val="0"/>
        <w:autoSpaceDE w:val="0"/>
        <w:autoSpaceDN w:val="0"/>
        <w:spacing w:before="120" w:after="120" w:line="360" w:lineRule="auto"/>
        <w:ind w:left="851" w:right="113" w:firstLine="0"/>
        <w:contextualSpacing w:val="0"/>
        <w:jc w:val="both"/>
        <w:rPr>
          <w:rFonts w:ascii="Arial" w:hAnsi="Arial" w:cs="Arial"/>
          <w:b/>
          <w:sz w:val="22"/>
          <w:szCs w:val="22"/>
        </w:rPr>
      </w:pPr>
      <w:r w:rsidRPr="00AC6FC0">
        <w:rPr>
          <w:rFonts w:ascii="Arial" w:hAnsi="Arial" w:cs="Arial"/>
          <w:b/>
          <w:sz w:val="22"/>
          <w:szCs w:val="22"/>
        </w:rPr>
        <w:t>Razões</w:t>
      </w:r>
      <w:r w:rsidRPr="00AC6FC0">
        <w:rPr>
          <w:rFonts w:ascii="Arial" w:hAnsi="Arial" w:cs="Arial"/>
          <w:b/>
          <w:spacing w:val="-1"/>
          <w:sz w:val="22"/>
          <w:szCs w:val="22"/>
        </w:rPr>
        <w:t xml:space="preserve"> </w:t>
      </w:r>
      <w:r w:rsidRPr="00AC6FC0">
        <w:rPr>
          <w:rFonts w:ascii="Arial" w:hAnsi="Arial" w:cs="Arial"/>
          <w:b/>
          <w:sz w:val="22"/>
          <w:szCs w:val="22"/>
        </w:rPr>
        <w:t>de</w:t>
      </w:r>
      <w:r w:rsidRPr="00AC6FC0">
        <w:rPr>
          <w:rFonts w:ascii="Arial" w:hAnsi="Arial" w:cs="Arial"/>
          <w:b/>
          <w:spacing w:val="-2"/>
          <w:sz w:val="22"/>
          <w:szCs w:val="22"/>
        </w:rPr>
        <w:t xml:space="preserve"> </w:t>
      </w:r>
      <w:r w:rsidRPr="00AC6FC0">
        <w:rPr>
          <w:rFonts w:ascii="Arial" w:hAnsi="Arial" w:cs="Arial"/>
          <w:b/>
          <w:sz w:val="22"/>
          <w:szCs w:val="22"/>
        </w:rPr>
        <w:t>fato</w:t>
      </w:r>
    </w:p>
    <w:p w14:paraId="2EE6D0DE" w14:textId="77777777" w:rsidR="0044450A" w:rsidRPr="000F4BB0" w:rsidRDefault="0044450A" w:rsidP="00AC6FC0">
      <w:pPr>
        <w:pStyle w:val="PargrafodaLista"/>
        <w:numPr>
          <w:ilvl w:val="3"/>
          <w:numId w:val="13"/>
        </w:numPr>
        <w:tabs>
          <w:tab w:val="left" w:pos="2552"/>
        </w:tabs>
        <w:suppressAutoHyphens w:val="0"/>
        <w:autoSpaceDE w:val="0"/>
        <w:autoSpaceDN w:val="0"/>
        <w:spacing w:before="120" w:line="360" w:lineRule="auto"/>
        <w:ind w:left="1560" w:right="111" w:firstLine="0"/>
        <w:contextualSpacing w:val="0"/>
        <w:jc w:val="both"/>
        <w:rPr>
          <w:rFonts w:ascii="Arial" w:hAnsi="Arial" w:cs="Arial"/>
          <w:sz w:val="22"/>
          <w:szCs w:val="22"/>
        </w:rPr>
      </w:pPr>
      <w:r w:rsidRPr="00B37726">
        <w:rPr>
          <w:rFonts w:ascii="Arial" w:hAnsi="Arial" w:cs="Arial"/>
          <w:sz w:val="22"/>
          <w:szCs w:val="22"/>
        </w:rPr>
        <w:t xml:space="preserve">O Tribunal de Contas do </w:t>
      </w:r>
      <w:r w:rsidRPr="000F4BB0">
        <w:rPr>
          <w:rFonts w:ascii="Arial" w:hAnsi="Arial" w:cs="Arial"/>
          <w:sz w:val="22"/>
          <w:szCs w:val="22"/>
        </w:rPr>
        <w:t xml:space="preserve">Distrito Federal (TCDF) possui em operação, desde o ano de 2011, um sistema eletrônico de vigilância </w:t>
      </w:r>
      <w:r w:rsidR="00F80BC2" w:rsidRPr="000F4BB0">
        <w:rPr>
          <w:rFonts w:ascii="Arial" w:hAnsi="Arial" w:cs="Arial"/>
          <w:sz w:val="22"/>
          <w:szCs w:val="22"/>
        </w:rPr>
        <w:t>híbrido</w:t>
      </w:r>
      <w:r w:rsidRPr="000F4BB0">
        <w:rPr>
          <w:rFonts w:ascii="Arial" w:hAnsi="Arial" w:cs="Arial"/>
          <w:sz w:val="22"/>
          <w:szCs w:val="22"/>
        </w:rPr>
        <w:t xml:space="preserve"> composto por 75 câmeras. Dessa estrutura, 16 câmeras são analógicas e estão instaladas na biblioteca, sendo as demais baseadas em tecnologia IP e </w:t>
      </w:r>
      <w:r w:rsidR="00F80BC2" w:rsidRPr="000F4BB0">
        <w:rPr>
          <w:rFonts w:ascii="Arial" w:hAnsi="Arial" w:cs="Arial"/>
          <w:sz w:val="22"/>
          <w:szCs w:val="22"/>
        </w:rPr>
        <w:t>distribuídas</w:t>
      </w:r>
      <w:r w:rsidRPr="000F4BB0">
        <w:rPr>
          <w:rFonts w:ascii="Arial" w:hAnsi="Arial" w:cs="Arial"/>
          <w:sz w:val="22"/>
          <w:szCs w:val="22"/>
        </w:rPr>
        <w:t xml:space="preserve"> em vários pontos da planta baixa dos edifícios sede e anexo.</w:t>
      </w:r>
    </w:p>
    <w:p w14:paraId="2EE6D0DF" w14:textId="77777777" w:rsidR="0044450A" w:rsidRPr="000F4BB0" w:rsidRDefault="0044450A" w:rsidP="00AC6FC0">
      <w:pPr>
        <w:pStyle w:val="PargrafodaLista"/>
        <w:numPr>
          <w:ilvl w:val="3"/>
          <w:numId w:val="13"/>
        </w:numPr>
        <w:tabs>
          <w:tab w:val="left" w:pos="2552"/>
        </w:tabs>
        <w:suppressAutoHyphens w:val="0"/>
        <w:autoSpaceDE w:val="0"/>
        <w:autoSpaceDN w:val="0"/>
        <w:spacing w:before="120" w:line="360" w:lineRule="auto"/>
        <w:ind w:left="1560" w:right="111" w:firstLine="0"/>
        <w:contextualSpacing w:val="0"/>
        <w:jc w:val="both"/>
        <w:rPr>
          <w:rFonts w:ascii="Arial" w:hAnsi="Arial" w:cs="Arial"/>
          <w:sz w:val="22"/>
          <w:szCs w:val="22"/>
        </w:rPr>
      </w:pPr>
      <w:r w:rsidRPr="000F4BB0">
        <w:rPr>
          <w:rFonts w:ascii="Arial" w:hAnsi="Arial" w:cs="Arial"/>
          <w:sz w:val="22"/>
          <w:szCs w:val="22"/>
        </w:rPr>
        <w:t xml:space="preserve">O Software de gerenciamento dessa solução é o VMS </w:t>
      </w:r>
      <w:proofErr w:type="spellStart"/>
      <w:r w:rsidRPr="000F4BB0">
        <w:rPr>
          <w:rFonts w:ascii="Arial" w:hAnsi="Arial" w:cs="Arial"/>
          <w:sz w:val="22"/>
          <w:szCs w:val="22"/>
        </w:rPr>
        <w:t>Digifort</w:t>
      </w:r>
      <w:proofErr w:type="spellEnd"/>
      <w:r w:rsidRPr="000F4BB0">
        <w:rPr>
          <w:rFonts w:ascii="Arial" w:hAnsi="Arial" w:cs="Arial"/>
          <w:sz w:val="22"/>
          <w:szCs w:val="22"/>
        </w:rPr>
        <w:t xml:space="preserve">, Entreprise e está instalado num servidor de aplicação com armazenamento das gravações de imagens das câmeras em um </w:t>
      </w:r>
      <w:proofErr w:type="spellStart"/>
      <w:r w:rsidRPr="000F4BB0">
        <w:rPr>
          <w:rFonts w:ascii="Arial" w:hAnsi="Arial" w:cs="Arial"/>
          <w:sz w:val="22"/>
          <w:szCs w:val="22"/>
        </w:rPr>
        <w:t>storage</w:t>
      </w:r>
      <w:proofErr w:type="spellEnd"/>
      <w:r w:rsidRPr="000F4BB0">
        <w:rPr>
          <w:rFonts w:ascii="Arial" w:hAnsi="Arial" w:cs="Arial"/>
          <w:sz w:val="22"/>
          <w:szCs w:val="22"/>
        </w:rPr>
        <w:t xml:space="preserve"> que já não tem mais atendido às necessidades da solução.</w:t>
      </w:r>
    </w:p>
    <w:p w14:paraId="2EE6D0E0" w14:textId="77777777" w:rsidR="0044450A" w:rsidRPr="000F4BB0" w:rsidRDefault="0044450A" w:rsidP="00AC6FC0">
      <w:pPr>
        <w:pStyle w:val="PargrafodaLista"/>
        <w:numPr>
          <w:ilvl w:val="3"/>
          <w:numId w:val="13"/>
        </w:numPr>
        <w:tabs>
          <w:tab w:val="left" w:pos="2552"/>
        </w:tabs>
        <w:suppressAutoHyphens w:val="0"/>
        <w:autoSpaceDE w:val="0"/>
        <w:autoSpaceDN w:val="0"/>
        <w:spacing w:before="120" w:line="360" w:lineRule="auto"/>
        <w:ind w:left="1560" w:right="111" w:firstLine="0"/>
        <w:contextualSpacing w:val="0"/>
        <w:jc w:val="both"/>
        <w:rPr>
          <w:rFonts w:ascii="Arial" w:hAnsi="Arial" w:cs="Arial"/>
          <w:sz w:val="22"/>
          <w:szCs w:val="22"/>
        </w:rPr>
      </w:pPr>
      <w:r w:rsidRPr="000F4BB0">
        <w:rPr>
          <w:rFonts w:ascii="Arial" w:hAnsi="Arial" w:cs="Arial"/>
          <w:sz w:val="22"/>
          <w:szCs w:val="22"/>
        </w:rPr>
        <w:t xml:space="preserve">Embora ainda esteja em funcionamento, com base nos recursos e equipamentos mais modernos, observa-se que esse sistema necessita de melhorias e ajustes, como a ampliação da cobertura de vigilância na área externa de modo que seja possível monitorar todo o perímetro externo do TCDF, bem como nos estacionamentos frontais dos </w:t>
      </w:r>
      <w:r w:rsidR="00F80BC2" w:rsidRPr="000F4BB0">
        <w:rPr>
          <w:rFonts w:ascii="Arial" w:hAnsi="Arial" w:cs="Arial"/>
          <w:sz w:val="22"/>
          <w:szCs w:val="22"/>
        </w:rPr>
        <w:t>edifícios</w:t>
      </w:r>
      <w:r w:rsidRPr="000F4BB0">
        <w:rPr>
          <w:rFonts w:ascii="Arial" w:hAnsi="Arial" w:cs="Arial"/>
          <w:sz w:val="22"/>
          <w:szCs w:val="22"/>
        </w:rPr>
        <w:t xml:space="preserve"> Sede e Anexo, além da recomposição de câmeras e ampliação do parque, visando ao atendimento em ambientes </w:t>
      </w:r>
      <w:r w:rsidR="00F80BC2" w:rsidRPr="000F4BB0">
        <w:rPr>
          <w:rFonts w:ascii="Arial" w:hAnsi="Arial" w:cs="Arial"/>
          <w:sz w:val="22"/>
          <w:szCs w:val="22"/>
        </w:rPr>
        <w:t>críticos</w:t>
      </w:r>
      <w:r w:rsidRPr="000F4BB0">
        <w:rPr>
          <w:rFonts w:ascii="Arial" w:hAnsi="Arial" w:cs="Arial"/>
          <w:sz w:val="22"/>
          <w:szCs w:val="22"/>
        </w:rPr>
        <w:t>, particularmente nos acessos aos andares do Tribunal.</w:t>
      </w:r>
    </w:p>
    <w:p w14:paraId="2EE6D0E1" w14:textId="77777777" w:rsidR="0044450A" w:rsidRPr="000F4BB0" w:rsidRDefault="0044450A" w:rsidP="00AC6FC0">
      <w:pPr>
        <w:pStyle w:val="PargrafodaLista"/>
        <w:numPr>
          <w:ilvl w:val="3"/>
          <w:numId w:val="13"/>
        </w:numPr>
        <w:tabs>
          <w:tab w:val="left" w:pos="2552"/>
        </w:tabs>
        <w:suppressAutoHyphens w:val="0"/>
        <w:autoSpaceDE w:val="0"/>
        <w:autoSpaceDN w:val="0"/>
        <w:spacing w:before="120" w:line="360" w:lineRule="auto"/>
        <w:ind w:left="1560" w:right="111" w:firstLine="0"/>
        <w:contextualSpacing w:val="0"/>
        <w:jc w:val="both"/>
        <w:rPr>
          <w:rFonts w:ascii="Arial" w:hAnsi="Arial" w:cs="Arial"/>
          <w:sz w:val="22"/>
          <w:szCs w:val="22"/>
        </w:rPr>
      </w:pPr>
      <w:r w:rsidRPr="000F4BB0">
        <w:rPr>
          <w:rFonts w:ascii="Arial" w:hAnsi="Arial" w:cs="Arial"/>
          <w:sz w:val="22"/>
          <w:szCs w:val="22"/>
        </w:rPr>
        <w:t xml:space="preserve">É </w:t>
      </w:r>
      <w:r w:rsidR="00F80BC2" w:rsidRPr="000F4BB0">
        <w:rPr>
          <w:rFonts w:ascii="Arial" w:hAnsi="Arial" w:cs="Arial"/>
          <w:sz w:val="22"/>
          <w:szCs w:val="22"/>
        </w:rPr>
        <w:t>necessária</w:t>
      </w:r>
      <w:r w:rsidRPr="000F4BB0">
        <w:rPr>
          <w:rFonts w:ascii="Arial" w:hAnsi="Arial" w:cs="Arial"/>
          <w:sz w:val="22"/>
          <w:szCs w:val="22"/>
        </w:rPr>
        <w:t xml:space="preserve"> também a instalação de solução de monitoramento na Escola de Contas, que hoje não possui </w:t>
      </w:r>
      <w:r w:rsidR="00F80BC2" w:rsidRPr="000F4BB0">
        <w:rPr>
          <w:rFonts w:ascii="Arial" w:hAnsi="Arial" w:cs="Arial"/>
          <w:sz w:val="22"/>
          <w:szCs w:val="22"/>
        </w:rPr>
        <w:t>nenhuma</w:t>
      </w:r>
      <w:r w:rsidRPr="000F4BB0">
        <w:rPr>
          <w:rFonts w:ascii="Arial" w:hAnsi="Arial" w:cs="Arial"/>
          <w:sz w:val="22"/>
          <w:szCs w:val="22"/>
        </w:rPr>
        <w:t xml:space="preserve"> cobertura.</w:t>
      </w:r>
    </w:p>
    <w:p w14:paraId="2EE6D0E2" w14:textId="77777777" w:rsidR="0044450A" w:rsidRPr="000F4BB0" w:rsidRDefault="0044450A" w:rsidP="00AC6FC0">
      <w:pPr>
        <w:pStyle w:val="PargrafodaLista"/>
        <w:numPr>
          <w:ilvl w:val="3"/>
          <w:numId w:val="13"/>
        </w:numPr>
        <w:tabs>
          <w:tab w:val="left" w:pos="2552"/>
        </w:tabs>
        <w:suppressAutoHyphens w:val="0"/>
        <w:autoSpaceDE w:val="0"/>
        <w:autoSpaceDN w:val="0"/>
        <w:spacing w:before="120" w:line="360" w:lineRule="auto"/>
        <w:ind w:left="1560" w:right="111" w:firstLine="0"/>
        <w:contextualSpacing w:val="0"/>
        <w:jc w:val="both"/>
        <w:rPr>
          <w:rFonts w:ascii="Arial" w:hAnsi="Arial" w:cs="Arial"/>
          <w:sz w:val="22"/>
          <w:szCs w:val="22"/>
        </w:rPr>
      </w:pPr>
      <w:r w:rsidRPr="000F4BB0">
        <w:rPr>
          <w:rFonts w:ascii="Arial" w:hAnsi="Arial" w:cs="Arial"/>
          <w:sz w:val="22"/>
          <w:szCs w:val="22"/>
        </w:rPr>
        <w:t>Outra questão importante refere-se ao sistema de controle de acesso. O TCDF contratou, por meio do pregão 48/2010 (processo nº 27.348/2010), solução para o controle de acesso de pessoas, constituída da aquisição e instalação de 8 (oito) catracas eletrônicas nas entradas dos Edifícios Sede, Anexo e Garagem: equipamentos com leitores biométricos e de rádio frequência associados a um sistema de gerenciamento; incluída assistência técnica e garantia dos produtos.</w:t>
      </w:r>
    </w:p>
    <w:p w14:paraId="2EE6D0E3" w14:textId="77777777" w:rsidR="0044450A" w:rsidRPr="000F4BB0" w:rsidRDefault="0044450A" w:rsidP="00AC6FC0">
      <w:pPr>
        <w:pStyle w:val="PargrafodaLista"/>
        <w:numPr>
          <w:ilvl w:val="3"/>
          <w:numId w:val="13"/>
        </w:numPr>
        <w:tabs>
          <w:tab w:val="left" w:pos="2552"/>
        </w:tabs>
        <w:suppressAutoHyphens w:val="0"/>
        <w:autoSpaceDE w:val="0"/>
        <w:autoSpaceDN w:val="0"/>
        <w:spacing w:before="120" w:line="360" w:lineRule="auto"/>
        <w:ind w:left="1560" w:right="111" w:firstLine="0"/>
        <w:contextualSpacing w:val="0"/>
        <w:jc w:val="both"/>
        <w:rPr>
          <w:rFonts w:ascii="Arial" w:hAnsi="Arial" w:cs="Arial"/>
          <w:sz w:val="22"/>
          <w:szCs w:val="22"/>
        </w:rPr>
      </w:pPr>
      <w:r w:rsidRPr="000F4BB0">
        <w:rPr>
          <w:rFonts w:ascii="Arial" w:hAnsi="Arial" w:cs="Arial"/>
          <w:sz w:val="22"/>
          <w:szCs w:val="22"/>
        </w:rPr>
        <w:t xml:space="preserve">Assim que o prazo da garantia se exauriu, restou a manutenção periódica e corretiva dos equipamentos, que foi obtida por meio do pregão 17/2019 (processo nº 11.469/2019). Porém, devido ao desgaste natural dos equipamentos, tanto em decorrência do seu tempo de uso quanto da elevada frequência em que são </w:t>
      </w:r>
      <w:r w:rsidR="00F80BC2" w:rsidRPr="000F4BB0">
        <w:rPr>
          <w:rFonts w:ascii="Arial" w:hAnsi="Arial" w:cs="Arial"/>
          <w:sz w:val="22"/>
          <w:szCs w:val="22"/>
        </w:rPr>
        <w:t>utilizad</w:t>
      </w:r>
      <w:r w:rsidRPr="000F4BB0">
        <w:rPr>
          <w:rFonts w:ascii="Arial" w:hAnsi="Arial" w:cs="Arial"/>
          <w:sz w:val="22"/>
          <w:szCs w:val="22"/>
        </w:rPr>
        <w:t>os diariamente, os equipamentos estão demandando constante manutenção, apresenta</w:t>
      </w:r>
      <w:r w:rsidR="00F80BC2" w:rsidRPr="000F4BB0">
        <w:rPr>
          <w:rFonts w:ascii="Arial" w:hAnsi="Arial" w:cs="Arial"/>
          <w:sz w:val="22"/>
          <w:szCs w:val="22"/>
        </w:rPr>
        <w:t>ndo</w:t>
      </w:r>
      <w:r w:rsidRPr="000F4BB0">
        <w:rPr>
          <w:rFonts w:ascii="Arial" w:hAnsi="Arial" w:cs="Arial"/>
          <w:sz w:val="22"/>
          <w:szCs w:val="22"/>
        </w:rPr>
        <w:t xml:space="preserve"> falhas e defeitos </w:t>
      </w:r>
      <w:r w:rsidRPr="000F4BB0">
        <w:rPr>
          <w:rFonts w:ascii="Arial" w:hAnsi="Arial" w:cs="Arial"/>
          <w:sz w:val="22"/>
          <w:szCs w:val="22"/>
        </w:rPr>
        <w:lastRenderedPageBreak/>
        <w:t xml:space="preserve">com frequência e </w:t>
      </w:r>
      <w:r w:rsidR="00F80BC2" w:rsidRPr="000F4BB0">
        <w:rPr>
          <w:rFonts w:ascii="Arial" w:hAnsi="Arial" w:cs="Arial"/>
          <w:sz w:val="22"/>
          <w:szCs w:val="22"/>
        </w:rPr>
        <w:t>dificultando</w:t>
      </w:r>
      <w:r w:rsidRPr="000F4BB0">
        <w:rPr>
          <w:rFonts w:ascii="Arial" w:hAnsi="Arial" w:cs="Arial"/>
          <w:sz w:val="22"/>
          <w:szCs w:val="22"/>
        </w:rPr>
        <w:t xml:space="preserve"> o fluxo normal nos edifícios. Dessa maneira, se faz necessária a renovação do controle de acesso de pessoas ao interior das instalações físicas do TCDF, a fim de modernizar os equipamentos e promover acessibilidade, visto que hoje as pessoas com deficiência que acessam as dependências do TCDF não utilizam as catracas por não haver acessibilidade.</w:t>
      </w:r>
    </w:p>
    <w:p w14:paraId="2EE6D0E4" w14:textId="77777777" w:rsidR="0044450A" w:rsidRPr="000F4BB0" w:rsidRDefault="0044450A" w:rsidP="00AC6FC0">
      <w:pPr>
        <w:pStyle w:val="PargrafodaLista"/>
        <w:numPr>
          <w:ilvl w:val="3"/>
          <w:numId w:val="13"/>
        </w:numPr>
        <w:tabs>
          <w:tab w:val="left" w:pos="2552"/>
        </w:tabs>
        <w:suppressAutoHyphens w:val="0"/>
        <w:autoSpaceDE w:val="0"/>
        <w:autoSpaceDN w:val="0"/>
        <w:spacing w:before="120" w:line="360" w:lineRule="auto"/>
        <w:ind w:left="1560" w:right="111" w:firstLine="0"/>
        <w:contextualSpacing w:val="0"/>
        <w:jc w:val="both"/>
        <w:rPr>
          <w:rFonts w:ascii="Arial" w:hAnsi="Arial" w:cs="Arial"/>
          <w:sz w:val="22"/>
          <w:szCs w:val="22"/>
        </w:rPr>
      </w:pPr>
      <w:r w:rsidRPr="000F4BB0">
        <w:rPr>
          <w:rFonts w:ascii="Arial" w:hAnsi="Arial" w:cs="Arial"/>
          <w:sz w:val="22"/>
          <w:szCs w:val="22"/>
        </w:rPr>
        <w:t>O Contrato nº 17/2019, referente à manutenção das catracas, encontrava-se no seu terceiro termo aditivo e a vigência finalizou em 26.08.2023, conforme consta nos autos do processo 11.469/2019. Aliado a isso, observou-se que as frequentes manutenções foram onerosas para tentar manter o funcionamento do sistema condizente com a necessidade. Dessa forma, para garantir a segurança das instalações do TCDF, faz-se necessário iniciar os procedimentos de contratação de novo sistema, para a modernização do controle de acesso de pessoas aos edifícios do Tribunal.</w:t>
      </w:r>
    </w:p>
    <w:p w14:paraId="2EE6D0E5" w14:textId="77777777" w:rsidR="0044450A" w:rsidRPr="000F4BB0" w:rsidRDefault="0044450A" w:rsidP="00AC6FC0">
      <w:pPr>
        <w:pStyle w:val="PargrafodaLista"/>
        <w:numPr>
          <w:ilvl w:val="3"/>
          <w:numId w:val="13"/>
        </w:numPr>
        <w:tabs>
          <w:tab w:val="left" w:pos="2552"/>
        </w:tabs>
        <w:suppressAutoHyphens w:val="0"/>
        <w:autoSpaceDE w:val="0"/>
        <w:autoSpaceDN w:val="0"/>
        <w:spacing w:before="120" w:line="360" w:lineRule="auto"/>
        <w:ind w:left="1560" w:right="111" w:firstLine="0"/>
        <w:contextualSpacing w:val="0"/>
        <w:jc w:val="both"/>
        <w:rPr>
          <w:rFonts w:ascii="Arial" w:hAnsi="Arial" w:cs="Arial"/>
          <w:sz w:val="22"/>
          <w:szCs w:val="22"/>
        </w:rPr>
      </w:pPr>
      <w:r w:rsidRPr="000F4BB0">
        <w:rPr>
          <w:rFonts w:ascii="Arial" w:hAnsi="Arial" w:cs="Arial"/>
          <w:sz w:val="22"/>
          <w:szCs w:val="22"/>
        </w:rPr>
        <w:t>Somando-se a isso, tem-se que os processos de aquisição do sistema de circuito fechado de televisão (CFTV) e de controle de acesso de pessoas do Tribunal foram contratados em momentos distintos. Consequentemente, as soluções não se integram, gerando uma perda de performance na segurança. Sistemas integrados possibilitam operação em conjunto como solução única de segurança eletrônica, gerando, assim, maior eficiência na aplicação dos protocolos de segurança do Tribunal.</w:t>
      </w:r>
    </w:p>
    <w:p w14:paraId="2EE6D0E6" w14:textId="77777777" w:rsidR="0044450A" w:rsidRPr="000F4BB0" w:rsidRDefault="0044450A" w:rsidP="00AC6FC0">
      <w:pPr>
        <w:pStyle w:val="PargrafodaLista"/>
        <w:numPr>
          <w:ilvl w:val="3"/>
          <w:numId w:val="13"/>
        </w:numPr>
        <w:tabs>
          <w:tab w:val="left" w:pos="2552"/>
        </w:tabs>
        <w:suppressAutoHyphens w:val="0"/>
        <w:autoSpaceDE w:val="0"/>
        <w:autoSpaceDN w:val="0"/>
        <w:spacing w:before="120" w:line="360" w:lineRule="auto"/>
        <w:ind w:left="1560" w:right="111" w:firstLine="0"/>
        <w:contextualSpacing w:val="0"/>
        <w:jc w:val="both"/>
        <w:rPr>
          <w:rFonts w:ascii="Arial" w:hAnsi="Arial" w:cs="Arial"/>
          <w:sz w:val="22"/>
          <w:szCs w:val="22"/>
        </w:rPr>
      </w:pPr>
      <w:r w:rsidRPr="000F4BB0">
        <w:rPr>
          <w:rFonts w:ascii="Arial" w:hAnsi="Arial" w:cs="Arial"/>
          <w:sz w:val="22"/>
          <w:szCs w:val="22"/>
        </w:rPr>
        <w:t xml:space="preserve">Diante do exposto, constitui importante questão a ser resolvida a atual situação de inexistência de solução única de segurança eletrônica, que possa integrar o </w:t>
      </w:r>
      <w:proofErr w:type="spellStart"/>
      <w:r w:rsidRPr="000F4BB0">
        <w:rPr>
          <w:rFonts w:ascii="Arial" w:hAnsi="Arial" w:cs="Arial"/>
          <w:sz w:val="22"/>
          <w:szCs w:val="22"/>
        </w:rPr>
        <w:t>vídeomonitoramento</w:t>
      </w:r>
      <w:proofErr w:type="spellEnd"/>
      <w:r w:rsidRPr="000F4BB0">
        <w:rPr>
          <w:rFonts w:ascii="Arial" w:hAnsi="Arial" w:cs="Arial"/>
          <w:sz w:val="22"/>
          <w:szCs w:val="22"/>
        </w:rPr>
        <w:t xml:space="preserve"> e o controle de acesso de pessoas em todos os edifícios do Tribunal de Contas do Distrito Federal, contribuindo com a implantação de um plano de segurança mais efetivo, que permita maior celeridade de ação nos protocolos de segurança, nas mais diversas situações como intrusão, vandalismo, incêndio, acidentes de trabalho, necessidade de evacuação etc.</w:t>
      </w:r>
    </w:p>
    <w:p w14:paraId="2EE6D0E7" w14:textId="77777777" w:rsidR="0044450A" w:rsidRPr="000F4BB0" w:rsidRDefault="0044450A" w:rsidP="00F80BC2">
      <w:pPr>
        <w:pStyle w:val="Ttulo1"/>
        <w:keepNext w:val="0"/>
        <w:widowControl w:val="0"/>
        <w:numPr>
          <w:ilvl w:val="1"/>
          <w:numId w:val="13"/>
        </w:numPr>
        <w:tabs>
          <w:tab w:val="left" w:pos="851"/>
        </w:tabs>
        <w:suppressAutoHyphens w:val="0"/>
        <w:autoSpaceDE w:val="0"/>
        <w:autoSpaceDN w:val="0"/>
        <w:spacing w:before="240" w:after="120" w:line="360" w:lineRule="auto"/>
        <w:ind w:left="284" w:right="113" w:firstLine="0"/>
        <w:jc w:val="left"/>
        <w:rPr>
          <w:szCs w:val="22"/>
        </w:rPr>
      </w:pPr>
      <w:r w:rsidRPr="000F4BB0">
        <w:rPr>
          <w:szCs w:val="22"/>
        </w:rPr>
        <w:t>RESULTADOS A SEREM ALCANÇADOS</w:t>
      </w:r>
    </w:p>
    <w:p w14:paraId="2EE6D0E8" w14:textId="77777777" w:rsidR="0044450A" w:rsidRPr="000F4BB0" w:rsidRDefault="0044450A" w:rsidP="00F80BC2">
      <w:pPr>
        <w:pStyle w:val="PargrafodaLista"/>
        <w:numPr>
          <w:ilvl w:val="2"/>
          <w:numId w:val="13"/>
        </w:numPr>
        <w:tabs>
          <w:tab w:val="left" w:pos="1560"/>
        </w:tabs>
        <w:suppressAutoHyphens w:val="0"/>
        <w:autoSpaceDE w:val="0"/>
        <w:autoSpaceDN w:val="0"/>
        <w:spacing w:after="120" w:line="360" w:lineRule="auto"/>
        <w:ind w:left="851" w:right="111" w:firstLine="0"/>
        <w:contextualSpacing w:val="0"/>
        <w:jc w:val="both"/>
        <w:rPr>
          <w:rFonts w:ascii="Arial" w:hAnsi="Arial" w:cs="Arial"/>
          <w:sz w:val="22"/>
          <w:szCs w:val="22"/>
        </w:rPr>
      </w:pPr>
      <w:r w:rsidRPr="000F4BB0">
        <w:rPr>
          <w:rFonts w:ascii="Arial" w:hAnsi="Arial" w:cs="Arial"/>
          <w:sz w:val="22"/>
          <w:szCs w:val="22"/>
        </w:rPr>
        <w:t xml:space="preserve">Ampliação da cobertura de monitoramento da área externa ao TCDF, bem como dos acessos à </w:t>
      </w:r>
      <w:proofErr w:type="spellStart"/>
      <w:r w:rsidRPr="000F4BB0">
        <w:rPr>
          <w:rFonts w:ascii="Arial" w:hAnsi="Arial" w:cs="Arial"/>
          <w:sz w:val="22"/>
          <w:szCs w:val="22"/>
        </w:rPr>
        <w:t>area</w:t>
      </w:r>
      <w:proofErr w:type="spellEnd"/>
      <w:r w:rsidRPr="000F4BB0">
        <w:rPr>
          <w:rFonts w:ascii="Arial" w:hAnsi="Arial" w:cs="Arial"/>
          <w:sz w:val="22"/>
          <w:szCs w:val="22"/>
        </w:rPr>
        <w:t xml:space="preserve"> interna com consequente aumento da segurança nas dependências do TCDF;</w:t>
      </w:r>
    </w:p>
    <w:p w14:paraId="2EE6D0E9" w14:textId="77777777" w:rsidR="0044450A" w:rsidRPr="000F4BB0" w:rsidRDefault="0044450A" w:rsidP="00F80BC2">
      <w:pPr>
        <w:pStyle w:val="PargrafodaLista"/>
        <w:numPr>
          <w:ilvl w:val="2"/>
          <w:numId w:val="13"/>
        </w:numPr>
        <w:tabs>
          <w:tab w:val="left" w:pos="1560"/>
        </w:tabs>
        <w:suppressAutoHyphens w:val="0"/>
        <w:autoSpaceDE w:val="0"/>
        <w:autoSpaceDN w:val="0"/>
        <w:spacing w:after="120" w:line="360" w:lineRule="auto"/>
        <w:ind w:left="851" w:right="111" w:firstLine="0"/>
        <w:contextualSpacing w:val="0"/>
        <w:jc w:val="both"/>
        <w:rPr>
          <w:rFonts w:ascii="Arial" w:hAnsi="Arial" w:cs="Arial"/>
          <w:sz w:val="22"/>
          <w:szCs w:val="22"/>
        </w:rPr>
      </w:pPr>
      <w:r w:rsidRPr="000F4BB0">
        <w:rPr>
          <w:rFonts w:ascii="Arial" w:hAnsi="Arial" w:cs="Arial"/>
          <w:sz w:val="22"/>
          <w:szCs w:val="22"/>
        </w:rPr>
        <w:t xml:space="preserve">Aumento do período de armazenamento das imagens para o </w:t>
      </w:r>
      <w:r w:rsidR="00F80BC2" w:rsidRPr="000F4BB0">
        <w:rPr>
          <w:rFonts w:ascii="Arial" w:hAnsi="Arial" w:cs="Arial"/>
          <w:sz w:val="22"/>
          <w:szCs w:val="22"/>
        </w:rPr>
        <w:t>mínimo</w:t>
      </w:r>
      <w:r w:rsidRPr="000F4BB0">
        <w:rPr>
          <w:rFonts w:ascii="Arial" w:hAnsi="Arial" w:cs="Arial"/>
          <w:sz w:val="22"/>
          <w:szCs w:val="22"/>
        </w:rPr>
        <w:t xml:space="preserve"> de 90 (noventa) dias;</w:t>
      </w:r>
    </w:p>
    <w:p w14:paraId="2EE6D0EA" w14:textId="77777777" w:rsidR="0044450A" w:rsidRPr="000F4BB0" w:rsidRDefault="0044450A" w:rsidP="00F80BC2">
      <w:pPr>
        <w:pStyle w:val="PargrafodaLista"/>
        <w:numPr>
          <w:ilvl w:val="2"/>
          <w:numId w:val="13"/>
        </w:numPr>
        <w:tabs>
          <w:tab w:val="left" w:pos="1560"/>
        </w:tabs>
        <w:suppressAutoHyphens w:val="0"/>
        <w:autoSpaceDE w:val="0"/>
        <w:autoSpaceDN w:val="0"/>
        <w:spacing w:after="120" w:line="360" w:lineRule="auto"/>
        <w:ind w:left="851" w:right="111" w:firstLine="0"/>
        <w:contextualSpacing w:val="0"/>
        <w:jc w:val="both"/>
        <w:rPr>
          <w:rFonts w:ascii="Arial" w:hAnsi="Arial" w:cs="Arial"/>
          <w:sz w:val="22"/>
          <w:szCs w:val="22"/>
        </w:rPr>
      </w:pPr>
      <w:r w:rsidRPr="000F4BB0">
        <w:rPr>
          <w:rFonts w:ascii="Arial" w:hAnsi="Arial" w:cs="Arial"/>
          <w:sz w:val="22"/>
          <w:szCs w:val="22"/>
        </w:rPr>
        <w:t xml:space="preserve">Utilização de câmeras mais modernas que permitam o pleno atendimento às situações de </w:t>
      </w:r>
      <w:r w:rsidRPr="000F4BB0">
        <w:rPr>
          <w:rFonts w:ascii="Arial" w:hAnsi="Arial" w:cs="Arial"/>
          <w:sz w:val="22"/>
          <w:szCs w:val="22"/>
        </w:rPr>
        <w:lastRenderedPageBreak/>
        <w:t xml:space="preserve">criticidades dos diversos ambientes a serem monitorados; </w:t>
      </w:r>
    </w:p>
    <w:p w14:paraId="2EE6D0EB" w14:textId="77777777" w:rsidR="0044450A" w:rsidRPr="000F4BB0" w:rsidRDefault="0044450A" w:rsidP="00F80BC2">
      <w:pPr>
        <w:pStyle w:val="PargrafodaLista"/>
        <w:numPr>
          <w:ilvl w:val="2"/>
          <w:numId w:val="13"/>
        </w:numPr>
        <w:tabs>
          <w:tab w:val="left" w:pos="1560"/>
        </w:tabs>
        <w:suppressAutoHyphens w:val="0"/>
        <w:autoSpaceDE w:val="0"/>
        <w:autoSpaceDN w:val="0"/>
        <w:spacing w:after="120" w:line="360" w:lineRule="auto"/>
        <w:ind w:left="851" w:right="111" w:firstLine="0"/>
        <w:contextualSpacing w:val="0"/>
        <w:jc w:val="both"/>
        <w:rPr>
          <w:rFonts w:ascii="Arial" w:hAnsi="Arial" w:cs="Arial"/>
          <w:sz w:val="22"/>
          <w:szCs w:val="22"/>
        </w:rPr>
      </w:pPr>
      <w:r w:rsidRPr="000F4BB0">
        <w:rPr>
          <w:rFonts w:ascii="Arial" w:hAnsi="Arial" w:cs="Arial"/>
          <w:sz w:val="22"/>
          <w:szCs w:val="22"/>
        </w:rPr>
        <w:t xml:space="preserve">Melhora do desempenho das </w:t>
      </w:r>
      <w:r w:rsidR="00F80BC2" w:rsidRPr="000F4BB0">
        <w:rPr>
          <w:rFonts w:ascii="Arial" w:hAnsi="Arial" w:cs="Arial"/>
          <w:sz w:val="22"/>
          <w:szCs w:val="22"/>
        </w:rPr>
        <w:t>contingências</w:t>
      </w:r>
      <w:r w:rsidRPr="000F4BB0">
        <w:rPr>
          <w:rFonts w:ascii="Arial" w:hAnsi="Arial" w:cs="Arial"/>
          <w:sz w:val="22"/>
          <w:szCs w:val="22"/>
        </w:rPr>
        <w:t xml:space="preserve"> da solução, permitindo o armazenamento de imagens em vários pontos, de forma distribuída;</w:t>
      </w:r>
    </w:p>
    <w:p w14:paraId="2EE6D0EC" w14:textId="77777777" w:rsidR="0044450A" w:rsidRPr="000F4BB0" w:rsidRDefault="0044450A" w:rsidP="00F80BC2">
      <w:pPr>
        <w:pStyle w:val="PargrafodaLista"/>
        <w:numPr>
          <w:ilvl w:val="2"/>
          <w:numId w:val="13"/>
        </w:numPr>
        <w:tabs>
          <w:tab w:val="left" w:pos="1560"/>
        </w:tabs>
        <w:suppressAutoHyphens w:val="0"/>
        <w:autoSpaceDE w:val="0"/>
        <w:autoSpaceDN w:val="0"/>
        <w:spacing w:after="120" w:line="360" w:lineRule="auto"/>
        <w:ind w:left="851" w:right="111" w:firstLine="0"/>
        <w:contextualSpacing w:val="0"/>
        <w:jc w:val="both"/>
        <w:rPr>
          <w:rFonts w:ascii="Arial" w:hAnsi="Arial" w:cs="Arial"/>
          <w:sz w:val="22"/>
          <w:szCs w:val="22"/>
        </w:rPr>
      </w:pPr>
      <w:r w:rsidRPr="000F4BB0">
        <w:rPr>
          <w:rFonts w:ascii="Arial" w:hAnsi="Arial" w:cs="Arial"/>
          <w:sz w:val="22"/>
          <w:szCs w:val="22"/>
        </w:rPr>
        <w:t>Renovação do sistema de controle de acesso de pessoas às dependências do TCDF;</w:t>
      </w:r>
    </w:p>
    <w:p w14:paraId="2EE6D0ED" w14:textId="77777777" w:rsidR="0044450A" w:rsidRPr="000F4BB0" w:rsidRDefault="0044450A" w:rsidP="00F80BC2">
      <w:pPr>
        <w:pStyle w:val="PargrafodaLista"/>
        <w:numPr>
          <w:ilvl w:val="2"/>
          <w:numId w:val="13"/>
        </w:numPr>
        <w:tabs>
          <w:tab w:val="left" w:pos="1560"/>
        </w:tabs>
        <w:suppressAutoHyphens w:val="0"/>
        <w:autoSpaceDE w:val="0"/>
        <w:autoSpaceDN w:val="0"/>
        <w:spacing w:after="120" w:line="360" w:lineRule="auto"/>
        <w:ind w:left="851" w:right="111" w:firstLine="0"/>
        <w:contextualSpacing w:val="0"/>
        <w:jc w:val="both"/>
        <w:rPr>
          <w:rFonts w:ascii="Arial" w:hAnsi="Arial" w:cs="Arial"/>
          <w:sz w:val="22"/>
          <w:szCs w:val="22"/>
        </w:rPr>
      </w:pPr>
      <w:r w:rsidRPr="000F4BB0">
        <w:rPr>
          <w:rFonts w:ascii="Arial" w:hAnsi="Arial" w:cs="Arial"/>
          <w:sz w:val="22"/>
          <w:szCs w:val="22"/>
        </w:rPr>
        <w:t>Promoção da plena acessibilidade para as pessoas com deficiências que necessitem utilizar as dependências do TCDF; e</w:t>
      </w:r>
    </w:p>
    <w:p w14:paraId="2EE6D0EE" w14:textId="77777777" w:rsidR="0044450A" w:rsidRPr="000F4BB0" w:rsidRDefault="0044450A" w:rsidP="00F80BC2">
      <w:pPr>
        <w:pStyle w:val="PargrafodaLista"/>
        <w:numPr>
          <w:ilvl w:val="2"/>
          <w:numId w:val="13"/>
        </w:numPr>
        <w:tabs>
          <w:tab w:val="left" w:pos="1560"/>
        </w:tabs>
        <w:suppressAutoHyphens w:val="0"/>
        <w:autoSpaceDE w:val="0"/>
        <w:autoSpaceDN w:val="0"/>
        <w:spacing w:after="120" w:line="360" w:lineRule="auto"/>
        <w:ind w:left="851" w:right="113" w:firstLine="0"/>
        <w:contextualSpacing w:val="0"/>
        <w:jc w:val="both"/>
        <w:rPr>
          <w:rFonts w:ascii="Arial" w:hAnsi="Arial" w:cs="Arial"/>
          <w:sz w:val="22"/>
          <w:szCs w:val="22"/>
        </w:rPr>
      </w:pPr>
      <w:r w:rsidRPr="000F4BB0">
        <w:rPr>
          <w:rFonts w:ascii="Arial" w:hAnsi="Arial" w:cs="Arial"/>
          <w:sz w:val="22"/>
          <w:szCs w:val="22"/>
        </w:rPr>
        <w:t>Garantia do nível necessário de segurança para o patrimônio do TCDF, bem como para seus membros, servidores, visitantes e colaboradores.</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0F4BB0" w:rsidRPr="000F4BB0" w14:paraId="2EE6D0F0" w14:textId="77777777" w:rsidTr="00F80BC2">
        <w:tc>
          <w:tcPr>
            <w:tcW w:w="5000" w:type="pct"/>
            <w:shd w:val="clear" w:color="auto" w:fill="C4BC96"/>
            <w:vAlign w:val="center"/>
          </w:tcPr>
          <w:p w14:paraId="2EE6D0EF" w14:textId="77777777" w:rsidR="0044450A" w:rsidRPr="000F4BB0" w:rsidRDefault="0044450A" w:rsidP="00AC6FC0">
            <w:pPr>
              <w:pStyle w:val="TRN0"/>
              <w:widowControl w:val="0"/>
              <w:numPr>
                <w:ilvl w:val="0"/>
                <w:numId w:val="7"/>
              </w:numPr>
              <w:tabs>
                <w:tab w:val="left" w:pos="514"/>
              </w:tabs>
              <w:suppressAutoHyphens w:val="0"/>
              <w:spacing w:before="120" w:after="120"/>
              <w:ind w:left="89" w:right="111" w:firstLine="0"/>
              <w:rPr>
                <w:b/>
              </w:rPr>
            </w:pPr>
            <w:r w:rsidRPr="000F4BB0">
              <w:rPr>
                <w:b/>
                <w:bCs/>
              </w:rPr>
              <w:t>DAS ESPECIFICAÇÕES TÉCNICAS DO OBJETO</w:t>
            </w:r>
          </w:p>
        </w:tc>
      </w:tr>
    </w:tbl>
    <w:p w14:paraId="2EE6D0F1" w14:textId="77777777" w:rsidR="0044450A" w:rsidRPr="000F4BB0" w:rsidRDefault="0044450A" w:rsidP="00F80BC2">
      <w:pPr>
        <w:pStyle w:val="Ttulo1"/>
        <w:keepNext w:val="0"/>
        <w:widowControl w:val="0"/>
        <w:numPr>
          <w:ilvl w:val="1"/>
          <w:numId w:val="12"/>
        </w:numPr>
        <w:tabs>
          <w:tab w:val="left" w:pos="851"/>
        </w:tabs>
        <w:suppressAutoHyphens w:val="0"/>
        <w:autoSpaceDE w:val="0"/>
        <w:autoSpaceDN w:val="0"/>
        <w:spacing w:before="120" w:after="120" w:line="360" w:lineRule="auto"/>
        <w:ind w:left="284" w:right="113" w:firstLine="0"/>
        <w:jc w:val="both"/>
        <w:rPr>
          <w:szCs w:val="22"/>
        </w:rPr>
      </w:pPr>
      <w:bookmarkStart w:id="15" w:name="_Hlk134543990"/>
      <w:r w:rsidRPr="000F4BB0">
        <w:rPr>
          <w:szCs w:val="22"/>
        </w:rPr>
        <w:t>ESPECIFICAÇÕES TÉCNICAS</w:t>
      </w:r>
    </w:p>
    <w:p w14:paraId="2EE6D0F2" w14:textId="77777777" w:rsidR="0044450A" w:rsidRPr="000F4BB0" w:rsidRDefault="0044450A" w:rsidP="00F80BC2">
      <w:pPr>
        <w:pStyle w:val="PargrafodaLista"/>
        <w:numPr>
          <w:ilvl w:val="2"/>
          <w:numId w:val="12"/>
        </w:numPr>
        <w:tabs>
          <w:tab w:val="left" w:pos="1560"/>
        </w:tabs>
        <w:suppressAutoHyphens w:val="0"/>
        <w:autoSpaceDE w:val="0"/>
        <w:autoSpaceDN w:val="0"/>
        <w:spacing w:before="94" w:line="360" w:lineRule="auto"/>
        <w:ind w:left="851" w:right="111" w:firstLine="0"/>
        <w:contextualSpacing w:val="0"/>
        <w:jc w:val="both"/>
        <w:rPr>
          <w:rFonts w:ascii="Arial" w:hAnsi="Arial" w:cs="Arial"/>
          <w:sz w:val="22"/>
          <w:szCs w:val="22"/>
        </w:rPr>
      </w:pPr>
      <w:r w:rsidRPr="000F4BB0">
        <w:rPr>
          <w:rFonts w:ascii="Arial" w:hAnsi="Arial" w:cs="Arial"/>
          <w:sz w:val="22"/>
          <w:szCs w:val="22"/>
        </w:rPr>
        <w:t>A solução única de segurança eletrônica composta pelos sistemas de CFTV e de controle de acesso, objeto da presente contratação, constitui-se de 26 (vinte e seis) Itens reunidos em Lote único, cujas definições, condições de execução, prazos e especificações técnicas constam do presente Instrumento e do Anexo II do Edital (Especificações Técnicas).</w:t>
      </w:r>
    </w:p>
    <w:p w14:paraId="2EE6D0F3" w14:textId="77777777" w:rsidR="0044450A" w:rsidRPr="000F4BB0" w:rsidRDefault="0044450A" w:rsidP="00F80BC2">
      <w:pPr>
        <w:pStyle w:val="Ttulo1"/>
        <w:keepNext w:val="0"/>
        <w:widowControl w:val="0"/>
        <w:numPr>
          <w:ilvl w:val="1"/>
          <w:numId w:val="12"/>
        </w:numPr>
        <w:tabs>
          <w:tab w:val="left" w:pos="851"/>
        </w:tabs>
        <w:suppressAutoHyphens w:val="0"/>
        <w:autoSpaceDE w:val="0"/>
        <w:autoSpaceDN w:val="0"/>
        <w:spacing w:before="240" w:after="120" w:line="360" w:lineRule="auto"/>
        <w:ind w:left="284" w:right="113" w:firstLine="0"/>
        <w:jc w:val="both"/>
        <w:rPr>
          <w:szCs w:val="22"/>
        </w:rPr>
      </w:pPr>
      <w:r w:rsidRPr="000F4BB0">
        <w:rPr>
          <w:szCs w:val="22"/>
        </w:rPr>
        <w:t>DOS LOCAIS DE EXECUÇÃO DO OBJETO</w:t>
      </w:r>
    </w:p>
    <w:bookmarkEnd w:id="15"/>
    <w:p w14:paraId="2EE6D0F4" w14:textId="77777777" w:rsidR="0044450A" w:rsidRPr="000F4BB0" w:rsidRDefault="0044450A" w:rsidP="00F80BC2">
      <w:pPr>
        <w:pStyle w:val="PargrafodaLista"/>
        <w:numPr>
          <w:ilvl w:val="2"/>
          <w:numId w:val="12"/>
        </w:numPr>
        <w:tabs>
          <w:tab w:val="left" w:pos="1560"/>
        </w:tabs>
        <w:suppressAutoHyphens w:val="0"/>
        <w:autoSpaceDE w:val="0"/>
        <w:autoSpaceDN w:val="0"/>
        <w:spacing w:before="94" w:line="360" w:lineRule="auto"/>
        <w:ind w:left="851" w:right="111" w:firstLine="0"/>
        <w:contextualSpacing w:val="0"/>
        <w:jc w:val="both"/>
        <w:rPr>
          <w:rFonts w:ascii="Arial" w:hAnsi="Arial" w:cs="Arial"/>
          <w:sz w:val="22"/>
          <w:szCs w:val="22"/>
        </w:rPr>
      </w:pPr>
      <w:r w:rsidRPr="000F4BB0">
        <w:rPr>
          <w:rFonts w:ascii="Arial" w:hAnsi="Arial" w:cs="Arial"/>
          <w:sz w:val="22"/>
          <w:szCs w:val="22"/>
        </w:rPr>
        <w:t xml:space="preserve">As câmeras e as catracas </w:t>
      </w:r>
      <w:r w:rsidR="00F80BC2" w:rsidRPr="000F4BB0">
        <w:rPr>
          <w:rFonts w:ascii="Arial" w:hAnsi="Arial" w:cs="Arial"/>
          <w:sz w:val="22"/>
          <w:szCs w:val="22"/>
        </w:rPr>
        <w:t>deverão ser</w:t>
      </w:r>
      <w:r w:rsidRPr="000F4BB0">
        <w:rPr>
          <w:rFonts w:ascii="Arial" w:hAnsi="Arial" w:cs="Arial"/>
          <w:sz w:val="22"/>
          <w:szCs w:val="22"/>
        </w:rPr>
        <w:t xml:space="preserve"> instaladas</w:t>
      </w:r>
      <w:r w:rsidR="00F80BC2" w:rsidRPr="000F4BB0">
        <w:rPr>
          <w:rFonts w:ascii="Arial" w:hAnsi="Arial" w:cs="Arial"/>
          <w:sz w:val="22"/>
          <w:szCs w:val="22"/>
        </w:rPr>
        <w:t xml:space="preserve"> pela CONTRATADA,</w:t>
      </w:r>
      <w:r w:rsidRPr="000F4BB0">
        <w:rPr>
          <w:rFonts w:ascii="Arial" w:hAnsi="Arial" w:cs="Arial"/>
          <w:sz w:val="22"/>
          <w:szCs w:val="22"/>
        </w:rPr>
        <w:t xml:space="preserve"> nas dependências dos </w:t>
      </w:r>
      <w:r w:rsidR="00F80BC2" w:rsidRPr="000F4BB0">
        <w:rPr>
          <w:rFonts w:ascii="Arial" w:hAnsi="Arial" w:cs="Arial"/>
          <w:sz w:val="22"/>
          <w:szCs w:val="22"/>
        </w:rPr>
        <w:t>Edifícios</w:t>
      </w:r>
      <w:r w:rsidRPr="000F4BB0">
        <w:rPr>
          <w:rFonts w:ascii="Arial" w:hAnsi="Arial" w:cs="Arial"/>
          <w:sz w:val="22"/>
          <w:szCs w:val="22"/>
        </w:rPr>
        <w:t xml:space="preserve"> Sede, Anexo, Biblioteca, Garagem e Escola de Contas do Tribunal de Contas do Distrito Federal, conforme Anexo IV (Distribuição dos Itens por Localização), com o acompanhamento e fiscalização realizados pelo Serviço de Segurança e Suporte Operacional (SESOP) do TCDF.</w:t>
      </w:r>
    </w:p>
    <w:p w14:paraId="2EE6D0F5" w14:textId="77777777" w:rsidR="0044450A" w:rsidRPr="000F4BB0" w:rsidRDefault="0044450A" w:rsidP="00F80BC2">
      <w:pPr>
        <w:pStyle w:val="Ttulo1"/>
        <w:keepNext w:val="0"/>
        <w:widowControl w:val="0"/>
        <w:numPr>
          <w:ilvl w:val="1"/>
          <w:numId w:val="12"/>
        </w:numPr>
        <w:tabs>
          <w:tab w:val="left" w:pos="851"/>
        </w:tabs>
        <w:suppressAutoHyphens w:val="0"/>
        <w:autoSpaceDE w:val="0"/>
        <w:autoSpaceDN w:val="0"/>
        <w:spacing w:before="240" w:after="120" w:line="360" w:lineRule="auto"/>
        <w:ind w:left="284" w:right="113" w:firstLine="0"/>
        <w:jc w:val="both"/>
        <w:rPr>
          <w:szCs w:val="22"/>
        </w:rPr>
      </w:pPr>
      <w:r w:rsidRPr="000F4BB0">
        <w:rPr>
          <w:szCs w:val="22"/>
        </w:rPr>
        <w:t>DÚVIDAS E ESCLARECIMENTOS</w:t>
      </w:r>
    </w:p>
    <w:p w14:paraId="2EE6D0F6" w14:textId="77777777" w:rsidR="0044450A" w:rsidRPr="000F4BB0" w:rsidRDefault="0044450A" w:rsidP="00F80BC2">
      <w:pPr>
        <w:pStyle w:val="PargrafodaLista"/>
        <w:numPr>
          <w:ilvl w:val="2"/>
          <w:numId w:val="12"/>
        </w:numPr>
        <w:tabs>
          <w:tab w:val="left" w:pos="1560"/>
        </w:tabs>
        <w:suppressAutoHyphens w:val="0"/>
        <w:autoSpaceDE w:val="0"/>
        <w:autoSpaceDN w:val="0"/>
        <w:spacing w:after="120" w:line="360" w:lineRule="auto"/>
        <w:ind w:left="851" w:right="113" w:firstLine="0"/>
        <w:contextualSpacing w:val="0"/>
        <w:jc w:val="both"/>
        <w:rPr>
          <w:rFonts w:ascii="Arial" w:hAnsi="Arial" w:cs="Arial"/>
          <w:sz w:val="22"/>
          <w:szCs w:val="22"/>
        </w:rPr>
      </w:pPr>
      <w:r w:rsidRPr="000F4BB0">
        <w:rPr>
          <w:rFonts w:ascii="Arial" w:hAnsi="Arial" w:cs="Arial"/>
          <w:sz w:val="22"/>
          <w:szCs w:val="22"/>
        </w:rPr>
        <w:t>Em caso de dúvida de ordem técnica quanto aos produtos e serviços decorrentes e suas especificações, é conveniente o contato do interessado com o Serviço de Segurança e Suporte Operacional (SESOP) do TCDF, localizado na Praça do Buriti, Edifício Anexo do Tribunal de Contas do DF, telefones (61) 3314-2227, das 13h00 às 18h30 ou por e-mail: sesop@tc.df.gov.br.</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0F4BB0" w:rsidRPr="000F4BB0" w14:paraId="2EE6D0F8" w14:textId="77777777" w:rsidTr="00F80BC2">
        <w:tc>
          <w:tcPr>
            <w:tcW w:w="5000" w:type="pct"/>
            <w:shd w:val="clear" w:color="auto" w:fill="C4BC96"/>
            <w:vAlign w:val="center"/>
          </w:tcPr>
          <w:p w14:paraId="2EE6D0F7" w14:textId="77777777" w:rsidR="0044450A" w:rsidRPr="000F4BB0" w:rsidRDefault="0044450A" w:rsidP="00F80BC2">
            <w:pPr>
              <w:pStyle w:val="TRN0"/>
              <w:widowControl w:val="0"/>
              <w:numPr>
                <w:ilvl w:val="0"/>
                <w:numId w:val="7"/>
              </w:numPr>
              <w:tabs>
                <w:tab w:val="left" w:pos="514"/>
              </w:tabs>
              <w:suppressAutoHyphens w:val="0"/>
              <w:spacing w:before="120" w:after="120"/>
              <w:ind w:left="89" w:right="111" w:firstLine="0"/>
              <w:rPr>
                <w:b/>
                <w:bCs/>
              </w:rPr>
            </w:pPr>
            <w:r w:rsidRPr="000F4BB0">
              <w:rPr>
                <w:b/>
                <w:bCs/>
              </w:rPr>
              <w:t>DO MODELO DE FORNECIMENTO DA SOLUÇÃO E INSTRUMENTO DE AJUSTE</w:t>
            </w:r>
          </w:p>
        </w:tc>
      </w:tr>
    </w:tbl>
    <w:p w14:paraId="2EE6D0F9" w14:textId="77777777" w:rsidR="0044450A" w:rsidRPr="000F4BB0" w:rsidRDefault="0044450A" w:rsidP="000F34C0">
      <w:pPr>
        <w:pStyle w:val="TRN1"/>
        <w:widowControl w:val="0"/>
        <w:numPr>
          <w:ilvl w:val="1"/>
          <w:numId w:val="18"/>
        </w:numPr>
        <w:tabs>
          <w:tab w:val="left" w:pos="851"/>
        </w:tabs>
        <w:suppressAutoHyphens w:val="0"/>
        <w:spacing w:before="240" w:after="120"/>
        <w:ind w:left="284" w:right="111" w:firstLine="0"/>
        <w:rPr>
          <w:bCs/>
        </w:rPr>
      </w:pPr>
      <w:bookmarkStart w:id="16" w:name="_Hlk118817448"/>
      <w:r w:rsidRPr="000F4BB0">
        <w:rPr>
          <w:bCs/>
        </w:rPr>
        <w:t>MODELO DE FORNECIMENTO DA SOLUÇÃO</w:t>
      </w:r>
    </w:p>
    <w:p w14:paraId="2EE6D0FA" w14:textId="77777777" w:rsidR="0044450A" w:rsidRPr="000F4BB0" w:rsidRDefault="0044450A" w:rsidP="00F80BC2">
      <w:pPr>
        <w:pStyle w:val="PargrafodaLista"/>
        <w:numPr>
          <w:ilvl w:val="2"/>
          <w:numId w:val="7"/>
        </w:numPr>
        <w:tabs>
          <w:tab w:val="left" w:pos="1560"/>
        </w:tabs>
        <w:suppressAutoHyphens w:val="0"/>
        <w:autoSpaceDE w:val="0"/>
        <w:autoSpaceDN w:val="0"/>
        <w:spacing w:after="120" w:line="360" w:lineRule="auto"/>
        <w:ind w:left="851" w:right="113" w:firstLine="0"/>
        <w:contextualSpacing w:val="0"/>
        <w:jc w:val="both"/>
        <w:rPr>
          <w:rFonts w:ascii="Arial" w:hAnsi="Arial" w:cs="Arial"/>
          <w:sz w:val="22"/>
          <w:szCs w:val="22"/>
        </w:rPr>
      </w:pPr>
      <w:r w:rsidRPr="000F4BB0">
        <w:rPr>
          <w:rFonts w:ascii="Arial" w:hAnsi="Arial" w:cs="Arial"/>
          <w:sz w:val="22"/>
          <w:szCs w:val="22"/>
        </w:rPr>
        <w:lastRenderedPageBreak/>
        <w:t>No fornecimento de todos os produtos e serviços decorrentes, deverão ser observadas as especificações técnicas e os padrões de qualidade exigidos no presente Instrumento e demais anexos, bem como a aplicação uniforme de materiais e de tecnologias.</w:t>
      </w:r>
    </w:p>
    <w:p w14:paraId="2EE6D0FB" w14:textId="77777777" w:rsidR="0044450A" w:rsidRPr="000F4BB0" w:rsidRDefault="0044450A" w:rsidP="00F80BC2">
      <w:pPr>
        <w:pStyle w:val="PargrafodaLista"/>
        <w:numPr>
          <w:ilvl w:val="2"/>
          <w:numId w:val="7"/>
        </w:numPr>
        <w:tabs>
          <w:tab w:val="left" w:pos="1560"/>
        </w:tabs>
        <w:suppressAutoHyphens w:val="0"/>
        <w:autoSpaceDE w:val="0"/>
        <w:autoSpaceDN w:val="0"/>
        <w:spacing w:after="120" w:line="360" w:lineRule="auto"/>
        <w:ind w:left="851" w:right="113" w:firstLine="0"/>
        <w:contextualSpacing w:val="0"/>
        <w:jc w:val="both"/>
        <w:rPr>
          <w:rFonts w:ascii="Arial" w:hAnsi="Arial" w:cs="Arial"/>
          <w:sz w:val="22"/>
          <w:szCs w:val="22"/>
        </w:rPr>
      </w:pPr>
      <w:r w:rsidRPr="000F4BB0">
        <w:rPr>
          <w:rFonts w:ascii="Arial" w:hAnsi="Arial" w:cs="Arial"/>
          <w:sz w:val="22"/>
          <w:szCs w:val="22"/>
        </w:rPr>
        <w:t>O fornecimento da solução dar-se-á de forma integral, dentro dos prazos estabelecidos no Anexo II (Especificações Técnicas do Objeto).</w:t>
      </w:r>
    </w:p>
    <w:p w14:paraId="2EE6D0FC" w14:textId="77777777" w:rsidR="0044450A" w:rsidRPr="000F4BB0" w:rsidRDefault="0044450A" w:rsidP="00F80BC2">
      <w:pPr>
        <w:pStyle w:val="PargrafodaLista"/>
        <w:numPr>
          <w:ilvl w:val="2"/>
          <w:numId w:val="7"/>
        </w:numPr>
        <w:tabs>
          <w:tab w:val="left" w:pos="1560"/>
        </w:tabs>
        <w:suppressAutoHyphens w:val="0"/>
        <w:autoSpaceDE w:val="0"/>
        <w:autoSpaceDN w:val="0"/>
        <w:spacing w:after="120" w:line="360" w:lineRule="auto"/>
        <w:ind w:left="851" w:right="113" w:firstLine="0"/>
        <w:contextualSpacing w:val="0"/>
        <w:jc w:val="both"/>
        <w:rPr>
          <w:rFonts w:ascii="Arial" w:hAnsi="Arial" w:cs="Arial"/>
          <w:sz w:val="22"/>
          <w:szCs w:val="22"/>
        </w:rPr>
      </w:pPr>
      <w:r w:rsidRPr="000F4BB0">
        <w:rPr>
          <w:rFonts w:ascii="Arial" w:hAnsi="Arial" w:cs="Arial"/>
          <w:sz w:val="22"/>
          <w:szCs w:val="22"/>
        </w:rPr>
        <w:t>O CONTRATANTE, por intermédio do gestor do contrato, convocará a CONTRATADA, imediatamente após a assinatura do contrato, para reunião inicial, com o objetivo de:</w:t>
      </w:r>
    </w:p>
    <w:p w14:paraId="2EE6D0FD" w14:textId="77777777" w:rsidR="0044450A" w:rsidRPr="000F4BB0" w:rsidRDefault="0044450A" w:rsidP="00F80BC2">
      <w:pPr>
        <w:pStyle w:val="Ttulo1"/>
        <w:keepNext w:val="0"/>
        <w:widowControl w:val="0"/>
        <w:numPr>
          <w:ilvl w:val="3"/>
          <w:numId w:val="7"/>
        </w:numPr>
        <w:tabs>
          <w:tab w:val="left" w:pos="2552"/>
        </w:tabs>
        <w:suppressAutoHyphens w:val="0"/>
        <w:autoSpaceDE w:val="0"/>
        <w:autoSpaceDN w:val="0"/>
        <w:spacing w:after="120" w:line="360" w:lineRule="auto"/>
        <w:ind w:left="1560" w:right="113" w:firstLine="0"/>
        <w:jc w:val="both"/>
        <w:rPr>
          <w:b w:val="0"/>
          <w:bCs/>
          <w:szCs w:val="22"/>
        </w:rPr>
      </w:pPr>
      <w:r w:rsidRPr="000F4BB0">
        <w:rPr>
          <w:b w:val="0"/>
          <w:szCs w:val="22"/>
        </w:rPr>
        <w:t>Alinhar a forma de comunicação entre as partes, que deverá ocorrer preferencialmente entre o CONTRATANTE e o preposto da CONTRATADA;</w:t>
      </w:r>
    </w:p>
    <w:p w14:paraId="2EE6D0FE" w14:textId="77777777" w:rsidR="0044450A" w:rsidRPr="000F4BB0" w:rsidRDefault="0044450A" w:rsidP="00F80BC2">
      <w:pPr>
        <w:pStyle w:val="Ttulo1"/>
        <w:keepNext w:val="0"/>
        <w:widowControl w:val="0"/>
        <w:numPr>
          <w:ilvl w:val="3"/>
          <w:numId w:val="7"/>
        </w:numPr>
        <w:tabs>
          <w:tab w:val="left" w:pos="2552"/>
        </w:tabs>
        <w:suppressAutoHyphens w:val="0"/>
        <w:autoSpaceDE w:val="0"/>
        <w:autoSpaceDN w:val="0"/>
        <w:spacing w:after="120" w:line="360" w:lineRule="auto"/>
        <w:ind w:left="1560" w:right="113" w:firstLine="0"/>
        <w:jc w:val="both"/>
        <w:rPr>
          <w:b w:val="0"/>
          <w:bCs/>
          <w:szCs w:val="22"/>
        </w:rPr>
      </w:pPr>
      <w:r w:rsidRPr="000F4BB0">
        <w:rPr>
          <w:b w:val="0"/>
          <w:szCs w:val="22"/>
        </w:rPr>
        <w:t>Definir as providências necessárias para a inserção da CONTRATADA no ambiente de prestação dos serviços que compõem a solução;</w:t>
      </w:r>
    </w:p>
    <w:p w14:paraId="2EE6D0FF" w14:textId="77777777" w:rsidR="0044450A" w:rsidRPr="000F4BB0" w:rsidRDefault="0044450A" w:rsidP="00F80BC2">
      <w:pPr>
        <w:pStyle w:val="Ttulo1"/>
        <w:keepNext w:val="0"/>
        <w:widowControl w:val="0"/>
        <w:numPr>
          <w:ilvl w:val="3"/>
          <w:numId w:val="7"/>
        </w:numPr>
        <w:tabs>
          <w:tab w:val="left" w:pos="2552"/>
        </w:tabs>
        <w:suppressAutoHyphens w:val="0"/>
        <w:autoSpaceDE w:val="0"/>
        <w:autoSpaceDN w:val="0"/>
        <w:spacing w:after="120" w:line="360" w:lineRule="auto"/>
        <w:ind w:left="1560" w:right="113" w:firstLine="0"/>
        <w:jc w:val="both"/>
        <w:rPr>
          <w:b w:val="0"/>
          <w:bCs/>
          <w:szCs w:val="22"/>
        </w:rPr>
      </w:pPr>
      <w:r w:rsidRPr="000F4BB0">
        <w:rPr>
          <w:b w:val="0"/>
          <w:szCs w:val="22"/>
        </w:rPr>
        <w:t>Definir as providências de implantação dos serviços que compõem a solução;</w:t>
      </w:r>
    </w:p>
    <w:p w14:paraId="2EE6D100" w14:textId="77777777" w:rsidR="0044450A" w:rsidRPr="000F4BB0" w:rsidRDefault="0044450A" w:rsidP="00F80BC2">
      <w:pPr>
        <w:pStyle w:val="Ttulo1"/>
        <w:keepNext w:val="0"/>
        <w:widowControl w:val="0"/>
        <w:numPr>
          <w:ilvl w:val="3"/>
          <w:numId w:val="7"/>
        </w:numPr>
        <w:tabs>
          <w:tab w:val="left" w:pos="2552"/>
        </w:tabs>
        <w:suppressAutoHyphens w:val="0"/>
        <w:autoSpaceDE w:val="0"/>
        <w:autoSpaceDN w:val="0"/>
        <w:spacing w:after="120" w:line="360" w:lineRule="auto"/>
        <w:ind w:left="1560" w:right="113" w:firstLine="0"/>
        <w:jc w:val="both"/>
        <w:rPr>
          <w:b w:val="0"/>
          <w:bCs/>
          <w:szCs w:val="22"/>
        </w:rPr>
      </w:pPr>
      <w:r w:rsidRPr="000F4BB0">
        <w:rPr>
          <w:b w:val="0"/>
          <w:szCs w:val="22"/>
        </w:rPr>
        <w:t xml:space="preserve">Alinhar entendimentos e expectativas quanto aos modelos de execução e de gestão do </w:t>
      </w:r>
      <w:r w:rsidR="00F80BC2" w:rsidRPr="000F4BB0">
        <w:rPr>
          <w:b w:val="0"/>
          <w:szCs w:val="22"/>
        </w:rPr>
        <w:t>contrato</w:t>
      </w:r>
      <w:r w:rsidRPr="000F4BB0">
        <w:rPr>
          <w:b w:val="0"/>
          <w:szCs w:val="22"/>
        </w:rPr>
        <w:t>.</w:t>
      </w:r>
    </w:p>
    <w:p w14:paraId="2EE6D101" w14:textId="77777777" w:rsidR="0044450A" w:rsidRPr="000F4BB0" w:rsidRDefault="0044450A" w:rsidP="00F80BC2">
      <w:pPr>
        <w:pStyle w:val="PargrafodaLista"/>
        <w:numPr>
          <w:ilvl w:val="2"/>
          <w:numId w:val="7"/>
        </w:numPr>
        <w:tabs>
          <w:tab w:val="left" w:pos="1560"/>
        </w:tabs>
        <w:suppressAutoHyphens w:val="0"/>
        <w:autoSpaceDE w:val="0"/>
        <w:autoSpaceDN w:val="0"/>
        <w:spacing w:after="120" w:line="360" w:lineRule="auto"/>
        <w:ind w:left="851" w:right="113" w:firstLine="0"/>
        <w:contextualSpacing w:val="0"/>
        <w:jc w:val="both"/>
        <w:rPr>
          <w:rFonts w:ascii="Arial" w:hAnsi="Arial" w:cs="Arial"/>
          <w:b/>
          <w:bCs/>
          <w:sz w:val="22"/>
          <w:szCs w:val="22"/>
        </w:rPr>
      </w:pPr>
      <w:bookmarkStart w:id="17" w:name="_Hlk58086452"/>
      <w:r w:rsidRPr="000F4BB0">
        <w:rPr>
          <w:rFonts w:ascii="Arial" w:hAnsi="Arial" w:cs="Arial"/>
          <w:sz w:val="22"/>
          <w:szCs w:val="22"/>
        </w:rPr>
        <w:t>Na reunião inicial</w:t>
      </w:r>
      <w:r w:rsidRPr="000F4BB0">
        <w:rPr>
          <w:rFonts w:ascii="Arial" w:hAnsi="Arial" w:cs="Arial"/>
          <w:b/>
          <w:bCs/>
          <w:sz w:val="22"/>
          <w:szCs w:val="22"/>
        </w:rPr>
        <w:t>,</w:t>
      </w:r>
      <w:r w:rsidRPr="000F4BB0">
        <w:rPr>
          <w:rFonts w:ascii="Arial" w:hAnsi="Arial" w:cs="Arial"/>
          <w:sz w:val="22"/>
          <w:szCs w:val="22"/>
        </w:rPr>
        <w:t xml:space="preserve"> a CONTRATADA deverá:</w:t>
      </w:r>
    </w:p>
    <w:bookmarkEnd w:id="17"/>
    <w:p w14:paraId="2EE6D102" w14:textId="77777777" w:rsidR="0044450A" w:rsidRPr="000F4BB0" w:rsidRDefault="0044450A" w:rsidP="00F80BC2">
      <w:pPr>
        <w:pStyle w:val="Ttulo1"/>
        <w:keepNext w:val="0"/>
        <w:widowControl w:val="0"/>
        <w:numPr>
          <w:ilvl w:val="3"/>
          <w:numId w:val="7"/>
        </w:numPr>
        <w:tabs>
          <w:tab w:val="left" w:pos="2552"/>
        </w:tabs>
        <w:suppressAutoHyphens w:val="0"/>
        <w:autoSpaceDE w:val="0"/>
        <w:autoSpaceDN w:val="0"/>
        <w:spacing w:after="120" w:line="360" w:lineRule="auto"/>
        <w:ind w:left="1560" w:right="113" w:firstLine="0"/>
        <w:jc w:val="both"/>
        <w:rPr>
          <w:b w:val="0"/>
          <w:bCs/>
          <w:szCs w:val="22"/>
        </w:rPr>
      </w:pPr>
      <w:r w:rsidRPr="000F4BB0">
        <w:rPr>
          <w:b w:val="0"/>
          <w:szCs w:val="22"/>
        </w:rPr>
        <w:t>Apresentar seu preposto; e</w:t>
      </w:r>
    </w:p>
    <w:p w14:paraId="2EE6D103" w14:textId="77777777" w:rsidR="0044450A" w:rsidRPr="000F4BB0" w:rsidRDefault="0044450A" w:rsidP="00F80BC2">
      <w:pPr>
        <w:pStyle w:val="Ttulo1"/>
        <w:keepNext w:val="0"/>
        <w:widowControl w:val="0"/>
        <w:numPr>
          <w:ilvl w:val="3"/>
          <w:numId w:val="7"/>
        </w:numPr>
        <w:tabs>
          <w:tab w:val="left" w:pos="2552"/>
        </w:tabs>
        <w:suppressAutoHyphens w:val="0"/>
        <w:autoSpaceDE w:val="0"/>
        <w:autoSpaceDN w:val="0"/>
        <w:spacing w:after="120" w:line="360" w:lineRule="auto"/>
        <w:ind w:left="1560" w:right="113" w:firstLine="0"/>
        <w:jc w:val="both"/>
        <w:rPr>
          <w:b w:val="0"/>
          <w:bCs/>
          <w:szCs w:val="22"/>
        </w:rPr>
      </w:pPr>
      <w:r w:rsidRPr="000F4BB0">
        <w:rPr>
          <w:b w:val="0"/>
          <w:szCs w:val="22"/>
        </w:rPr>
        <w:t>Realizar apresentação técnica do seu processo de trabalho e das ferramentas para execução dos serviços que compõem a solução.</w:t>
      </w:r>
    </w:p>
    <w:p w14:paraId="2EE6D104" w14:textId="77777777" w:rsidR="0044450A" w:rsidRPr="000F4BB0" w:rsidRDefault="0044450A" w:rsidP="00F80BC2">
      <w:pPr>
        <w:pStyle w:val="PargrafodaLista"/>
        <w:numPr>
          <w:ilvl w:val="2"/>
          <w:numId w:val="7"/>
        </w:numPr>
        <w:tabs>
          <w:tab w:val="left" w:pos="1560"/>
        </w:tabs>
        <w:suppressAutoHyphens w:val="0"/>
        <w:autoSpaceDE w:val="0"/>
        <w:autoSpaceDN w:val="0"/>
        <w:spacing w:after="120" w:line="360" w:lineRule="auto"/>
        <w:ind w:left="851" w:right="113" w:firstLine="0"/>
        <w:contextualSpacing w:val="0"/>
        <w:jc w:val="both"/>
        <w:rPr>
          <w:rFonts w:ascii="Arial" w:hAnsi="Arial" w:cs="Arial"/>
          <w:sz w:val="22"/>
          <w:szCs w:val="22"/>
        </w:rPr>
      </w:pPr>
      <w:r w:rsidRPr="000F4BB0">
        <w:rPr>
          <w:rFonts w:ascii="Arial" w:hAnsi="Arial" w:cs="Arial"/>
          <w:sz w:val="22"/>
          <w:szCs w:val="22"/>
        </w:rPr>
        <w:t xml:space="preserve">Todas as atas de reuniões e as comunicações entre o CONTRATANTE e a CONTRATADA, assim como todas as demais intercorrências contratuais, positivas ou negativas, serão arquivadas em processo próprio para fins de mantença do histórico de gestão do </w:t>
      </w:r>
      <w:r w:rsidR="00F80BC2" w:rsidRPr="000F4BB0">
        <w:rPr>
          <w:rFonts w:ascii="Arial" w:hAnsi="Arial" w:cs="Arial"/>
          <w:sz w:val="22"/>
          <w:szCs w:val="22"/>
        </w:rPr>
        <w:t>contrato</w:t>
      </w:r>
      <w:r w:rsidRPr="000F4BB0">
        <w:rPr>
          <w:rFonts w:ascii="Arial" w:hAnsi="Arial" w:cs="Arial"/>
          <w:sz w:val="22"/>
          <w:szCs w:val="22"/>
        </w:rPr>
        <w:t>.</w:t>
      </w:r>
    </w:p>
    <w:bookmarkEnd w:id="16"/>
    <w:p w14:paraId="2EE6D105" w14:textId="77777777" w:rsidR="0044450A" w:rsidRPr="000F4BB0" w:rsidRDefault="0044450A" w:rsidP="00F80BC2">
      <w:pPr>
        <w:pStyle w:val="TRN1"/>
        <w:widowControl w:val="0"/>
        <w:numPr>
          <w:ilvl w:val="1"/>
          <w:numId w:val="18"/>
        </w:numPr>
        <w:tabs>
          <w:tab w:val="left" w:pos="851"/>
        </w:tabs>
        <w:suppressAutoHyphens w:val="0"/>
        <w:spacing w:before="240" w:after="120"/>
        <w:ind w:left="284" w:right="111" w:firstLine="0"/>
        <w:rPr>
          <w:bCs/>
        </w:rPr>
      </w:pPr>
      <w:r w:rsidRPr="000F4BB0">
        <w:rPr>
          <w:bCs/>
        </w:rPr>
        <w:t>DO INSTRUMENTO DE AJUSTE</w:t>
      </w:r>
    </w:p>
    <w:p w14:paraId="2EE6D106" w14:textId="77777777" w:rsidR="0044450A" w:rsidRPr="000F4BB0" w:rsidRDefault="000F34C0" w:rsidP="000F34C0">
      <w:pPr>
        <w:tabs>
          <w:tab w:val="left" w:pos="1560"/>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4.2.1.</w:t>
      </w:r>
      <w:r w:rsidRPr="000F4BB0">
        <w:rPr>
          <w:rFonts w:ascii="Arial" w:hAnsi="Arial" w:cs="Arial"/>
          <w:sz w:val="22"/>
          <w:szCs w:val="22"/>
        </w:rPr>
        <w:tab/>
      </w:r>
      <w:r w:rsidR="0044450A" w:rsidRPr="000F4BB0">
        <w:rPr>
          <w:rFonts w:ascii="Arial" w:hAnsi="Arial" w:cs="Arial"/>
          <w:sz w:val="22"/>
          <w:szCs w:val="22"/>
        </w:rPr>
        <w:t xml:space="preserve">Sem prejuízo do Título III (Dos Contratos Administrativos) da Lei nº 14.133/2021, o presente Instrumento, os </w:t>
      </w:r>
      <w:proofErr w:type="gramStart"/>
      <w:r w:rsidR="0044450A" w:rsidRPr="000F4BB0">
        <w:rPr>
          <w:rFonts w:ascii="Arial" w:hAnsi="Arial" w:cs="Arial"/>
          <w:sz w:val="22"/>
          <w:szCs w:val="22"/>
        </w:rPr>
        <w:t>demais Anexos</w:t>
      </w:r>
      <w:proofErr w:type="gramEnd"/>
      <w:r w:rsidR="0044450A" w:rsidRPr="000F4BB0">
        <w:rPr>
          <w:rFonts w:ascii="Arial" w:hAnsi="Arial" w:cs="Arial"/>
          <w:sz w:val="22"/>
          <w:szCs w:val="22"/>
        </w:rPr>
        <w:t xml:space="preserve"> e a proposta do </w:t>
      </w:r>
      <w:proofErr w:type="spellStart"/>
      <w:r w:rsidR="0044450A" w:rsidRPr="000F4BB0">
        <w:rPr>
          <w:rFonts w:ascii="Arial" w:hAnsi="Arial" w:cs="Arial"/>
          <w:sz w:val="22"/>
          <w:szCs w:val="22"/>
        </w:rPr>
        <w:t>adjudicatário</w:t>
      </w:r>
      <w:proofErr w:type="spellEnd"/>
      <w:r w:rsidR="0044450A" w:rsidRPr="000F4BB0">
        <w:rPr>
          <w:rFonts w:ascii="Arial" w:hAnsi="Arial" w:cs="Arial"/>
          <w:sz w:val="22"/>
          <w:szCs w:val="22"/>
        </w:rPr>
        <w:t xml:space="preserve"> serão partes integrantes do Instrumento de Contrato a ser celebrado, cuja minuta consta do Anexo VIII do Edital (Minuta do Contrato).</w:t>
      </w:r>
    </w:p>
    <w:p w14:paraId="2EE6D107" w14:textId="77777777" w:rsidR="0044450A" w:rsidRPr="000F4BB0" w:rsidRDefault="000F34C0" w:rsidP="000F34C0">
      <w:pPr>
        <w:suppressAutoHyphens w:val="0"/>
        <w:autoSpaceDE w:val="0"/>
        <w:autoSpaceDN w:val="0"/>
        <w:spacing w:before="94" w:line="360" w:lineRule="auto"/>
        <w:ind w:left="1418" w:right="111"/>
        <w:jc w:val="both"/>
        <w:rPr>
          <w:rFonts w:ascii="Arial" w:hAnsi="Arial" w:cs="Arial"/>
          <w:sz w:val="22"/>
          <w:szCs w:val="22"/>
        </w:rPr>
      </w:pPr>
      <w:r w:rsidRPr="000F4BB0">
        <w:rPr>
          <w:rFonts w:ascii="Arial" w:hAnsi="Arial" w:cs="Arial"/>
          <w:sz w:val="22"/>
          <w:szCs w:val="22"/>
        </w:rPr>
        <w:t>4.2.2.</w:t>
      </w:r>
      <w:r w:rsidRPr="000F4BB0">
        <w:rPr>
          <w:rFonts w:ascii="Arial" w:hAnsi="Arial" w:cs="Arial"/>
          <w:sz w:val="22"/>
          <w:szCs w:val="22"/>
        </w:rPr>
        <w:tab/>
      </w:r>
      <w:r w:rsidR="0044450A" w:rsidRPr="000F4BB0">
        <w:rPr>
          <w:rFonts w:ascii="Arial" w:hAnsi="Arial" w:cs="Arial"/>
          <w:sz w:val="22"/>
          <w:szCs w:val="22"/>
        </w:rPr>
        <w:t xml:space="preserve">A recusa injustificada do adjudicatário em assinar o contrato no prazo de 05 (cinco) dias úteis após o recebimento da convocação, caracteriza o descumprimento total da </w:t>
      </w:r>
      <w:r w:rsidR="0044450A" w:rsidRPr="000F4BB0">
        <w:rPr>
          <w:rFonts w:ascii="Arial" w:hAnsi="Arial" w:cs="Arial"/>
          <w:sz w:val="22"/>
          <w:szCs w:val="22"/>
        </w:rPr>
        <w:lastRenderedPageBreak/>
        <w:t>obrigação, sujeitando-o às penalidades legalmente estabelecidas e faculta ao TCDF convocar os licitantes remanescentes, obedecida a ordem de classificação.</w:t>
      </w:r>
    </w:p>
    <w:p w14:paraId="2EE6D108" w14:textId="77777777" w:rsidR="0044450A" w:rsidRPr="000F4BB0" w:rsidRDefault="000F34C0" w:rsidP="000F34C0">
      <w:pPr>
        <w:suppressAutoHyphens w:val="0"/>
        <w:autoSpaceDE w:val="0"/>
        <w:autoSpaceDN w:val="0"/>
        <w:spacing w:before="94" w:line="360" w:lineRule="auto"/>
        <w:ind w:left="1418" w:right="111"/>
        <w:jc w:val="both"/>
        <w:rPr>
          <w:rFonts w:ascii="Arial" w:hAnsi="Arial" w:cs="Arial"/>
          <w:sz w:val="22"/>
          <w:szCs w:val="22"/>
        </w:rPr>
      </w:pPr>
      <w:r w:rsidRPr="000F4BB0">
        <w:rPr>
          <w:rFonts w:ascii="Arial" w:hAnsi="Arial" w:cs="Arial"/>
          <w:sz w:val="22"/>
          <w:szCs w:val="22"/>
        </w:rPr>
        <w:t>4.2.3.</w:t>
      </w:r>
      <w:r w:rsidRPr="000F4BB0">
        <w:rPr>
          <w:rFonts w:ascii="Arial" w:hAnsi="Arial" w:cs="Arial"/>
          <w:sz w:val="22"/>
          <w:szCs w:val="22"/>
        </w:rPr>
        <w:tab/>
      </w:r>
      <w:r w:rsidR="0044450A" w:rsidRPr="000F4BB0">
        <w:rPr>
          <w:rFonts w:ascii="Arial" w:hAnsi="Arial" w:cs="Arial"/>
          <w:sz w:val="22"/>
          <w:szCs w:val="22"/>
        </w:rPr>
        <w:t>O prazo de que trata o item 4.2.2 poderá ser prorrogado uma vez, por igual período, na forma do disposto no</w:t>
      </w:r>
      <w:bookmarkStart w:id="18" w:name="_Hlk122468687"/>
      <w:r w:rsidR="0044450A" w:rsidRPr="000F4BB0">
        <w:rPr>
          <w:rFonts w:ascii="Arial" w:hAnsi="Arial" w:cs="Arial"/>
          <w:sz w:val="22"/>
          <w:szCs w:val="22"/>
        </w:rPr>
        <w:t xml:space="preserve"> §1º do art. 90 da Lei nº 14.133/2021</w:t>
      </w:r>
      <w:bookmarkEnd w:id="18"/>
      <w:r w:rsidR="0044450A" w:rsidRPr="000F4BB0">
        <w:rPr>
          <w:rFonts w:ascii="Arial" w:hAnsi="Arial" w:cs="Arial"/>
          <w:sz w:val="22"/>
          <w:szCs w:val="22"/>
        </w:rPr>
        <w:t>.</w:t>
      </w:r>
    </w:p>
    <w:p w14:paraId="2EE6D109" w14:textId="77777777" w:rsidR="0044450A" w:rsidRPr="000F4BB0" w:rsidRDefault="000F34C0" w:rsidP="000F34C0">
      <w:pPr>
        <w:suppressAutoHyphens w:val="0"/>
        <w:autoSpaceDE w:val="0"/>
        <w:autoSpaceDN w:val="0"/>
        <w:spacing w:before="94" w:line="360" w:lineRule="auto"/>
        <w:ind w:left="1418" w:right="111"/>
        <w:jc w:val="both"/>
        <w:rPr>
          <w:rFonts w:ascii="Arial" w:hAnsi="Arial" w:cs="Arial"/>
          <w:sz w:val="22"/>
          <w:szCs w:val="22"/>
        </w:rPr>
      </w:pPr>
      <w:r w:rsidRPr="000F4BB0">
        <w:rPr>
          <w:rFonts w:ascii="Arial" w:hAnsi="Arial" w:cs="Arial"/>
          <w:sz w:val="22"/>
          <w:szCs w:val="22"/>
        </w:rPr>
        <w:t>4.2.4.</w:t>
      </w:r>
      <w:r w:rsidRPr="000F4BB0">
        <w:rPr>
          <w:rFonts w:ascii="Arial" w:hAnsi="Arial" w:cs="Arial"/>
          <w:sz w:val="22"/>
          <w:szCs w:val="22"/>
        </w:rPr>
        <w:tab/>
      </w:r>
      <w:r w:rsidR="0044450A" w:rsidRPr="000F4BB0">
        <w:rPr>
          <w:rFonts w:ascii="Arial" w:hAnsi="Arial" w:cs="Arial"/>
          <w:sz w:val="22"/>
          <w:szCs w:val="22"/>
        </w:rPr>
        <w:t>É vedada a subcontratação, cessão ou transferência parcial ou total do objeto do presente Instrumento.</w:t>
      </w:r>
    </w:p>
    <w:p w14:paraId="2EE6D10A" w14:textId="77777777" w:rsidR="0044450A" w:rsidRPr="000F4BB0" w:rsidRDefault="0044450A" w:rsidP="00F80BC2">
      <w:pPr>
        <w:pStyle w:val="TRN1"/>
        <w:widowControl w:val="0"/>
        <w:numPr>
          <w:ilvl w:val="1"/>
          <w:numId w:val="18"/>
        </w:numPr>
        <w:tabs>
          <w:tab w:val="left" w:pos="851"/>
        </w:tabs>
        <w:suppressAutoHyphens w:val="0"/>
        <w:spacing w:before="240" w:after="120"/>
        <w:ind w:left="284" w:right="111" w:firstLine="0"/>
        <w:rPr>
          <w:bCs/>
        </w:rPr>
      </w:pPr>
      <w:r w:rsidRPr="000F4BB0">
        <w:rPr>
          <w:bCs/>
        </w:rPr>
        <w:t>DA JUSTIFICATIVA PARA AGRUPAMENTO EM LOTE ÚNICO</w:t>
      </w:r>
    </w:p>
    <w:p w14:paraId="2EE6D10B" w14:textId="77777777" w:rsidR="0044450A" w:rsidRPr="000F4BB0" w:rsidRDefault="000F34C0" w:rsidP="00F731CB">
      <w:pPr>
        <w:tabs>
          <w:tab w:val="left" w:pos="1560"/>
        </w:tabs>
        <w:suppressAutoHyphens w:val="0"/>
        <w:autoSpaceDE w:val="0"/>
        <w:autoSpaceDN w:val="0"/>
        <w:spacing w:before="120" w:after="120" w:line="360" w:lineRule="auto"/>
        <w:ind w:left="851" w:right="113"/>
        <w:jc w:val="both"/>
        <w:rPr>
          <w:rFonts w:ascii="Arial" w:hAnsi="Arial" w:cs="Arial"/>
          <w:sz w:val="22"/>
          <w:szCs w:val="22"/>
        </w:rPr>
      </w:pPr>
      <w:bookmarkStart w:id="19" w:name="_Hlk140153306"/>
      <w:r w:rsidRPr="000F4BB0">
        <w:rPr>
          <w:rFonts w:ascii="Arial" w:hAnsi="Arial" w:cs="Arial"/>
          <w:sz w:val="22"/>
          <w:szCs w:val="22"/>
        </w:rPr>
        <w:t>4.3.1.</w:t>
      </w:r>
      <w:r w:rsidRPr="000F4BB0">
        <w:rPr>
          <w:rFonts w:ascii="Arial" w:hAnsi="Arial" w:cs="Arial"/>
          <w:sz w:val="22"/>
          <w:szCs w:val="22"/>
        </w:rPr>
        <w:tab/>
      </w:r>
      <w:r w:rsidR="0044450A" w:rsidRPr="000F4BB0">
        <w:rPr>
          <w:rFonts w:ascii="Arial" w:hAnsi="Arial" w:cs="Arial"/>
          <w:sz w:val="22"/>
          <w:szCs w:val="22"/>
        </w:rPr>
        <w:t>A contratação do objeto em lote único possui justificativa técnica, tendo em vista a necessidade de adotar solução integrada de segurança eletrônica que envolva o sistema de CFTV e de controle de acesso, possibilitando assim a entrega, pela mesma empresa especializada, de todos os Itens com prestação de garantia conjunta, além da centralização da responsabilização pela total interoperabilidade dos sistemas fornecidos e instalados</w:t>
      </w:r>
      <w:bookmarkEnd w:id="19"/>
      <w:r w:rsidR="0044450A" w:rsidRPr="000F4BB0">
        <w:rPr>
          <w:rFonts w:ascii="Arial" w:hAnsi="Arial" w:cs="Arial"/>
          <w:sz w:val="22"/>
          <w:szCs w:val="22"/>
        </w:rPr>
        <w:t>.</w:t>
      </w:r>
    </w:p>
    <w:p w14:paraId="2EE6D10C" w14:textId="77777777" w:rsidR="0044450A" w:rsidRPr="000F4BB0" w:rsidRDefault="000F34C0" w:rsidP="00F731CB">
      <w:pPr>
        <w:tabs>
          <w:tab w:val="left" w:pos="1560"/>
        </w:tabs>
        <w:suppressAutoHyphens w:val="0"/>
        <w:autoSpaceDE w:val="0"/>
        <w:autoSpaceDN w:val="0"/>
        <w:spacing w:before="120" w:after="120" w:line="360" w:lineRule="auto"/>
        <w:ind w:left="851" w:right="113"/>
        <w:jc w:val="both"/>
        <w:rPr>
          <w:rFonts w:ascii="Arial" w:hAnsi="Arial" w:cs="Arial"/>
          <w:sz w:val="22"/>
          <w:szCs w:val="22"/>
        </w:rPr>
      </w:pPr>
      <w:r w:rsidRPr="000F4BB0">
        <w:rPr>
          <w:rFonts w:ascii="Arial" w:hAnsi="Arial" w:cs="Arial"/>
          <w:sz w:val="22"/>
          <w:szCs w:val="22"/>
        </w:rPr>
        <w:t>4.3.2.</w:t>
      </w:r>
      <w:r w:rsidRPr="000F4BB0">
        <w:rPr>
          <w:rFonts w:ascii="Arial" w:hAnsi="Arial" w:cs="Arial"/>
          <w:sz w:val="22"/>
          <w:szCs w:val="22"/>
        </w:rPr>
        <w:tab/>
      </w:r>
      <w:r w:rsidR="0044450A" w:rsidRPr="000F4BB0">
        <w:rPr>
          <w:rFonts w:ascii="Arial" w:hAnsi="Arial" w:cs="Arial"/>
          <w:sz w:val="22"/>
          <w:szCs w:val="22"/>
        </w:rPr>
        <w:t xml:space="preserve">A adoção de um sistema integrado de segurança eletrônica possibilita operação em conjunto dessa solução, gerando, dessa forma, maior eficiência na aplicação dos protocolos de segurança do TCDF, contemplando a gestão completa dessa contratação, com possibilidade de resolutividade mais </w:t>
      </w:r>
      <w:r w:rsidRPr="000F4BB0">
        <w:rPr>
          <w:rFonts w:ascii="Arial" w:hAnsi="Arial" w:cs="Arial"/>
          <w:sz w:val="22"/>
          <w:szCs w:val="22"/>
        </w:rPr>
        <w:t>célere</w:t>
      </w:r>
      <w:r w:rsidR="0044450A" w:rsidRPr="000F4BB0">
        <w:rPr>
          <w:rFonts w:ascii="Arial" w:hAnsi="Arial" w:cs="Arial"/>
          <w:sz w:val="22"/>
          <w:szCs w:val="22"/>
        </w:rPr>
        <w:t xml:space="preserve"> e eficaz no atendimento.</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0F4BB0" w:rsidRPr="000F4BB0" w14:paraId="2EE6D10E" w14:textId="77777777" w:rsidTr="000F34C0">
        <w:tc>
          <w:tcPr>
            <w:tcW w:w="5000" w:type="pct"/>
            <w:shd w:val="clear" w:color="auto" w:fill="C4BC96"/>
            <w:vAlign w:val="center"/>
          </w:tcPr>
          <w:p w14:paraId="2EE6D10D" w14:textId="77777777" w:rsidR="0044450A" w:rsidRPr="000F4BB0" w:rsidRDefault="0044450A" w:rsidP="00F731CB">
            <w:pPr>
              <w:pStyle w:val="TRN0"/>
              <w:widowControl w:val="0"/>
              <w:numPr>
                <w:ilvl w:val="0"/>
                <w:numId w:val="7"/>
              </w:numPr>
              <w:tabs>
                <w:tab w:val="left" w:pos="514"/>
              </w:tabs>
              <w:suppressAutoHyphens w:val="0"/>
              <w:spacing w:before="120" w:after="120"/>
              <w:ind w:left="89" w:right="111" w:firstLine="0"/>
              <w:rPr>
                <w:b/>
              </w:rPr>
            </w:pPr>
            <w:r w:rsidRPr="000F4BB0">
              <w:rPr>
                <w:b/>
                <w:bCs/>
              </w:rPr>
              <w:t>MECANISMOS DE GESTÃO CONTRATUAL</w:t>
            </w:r>
          </w:p>
        </w:tc>
      </w:tr>
    </w:tbl>
    <w:p w14:paraId="2EE6D10F" w14:textId="77777777" w:rsidR="0044450A" w:rsidRPr="000F4BB0" w:rsidRDefault="000F34C0" w:rsidP="00F731CB">
      <w:pPr>
        <w:pStyle w:val="TRN1"/>
        <w:widowControl w:val="0"/>
        <w:numPr>
          <w:ilvl w:val="0"/>
          <w:numId w:val="0"/>
        </w:numPr>
        <w:tabs>
          <w:tab w:val="left" w:pos="851"/>
        </w:tabs>
        <w:suppressAutoHyphens w:val="0"/>
        <w:spacing w:before="240" w:after="120"/>
        <w:ind w:left="284" w:right="111"/>
        <w:rPr>
          <w:bCs/>
        </w:rPr>
      </w:pPr>
      <w:r w:rsidRPr="000F4BB0">
        <w:rPr>
          <w:bCs/>
        </w:rPr>
        <w:t>5.1</w:t>
      </w:r>
      <w:r w:rsidRPr="000F4BB0">
        <w:rPr>
          <w:bCs/>
        </w:rPr>
        <w:tab/>
      </w:r>
      <w:r w:rsidR="0044450A" w:rsidRPr="000F4BB0">
        <w:rPr>
          <w:bCs/>
        </w:rPr>
        <w:t>PAPÉIS E RESPONSABILIDADES</w:t>
      </w:r>
    </w:p>
    <w:p w14:paraId="2EE6D110" w14:textId="77777777" w:rsidR="0044450A" w:rsidRPr="000F4BB0" w:rsidRDefault="000F34C0" w:rsidP="00F731CB">
      <w:pPr>
        <w:tabs>
          <w:tab w:val="left" w:pos="1560"/>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5.1.1</w:t>
      </w:r>
      <w:r w:rsidRPr="000F4BB0">
        <w:rPr>
          <w:rFonts w:ascii="Arial" w:eastAsia="Arial" w:hAnsi="Arial" w:cs="Arial"/>
          <w:sz w:val="22"/>
          <w:szCs w:val="22"/>
        </w:rPr>
        <w:tab/>
      </w:r>
      <w:r w:rsidR="0044450A" w:rsidRPr="000F4BB0">
        <w:rPr>
          <w:rFonts w:ascii="Arial" w:eastAsia="Arial" w:hAnsi="Arial" w:cs="Arial"/>
          <w:sz w:val="22"/>
          <w:szCs w:val="22"/>
        </w:rPr>
        <w:t>Para a execução do contrato, será implementado o método de trabalho baseado no conceito de delegação de responsabilidade. Esse conceito define o CONTRATANTE como responsável pela gestão do contrato e pela verificação de aderência dos produtos e serviços fornecidos aos padrões de qualidade exigidos, e a CONTRATADA como responsável pelo fornecimento da solução de acordo com as especificações constantes do Anexo II (Especificações Técnicas).</w:t>
      </w:r>
    </w:p>
    <w:p w14:paraId="2EE6D111" w14:textId="77777777" w:rsidR="0044450A" w:rsidRPr="000F4BB0" w:rsidRDefault="000F34C0" w:rsidP="00F731CB">
      <w:pPr>
        <w:tabs>
          <w:tab w:val="left" w:pos="1560"/>
        </w:tabs>
        <w:suppressAutoHyphens w:val="0"/>
        <w:autoSpaceDE w:val="0"/>
        <w:autoSpaceDN w:val="0"/>
        <w:spacing w:after="120" w:line="360" w:lineRule="auto"/>
        <w:ind w:left="851" w:right="113"/>
        <w:jc w:val="both"/>
        <w:rPr>
          <w:rFonts w:ascii="Arial" w:hAnsi="Arial" w:cs="Arial"/>
          <w:sz w:val="22"/>
          <w:szCs w:val="22"/>
        </w:rPr>
      </w:pPr>
      <w:r w:rsidRPr="000F4BB0">
        <w:rPr>
          <w:rFonts w:ascii="Arial" w:eastAsia="Arial" w:hAnsi="Arial" w:cs="Arial"/>
          <w:sz w:val="22"/>
          <w:szCs w:val="22"/>
        </w:rPr>
        <w:t>5.1.2</w:t>
      </w:r>
      <w:r w:rsidRPr="000F4BB0">
        <w:rPr>
          <w:rFonts w:ascii="Arial" w:eastAsia="Arial" w:hAnsi="Arial" w:cs="Arial"/>
          <w:sz w:val="22"/>
          <w:szCs w:val="22"/>
        </w:rPr>
        <w:tab/>
      </w:r>
      <w:r w:rsidR="0044450A" w:rsidRPr="000F4BB0">
        <w:rPr>
          <w:rFonts w:ascii="Arial" w:hAnsi="Arial" w:cs="Arial"/>
          <w:sz w:val="22"/>
          <w:szCs w:val="22"/>
        </w:rPr>
        <w:t>O fornecimento da solução contratada pressupõe a existência dos seguintes papéis e responsabilidades:</w:t>
      </w:r>
    </w:p>
    <w:p w14:paraId="2EE6D112" w14:textId="77777777" w:rsidR="000F34C0" w:rsidRPr="000F4BB0" w:rsidRDefault="000F34C0" w:rsidP="00F731CB">
      <w:pPr>
        <w:pStyle w:val="TRN2"/>
        <w:widowControl w:val="0"/>
        <w:tabs>
          <w:tab w:val="clear" w:pos="0"/>
          <w:tab w:val="left" w:pos="2552"/>
        </w:tabs>
        <w:suppressAutoHyphens w:val="0"/>
        <w:spacing w:before="0"/>
        <w:ind w:left="1560" w:right="113" w:firstLine="0"/>
        <w:outlineLvl w:val="0"/>
      </w:pPr>
      <w:r w:rsidRPr="000F4BB0">
        <w:rPr>
          <w:rFonts w:eastAsia="Arial"/>
        </w:rPr>
        <w:t>5.1.2.1</w:t>
      </w:r>
      <w:r w:rsidR="00F731CB" w:rsidRPr="000F4BB0">
        <w:rPr>
          <w:rFonts w:eastAsia="Arial"/>
        </w:rPr>
        <w:t>.</w:t>
      </w:r>
      <w:r w:rsidRPr="000F4BB0">
        <w:rPr>
          <w:rFonts w:eastAsia="Arial"/>
        </w:rPr>
        <w:tab/>
      </w:r>
      <w:r w:rsidRPr="000F4BB0">
        <w:t>À cargo do CONTRATANTE:</w:t>
      </w:r>
    </w:p>
    <w:p w14:paraId="2EE6D113" w14:textId="77777777" w:rsidR="0044450A" w:rsidRPr="000F4BB0" w:rsidRDefault="00F731CB" w:rsidP="00F731CB">
      <w:pPr>
        <w:pStyle w:val="Ttulo1"/>
        <w:keepNext w:val="0"/>
        <w:widowControl w:val="0"/>
        <w:numPr>
          <w:ilvl w:val="0"/>
          <w:numId w:val="0"/>
        </w:numPr>
        <w:tabs>
          <w:tab w:val="left" w:pos="3686"/>
        </w:tabs>
        <w:suppressAutoHyphens w:val="0"/>
        <w:autoSpaceDE w:val="0"/>
        <w:autoSpaceDN w:val="0"/>
        <w:spacing w:after="120" w:line="360" w:lineRule="auto"/>
        <w:ind w:left="2552" w:right="113"/>
        <w:jc w:val="both"/>
        <w:rPr>
          <w:b w:val="0"/>
          <w:bCs/>
          <w:szCs w:val="22"/>
        </w:rPr>
      </w:pPr>
      <w:r w:rsidRPr="000F4BB0">
        <w:rPr>
          <w:rFonts w:eastAsia="Arial"/>
          <w:b w:val="0"/>
          <w:bCs/>
          <w:szCs w:val="22"/>
        </w:rPr>
        <w:t>5.1.2.1.1</w:t>
      </w:r>
      <w:r w:rsidRPr="000F4BB0">
        <w:rPr>
          <w:rFonts w:eastAsia="Arial"/>
          <w:b w:val="0"/>
          <w:bCs/>
          <w:szCs w:val="22"/>
        </w:rPr>
        <w:tab/>
      </w:r>
      <w:r w:rsidRPr="000F4BB0">
        <w:rPr>
          <w:szCs w:val="22"/>
        </w:rPr>
        <w:t>GESTOR DO CONTRATO:</w:t>
      </w:r>
      <w:r w:rsidRPr="000F4BB0">
        <w:rPr>
          <w:b w:val="0"/>
          <w:szCs w:val="22"/>
        </w:rPr>
        <w:t xml:space="preserve"> </w:t>
      </w:r>
      <w:r w:rsidR="0044450A" w:rsidRPr="000F4BB0">
        <w:rPr>
          <w:b w:val="0"/>
          <w:szCs w:val="22"/>
        </w:rPr>
        <w:t xml:space="preserve">servidor com atribuições gerenciais, designado para coordenar e comandar o processo de gestão e fiscalização da </w:t>
      </w:r>
      <w:r w:rsidR="0044450A" w:rsidRPr="000F4BB0">
        <w:rPr>
          <w:b w:val="0"/>
          <w:szCs w:val="22"/>
        </w:rPr>
        <w:lastRenderedPageBreak/>
        <w:t>execução contratual, indicado por autoridade competente;</w:t>
      </w:r>
    </w:p>
    <w:p w14:paraId="2EE6D114" w14:textId="77777777" w:rsidR="0044450A" w:rsidRPr="000F4BB0" w:rsidRDefault="00F731CB" w:rsidP="00F731CB">
      <w:pPr>
        <w:pStyle w:val="Ttulo1"/>
        <w:keepNext w:val="0"/>
        <w:widowControl w:val="0"/>
        <w:numPr>
          <w:ilvl w:val="0"/>
          <w:numId w:val="0"/>
        </w:numPr>
        <w:tabs>
          <w:tab w:val="left" w:pos="3686"/>
        </w:tabs>
        <w:suppressAutoHyphens w:val="0"/>
        <w:autoSpaceDE w:val="0"/>
        <w:autoSpaceDN w:val="0"/>
        <w:spacing w:after="120" w:line="360" w:lineRule="auto"/>
        <w:ind w:left="2552" w:right="113"/>
        <w:jc w:val="both"/>
        <w:rPr>
          <w:b w:val="0"/>
          <w:bCs/>
          <w:szCs w:val="22"/>
        </w:rPr>
      </w:pPr>
      <w:r w:rsidRPr="000F4BB0">
        <w:rPr>
          <w:rFonts w:eastAsia="Arial"/>
          <w:b w:val="0"/>
          <w:bCs/>
          <w:szCs w:val="22"/>
        </w:rPr>
        <w:t>5.1.2.1.2</w:t>
      </w:r>
      <w:r w:rsidRPr="000F4BB0">
        <w:rPr>
          <w:rFonts w:eastAsia="Arial"/>
          <w:b w:val="0"/>
          <w:bCs/>
          <w:szCs w:val="22"/>
        </w:rPr>
        <w:tab/>
      </w:r>
      <w:r w:rsidRPr="000F4BB0">
        <w:rPr>
          <w:szCs w:val="22"/>
        </w:rPr>
        <w:t>FISCAL TÉCNICO DO CONTRATO</w:t>
      </w:r>
      <w:r w:rsidR="0044450A" w:rsidRPr="000F4BB0">
        <w:rPr>
          <w:szCs w:val="22"/>
        </w:rPr>
        <w:t>:</w:t>
      </w:r>
      <w:r w:rsidR="0044450A" w:rsidRPr="000F4BB0">
        <w:rPr>
          <w:b w:val="0"/>
          <w:szCs w:val="22"/>
        </w:rPr>
        <w:t xml:space="preserve"> servidor da área de segurança e suporte designado pelo CONTRATANTE para a fiscalização técnica da execução contratual e pela verificação dos resultados pretendidos;</w:t>
      </w:r>
    </w:p>
    <w:p w14:paraId="2EE6D115" w14:textId="77777777" w:rsidR="0044450A" w:rsidRPr="000F4BB0" w:rsidRDefault="00F731CB" w:rsidP="00F731CB">
      <w:pPr>
        <w:pStyle w:val="Ttulo1"/>
        <w:keepNext w:val="0"/>
        <w:widowControl w:val="0"/>
        <w:numPr>
          <w:ilvl w:val="0"/>
          <w:numId w:val="0"/>
        </w:numPr>
        <w:tabs>
          <w:tab w:val="left" w:pos="3686"/>
        </w:tabs>
        <w:suppressAutoHyphens w:val="0"/>
        <w:autoSpaceDE w:val="0"/>
        <w:autoSpaceDN w:val="0"/>
        <w:spacing w:after="120" w:line="360" w:lineRule="auto"/>
        <w:ind w:left="2552" w:right="113"/>
        <w:jc w:val="both"/>
        <w:rPr>
          <w:b w:val="0"/>
          <w:bCs/>
          <w:szCs w:val="22"/>
        </w:rPr>
      </w:pPr>
      <w:r w:rsidRPr="000F4BB0">
        <w:rPr>
          <w:rFonts w:eastAsia="Arial"/>
          <w:b w:val="0"/>
          <w:bCs/>
          <w:szCs w:val="22"/>
        </w:rPr>
        <w:t>5.1.2.1.3</w:t>
      </w:r>
      <w:r w:rsidRPr="000F4BB0">
        <w:rPr>
          <w:rFonts w:eastAsia="Arial"/>
          <w:b w:val="0"/>
          <w:bCs/>
          <w:szCs w:val="22"/>
        </w:rPr>
        <w:tab/>
      </w:r>
      <w:r w:rsidRPr="000F4BB0">
        <w:rPr>
          <w:szCs w:val="22"/>
        </w:rPr>
        <w:t>FISCAL REQUISITANTE DO CONTRATO</w:t>
      </w:r>
      <w:r w:rsidR="0044450A" w:rsidRPr="000F4BB0">
        <w:rPr>
          <w:szCs w:val="22"/>
        </w:rPr>
        <w:t>:</w:t>
      </w:r>
      <w:r w:rsidR="0044450A" w:rsidRPr="000F4BB0">
        <w:rPr>
          <w:b w:val="0"/>
          <w:szCs w:val="22"/>
        </w:rPr>
        <w:t xml:space="preserve"> servidor representante da Área Requisitante da solução, indicado pela autoridade competente dessa área;</w:t>
      </w:r>
    </w:p>
    <w:p w14:paraId="2EE6D116" w14:textId="77777777" w:rsidR="0044450A" w:rsidRPr="000F4BB0" w:rsidRDefault="00F731CB" w:rsidP="00F731CB">
      <w:pPr>
        <w:pStyle w:val="TRN2"/>
        <w:widowControl w:val="0"/>
        <w:tabs>
          <w:tab w:val="clear" w:pos="0"/>
          <w:tab w:val="left" w:pos="2552"/>
        </w:tabs>
        <w:suppressAutoHyphens w:val="0"/>
        <w:spacing w:before="0"/>
        <w:ind w:left="1560" w:right="113" w:firstLine="0"/>
        <w:outlineLvl w:val="0"/>
        <w:rPr>
          <w:rFonts w:eastAsia="Arial"/>
        </w:rPr>
      </w:pPr>
      <w:r w:rsidRPr="000F4BB0">
        <w:rPr>
          <w:rFonts w:eastAsia="Arial"/>
        </w:rPr>
        <w:t>5.1.2.2.</w:t>
      </w:r>
      <w:r w:rsidRPr="000F4BB0">
        <w:rPr>
          <w:rFonts w:eastAsia="Arial"/>
        </w:rPr>
        <w:tab/>
      </w:r>
      <w:r w:rsidR="0044450A" w:rsidRPr="000F4BB0">
        <w:rPr>
          <w:rFonts w:eastAsia="Arial"/>
        </w:rPr>
        <w:t>À cargo da CONTRATADA:</w:t>
      </w:r>
    </w:p>
    <w:p w14:paraId="2EE6D117" w14:textId="77777777" w:rsidR="0044450A" w:rsidRPr="000F4BB0" w:rsidRDefault="00F731CB" w:rsidP="00F731CB">
      <w:pPr>
        <w:pStyle w:val="Ttulo1"/>
        <w:keepNext w:val="0"/>
        <w:widowControl w:val="0"/>
        <w:numPr>
          <w:ilvl w:val="0"/>
          <w:numId w:val="0"/>
        </w:numPr>
        <w:tabs>
          <w:tab w:val="left" w:pos="3686"/>
        </w:tabs>
        <w:suppressAutoHyphens w:val="0"/>
        <w:autoSpaceDE w:val="0"/>
        <w:autoSpaceDN w:val="0"/>
        <w:spacing w:after="120" w:line="360" w:lineRule="auto"/>
        <w:ind w:left="2552" w:right="113"/>
        <w:jc w:val="both"/>
        <w:rPr>
          <w:b w:val="0"/>
          <w:bCs/>
          <w:szCs w:val="22"/>
        </w:rPr>
      </w:pPr>
      <w:r w:rsidRPr="000F4BB0">
        <w:rPr>
          <w:rFonts w:eastAsia="Arial"/>
          <w:b w:val="0"/>
          <w:bCs/>
          <w:szCs w:val="22"/>
        </w:rPr>
        <w:t>5.1.2.2.1</w:t>
      </w:r>
      <w:r w:rsidRPr="000F4BB0">
        <w:rPr>
          <w:rFonts w:eastAsia="Arial"/>
          <w:b w:val="0"/>
          <w:bCs/>
          <w:szCs w:val="22"/>
        </w:rPr>
        <w:tab/>
      </w:r>
      <w:r w:rsidRPr="000F4BB0">
        <w:rPr>
          <w:szCs w:val="22"/>
        </w:rPr>
        <w:t>PREPOSTO</w:t>
      </w:r>
      <w:r w:rsidR="0044450A" w:rsidRPr="000F4BB0">
        <w:rPr>
          <w:szCs w:val="22"/>
        </w:rPr>
        <w:t>:</w:t>
      </w:r>
      <w:r w:rsidR="0044450A" w:rsidRPr="000F4BB0">
        <w:rPr>
          <w:b w:val="0"/>
          <w:bCs/>
          <w:szCs w:val="22"/>
        </w:rPr>
        <w:t xml:space="preserve"> funcionário representante da empresa CONTRATADA, responsável por acompanhar a execução do contrato e atuar como interlocutor principal perante o CONTRATANTE, incumbido de receber, diligenciar, encaminhar e responder as principais questões técnicas, legais e administrativas referentes ao andamento contratual.</w:t>
      </w:r>
    </w:p>
    <w:p w14:paraId="2EE6D118" w14:textId="77777777" w:rsidR="0044450A" w:rsidRPr="000F4BB0" w:rsidRDefault="00F731CB" w:rsidP="00F731CB">
      <w:pPr>
        <w:pStyle w:val="Ttulo1"/>
        <w:keepNext w:val="0"/>
        <w:widowControl w:val="0"/>
        <w:numPr>
          <w:ilvl w:val="0"/>
          <w:numId w:val="0"/>
        </w:numPr>
        <w:tabs>
          <w:tab w:val="left" w:pos="3686"/>
        </w:tabs>
        <w:suppressAutoHyphens w:val="0"/>
        <w:autoSpaceDE w:val="0"/>
        <w:autoSpaceDN w:val="0"/>
        <w:spacing w:after="120" w:line="360" w:lineRule="auto"/>
        <w:ind w:left="2552" w:right="113"/>
        <w:jc w:val="both"/>
        <w:rPr>
          <w:b w:val="0"/>
          <w:bCs/>
          <w:szCs w:val="22"/>
        </w:rPr>
      </w:pPr>
      <w:r w:rsidRPr="000F4BB0">
        <w:rPr>
          <w:rFonts w:eastAsia="Arial"/>
          <w:b w:val="0"/>
          <w:bCs/>
          <w:szCs w:val="22"/>
        </w:rPr>
        <w:t>5.1.2.2.2</w:t>
      </w:r>
      <w:r w:rsidRPr="000F4BB0">
        <w:rPr>
          <w:rFonts w:eastAsia="Arial"/>
          <w:b w:val="0"/>
          <w:bCs/>
          <w:szCs w:val="22"/>
        </w:rPr>
        <w:tab/>
      </w:r>
      <w:r w:rsidR="0044450A" w:rsidRPr="000F4BB0">
        <w:rPr>
          <w:b w:val="0"/>
          <w:bCs/>
          <w:szCs w:val="22"/>
        </w:rPr>
        <w:t>A CONTRATADA deverá indicar formalmente um preposto apto a representá-la perante o CONTRATANTE, o qual deve responder pela fiel execução do fornecimento contratado.</w:t>
      </w:r>
    </w:p>
    <w:p w14:paraId="2EE6D119" w14:textId="77777777" w:rsidR="0044450A" w:rsidRPr="000F4BB0" w:rsidRDefault="00F731CB" w:rsidP="00F731CB">
      <w:pPr>
        <w:pStyle w:val="Ttulo1"/>
        <w:keepNext w:val="0"/>
        <w:widowControl w:val="0"/>
        <w:numPr>
          <w:ilvl w:val="0"/>
          <w:numId w:val="0"/>
        </w:numPr>
        <w:tabs>
          <w:tab w:val="left" w:pos="3686"/>
        </w:tabs>
        <w:suppressAutoHyphens w:val="0"/>
        <w:autoSpaceDE w:val="0"/>
        <w:autoSpaceDN w:val="0"/>
        <w:spacing w:after="120" w:line="360" w:lineRule="auto"/>
        <w:ind w:left="2552" w:right="113"/>
        <w:jc w:val="both"/>
        <w:rPr>
          <w:b w:val="0"/>
          <w:bCs/>
          <w:szCs w:val="22"/>
        </w:rPr>
      </w:pPr>
      <w:r w:rsidRPr="000F4BB0">
        <w:rPr>
          <w:rFonts w:eastAsia="Arial"/>
          <w:b w:val="0"/>
          <w:bCs/>
          <w:szCs w:val="22"/>
        </w:rPr>
        <w:t>5.1.2.2.3</w:t>
      </w:r>
      <w:r w:rsidRPr="000F4BB0">
        <w:rPr>
          <w:rFonts w:eastAsia="Arial"/>
          <w:b w:val="0"/>
          <w:bCs/>
          <w:szCs w:val="22"/>
        </w:rPr>
        <w:tab/>
      </w:r>
      <w:r w:rsidR="0044450A" w:rsidRPr="000F4BB0">
        <w:rPr>
          <w:b w:val="0"/>
          <w:bCs/>
          <w:szCs w:val="22"/>
        </w:rPr>
        <w:t>Para evitar que o CONTRATANTE fique eventualmente sem acesso ao preposto, deverá ser indicado também um substituto.</w:t>
      </w:r>
    </w:p>
    <w:p w14:paraId="2EE6D11A" w14:textId="77777777" w:rsidR="0044450A" w:rsidRPr="000F4BB0" w:rsidRDefault="00F731CB" w:rsidP="00F731CB">
      <w:pPr>
        <w:pStyle w:val="Ttulo1"/>
        <w:keepNext w:val="0"/>
        <w:widowControl w:val="0"/>
        <w:numPr>
          <w:ilvl w:val="0"/>
          <w:numId w:val="0"/>
        </w:numPr>
        <w:tabs>
          <w:tab w:val="left" w:pos="3686"/>
        </w:tabs>
        <w:suppressAutoHyphens w:val="0"/>
        <w:autoSpaceDE w:val="0"/>
        <w:autoSpaceDN w:val="0"/>
        <w:spacing w:after="120" w:line="360" w:lineRule="auto"/>
        <w:ind w:left="2552" w:right="113"/>
        <w:jc w:val="both"/>
        <w:rPr>
          <w:b w:val="0"/>
          <w:bCs/>
          <w:szCs w:val="22"/>
        </w:rPr>
      </w:pPr>
      <w:r w:rsidRPr="000F4BB0">
        <w:rPr>
          <w:rFonts w:eastAsia="Arial"/>
          <w:b w:val="0"/>
          <w:bCs/>
          <w:szCs w:val="22"/>
        </w:rPr>
        <w:t>5.1.2.2.4</w:t>
      </w:r>
      <w:r w:rsidRPr="000F4BB0">
        <w:rPr>
          <w:rFonts w:eastAsia="Arial"/>
          <w:b w:val="0"/>
          <w:bCs/>
          <w:szCs w:val="22"/>
        </w:rPr>
        <w:tab/>
      </w:r>
      <w:r w:rsidR="0044450A" w:rsidRPr="000F4BB0">
        <w:rPr>
          <w:b w:val="0"/>
          <w:bCs/>
          <w:szCs w:val="22"/>
        </w:rPr>
        <w:t>É vedada a indicação de pessoas estranhas ao quadro funcional da CONTRATADA</w:t>
      </w:r>
      <w:r w:rsidR="0044450A" w:rsidRPr="000F4BB0">
        <w:rPr>
          <w:b w:val="0"/>
          <w:szCs w:val="22"/>
        </w:rPr>
        <w:t xml:space="preserve"> para desempenharem a função de preposto.</w:t>
      </w:r>
    </w:p>
    <w:p w14:paraId="2EE6D11B" w14:textId="77777777" w:rsidR="0044450A" w:rsidRPr="000F4BB0" w:rsidRDefault="00F731CB" w:rsidP="00F731CB">
      <w:pPr>
        <w:pStyle w:val="TRN1"/>
        <w:widowControl w:val="0"/>
        <w:numPr>
          <w:ilvl w:val="0"/>
          <w:numId w:val="0"/>
        </w:numPr>
        <w:tabs>
          <w:tab w:val="left" w:pos="851"/>
        </w:tabs>
        <w:suppressAutoHyphens w:val="0"/>
        <w:spacing w:before="240" w:after="120"/>
        <w:ind w:left="284" w:right="111"/>
        <w:rPr>
          <w:b w:val="0"/>
          <w:bCs/>
        </w:rPr>
      </w:pPr>
      <w:r w:rsidRPr="000F4BB0">
        <w:rPr>
          <w:bCs/>
        </w:rPr>
        <w:t>5.2</w:t>
      </w:r>
      <w:r w:rsidRPr="000F4BB0">
        <w:rPr>
          <w:bCs/>
        </w:rPr>
        <w:tab/>
      </w:r>
      <w:r w:rsidR="0044450A" w:rsidRPr="000F4BB0">
        <w:rPr>
          <w:bCs/>
        </w:rPr>
        <w:t>DEVERES</w:t>
      </w:r>
      <w:r w:rsidR="0044450A" w:rsidRPr="000F4BB0">
        <w:rPr>
          <w:bCs/>
          <w:spacing w:val="-5"/>
        </w:rPr>
        <w:t xml:space="preserve"> </w:t>
      </w:r>
      <w:r w:rsidR="0044450A" w:rsidRPr="000F4BB0">
        <w:rPr>
          <w:bCs/>
        </w:rPr>
        <w:t>E</w:t>
      </w:r>
      <w:r w:rsidR="0044450A" w:rsidRPr="000F4BB0">
        <w:rPr>
          <w:bCs/>
          <w:spacing w:val="-4"/>
        </w:rPr>
        <w:t xml:space="preserve"> </w:t>
      </w:r>
      <w:r w:rsidR="0044450A" w:rsidRPr="000F4BB0">
        <w:rPr>
          <w:bCs/>
        </w:rPr>
        <w:t>RESPONSABILIDADES</w:t>
      </w:r>
      <w:r w:rsidR="0044450A" w:rsidRPr="000F4BB0">
        <w:rPr>
          <w:bCs/>
          <w:spacing w:val="-5"/>
        </w:rPr>
        <w:t xml:space="preserve"> </w:t>
      </w:r>
      <w:r w:rsidR="0044450A" w:rsidRPr="000F4BB0">
        <w:rPr>
          <w:bCs/>
        </w:rPr>
        <w:t>DO</w:t>
      </w:r>
      <w:r w:rsidR="0044450A" w:rsidRPr="000F4BB0">
        <w:rPr>
          <w:bCs/>
          <w:spacing w:val="-2"/>
        </w:rPr>
        <w:t xml:space="preserve"> </w:t>
      </w:r>
      <w:r w:rsidR="0044450A" w:rsidRPr="000F4BB0">
        <w:rPr>
          <w:bCs/>
        </w:rPr>
        <w:t>CONTRATANTE</w:t>
      </w:r>
    </w:p>
    <w:p w14:paraId="2EE6D11C" w14:textId="77777777" w:rsidR="0044450A" w:rsidRPr="000F4BB0" w:rsidRDefault="00F731CB" w:rsidP="00F731CB">
      <w:pPr>
        <w:tabs>
          <w:tab w:val="left" w:pos="1560"/>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5.2.1</w:t>
      </w:r>
      <w:r w:rsidRPr="000F4BB0">
        <w:rPr>
          <w:rFonts w:ascii="Arial" w:eastAsia="Arial" w:hAnsi="Arial" w:cs="Arial"/>
          <w:sz w:val="22"/>
          <w:szCs w:val="22"/>
        </w:rPr>
        <w:tab/>
      </w:r>
      <w:r w:rsidR="0044450A" w:rsidRPr="000F4BB0">
        <w:rPr>
          <w:rFonts w:ascii="Arial" w:eastAsia="Arial" w:hAnsi="Arial" w:cs="Arial"/>
          <w:sz w:val="22"/>
          <w:szCs w:val="22"/>
        </w:rPr>
        <w:t>Designar servidor ou comissão, para acompanhar e fiscalizar o cumprimento contratual, bem como para aprovar a execução do objeto;</w:t>
      </w:r>
    </w:p>
    <w:p w14:paraId="2EE6D11D" w14:textId="77777777" w:rsidR="0044450A" w:rsidRPr="000F4BB0" w:rsidRDefault="00F731CB"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5.2.2</w:t>
      </w:r>
      <w:r w:rsidRPr="000F4BB0">
        <w:rPr>
          <w:rFonts w:ascii="Arial" w:eastAsia="Arial" w:hAnsi="Arial" w:cs="Arial"/>
          <w:sz w:val="22"/>
          <w:szCs w:val="22"/>
        </w:rPr>
        <w:tab/>
      </w:r>
      <w:r w:rsidR="0044450A" w:rsidRPr="000F4BB0">
        <w:rPr>
          <w:rFonts w:ascii="Arial" w:eastAsia="Arial" w:hAnsi="Arial" w:cs="Arial"/>
          <w:sz w:val="22"/>
          <w:szCs w:val="22"/>
        </w:rPr>
        <w:t>Relacionar-se com a CONTRATADA somente por meio de pessoa por ela credenciada;</w:t>
      </w:r>
    </w:p>
    <w:p w14:paraId="2EE6D11E" w14:textId="77777777" w:rsidR="0044450A" w:rsidRPr="000F4BB0" w:rsidRDefault="00F731CB"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5.2.3</w:t>
      </w:r>
      <w:r w:rsidRPr="000F4BB0">
        <w:rPr>
          <w:rFonts w:ascii="Arial" w:eastAsia="Arial" w:hAnsi="Arial" w:cs="Arial"/>
          <w:sz w:val="22"/>
          <w:szCs w:val="22"/>
        </w:rPr>
        <w:tab/>
      </w:r>
      <w:r w:rsidR="0044450A" w:rsidRPr="000F4BB0">
        <w:rPr>
          <w:rFonts w:ascii="Arial" w:eastAsia="Arial" w:hAnsi="Arial" w:cs="Arial"/>
          <w:sz w:val="22"/>
          <w:szCs w:val="22"/>
        </w:rPr>
        <w:t xml:space="preserve">Cumprir e fazer cumprir o disposto no presente Instrumento, no </w:t>
      </w:r>
      <w:r w:rsidRPr="000F4BB0">
        <w:rPr>
          <w:rFonts w:ascii="Arial" w:eastAsia="Arial" w:hAnsi="Arial" w:cs="Arial"/>
          <w:sz w:val="22"/>
          <w:szCs w:val="22"/>
        </w:rPr>
        <w:t>ato</w:t>
      </w:r>
      <w:r w:rsidR="0044450A" w:rsidRPr="000F4BB0">
        <w:rPr>
          <w:rFonts w:ascii="Arial" w:eastAsia="Arial" w:hAnsi="Arial" w:cs="Arial"/>
          <w:sz w:val="22"/>
          <w:szCs w:val="22"/>
        </w:rPr>
        <w:t xml:space="preserve"> convocatório e demais anexos, exercendo a fiscalização contratual mediante a verificação da conformidade do objeto executado com as condições, quantidades e especificações estabelecidas;</w:t>
      </w:r>
    </w:p>
    <w:p w14:paraId="2EE6D11F" w14:textId="77777777" w:rsidR="0044450A" w:rsidRPr="000F4BB0" w:rsidRDefault="00F731CB"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5.2.4</w:t>
      </w:r>
      <w:r w:rsidRPr="000F4BB0">
        <w:rPr>
          <w:rFonts w:ascii="Arial" w:eastAsia="Arial" w:hAnsi="Arial" w:cs="Arial"/>
          <w:sz w:val="22"/>
          <w:szCs w:val="22"/>
        </w:rPr>
        <w:tab/>
      </w:r>
      <w:r w:rsidR="0044450A" w:rsidRPr="000F4BB0">
        <w:rPr>
          <w:rFonts w:ascii="Arial" w:eastAsia="Arial" w:hAnsi="Arial" w:cs="Arial"/>
          <w:sz w:val="22"/>
          <w:szCs w:val="22"/>
        </w:rPr>
        <w:t>Exigir da CONTRATADA, sempre que necessário, a comprovação da mantença das condições de habilitação e de qualificação exigidas no procedimento de contratação;</w:t>
      </w:r>
    </w:p>
    <w:p w14:paraId="2EE6D120" w14:textId="77777777" w:rsidR="0044450A" w:rsidRPr="000F4BB0" w:rsidRDefault="00F731CB"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lastRenderedPageBreak/>
        <w:t>5.2.5</w:t>
      </w:r>
      <w:r w:rsidRPr="000F4BB0">
        <w:rPr>
          <w:rFonts w:ascii="Arial" w:eastAsia="Arial" w:hAnsi="Arial" w:cs="Arial"/>
          <w:sz w:val="22"/>
          <w:szCs w:val="22"/>
        </w:rPr>
        <w:tab/>
      </w:r>
      <w:r w:rsidR="0044450A" w:rsidRPr="000F4BB0">
        <w:rPr>
          <w:rFonts w:ascii="Arial" w:eastAsia="Arial" w:hAnsi="Arial" w:cs="Arial"/>
          <w:sz w:val="22"/>
          <w:szCs w:val="22"/>
        </w:rPr>
        <w:t>Receber o objeto contratado e atestar a Nota Fiscal/Fatura, após o adimplemento da obrigação;</w:t>
      </w:r>
    </w:p>
    <w:p w14:paraId="2EE6D121" w14:textId="77777777" w:rsidR="0044450A" w:rsidRPr="000F4BB0" w:rsidRDefault="00F731CB"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5.2.6</w:t>
      </w:r>
      <w:r w:rsidRPr="000F4BB0">
        <w:rPr>
          <w:rFonts w:ascii="Arial" w:eastAsia="Arial" w:hAnsi="Arial" w:cs="Arial"/>
          <w:sz w:val="22"/>
          <w:szCs w:val="22"/>
        </w:rPr>
        <w:tab/>
      </w:r>
      <w:r w:rsidR="0044450A" w:rsidRPr="000F4BB0">
        <w:rPr>
          <w:rFonts w:ascii="Arial" w:eastAsia="Arial" w:hAnsi="Arial" w:cs="Arial"/>
          <w:sz w:val="22"/>
          <w:szCs w:val="22"/>
        </w:rPr>
        <w:t>Efetuar o pagamento devido, mediante Nota Fiscal/Fatura devidamente atestada, desde que cumpridas todas as formalidades e exigências contratuais;</w:t>
      </w:r>
    </w:p>
    <w:p w14:paraId="2EE6D122" w14:textId="77777777" w:rsidR="0044450A" w:rsidRPr="000F4BB0" w:rsidRDefault="00F731CB"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5.2.7</w:t>
      </w:r>
      <w:r w:rsidRPr="000F4BB0">
        <w:rPr>
          <w:rFonts w:ascii="Arial" w:eastAsia="Arial" w:hAnsi="Arial" w:cs="Arial"/>
          <w:sz w:val="22"/>
          <w:szCs w:val="22"/>
        </w:rPr>
        <w:tab/>
      </w:r>
      <w:r w:rsidR="0044450A" w:rsidRPr="000F4BB0">
        <w:rPr>
          <w:rFonts w:ascii="Arial" w:eastAsia="Arial" w:hAnsi="Arial" w:cs="Arial"/>
          <w:sz w:val="22"/>
          <w:szCs w:val="22"/>
        </w:rPr>
        <w:t>Anotar em registro próprio e notificar a CONTRATADA sobre quaisquer falhas verificadas no cumprimento contratual, para fins de correção dentro do prazo estabelecido;</w:t>
      </w:r>
    </w:p>
    <w:p w14:paraId="2EE6D123" w14:textId="77777777" w:rsidR="0044450A" w:rsidRPr="000F4BB0" w:rsidRDefault="00F731CB"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5.2.8</w:t>
      </w:r>
      <w:r w:rsidRPr="000F4BB0">
        <w:rPr>
          <w:rFonts w:ascii="Arial" w:eastAsia="Arial" w:hAnsi="Arial" w:cs="Arial"/>
          <w:sz w:val="22"/>
          <w:szCs w:val="22"/>
        </w:rPr>
        <w:tab/>
      </w:r>
      <w:r w:rsidR="0044450A" w:rsidRPr="000F4BB0">
        <w:rPr>
          <w:rFonts w:ascii="Arial" w:eastAsia="Arial" w:hAnsi="Arial" w:cs="Arial"/>
          <w:sz w:val="22"/>
          <w:szCs w:val="22"/>
        </w:rPr>
        <w:t>Prestar as informações e os esclarecimentos necessários pertinentes à execução contratual, que venham a ser solicitados pela CONTRATADA, por meio de seus empregados e representantes;</w:t>
      </w:r>
    </w:p>
    <w:p w14:paraId="2EE6D124" w14:textId="77777777" w:rsidR="0044450A" w:rsidRPr="000F4BB0" w:rsidRDefault="00F731CB"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5.2.9</w:t>
      </w:r>
      <w:r w:rsidRPr="000F4BB0">
        <w:rPr>
          <w:rFonts w:ascii="Arial" w:eastAsia="Arial" w:hAnsi="Arial" w:cs="Arial"/>
          <w:sz w:val="22"/>
          <w:szCs w:val="22"/>
        </w:rPr>
        <w:tab/>
      </w:r>
      <w:r w:rsidR="0044450A" w:rsidRPr="000F4BB0">
        <w:rPr>
          <w:rFonts w:ascii="Arial" w:eastAsia="Arial" w:hAnsi="Arial" w:cs="Arial"/>
          <w:sz w:val="22"/>
          <w:szCs w:val="22"/>
        </w:rPr>
        <w:t>Rejeitar, no todo ou em parte, o objeto executado em desacordo com as quantidades, condições e especificações definidas no presente Instrumento;</w:t>
      </w:r>
    </w:p>
    <w:p w14:paraId="2EE6D125" w14:textId="77777777" w:rsidR="0044450A" w:rsidRPr="000F4BB0" w:rsidRDefault="00F731CB"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5.2.10</w:t>
      </w:r>
      <w:r w:rsidRPr="000F4BB0">
        <w:rPr>
          <w:rFonts w:ascii="Arial" w:eastAsia="Arial" w:hAnsi="Arial" w:cs="Arial"/>
          <w:sz w:val="22"/>
          <w:szCs w:val="22"/>
        </w:rPr>
        <w:tab/>
      </w:r>
      <w:r w:rsidR="0044450A" w:rsidRPr="000F4BB0">
        <w:rPr>
          <w:rFonts w:ascii="Arial" w:eastAsia="Arial" w:hAnsi="Arial" w:cs="Arial"/>
          <w:sz w:val="22"/>
          <w:szCs w:val="22"/>
        </w:rPr>
        <w:t>Solicitar o imediato afastamento e substituição de qualquer empregado ou preposto da CONTRATADA que não cumpra as normas do TCDF, quando da execução do ajuste, que produza complicações para a fiscalização, ou que adote postura inconveniente ou incompatível com o exercício das funções que lhe foram atribuídas</w:t>
      </w:r>
    </w:p>
    <w:p w14:paraId="2EE6D126" w14:textId="77777777" w:rsidR="0044450A" w:rsidRPr="000F4BB0" w:rsidRDefault="00F731CB"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5.2.11</w:t>
      </w:r>
      <w:r w:rsidRPr="000F4BB0">
        <w:rPr>
          <w:rFonts w:ascii="Arial" w:eastAsia="Arial" w:hAnsi="Arial" w:cs="Arial"/>
          <w:sz w:val="22"/>
          <w:szCs w:val="22"/>
        </w:rPr>
        <w:tab/>
      </w:r>
      <w:r w:rsidR="0044450A" w:rsidRPr="000F4BB0">
        <w:rPr>
          <w:rFonts w:ascii="Arial" w:eastAsia="Arial" w:hAnsi="Arial" w:cs="Arial"/>
          <w:sz w:val="22"/>
          <w:szCs w:val="22"/>
        </w:rPr>
        <w:t xml:space="preserve">Permitir, dentro das normas internas, o acesso dos empregados e representantes da CONTRATADA às dependências do TCDF para fins de execução contratual, desde que devidamente identificados e acompanhados, sempre que necessário, por representante do CONTRATANTE; </w:t>
      </w:r>
    </w:p>
    <w:p w14:paraId="2EE6D127" w14:textId="77777777" w:rsidR="0044450A" w:rsidRPr="000F4BB0" w:rsidRDefault="00F731CB"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5.2.12</w:t>
      </w:r>
      <w:r w:rsidRPr="000F4BB0">
        <w:rPr>
          <w:rFonts w:ascii="Arial" w:eastAsia="Arial" w:hAnsi="Arial" w:cs="Arial"/>
          <w:sz w:val="22"/>
          <w:szCs w:val="22"/>
        </w:rPr>
        <w:tab/>
      </w:r>
      <w:r w:rsidR="0044450A" w:rsidRPr="000F4BB0">
        <w:rPr>
          <w:rFonts w:ascii="Arial" w:eastAsia="Arial" w:hAnsi="Arial" w:cs="Arial"/>
          <w:sz w:val="22"/>
          <w:szCs w:val="22"/>
        </w:rPr>
        <w:t>Aplicar à CONTRATADA as sanções administrativas regulamentares e contratuais cabíveis, por descumprimento das obrigações assumidas.</w:t>
      </w:r>
    </w:p>
    <w:p w14:paraId="2EE6D128" w14:textId="77777777" w:rsidR="0044450A" w:rsidRPr="000F4BB0" w:rsidRDefault="00F731CB" w:rsidP="00F731CB">
      <w:pPr>
        <w:pStyle w:val="TRN1"/>
        <w:widowControl w:val="0"/>
        <w:numPr>
          <w:ilvl w:val="0"/>
          <w:numId w:val="0"/>
        </w:numPr>
        <w:tabs>
          <w:tab w:val="left" w:pos="851"/>
        </w:tabs>
        <w:suppressAutoHyphens w:val="0"/>
        <w:spacing w:before="240" w:after="120"/>
        <w:ind w:left="284" w:right="111"/>
        <w:rPr>
          <w:b w:val="0"/>
          <w:bCs/>
        </w:rPr>
      </w:pPr>
      <w:r w:rsidRPr="000F4BB0">
        <w:rPr>
          <w:bCs/>
        </w:rPr>
        <w:t>5.3</w:t>
      </w:r>
      <w:r w:rsidRPr="000F4BB0">
        <w:rPr>
          <w:bCs/>
        </w:rPr>
        <w:tab/>
      </w:r>
      <w:r w:rsidR="0044450A" w:rsidRPr="000F4BB0">
        <w:rPr>
          <w:bCs/>
        </w:rPr>
        <w:t>DEVERES E RESPONSABILIDADES DA CONTRATADA</w:t>
      </w:r>
    </w:p>
    <w:p w14:paraId="2EE6D129" w14:textId="77777777" w:rsidR="0044450A" w:rsidRPr="000F4BB0" w:rsidRDefault="00F731CB"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w:t>
      </w:r>
      <w:r w:rsidR="00665ED3" w:rsidRPr="000F4BB0">
        <w:rPr>
          <w:rFonts w:ascii="Arial" w:eastAsia="Arial" w:hAnsi="Arial" w:cs="Arial"/>
          <w:sz w:val="22"/>
          <w:szCs w:val="22"/>
        </w:rPr>
        <w:t>3.</w:t>
      </w:r>
      <w:r w:rsidRPr="000F4BB0">
        <w:rPr>
          <w:rFonts w:ascii="Arial" w:eastAsia="Arial" w:hAnsi="Arial" w:cs="Arial"/>
          <w:sz w:val="22"/>
          <w:szCs w:val="22"/>
        </w:rPr>
        <w:t>1</w:t>
      </w:r>
      <w:r w:rsidRPr="000F4BB0">
        <w:rPr>
          <w:rFonts w:ascii="Arial" w:eastAsia="Arial" w:hAnsi="Arial" w:cs="Arial"/>
          <w:sz w:val="22"/>
          <w:szCs w:val="22"/>
        </w:rPr>
        <w:tab/>
      </w:r>
      <w:r w:rsidR="0044450A" w:rsidRPr="000F4BB0">
        <w:rPr>
          <w:rFonts w:ascii="Arial" w:eastAsia="Arial" w:hAnsi="Arial" w:cs="Arial"/>
          <w:sz w:val="22"/>
          <w:szCs w:val="22"/>
        </w:rPr>
        <w:t>Responder, integralmente, pelos danos causados diretamente à Administração ou a terceiros, decorrentes de sua culpa ou dolo na execução do ajuste, não sendo excluída ou reduzida essa responsabilidade devido a fiscalização ou o acompanhamento empreendido pelo CONTRATANTE;</w:t>
      </w:r>
    </w:p>
    <w:p w14:paraId="2EE6D12A"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5.3.2</w:t>
      </w:r>
      <w:r w:rsidRPr="000F4BB0">
        <w:rPr>
          <w:rFonts w:ascii="Arial" w:eastAsia="Arial" w:hAnsi="Arial" w:cs="Arial"/>
          <w:sz w:val="22"/>
          <w:szCs w:val="22"/>
        </w:rPr>
        <w:tab/>
      </w:r>
      <w:r w:rsidR="0044450A" w:rsidRPr="000F4BB0">
        <w:rPr>
          <w:rFonts w:ascii="Arial" w:eastAsia="Arial" w:hAnsi="Arial" w:cs="Arial"/>
          <w:sz w:val="22"/>
          <w:szCs w:val="22"/>
        </w:rPr>
        <w:t>Recolher, no prazo estabelecido, valores referentes a penalidades de multas que, eventualmente, lhe sejam aplicadas, por meio de procedimentos administrativos decorrentes de descumprimento das obrigações contratuais;</w:t>
      </w:r>
    </w:p>
    <w:p w14:paraId="2EE6D12B"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lastRenderedPageBreak/>
        <w:t>5.3.3</w:t>
      </w:r>
      <w:r w:rsidRPr="000F4BB0">
        <w:rPr>
          <w:rFonts w:ascii="Arial" w:eastAsia="Arial" w:hAnsi="Arial" w:cs="Arial"/>
          <w:sz w:val="22"/>
          <w:szCs w:val="22"/>
        </w:rPr>
        <w:tab/>
      </w:r>
      <w:r w:rsidR="0044450A" w:rsidRPr="000F4BB0">
        <w:rPr>
          <w:rFonts w:ascii="Arial" w:eastAsia="Arial" w:hAnsi="Arial" w:cs="Arial"/>
          <w:sz w:val="22"/>
          <w:szCs w:val="22"/>
        </w:rPr>
        <w:t>Manter todas as condições de habilitação e de qualificação exigidas na licitação, durante o período de vigência do contrato;</w:t>
      </w:r>
    </w:p>
    <w:p w14:paraId="2EE6D12C"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5.3.4</w:t>
      </w:r>
      <w:r w:rsidRPr="000F4BB0">
        <w:rPr>
          <w:rFonts w:ascii="Arial" w:eastAsia="Arial" w:hAnsi="Arial" w:cs="Arial"/>
          <w:sz w:val="22"/>
          <w:szCs w:val="22"/>
        </w:rPr>
        <w:tab/>
      </w:r>
      <w:r w:rsidR="0044450A" w:rsidRPr="000F4BB0">
        <w:rPr>
          <w:rFonts w:ascii="Arial" w:eastAsia="Arial" w:hAnsi="Arial" w:cs="Arial"/>
          <w:sz w:val="22"/>
          <w:szCs w:val="22"/>
        </w:rPr>
        <w:t>Aceitar, nas mesmas condições contratuais, os acréscimos ou supressões que se fizerem necessárias, até 25% (vinte e cinco por cento) do valor inicial atualizado do contrato, nos termos do art. 125, da Lei no 14.133/2021.</w:t>
      </w:r>
    </w:p>
    <w:p w14:paraId="2EE6D12D"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5.3.5</w:t>
      </w:r>
      <w:r w:rsidRPr="000F4BB0">
        <w:rPr>
          <w:rFonts w:ascii="Arial" w:eastAsia="Arial" w:hAnsi="Arial" w:cs="Arial"/>
          <w:sz w:val="22"/>
          <w:szCs w:val="22"/>
        </w:rPr>
        <w:tab/>
      </w:r>
      <w:r w:rsidR="0044450A" w:rsidRPr="000F4BB0">
        <w:rPr>
          <w:rFonts w:ascii="Arial" w:eastAsia="Arial" w:hAnsi="Arial" w:cs="Arial"/>
          <w:sz w:val="22"/>
          <w:szCs w:val="22"/>
        </w:rPr>
        <w:t>Reparar, corrigir, remover ou substituir, às suas expensas, no todo ou em parte, o objeto do presente Instrumento, em que se verificarem vícios, defeitos ou incorreções resultantes da execução;</w:t>
      </w:r>
    </w:p>
    <w:p w14:paraId="2EE6D12E"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5.3.6</w:t>
      </w:r>
      <w:r w:rsidRPr="000F4BB0">
        <w:rPr>
          <w:rFonts w:ascii="Arial" w:eastAsia="Arial" w:hAnsi="Arial" w:cs="Arial"/>
          <w:sz w:val="22"/>
          <w:szCs w:val="22"/>
        </w:rPr>
        <w:tab/>
      </w:r>
      <w:r w:rsidR="0044450A" w:rsidRPr="000F4BB0">
        <w:rPr>
          <w:rFonts w:ascii="Arial" w:eastAsia="Arial" w:hAnsi="Arial" w:cs="Arial"/>
          <w:sz w:val="22"/>
          <w:szCs w:val="22"/>
        </w:rPr>
        <w:t>Acatar as recomendações e solicitações efetuadas pela fiscalização do contrato, atinentes ao atendimento desta contratação;</w:t>
      </w:r>
    </w:p>
    <w:p w14:paraId="2EE6D12F"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5.3.7</w:t>
      </w:r>
      <w:r w:rsidRPr="000F4BB0">
        <w:rPr>
          <w:rFonts w:ascii="Arial" w:eastAsia="Arial" w:hAnsi="Arial" w:cs="Arial"/>
          <w:sz w:val="22"/>
          <w:szCs w:val="22"/>
        </w:rPr>
        <w:tab/>
      </w:r>
      <w:r w:rsidR="0044450A" w:rsidRPr="000F4BB0">
        <w:rPr>
          <w:rFonts w:ascii="Arial" w:eastAsia="Arial" w:hAnsi="Arial" w:cs="Arial"/>
          <w:sz w:val="22"/>
          <w:szCs w:val="22"/>
        </w:rPr>
        <w:t>Comunicar à fiscalização do CONTRATANTE, por escrito, quando verificar quaisquer condições inadequadas à execução dos trabalhos ou a iminência de fatos que possam prejudicar a perfeita execução do contrato;</w:t>
      </w:r>
    </w:p>
    <w:p w14:paraId="2EE6D130"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5.3.8</w:t>
      </w:r>
      <w:r w:rsidRPr="000F4BB0">
        <w:rPr>
          <w:rFonts w:ascii="Arial" w:eastAsia="Arial" w:hAnsi="Arial" w:cs="Arial"/>
          <w:sz w:val="22"/>
          <w:szCs w:val="22"/>
        </w:rPr>
        <w:tab/>
      </w:r>
      <w:proofErr w:type="spellStart"/>
      <w:r w:rsidR="0044450A" w:rsidRPr="000F4BB0">
        <w:rPr>
          <w:rFonts w:ascii="Arial" w:eastAsia="Arial" w:hAnsi="Arial" w:cs="Arial"/>
          <w:sz w:val="22"/>
          <w:szCs w:val="22"/>
        </w:rPr>
        <w:t>Fornecer</w:t>
      </w:r>
      <w:proofErr w:type="spellEnd"/>
      <w:r w:rsidR="0044450A" w:rsidRPr="000F4BB0">
        <w:rPr>
          <w:rFonts w:ascii="Arial" w:eastAsia="Arial" w:hAnsi="Arial" w:cs="Arial"/>
          <w:sz w:val="22"/>
          <w:szCs w:val="22"/>
        </w:rPr>
        <w:t xml:space="preserve"> ao CONTRATANTE todas as informações que este considere necessárias à fiel execução das obrigações contratuais, bem como àquelas essenciais ao desempenho e à confiabilidade do objeto contratado;</w:t>
      </w:r>
    </w:p>
    <w:p w14:paraId="2EE6D131"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5.3.9</w:t>
      </w:r>
      <w:r w:rsidRPr="000F4BB0">
        <w:rPr>
          <w:rFonts w:ascii="Arial" w:eastAsia="Arial" w:hAnsi="Arial" w:cs="Arial"/>
          <w:sz w:val="22"/>
          <w:szCs w:val="22"/>
        </w:rPr>
        <w:tab/>
      </w:r>
      <w:r w:rsidR="0044450A" w:rsidRPr="000F4BB0">
        <w:rPr>
          <w:rFonts w:ascii="Arial" w:eastAsia="Arial" w:hAnsi="Arial" w:cs="Arial"/>
          <w:sz w:val="22"/>
          <w:szCs w:val="22"/>
        </w:rPr>
        <w:t>Responsabilizar-se pelas despesas referentes a tributos, encargos trabalhistas, previdenciários, fiscais, comerciais, taxas, fretes, seguros, transportes, embalagens, deslocamento de pessoal, prestação de garantia e quaisquer outras que incidam ou venham a incidir na execução do objeto do presente Instrumento;</w:t>
      </w:r>
    </w:p>
    <w:p w14:paraId="2EE6D132"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5.3.10</w:t>
      </w:r>
      <w:r w:rsidRPr="000F4BB0">
        <w:rPr>
          <w:rFonts w:ascii="Arial" w:eastAsia="Arial" w:hAnsi="Arial" w:cs="Arial"/>
          <w:sz w:val="22"/>
          <w:szCs w:val="22"/>
        </w:rPr>
        <w:tab/>
      </w:r>
      <w:r w:rsidR="0044450A" w:rsidRPr="000F4BB0">
        <w:rPr>
          <w:rFonts w:ascii="Arial" w:eastAsia="Arial" w:hAnsi="Arial" w:cs="Arial"/>
          <w:sz w:val="22"/>
          <w:szCs w:val="22"/>
        </w:rPr>
        <w:t>Manter os seus empregados devidamente identificados, por meio de crachá, identificação e uniforme, quando necessário o trânsito nas dependências no TCDF;</w:t>
      </w:r>
    </w:p>
    <w:p w14:paraId="2EE6D133"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5.3.11</w:t>
      </w:r>
      <w:r w:rsidRPr="000F4BB0">
        <w:rPr>
          <w:rFonts w:ascii="Arial" w:eastAsia="Arial" w:hAnsi="Arial" w:cs="Arial"/>
          <w:sz w:val="22"/>
          <w:szCs w:val="22"/>
        </w:rPr>
        <w:tab/>
      </w:r>
      <w:r w:rsidR="0044450A" w:rsidRPr="000F4BB0">
        <w:rPr>
          <w:rFonts w:ascii="Arial" w:eastAsia="Arial" w:hAnsi="Arial" w:cs="Arial"/>
          <w:sz w:val="22"/>
          <w:szCs w:val="22"/>
        </w:rPr>
        <w:t>Os empregados da CONTRATADA não terão, em hipótese alguma, qualquer relação de emprego com o TCDF, sendo de exclusiva responsabilidade da CONTRATADA as despesas com todos os encargos e obrigações sociais, trabalhistas e fiscais;</w:t>
      </w:r>
    </w:p>
    <w:p w14:paraId="2EE6D134"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5.3.12</w:t>
      </w:r>
      <w:r w:rsidRPr="000F4BB0">
        <w:rPr>
          <w:rFonts w:ascii="Arial" w:eastAsia="Arial" w:hAnsi="Arial" w:cs="Arial"/>
          <w:sz w:val="22"/>
          <w:szCs w:val="22"/>
        </w:rPr>
        <w:tab/>
      </w:r>
      <w:r w:rsidR="0044450A" w:rsidRPr="000F4BB0">
        <w:rPr>
          <w:rFonts w:ascii="Arial" w:eastAsia="Arial" w:hAnsi="Arial" w:cs="Arial"/>
          <w:sz w:val="22"/>
          <w:szCs w:val="22"/>
        </w:rPr>
        <w:t>Executar os procedimentos objeto do ajuste, por meio de pessoas idôneas, com capacitação profissional, assumindo total responsabilidade por quaisquer danos ou faltas que seus empregados, prepostos ou mandatários, no desempenho de suas funções, causem ao CONTRATANTE, podendo este solicitar a substituição de funcionário cuja conduta seja julgada inconveniente ou cuja capacitação técnica seja insuficiente;</w:t>
      </w:r>
    </w:p>
    <w:p w14:paraId="2EE6D135"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lastRenderedPageBreak/>
        <w:t>5.3.13</w:t>
      </w:r>
      <w:r w:rsidRPr="000F4BB0">
        <w:rPr>
          <w:rFonts w:ascii="Arial" w:eastAsia="Arial" w:hAnsi="Arial" w:cs="Arial"/>
          <w:sz w:val="22"/>
          <w:szCs w:val="22"/>
        </w:rPr>
        <w:tab/>
      </w:r>
      <w:r w:rsidR="0044450A" w:rsidRPr="000F4BB0">
        <w:rPr>
          <w:rFonts w:ascii="Arial" w:eastAsia="Arial" w:hAnsi="Arial" w:cs="Arial"/>
          <w:sz w:val="22"/>
          <w:szCs w:val="22"/>
        </w:rPr>
        <w:t>Dar plena e fiel execução ao presente Instrumento de ajuste, respeitadas as cláusulas e condições estabelecidas.</w:t>
      </w:r>
    </w:p>
    <w:p w14:paraId="2EE6D136"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5.3.14</w:t>
      </w:r>
      <w:r w:rsidRPr="000F4BB0">
        <w:rPr>
          <w:rFonts w:ascii="Arial" w:eastAsia="Arial" w:hAnsi="Arial" w:cs="Arial"/>
          <w:sz w:val="22"/>
          <w:szCs w:val="22"/>
        </w:rPr>
        <w:tab/>
      </w:r>
      <w:r w:rsidR="0044450A" w:rsidRPr="000F4BB0">
        <w:rPr>
          <w:rFonts w:ascii="Arial" w:eastAsia="Arial" w:hAnsi="Arial" w:cs="Arial"/>
          <w:sz w:val="22"/>
          <w:szCs w:val="22"/>
        </w:rPr>
        <w:t>Substituir e corrigir, às suas expensas, no prazo estabelecido pela Fiscalização do Contrato, os serviços e materiais recusados, quando da fase de recebimento;</w:t>
      </w:r>
    </w:p>
    <w:p w14:paraId="2EE6D137"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5.3.15</w:t>
      </w:r>
      <w:r w:rsidRPr="000F4BB0">
        <w:rPr>
          <w:rFonts w:ascii="Arial" w:eastAsia="Arial" w:hAnsi="Arial" w:cs="Arial"/>
          <w:sz w:val="22"/>
          <w:szCs w:val="22"/>
        </w:rPr>
        <w:tab/>
      </w:r>
      <w:r w:rsidR="0044450A" w:rsidRPr="000F4BB0">
        <w:rPr>
          <w:rFonts w:ascii="Arial" w:eastAsia="Arial" w:hAnsi="Arial" w:cs="Arial"/>
          <w:sz w:val="22"/>
          <w:szCs w:val="22"/>
        </w:rPr>
        <w:t xml:space="preserve">Respeitar as normas, os regulamentos e os procedimentos internos do CONTRATANTE, especialmente os de segurança, disciplina e acesso às suas dependências; </w:t>
      </w:r>
    </w:p>
    <w:p w14:paraId="2EE6D138"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5.3.16</w:t>
      </w:r>
      <w:r w:rsidRPr="000F4BB0">
        <w:rPr>
          <w:rFonts w:ascii="Arial" w:eastAsia="Arial" w:hAnsi="Arial" w:cs="Arial"/>
          <w:sz w:val="22"/>
          <w:szCs w:val="22"/>
        </w:rPr>
        <w:tab/>
      </w:r>
      <w:r w:rsidR="0044450A" w:rsidRPr="000F4BB0">
        <w:rPr>
          <w:rFonts w:ascii="Arial" w:eastAsia="Arial" w:hAnsi="Arial" w:cs="Arial"/>
          <w:sz w:val="22"/>
          <w:szCs w:val="22"/>
        </w:rPr>
        <w:t>Manter sigilo, sob pena de responsabilidade civil, penal e administrativa, sobre todo e qualquer assunto de interesse do CONTRATANTE, ou de terceiros, de que tomar conhecimento em razão da execução do objeto, devendo orientar seus empregados nesse sentido;</w:t>
      </w:r>
    </w:p>
    <w:p w14:paraId="2EE6D139"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5.3.17</w:t>
      </w:r>
      <w:r w:rsidRPr="000F4BB0">
        <w:rPr>
          <w:rFonts w:ascii="Arial" w:eastAsia="Arial" w:hAnsi="Arial" w:cs="Arial"/>
          <w:sz w:val="22"/>
          <w:szCs w:val="22"/>
        </w:rPr>
        <w:tab/>
      </w:r>
      <w:r w:rsidR="0044450A" w:rsidRPr="000F4BB0">
        <w:rPr>
          <w:rFonts w:ascii="Arial" w:eastAsia="Arial" w:hAnsi="Arial" w:cs="Arial"/>
          <w:sz w:val="22"/>
          <w:szCs w:val="22"/>
        </w:rPr>
        <w:t>Providenciar para que seus funcionários e representantes envolvidos na execução do contrato assinem o Termo de Compromisso de Sigilo, cujo modelo encontra-se no Anexo VI;</w:t>
      </w:r>
    </w:p>
    <w:p w14:paraId="2EE6D13A" w14:textId="77777777" w:rsidR="0044450A" w:rsidRPr="000F4BB0" w:rsidRDefault="00665ED3" w:rsidP="00F731CB">
      <w:pPr>
        <w:tabs>
          <w:tab w:val="left" w:pos="1701"/>
        </w:tabs>
        <w:suppressAutoHyphens w:val="0"/>
        <w:autoSpaceDE w:val="0"/>
        <w:autoSpaceDN w:val="0"/>
        <w:spacing w:after="120" w:line="360" w:lineRule="auto"/>
        <w:ind w:left="851" w:right="113"/>
        <w:jc w:val="both"/>
        <w:rPr>
          <w:rFonts w:ascii="Arial" w:eastAsia="Arial" w:hAnsi="Arial" w:cs="Arial"/>
          <w:sz w:val="22"/>
          <w:szCs w:val="22"/>
        </w:rPr>
      </w:pPr>
      <w:r w:rsidRPr="000F4BB0">
        <w:rPr>
          <w:rFonts w:ascii="Arial" w:eastAsia="Arial" w:hAnsi="Arial" w:cs="Arial"/>
          <w:sz w:val="22"/>
          <w:szCs w:val="22"/>
        </w:rPr>
        <w:t>5.3.18</w:t>
      </w:r>
      <w:r w:rsidRPr="000F4BB0">
        <w:rPr>
          <w:rFonts w:ascii="Arial" w:eastAsia="Arial" w:hAnsi="Arial" w:cs="Arial"/>
          <w:sz w:val="22"/>
          <w:szCs w:val="22"/>
        </w:rPr>
        <w:tab/>
      </w:r>
      <w:r w:rsidR="0044450A" w:rsidRPr="000F4BB0">
        <w:rPr>
          <w:rFonts w:ascii="Arial" w:eastAsia="Arial" w:hAnsi="Arial" w:cs="Arial"/>
          <w:sz w:val="22"/>
          <w:szCs w:val="22"/>
        </w:rPr>
        <w:t>Não retirar equipamento, peça ou material das dependências do TCDF sem a devida autorização do Serviço de Segurança e Suporte Operacional (SESOP).</w:t>
      </w:r>
    </w:p>
    <w:p w14:paraId="2EE6D13B" w14:textId="77777777" w:rsidR="0044450A" w:rsidRPr="000F4BB0" w:rsidRDefault="00665ED3" w:rsidP="00665ED3">
      <w:pPr>
        <w:pStyle w:val="TRN1"/>
        <w:widowControl w:val="0"/>
        <w:numPr>
          <w:ilvl w:val="0"/>
          <w:numId w:val="0"/>
        </w:numPr>
        <w:tabs>
          <w:tab w:val="left" w:pos="851"/>
        </w:tabs>
        <w:suppressAutoHyphens w:val="0"/>
        <w:spacing w:before="240" w:after="120"/>
        <w:ind w:left="284" w:right="111"/>
        <w:rPr>
          <w:b w:val="0"/>
          <w:bCs/>
        </w:rPr>
      </w:pPr>
      <w:r w:rsidRPr="000F4BB0">
        <w:rPr>
          <w:bCs/>
        </w:rPr>
        <w:t>5.4.</w:t>
      </w:r>
      <w:r w:rsidRPr="000F4BB0">
        <w:rPr>
          <w:bCs/>
        </w:rPr>
        <w:tab/>
      </w:r>
      <w:r w:rsidR="0044450A" w:rsidRPr="000F4BB0">
        <w:rPr>
          <w:bCs/>
        </w:rPr>
        <w:t>DA FISCALIZAÇÃO</w:t>
      </w:r>
    </w:p>
    <w:p w14:paraId="2EE6D13C" w14:textId="77777777" w:rsidR="0044450A" w:rsidRPr="000F4BB0" w:rsidRDefault="00665ED3" w:rsidP="00F62358">
      <w:pPr>
        <w:tabs>
          <w:tab w:val="left" w:pos="1701"/>
          <w:tab w:val="left" w:pos="1843"/>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5.4.1</w:t>
      </w:r>
      <w:r w:rsidRPr="000F4BB0">
        <w:rPr>
          <w:rFonts w:ascii="Arial" w:hAnsi="Arial" w:cs="Arial"/>
          <w:sz w:val="22"/>
          <w:szCs w:val="22"/>
        </w:rPr>
        <w:tab/>
      </w:r>
      <w:r w:rsidR="0044450A" w:rsidRPr="000F4BB0">
        <w:rPr>
          <w:rFonts w:ascii="Arial" w:hAnsi="Arial" w:cs="Arial"/>
          <w:sz w:val="22"/>
          <w:szCs w:val="22"/>
        </w:rPr>
        <w:t>As disposições que tratam sobre FISCALIZAÇÃO constam de CLÁUSULA CONTRATUAL do Anexo VIII do Edital (Minuta do Contrato).</w:t>
      </w:r>
    </w:p>
    <w:p w14:paraId="2EE6D13D" w14:textId="77777777" w:rsidR="0044450A" w:rsidRPr="000F4BB0" w:rsidRDefault="00665ED3" w:rsidP="00F731CB">
      <w:pPr>
        <w:pStyle w:val="TRN1"/>
        <w:widowControl w:val="0"/>
        <w:numPr>
          <w:ilvl w:val="0"/>
          <w:numId w:val="0"/>
        </w:numPr>
        <w:tabs>
          <w:tab w:val="left" w:pos="851"/>
        </w:tabs>
        <w:suppressAutoHyphens w:val="0"/>
        <w:spacing w:before="240" w:after="120"/>
        <w:ind w:left="284" w:right="111"/>
        <w:rPr>
          <w:b w:val="0"/>
          <w:bCs/>
        </w:rPr>
      </w:pPr>
      <w:r w:rsidRPr="000F4BB0">
        <w:rPr>
          <w:bCs/>
        </w:rPr>
        <w:t>5.5</w:t>
      </w:r>
      <w:r w:rsidRPr="000F4BB0">
        <w:rPr>
          <w:bCs/>
        </w:rPr>
        <w:tab/>
      </w:r>
      <w:r w:rsidR="0044450A" w:rsidRPr="000F4BB0">
        <w:rPr>
          <w:bCs/>
        </w:rPr>
        <w:t>DA VIGÊNCIA E DOS PRAZOS</w:t>
      </w:r>
    </w:p>
    <w:p w14:paraId="2EE6D13E" w14:textId="77777777" w:rsidR="0044450A" w:rsidRPr="000F4BB0" w:rsidRDefault="00665ED3" w:rsidP="00F62358">
      <w:pPr>
        <w:tabs>
          <w:tab w:val="left" w:pos="1701"/>
          <w:tab w:val="left" w:pos="1843"/>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5.5.1</w:t>
      </w:r>
      <w:r w:rsidRPr="000F4BB0">
        <w:rPr>
          <w:rFonts w:ascii="Arial" w:hAnsi="Arial" w:cs="Arial"/>
          <w:sz w:val="22"/>
          <w:szCs w:val="22"/>
        </w:rPr>
        <w:tab/>
      </w:r>
      <w:r w:rsidR="0044450A" w:rsidRPr="000F4BB0">
        <w:rPr>
          <w:rFonts w:ascii="Arial" w:hAnsi="Arial" w:cs="Arial"/>
          <w:sz w:val="22"/>
          <w:szCs w:val="22"/>
        </w:rPr>
        <w:t>As disposições que tratam sobre VIGÊNCIA e PRAZOS constam de CLÁUSULA CONTRATUAL do Anexo VIII do Edital (Minuta do Contrato).</w:t>
      </w:r>
    </w:p>
    <w:p w14:paraId="2EE6D13F" w14:textId="77777777" w:rsidR="0044450A" w:rsidRPr="000F4BB0" w:rsidRDefault="00665ED3" w:rsidP="00F731CB">
      <w:pPr>
        <w:pStyle w:val="TRN1"/>
        <w:widowControl w:val="0"/>
        <w:numPr>
          <w:ilvl w:val="0"/>
          <w:numId w:val="0"/>
        </w:numPr>
        <w:tabs>
          <w:tab w:val="left" w:pos="851"/>
        </w:tabs>
        <w:suppressAutoHyphens w:val="0"/>
        <w:spacing w:before="240" w:after="120"/>
        <w:ind w:left="284" w:right="111"/>
        <w:rPr>
          <w:b w:val="0"/>
          <w:bCs/>
        </w:rPr>
      </w:pPr>
      <w:r w:rsidRPr="000F4BB0">
        <w:rPr>
          <w:bCs/>
        </w:rPr>
        <w:t>5.6.</w:t>
      </w:r>
      <w:r w:rsidRPr="000F4BB0">
        <w:rPr>
          <w:bCs/>
        </w:rPr>
        <w:tab/>
      </w:r>
      <w:r w:rsidR="0044450A" w:rsidRPr="000F4BB0">
        <w:rPr>
          <w:bCs/>
        </w:rPr>
        <w:t>DO RECEBIMENTO DO OBJETO</w:t>
      </w:r>
    </w:p>
    <w:p w14:paraId="2EE6D140" w14:textId="77777777" w:rsidR="0044450A" w:rsidRPr="000F4BB0" w:rsidRDefault="00665ED3" w:rsidP="00F62358">
      <w:pPr>
        <w:tabs>
          <w:tab w:val="left" w:pos="1701"/>
          <w:tab w:val="left" w:pos="1843"/>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5.6.1</w:t>
      </w:r>
      <w:r w:rsidRPr="000F4BB0">
        <w:rPr>
          <w:rFonts w:ascii="Arial" w:hAnsi="Arial" w:cs="Arial"/>
          <w:sz w:val="22"/>
          <w:szCs w:val="22"/>
        </w:rPr>
        <w:tab/>
      </w:r>
      <w:r w:rsidR="0044450A" w:rsidRPr="000F4BB0">
        <w:rPr>
          <w:rFonts w:ascii="Arial" w:hAnsi="Arial" w:cs="Arial"/>
          <w:sz w:val="22"/>
          <w:szCs w:val="22"/>
        </w:rPr>
        <w:t>As disposições que tratam sobre RECEBIMENTO DO OBJETO constam de CLÁUSULA CONTRATUAL do Anexo VIII do Edital (Minuta do Contrato).</w:t>
      </w:r>
    </w:p>
    <w:p w14:paraId="2EE6D141" w14:textId="77777777" w:rsidR="0044450A" w:rsidRPr="000F4BB0" w:rsidRDefault="00665ED3" w:rsidP="00F731CB">
      <w:pPr>
        <w:pStyle w:val="TRN1"/>
        <w:widowControl w:val="0"/>
        <w:numPr>
          <w:ilvl w:val="0"/>
          <w:numId w:val="0"/>
        </w:numPr>
        <w:tabs>
          <w:tab w:val="left" w:pos="851"/>
        </w:tabs>
        <w:suppressAutoHyphens w:val="0"/>
        <w:spacing w:before="240" w:after="120"/>
        <w:ind w:left="284" w:right="111"/>
        <w:rPr>
          <w:b w:val="0"/>
          <w:bCs/>
        </w:rPr>
      </w:pPr>
      <w:r w:rsidRPr="000F4BB0">
        <w:rPr>
          <w:bCs/>
        </w:rPr>
        <w:t>5.7.</w:t>
      </w:r>
      <w:r w:rsidRPr="000F4BB0">
        <w:rPr>
          <w:bCs/>
        </w:rPr>
        <w:tab/>
      </w:r>
      <w:r w:rsidR="0044450A" w:rsidRPr="000F4BB0">
        <w:rPr>
          <w:bCs/>
        </w:rPr>
        <w:t>DA GARANTIA DO FORNECIMENTO</w:t>
      </w:r>
    </w:p>
    <w:p w14:paraId="2EE6D142" w14:textId="77777777" w:rsidR="0044450A" w:rsidRPr="000F4BB0" w:rsidRDefault="00665ED3"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5.7.1</w:t>
      </w:r>
      <w:r w:rsidRPr="000F4BB0">
        <w:rPr>
          <w:rFonts w:ascii="Arial" w:hAnsi="Arial" w:cs="Arial"/>
          <w:sz w:val="22"/>
          <w:szCs w:val="22"/>
        </w:rPr>
        <w:tab/>
      </w:r>
      <w:r w:rsidR="0044450A" w:rsidRPr="000F4BB0">
        <w:rPr>
          <w:rFonts w:ascii="Arial" w:hAnsi="Arial" w:cs="Arial"/>
          <w:sz w:val="22"/>
          <w:szCs w:val="22"/>
        </w:rPr>
        <w:t xml:space="preserve">A solução de segurança eletrônica fornecida deve contar com garantia </w:t>
      </w:r>
      <w:proofErr w:type="spellStart"/>
      <w:r w:rsidR="0044450A" w:rsidRPr="000F4BB0">
        <w:rPr>
          <w:rFonts w:ascii="Arial" w:hAnsi="Arial" w:cs="Arial"/>
          <w:sz w:val="22"/>
          <w:szCs w:val="22"/>
        </w:rPr>
        <w:t>on</w:t>
      </w:r>
      <w:proofErr w:type="spellEnd"/>
      <w:r w:rsidR="0044450A" w:rsidRPr="000F4BB0">
        <w:rPr>
          <w:rFonts w:ascii="Arial" w:hAnsi="Arial" w:cs="Arial"/>
          <w:sz w:val="22"/>
          <w:szCs w:val="22"/>
        </w:rPr>
        <w:t xml:space="preserve"> site para todos os seus componentes (equipamentos e softwares), com prazo de, no mínimo, 24 (vinte e quatro) meses, contados da data do recebimento </w:t>
      </w:r>
      <w:r w:rsidR="0013784C" w:rsidRPr="000F4BB0">
        <w:rPr>
          <w:rFonts w:ascii="Arial" w:hAnsi="Arial" w:cs="Arial"/>
          <w:sz w:val="22"/>
          <w:szCs w:val="22"/>
        </w:rPr>
        <w:t>definitivo</w:t>
      </w:r>
      <w:r w:rsidR="0044450A" w:rsidRPr="000F4BB0">
        <w:rPr>
          <w:rFonts w:ascii="Arial" w:hAnsi="Arial" w:cs="Arial"/>
          <w:sz w:val="22"/>
          <w:szCs w:val="22"/>
        </w:rPr>
        <w:t xml:space="preserve"> da solução, conforme definido na cláusula décima segunda do Anexo VIII (Minuta do Contrato).</w:t>
      </w:r>
    </w:p>
    <w:p w14:paraId="2EE6D143" w14:textId="77777777" w:rsidR="0044450A" w:rsidRPr="000F4BB0" w:rsidRDefault="00665ED3"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lastRenderedPageBreak/>
        <w:t>5.7.</w:t>
      </w:r>
      <w:r w:rsidR="00F62358" w:rsidRPr="000F4BB0">
        <w:rPr>
          <w:rFonts w:ascii="Arial" w:hAnsi="Arial" w:cs="Arial"/>
          <w:sz w:val="22"/>
          <w:szCs w:val="22"/>
        </w:rPr>
        <w:t>2</w:t>
      </w:r>
      <w:r w:rsidRPr="000F4BB0">
        <w:rPr>
          <w:rFonts w:ascii="Arial" w:hAnsi="Arial" w:cs="Arial"/>
          <w:sz w:val="22"/>
          <w:szCs w:val="22"/>
        </w:rPr>
        <w:tab/>
      </w:r>
      <w:r w:rsidR="0044450A" w:rsidRPr="000F4BB0">
        <w:rPr>
          <w:rFonts w:ascii="Arial" w:hAnsi="Arial" w:cs="Arial"/>
          <w:sz w:val="22"/>
          <w:szCs w:val="22"/>
        </w:rPr>
        <w:t>A CONTRATADA deverá fornecer garantia contra danos causados durante o transporte, contra defeitos de fabricação e assistência técnica (instalação, configuração e manutenção corretiva), sem custos para o CONTRATANTE, além daqueles constantes da proposta de preço e pelo prazo de garantia ofertado.</w:t>
      </w:r>
    </w:p>
    <w:p w14:paraId="2EE6D144" w14:textId="77777777" w:rsidR="0044450A" w:rsidRPr="000F4BB0" w:rsidRDefault="00665ED3"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w:t>
      </w:r>
      <w:r w:rsidR="00F62358" w:rsidRPr="000F4BB0">
        <w:rPr>
          <w:rFonts w:ascii="Arial" w:hAnsi="Arial" w:cs="Arial"/>
          <w:sz w:val="22"/>
          <w:szCs w:val="22"/>
        </w:rPr>
        <w:t>3</w:t>
      </w:r>
      <w:r w:rsidRPr="000F4BB0">
        <w:rPr>
          <w:rFonts w:ascii="Arial" w:hAnsi="Arial" w:cs="Arial"/>
          <w:sz w:val="22"/>
          <w:szCs w:val="22"/>
        </w:rPr>
        <w:tab/>
      </w:r>
      <w:r w:rsidR="0044450A" w:rsidRPr="000F4BB0">
        <w:rPr>
          <w:rFonts w:ascii="Arial" w:hAnsi="Arial" w:cs="Arial"/>
          <w:sz w:val="22"/>
          <w:szCs w:val="22"/>
        </w:rPr>
        <w:t>A garantia cobrirá igualmente todos os componentes do</w:t>
      </w:r>
      <w:r w:rsidRPr="000F4BB0">
        <w:rPr>
          <w:rFonts w:ascii="Arial" w:hAnsi="Arial" w:cs="Arial"/>
          <w:sz w:val="22"/>
          <w:szCs w:val="22"/>
        </w:rPr>
        <w:t>s</w:t>
      </w:r>
      <w:r w:rsidR="0044450A" w:rsidRPr="000F4BB0">
        <w:rPr>
          <w:rFonts w:ascii="Arial" w:hAnsi="Arial" w:cs="Arial"/>
          <w:sz w:val="22"/>
          <w:szCs w:val="22"/>
        </w:rPr>
        <w:t xml:space="preserve"> equipamento</w:t>
      </w:r>
      <w:r w:rsidRPr="000F4BB0">
        <w:rPr>
          <w:rFonts w:ascii="Arial" w:hAnsi="Arial" w:cs="Arial"/>
          <w:sz w:val="22"/>
          <w:szCs w:val="22"/>
        </w:rPr>
        <w:t>s</w:t>
      </w:r>
      <w:r w:rsidR="0044450A" w:rsidRPr="000F4BB0">
        <w:rPr>
          <w:rFonts w:ascii="Arial" w:hAnsi="Arial" w:cs="Arial"/>
          <w:sz w:val="22"/>
          <w:szCs w:val="22"/>
        </w:rPr>
        <w:t>.</w:t>
      </w:r>
    </w:p>
    <w:p w14:paraId="2EE6D145" w14:textId="77777777" w:rsidR="0044450A" w:rsidRPr="000F4BB0" w:rsidRDefault="00665ED3"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w:t>
      </w:r>
      <w:r w:rsidR="00F62358" w:rsidRPr="000F4BB0">
        <w:rPr>
          <w:rFonts w:ascii="Arial" w:hAnsi="Arial" w:cs="Arial"/>
          <w:sz w:val="22"/>
          <w:szCs w:val="22"/>
        </w:rPr>
        <w:t>4</w:t>
      </w:r>
      <w:r w:rsidRPr="000F4BB0">
        <w:rPr>
          <w:rFonts w:ascii="Arial" w:hAnsi="Arial" w:cs="Arial"/>
          <w:sz w:val="22"/>
          <w:szCs w:val="22"/>
        </w:rPr>
        <w:tab/>
      </w:r>
      <w:r w:rsidR="0044450A" w:rsidRPr="000F4BB0">
        <w:rPr>
          <w:rFonts w:ascii="Arial" w:hAnsi="Arial" w:cs="Arial"/>
          <w:sz w:val="22"/>
          <w:szCs w:val="22"/>
        </w:rPr>
        <w:t xml:space="preserve">A garantia deverá ser </w:t>
      </w:r>
      <w:r w:rsidR="0044450A" w:rsidRPr="000F4BB0">
        <w:rPr>
          <w:rFonts w:ascii="Arial" w:hAnsi="Arial" w:cs="Arial"/>
          <w:i/>
          <w:sz w:val="22"/>
          <w:szCs w:val="22"/>
        </w:rPr>
        <w:t>on</w:t>
      </w:r>
      <w:r w:rsidR="00F62358" w:rsidRPr="000F4BB0">
        <w:rPr>
          <w:rFonts w:ascii="Arial" w:hAnsi="Arial" w:cs="Arial"/>
          <w:i/>
          <w:sz w:val="22"/>
          <w:szCs w:val="22"/>
        </w:rPr>
        <w:t>-</w:t>
      </w:r>
      <w:r w:rsidR="0044450A" w:rsidRPr="000F4BB0">
        <w:rPr>
          <w:rFonts w:ascii="Arial" w:hAnsi="Arial" w:cs="Arial"/>
          <w:i/>
          <w:sz w:val="22"/>
          <w:szCs w:val="22"/>
        </w:rPr>
        <w:t>site</w:t>
      </w:r>
      <w:r w:rsidR="0044450A" w:rsidRPr="000F4BB0">
        <w:rPr>
          <w:rFonts w:ascii="Arial" w:hAnsi="Arial" w:cs="Arial"/>
          <w:sz w:val="22"/>
          <w:szCs w:val="22"/>
        </w:rPr>
        <w:t>, ou seja, no local da instalação do equipamento. Eventualmente, o TCDF poderá autorizar a retirada de equipamento ou componente com defeito, mediante Termo Circunstanciado. Nesse caso, todas as despesas correrão por conta da CONTRATADA.</w:t>
      </w:r>
    </w:p>
    <w:p w14:paraId="2EE6D146" w14:textId="77777777" w:rsidR="00F62358" w:rsidRPr="000F4BB0" w:rsidRDefault="00665ED3"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w:t>
      </w:r>
      <w:r w:rsidR="00D52AF8" w:rsidRPr="000F4BB0">
        <w:rPr>
          <w:rFonts w:ascii="Arial" w:hAnsi="Arial" w:cs="Arial"/>
          <w:sz w:val="22"/>
          <w:szCs w:val="22"/>
        </w:rPr>
        <w:t>5</w:t>
      </w:r>
      <w:r w:rsidRPr="000F4BB0">
        <w:rPr>
          <w:rFonts w:ascii="Arial" w:hAnsi="Arial" w:cs="Arial"/>
          <w:sz w:val="22"/>
          <w:szCs w:val="22"/>
        </w:rPr>
        <w:tab/>
      </w:r>
      <w:r w:rsidR="0044450A" w:rsidRPr="000F4BB0">
        <w:rPr>
          <w:rFonts w:ascii="Arial" w:hAnsi="Arial" w:cs="Arial"/>
          <w:sz w:val="22"/>
          <w:szCs w:val="22"/>
        </w:rPr>
        <w:t xml:space="preserve">A CONTRATADA deverá atender ao chamado de assistência técnica da garantia conforme as condições estabelecidas </w:t>
      </w:r>
      <w:r w:rsidR="00F62358" w:rsidRPr="000F4BB0">
        <w:rPr>
          <w:rFonts w:ascii="Arial" w:hAnsi="Arial" w:cs="Arial"/>
          <w:sz w:val="22"/>
          <w:szCs w:val="22"/>
        </w:rPr>
        <w:t>nos itens 25.8 a 25.19 do Anexo II</w:t>
      </w:r>
      <w:r w:rsidR="0044450A" w:rsidRPr="000F4BB0">
        <w:rPr>
          <w:rFonts w:ascii="Arial" w:hAnsi="Arial" w:cs="Arial"/>
          <w:sz w:val="22"/>
          <w:szCs w:val="22"/>
        </w:rPr>
        <w:t xml:space="preserve">. </w:t>
      </w:r>
    </w:p>
    <w:p w14:paraId="2EE6D147" w14:textId="77777777" w:rsidR="00F62358" w:rsidRPr="000F4BB0" w:rsidRDefault="00F62358" w:rsidP="00F62358">
      <w:pPr>
        <w:tabs>
          <w:tab w:val="left" w:pos="2552"/>
        </w:tabs>
        <w:suppressAutoHyphens w:val="0"/>
        <w:autoSpaceDE w:val="0"/>
        <w:autoSpaceDN w:val="0"/>
        <w:spacing w:after="120" w:line="360" w:lineRule="auto"/>
        <w:ind w:left="1701" w:right="113"/>
        <w:jc w:val="both"/>
        <w:rPr>
          <w:rFonts w:ascii="Arial" w:hAnsi="Arial" w:cs="Arial"/>
          <w:sz w:val="22"/>
          <w:szCs w:val="22"/>
        </w:rPr>
      </w:pPr>
      <w:r w:rsidRPr="000F4BB0">
        <w:rPr>
          <w:rFonts w:ascii="Arial" w:hAnsi="Arial" w:cs="Arial"/>
          <w:sz w:val="22"/>
          <w:szCs w:val="22"/>
        </w:rPr>
        <w:t>5.7.</w:t>
      </w:r>
      <w:r w:rsidR="00D52AF8" w:rsidRPr="000F4BB0">
        <w:rPr>
          <w:rFonts w:ascii="Arial" w:hAnsi="Arial" w:cs="Arial"/>
          <w:sz w:val="22"/>
          <w:szCs w:val="22"/>
        </w:rPr>
        <w:t>5</w:t>
      </w:r>
      <w:r w:rsidRPr="000F4BB0">
        <w:rPr>
          <w:rFonts w:ascii="Arial" w:hAnsi="Arial" w:cs="Arial"/>
          <w:sz w:val="22"/>
          <w:szCs w:val="22"/>
        </w:rPr>
        <w:t>.1</w:t>
      </w:r>
      <w:r w:rsidRPr="000F4BB0">
        <w:rPr>
          <w:rFonts w:ascii="Arial" w:hAnsi="Arial" w:cs="Arial"/>
          <w:sz w:val="22"/>
          <w:szCs w:val="22"/>
        </w:rPr>
        <w:tab/>
      </w:r>
      <w:r w:rsidR="0044450A" w:rsidRPr="000F4BB0">
        <w:rPr>
          <w:rFonts w:ascii="Arial" w:hAnsi="Arial" w:cs="Arial"/>
          <w:sz w:val="22"/>
          <w:szCs w:val="22"/>
        </w:rPr>
        <w:t xml:space="preserve">Se o problema for devido a erro de configuração ou instalação não detectado no recebimento definitivo, o prazo de </w:t>
      </w:r>
      <w:proofErr w:type="spellStart"/>
      <w:r w:rsidR="0044450A" w:rsidRPr="000F4BB0">
        <w:rPr>
          <w:rFonts w:ascii="Arial" w:hAnsi="Arial" w:cs="Arial"/>
          <w:sz w:val="22"/>
          <w:szCs w:val="22"/>
        </w:rPr>
        <w:t>reoperacionalização</w:t>
      </w:r>
      <w:proofErr w:type="spellEnd"/>
      <w:r w:rsidR="0044450A" w:rsidRPr="000F4BB0">
        <w:rPr>
          <w:rFonts w:ascii="Arial" w:hAnsi="Arial" w:cs="Arial"/>
          <w:sz w:val="22"/>
          <w:szCs w:val="22"/>
        </w:rPr>
        <w:t xml:space="preserve"> será de 5 (cinco) dias úteis, contados da abertura do chamado. </w:t>
      </w:r>
    </w:p>
    <w:p w14:paraId="2EE6D148" w14:textId="77777777" w:rsidR="0044450A" w:rsidRPr="000F4BB0" w:rsidRDefault="00F62358" w:rsidP="00F62358">
      <w:pPr>
        <w:tabs>
          <w:tab w:val="left" w:pos="2552"/>
        </w:tabs>
        <w:suppressAutoHyphens w:val="0"/>
        <w:autoSpaceDE w:val="0"/>
        <w:autoSpaceDN w:val="0"/>
        <w:spacing w:after="120" w:line="360" w:lineRule="auto"/>
        <w:ind w:left="1701" w:right="113"/>
        <w:jc w:val="both"/>
        <w:rPr>
          <w:rFonts w:ascii="Arial" w:hAnsi="Arial" w:cs="Arial"/>
          <w:sz w:val="22"/>
          <w:szCs w:val="22"/>
        </w:rPr>
      </w:pPr>
      <w:r w:rsidRPr="000F4BB0">
        <w:rPr>
          <w:rFonts w:ascii="Arial" w:hAnsi="Arial" w:cs="Arial"/>
          <w:sz w:val="22"/>
          <w:szCs w:val="22"/>
        </w:rPr>
        <w:t>5.7.</w:t>
      </w:r>
      <w:r w:rsidR="00D52AF8" w:rsidRPr="000F4BB0">
        <w:rPr>
          <w:rFonts w:ascii="Arial" w:hAnsi="Arial" w:cs="Arial"/>
          <w:sz w:val="22"/>
          <w:szCs w:val="22"/>
        </w:rPr>
        <w:t>5</w:t>
      </w:r>
      <w:r w:rsidRPr="000F4BB0">
        <w:rPr>
          <w:rFonts w:ascii="Arial" w:hAnsi="Arial" w:cs="Arial"/>
          <w:sz w:val="22"/>
          <w:szCs w:val="22"/>
        </w:rPr>
        <w:t>.2</w:t>
      </w:r>
      <w:r w:rsidRPr="000F4BB0">
        <w:rPr>
          <w:rFonts w:ascii="Arial" w:hAnsi="Arial" w:cs="Arial"/>
          <w:sz w:val="22"/>
          <w:szCs w:val="22"/>
        </w:rPr>
        <w:tab/>
      </w:r>
      <w:r w:rsidR="0044450A" w:rsidRPr="000F4BB0">
        <w:rPr>
          <w:rFonts w:ascii="Arial" w:hAnsi="Arial" w:cs="Arial"/>
          <w:sz w:val="22"/>
          <w:szCs w:val="22"/>
        </w:rPr>
        <w:t>Caso seja necessária a troca do equipamento ou de algum componente removível, a substituição deverá ser efetuada em até 8 (oito) dias úteis, contados da abertura do chamado.</w:t>
      </w:r>
    </w:p>
    <w:p w14:paraId="2EE6D149" w14:textId="77777777" w:rsidR="0044450A" w:rsidRPr="000F4BB0" w:rsidRDefault="00665ED3"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w:t>
      </w:r>
      <w:r w:rsidR="00D52AF8" w:rsidRPr="000F4BB0">
        <w:rPr>
          <w:rFonts w:ascii="Arial" w:hAnsi="Arial" w:cs="Arial"/>
          <w:sz w:val="22"/>
          <w:szCs w:val="22"/>
        </w:rPr>
        <w:t>6</w:t>
      </w:r>
      <w:r w:rsidRPr="000F4BB0">
        <w:rPr>
          <w:rFonts w:ascii="Arial" w:hAnsi="Arial" w:cs="Arial"/>
          <w:sz w:val="22"/>
          <w:szCs w:val="22"/>
        </w:rPr>
        <w:tab/>
      </w:r>
      <w:r w:rsidR="0044450A" w:rsidRPr="000F4BB0">
        <w:rPr>
          <w:rFonts w:ascii="Arial" w:hAnsi="Arial" w:cs="Arial"/>
          <w:sz w:val="22"/>
          <w:szCs w:val="22"/>
        </w:rPr>
        <w:t>Todo equipamento ou componente novo fornecido pela CONTRATADA e que apresente defeito deverá ser substituído por outro novo e de igual marca e modelo, a menos que o TCDF autorize a troca por outra marca e/ou modelo equivalente.</w:t>
      </w:r>
    </w:p>
    <w:p w14:paraId="2EE6D14A" w14:textId="77777777" w:rsidR="0044450A" w:rsidRPr="000F4BB0" w:rsidRDefault="00665ED3"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w:t>
      </w:r>
      <w:r w:rsidR="00D52AF8" w:rsidRPr="000F4BB0">
        <w:rPr>
          <w:rFonts w:ascii="Arial" w:hAnsi="Arial" w:cs="Arial"/>
          <w:sz w:val="22"/>
          <w:szCs w:val="22"/>
        </w:rPr>
        <w:t>7</w:t>
      </w:r>
      <w:r w:rsidRPr="000F4BB0">
        <w:rPr>
          <w:rFonts w:ascii="Arial" w:hAnsi="Arial" w:cs="Arial"/>
          <w:sz w:val="22"/>
          <w:szCs w:val="22"/>
        </w:rPr>
        <w:tab/>
      </w:r>
      <w:r w:rsidR="0044450A" w:rsidRPr="000F4BB0">
        <w:rPr>
          <w:rFonts w:ascii="Arial" w:hAnsi="Arial" w:cs="Arial"/>
          <w:sz w:val="22"/>
          <w:szCs w:val="22"/>
        </w:rPr>
        <w:t>No caso de backup, o TCDF poderá autorizar instalação de equipamento ou componente usado e/ou de características diferentes daquelas do equipamento objeto do chamado de assistência técnica, desde que não sejam comprometidas as funções nele executadas.</w:t>
      </w:r>
    </w:p>
    <w:p w14:paraId="2EE6D14B" w14:textId="77777777" w:rsidR="0044450A" w:rsidRPr="000F4BB0" w:rsidRDefault="00665ED3"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w:t>
      </w:r>
      <w:r w:rsidR="00D52AF8" w:rsidRPr="000F4BB0">
        <w:rPr>
          <w:rFonts w:ascii="Arial" w:hAnsi="Arial" w:cs="Arial"/>
          <w:sz w:val="22"/>
          <w:szCs w:val="22"/>
        </w:rPr>
        <w:t>8</w:t>
      </w:r>
      <w:r w:rsidRPr="000F4BB0">
        <w:rPr>
          <w:rFonts w:ascii="Arial" w:hAnsi="Arial" w:cs="Arial"/>
          <w:sz w:val="22"/>
          <w:szCs w:val="22"/>
        </w:rPr>
        <w:tab/>
      </w:r>
      <w:r w:rsidR="0044450A" w:rsidRPr="000F4BB0">
        <w:rPr>
          <w:rFonts w:ascii="Arial" w:hAnsi="Arial" w:cs="Arial"/>
          <w:sz w:val="22"/>
          <w:szCs w:val="22"/>
        </w:rPr>
        <w:t>As peças instaladas em substituição serão garantidas contra defeitos de fabricação pelo prazo restante da garantia ou por 90 (noventa) dias, o que for maior.</w:t>
      </w:r>
    </w:p>
    <w:p w14:paraId="2EE6D14C" w14:textId="77777777" w:rsidR="0044450A" w:rsidRPr="000F4BB0" w:rsidRDefault="00665ED3"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w:t>
      </w:r>
      <w:r w:rsidR="00D52AF8" w:rsidRPr="000F4BB0">
        <w:rPr>
          <w:rFonts w:ascii="Arial" w:hAnsi="Arial" w:cs="Arial"/>
          <w:sz w:val="22"/>
          <w:szCs w:val="22"/>
        </w:rPr>
        <w:t>9</w:t>
      </w:r>
      <w:r w:rsidRPr="000F4BB0">
        <w:rPr>
          <w:rFonts w:ascii="Arial" w:hAnsi="Arial" w:cs="Arial"/>
          <w:sz w:val="22"/>
          <w:szCs w:val="22"/>
        </w:rPr>
        <w:tab/>
      </w:r>
      <w:r w:rsidR="0044450A" w:rsidRPr="000F4BB0">
        <w:rPr>
          <w:rFonts w:ascii="Arial" w:hAnsi="Arial" w:cs="Arial"/>
          <w:sz w:val="22"/>
          <w:szCs w:val="22"/>
        </w:rPr>
        <w:t>A CONTRATADA poderá identificar cada componente pelos meios que achar necessários para evitar dúvidas em relação à origem de cada peça dos equipamentos.</w:t>
      </w:r>
    </w:p>
    <w:p w14:paraId="2EE6D14D" w14:textId="77777777" w:rsidR="0044450A" w:rsidRPr="000F4BB0" w:rsidRDefault="00665ED3"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5.7.1</w:t>
      </w:r>
      <w:r w:rsidR="00D52AF8" w:rsidRPr="000F4BB0">
        <w:rPr>
          <w:rFonts w:ascii="Arial" w:hAnsi="Arial" w:cs="Arial"/>
          <w:sz w:val="22"/>
          <w:szCs w:val="22"/>
        </w:rPr>
        <w:t>0</w:t>
      </w:r>
      <w:r w:rsidRPr="000F4BB0">
        <w:rPr>
          <w:rFonts w:ascii="Arial" w:hAnsi="Arial" w:cs="Arial"/>
          <w:sz w:val="22"/>
          <w:szCs w:val="22"/>
        </w:rPr>
        <w:tab/>
      </w:r>
      <w:r w:rsidR="0044450A" w:rsidRPr="000F4BB0">
        <w:rPr>
          <w:rFonts w:ascii="Arial" w:hAnsi="Arial" w:cs="Arial"/>
          <w:sz w:val="22"/>
          <w:szCs w:val="22"/>
        </w:rPr>
        <w:t xml:space="preserve">Caso o sistema de monitoramento apresente problemas de segurança ou funcionalidade por falha de software, a </w:t>
      </w:r>
      <w:r w:rsidRPr="000F4BB0">
        <w:rPr>
          <w:rFonts w:ascii="Arial" w:hAnsi="Arial" w:cs="Arial"/>
          <w:sz w:val="22"/>
          <w:szCs w:val="22"/>
        </w:rPr>
        <w:t>CONTRATADA</w:t>
      </w:r>
      <w:r w:rsidR="0044450A" w:rsidRPr="000F4BB0">
        <w:rPr>
          <w:rFonts w:ascii="Arial" w:hAnsi="Arial" w:cs="Arial"/>
          <w:sz w:val="22"/>
          <w:szCs w:val="22"/>
        </w:rPr>
        <w:t xml:space="preserve"> deverá </w:t>
      </w:r>
      <w:r w:rsidRPr="000F4BB0">
        <w:rPr>
          <w:rFonts w:ascii="Arial" w:hAnsi="Arial" w:cs="Arial"/>
          <w:sz w:val="22"/>
          <w:szCs w:val="22"/>
        </w:rPr>
        <w:t>fornecer</w:t>
      </w:r>
      <w:r w:rsidR="0044450A" w:rsidRPr="000F4BB0">
        <w:rPr>
          <w:rFonts w:ascii="Arial" w:hAnsi="Arial" w:cs="Arial"/>
          <w:sz w:val="22"/>
          <w:szCs w:val="22"/>
        </w:rPr>
        <w:t xml:space="preserve"> correção em até:</w:t>
      </w:r>
    </w:p>
    <w:p w14:paraId="2EE6D14E" w14:textId="77777777" w:rsidR="0044450A" w:rsidRPr="000F4BB0" w:rsidRDefault="00665ED3" w:rsidP="00F62358">
      <w:pPr>
        <w:tabs>
          <w:tab w:val="left" w:pos="2835"/>
        </w:tabs>
        <w:suppressAutoHyphens w:val="0"/>
        <w:autoSpaceDE w:val="0"/>
        <w:autoSpaceDN w:val="0"/>
        <w:spacing w:after="120" w:line="360" w:lineRule="auto"/>
        <w:ind w:left="1701" w:right="113"/>
        <w:jc w:val="both"/>
        <w:rPr>
          <w:rFonts w:ascii="Arial" w:hAnsi="Arial" w:cs="Arial"/>
          <w:sz w:val="22"/>
          <w:szCs w:val="22"/>
        </w:rPr>
      </w:pPr>
      <w:r w:rsidRPr="000F4BB0">
        <w:rPr>
          <w:rFonts w:ascii="Arial" w:hAnsi="Arial" w:cs="Arial"/>
          <w:sz w:val="22"/>
          <w:szCs w:val="22"/>
        </w:rPr>
        <w:lastRenderedPageBreak/>
        <w:t>5.7.1</w:t>
      </w:r>
      <w:r w:rsidR="00D52AF8" w:rsidRPr="000F4BB0">
        <w:rPr>
          <w:rFonts w:ascii="Arial" w:hAnsi="Arial" w:cs="Arial"/>
          <w:sz w:val="22"/>
          <w:szCs w:val="22"/>
        </w:rPr>
        <w:t>0</w:t>
      </w:r>
      <w:r w:rsidR="00F62358" w:rsidRPr="000F4BB0">
        <w:rPr>
          <w:rFonts w:ascii="Arial" w:hAnsi="Arial" w:cs="Arial"/>
          <w:sz w:val="22"/>
          <w:szCs w:val="22"/>
        </w:rPr>
        <w:t>.1</w:t>
      </w:r>
      <w:r w:rsidRPr="000F4BB0">
        <w:rPr>
          <w:rFonts w:ascii="Arial" w:hAnsi="Arial" w:cs="Arial"/>
          <w:sz w:val="22"/>
          <w:szCs w:val="22"/>
        </w:rPr>
        <w:tab/>
      </w:r>
      <w:r w:rsidR="0044450A" w:rsidRPr="000F4BB0">
        <w:rPr>
          <w:rFonts w:ascii="Arial" w:hAnsi="Arial" w:cs="Arial"/>
          <w:sz w:val="22"/>
          <w:szCs w:val="22"/>
        </w:rPr>
        <w:t xml:space="preserve">2 (dois) dias </w:t>
      </w:r>
      <w:r w:rsidRPr="000F4BB0">
        <w:rPr>
          <w:rFonts w:ascii="Arial" w:hAnsi="Arial" w:cs="Arial"/>
          <w:sz w:val="22"/>
          <w:szCs w:val="22"/>
        </w:rPr>
        <w:t>úteis</w:t>
      </w:r>
      <w:r w:rsidR="0044450A" w:rsidRPr="000F4BB0">
        <w:rPr>
          <w:rFonts w:ascii="Arial" w:hAnsi="Arial" w:cs="Arial"/>
          <w:sz w:val="22"/>
          <w:szCs w:val="22"/>
        </w:rPr>
        <w:t>, a partir da abertura do chamado, se o sistema estiver inoperante;</w:t>
      </w:r>
    </w:p>
    <w:p w14:paraId="2EE6D14F" w14:textId="77777777" w:rsidR="0044450A" w:rsidRPr="000F4BB0" w:rsidRDefault="00665ED3" w:rsidP="00F62358">
      <w:pPr>
        <w:tabs>
          <w:tab w:val="left" w:pos="2835"/>
          <w:tab w:val="left" w:pos="3225"/>
          <w:tab w:val="left" w:pos="3226"/>
        </w:tabs>
        <w:suppressAutoHyphens w:val="0"/>
        <w:autoSpaceDE w:val="0"/>
        <w:autoSpaceDN w:val="0"/>
        <w:spacing w:after="120" w:line="360" w:lineRule="auto"/>
        <w:ind w:left="1701" w:right="113"/>
        <w:jc w:val="both"/>
        <w:rPr>
          <w:rFonts w:ascii="Arial" w:hAnsi="Arial" w:cs="Arial"/>
          <w:sz w:val="22"/>
          <w:szCs w:val="22"/>
        </w:rPr>
      </w:pPr>
      <w:r w:rsidRPr="000F4BB0">
        <w:rPr>
          <w:rFonts w:ascii="Arial" w:hAnsi="Arial" w:cs="Arial"/>
          <w:sz w:val="22"/>
          <w:szCs w:val="22"/>
        </w:rPr>
        <w:t>5.7.1</w:t>
      </w:r>
      <w:r w:rsidR="00D52AF8" w:rsidRPr="000F4BB0">
        <w:rPr>
          <w:rFonts w:ascii="Arial" w:hAnsi="Arial" w:cs="Arial"/>
          <w:sz w:val="22"/>
          <w:szCs w:val="22"/>
        </w:rPr>
        <w:t>0</w:t>
      </w:r>
      <w:r w:rsidRPr="000F4BB0">
        <w:rPr>
          <w:rFonts w:ascii="Arial" w:hAnsi="Arial" w:cs="Arial"/>
          <w:sz w:val="22"/>
          <w:szCs w:val="22"/>
        </w:rPr>
        <w:t>.2</w:t>
      </w:r>
      <w:r w:rsidRPr="000F4BB0">
        <w:rPr>
          <w:rFonts w:ascii="Arial" w:hAnsi="Arial" w:cs="Arial"/>
          <w:sz w:val="22"/>
          <w:szCs w:val="22"/>
        </w:rPr>
        <w:tab/>
      </w:r>
      <w:r w:rsidR="0044450A" w:rsidRPr="000F4BB0">
        <w:rPr>
          <w:rFonts w:ascii="Arial" w:hAnsi="Arial" w:cs="Arial"/>
          <w:sz w:val="22"/>
          <w:szCs w:val="22"/>
        </w:rPr>
        <w:t>10 (dez) dias, se o sistema estiver funcionando, mas sua funcionalidade ou desempenho forem afetados; e</w:t>
      </w:r>
    </w:p>
    <w:p w14:paraId="2EE6D150" w14:textId="77777777" w:rsidR="0044450A" w:rsidRPr="000F4BB0" w:rsidRDefault="00665ED3" w:rsidP="00F62358">
      <w:pPr>
        <w:tabs>
          <w:tab w:val="left" w:pos="2835"/>
          <w:tab w:val="left" w:pos="3225"/>
          <w:tab w:val="left" w:pos="3226"/>
        </w:tabs>
        <w:suppressAutoHyphens w:val="0"/>
        <w:autoSpaceDE w:val="0"/>
        <w:autoSpaceDN w:val="0"/>
        <w:spacing w:after="120" w:line="360" w:lineRule="auto"/>
        <w:ind w:left="1701" w:right="113"/>
        <w:jc w:val="both"/>
        <w:rPr>
          <w:rFonts w:ascii="Arial" w:hAnsi="Arial" w:cs="Arial"/>
          <w:sz w:val="22"/>
          <w:szCs w:val="22"/>
        </w:rPr>
      </w:pPr>
      <w:r w:rsidRPr="000F4BB0">
        <w:rPr>
          <w:rFonts w:ascii="Arial" w:hAnsi="Arial" w:cs="Arial"/>
          <w:sz w:val="22"/>
          <w:szCs w:val="22"/>
        </w:rPr>
        <w:t>5.7.1</w:t>
      </w:r>
      <w:r w:rsidR="00D52AF8" w:rsidRPr="000F4BB0">
        <w:rPr>
          <w:rFonts w:ascii="Arial" w:hAnsi="Arial" w:cs="Arial"/>
          <w:sz w:val="22"/>
          <w:szCs w:val="22"/>
        </w:rPr>
        <w:t>0</w:t>
      </w:r>
      <w:r w:rsidRPr="000F4BB0">
        <w:rPr>
          <w:rFonts w:ascii="Arial" w:hAnsi="Arial" w:cs="Arial"/>
          <w:sz w:val="22"/>
          <w:szCs w:val="22"/>
        </w:rPr>
        <w:t>.3</w:t>
      </w:r>
      <w:r w:rsidRPr="000F4BB0">
        <w:rPr>
          <w:rFonts w:ascii="Arial" w:hAnsi="Arial" w:cs="Arial"/>
          <w:sz w:val="22"/>
          <w:szCs w:val="22"/>
        </w:rPr>
        <w:tab/>
      </w:r>
      <w:r w:rsidR="0044450A" w:rsidRPr="000F4BB0">
        <w:rPr>
          <w:rFonts w:ascii="Arial" w:hAnsi="Arial" w:cs="Arial"/>
          <w:sz w:val="22"/>
          <w:szCs w:val="22"/>
        </w:rPr>
        <w:t>30 (trinta) dias, nos demais casos.</w:t>
      </w:r>
    </w:p>
    <w:p w14:paraId="2EE6D151" w14:textId="77777777" w:rsidR="0044450A" w:rsidRPr="000F4BB0" w:rsidRDefault="00F62358"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5.7.1</w:t>
      </w:r>
      <w:r w:rsidR="00D52AF8" w:rsidRPr="000F4BB0">
        <w:rPr>
          <w:rFonts w:ascii="Arial" w:hAnsi="Arial" w:cs="Arial"/>
          <w:sz w:val="22"/>
          <w:szCs w:val="22"/>
        </w:rPr>
        <w:t>1</w:t>
      </w:r>
      <w:r w:rsidRPr="000F4BB0">
        <w:rPr>
          <w:rFonts w:ascii="Arial" w:hAnsi="Arial" w:cs="Arial"/>
          <w:sz w:val="22"/>
          <w:szCs w:val="22"/>
        </w:rPr>
        <w:tab/>
      </w:r>
      <w:r w:rsidR="0044450A" w:rsidRPr="000F4BB0">
        <w:rPr>
          <w:rFonts w:ascii="Arial" w:hAnsi="Arial" w:cs="Arial"/>
          <w:sz w:val="22"/>
          <w:szCs w:val="22"/>
        </w:rPr>
        <w:t>Quaisquer problemas de funcionamento detectados no software de monitoramento durante o período de garantia deverão ser resolvidos, seja por aplicação de patches ou por nova versão ou release, dentro dos prazos estabelecidos, sob pena de incorrer em infração contratual.</w:t>
      </w:r>
    </w:p>
    <w:p w14:paraId="2EE6D152" w14:textId="77777777" w:rsidR="0044450A" w:rsidRPr="000F4BB0" w:rsidRDefault="00F62358"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5.7.1</w:t>
      </w:r>
      <w:r w:rsidR="00D52AF8" w:rsidRPr="000F4BB0">
        <w:rPr>
          <w:rFonts w:ascii="Arial" w:hAnsi="Arial" w:cs="Arial"/>
          <w:sz w:val="22"/>
          <w:szCs w:val="22"/>
        </w:rPr>
        <w:t>2</w:t>
      </w:r>
      <w:r w:rsidRPr="000F4BB0">
        <w:rPr>
          <w:rFonts w:ascii="Arial" w:hAnsi="Arial" w:cs="Arial"/>
          <w:sz w:val="22"/>
          <w:szCs w:val="22"/>
        </w:rPr>
        <w:tab/>
      </w:r>
      <w:r w:rsidR="0044450A" w:rsidRPr="000F4BB0">
        <w:rPr>
          <w:rFonts w:ascii="Arial" w:hAnsi="Arial" w:cs="Arial"/>
          <w:sz w:val="22"/>
          <w:szCs w:val="22"/>
        </w:rPr>
        <w:t xml:space="preserve">Todas as despesas de frete, seguros, testes, ensaios, </w:t>
      </w:r>
      <w:proofErr w:type="spellStart"/>
      <w:r w:rsidR="0044450A" w:rsidRPr="000F4BB0">
        <w:rPr>
          <w:rFonts w:ascii="Arial" w:hAnsi="Arial" w:cs="Arial"/>
          <w:sz w:val="22"/>
          <w:szCs w:val="22"/>
        </w:rPr>
        <w:t>reinspeção</w:t>
      </w:r>
      <w:proofErr w:type="spellEnd"/>
      <w:r w:rsidR="0044450A" w:rsidRPr="000F4BB0">
        <w:rPr>
          <w:rFonts w:ascii="Arial" w:hAnsi="Arial" w:cs="Arial"/>
          <w:sz w:val="22"/>
          <w:szCs w:val="22"/>
        </w:rPr>
        <w:t xml:space="preserve"> e outras que recaiam sobre os equipamentos enviados para o conserto ou para substituição, que estejam cobertos pela garantia, serão suportados </w:t>
      </w:r>
      <w:proofErr w:type="spellStart"/>
      <w:r w:rsidR="0044450A" w:rsidRPr="000F4BB0">
        <w:rPr>
          <w:rFonts w:ascii="Arial" w:hAnsi="Arial" w:cs="Arial"/>
          <w:sz w:val="22"/>
          <w:szCs w:val="22"/>
        </w:rPr>
        <w:t>pela</w:t>
      </w:r>
      <w:proofErr w:type="spellEnd"/>
      <w:r w:rsidR="0044450A" w:rsidRPr="000F4BB0">
        <w:rPr>
          <w:rFonts w:ascii="Arial" w:hAnsi="Arial" w:cs="Arial"/>
          <w:sz w:val="22"/>
          <w:szCs w:val="22"/>
        </w:rPr>
        <w:t xml:space="preserve"> CONTRATADA.</w:t>
      </w:r>
    </w:p>
    <w:p w14:paraId="2EE6D153" w14:textId="77777777" w:rsidR="0044450A" w:rsidRPr="000F4BB0" w:rsidRDefault="00F62358"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5.7.1</w:t>
      </w:r>
      <w:r w:rsidR="00D52AF8" w:rsidRPr="000F4BB0">
        <w:rPr>
          <w:rFonts w:ascii="Arial" w:hAnsi="Arial" w:cs="Arial"/>
          <w:sz w:val="22"/>
          <w:szCs w:val="22"/>
        </w:rPr>
        <w:t>3</w:t>
      </w:r>
      <w:r w:rsidRPr="000F4BB0">
        <w:rPr>
          <w:rFonts w:ascii="Arial" w:hAnsi="Arial" w:cs="Arial"/>
          <w:sz w:val="22"/>
          <w:szCs w:val="22"/>
        </w:rPr>
        <w:tab/>
      </w:r>
      <w:r w:rsidR="0044450A" w:rsidRPr="000F4BB0">
        <w:rPr>
          <w:rFonts w:ascii="Arial" w:hAnsi="Arial" w:cs="Arial"/>
          <w:sz w:val="22"/>
          <w:szCs w:val="22"/>
        </w:rPr>
        <w:t>Para os chamados, a CONTRATADA deverá fornecer um número de telefone fixo, um endereço eletrônico (e-mail), e indicar um responsável pelo recebimento desses chamados, fornecendo também o número do celular desse profissional.</w:t>
      </w:r>
    </w:p>
    <w:p w14:paraId="2EE6D154" w14:textId="77777777" w:rsidR="00665ED3" w:rsidRPr="000F4BB0" w:rsidRDefault="00F62358"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5.7.1</w:t>
      </w:r>
      <w:r w:rsidR="00D52AF8" w:rsidRPr="000F4BB0">
        <w:rPr>
          <w:rFonts w:ascii="Arial" w:hAnsi="Arial" w:cs="Arial"/>
          <w:sz w:val="22"/>
          <w:szCs w:val="22"/>
        </w:rPr>
        <w:t>4</w:t>
      </w:r>
      <w:r w:rsidRPr="000F4BB0">
        <w:rPr>
          <w:rFonts w:ascii="Arial" w:hAnsi="Arial" w:cs="Arial"/>
          <w:sz w:val="22"/>
          <w:szCs w:val="22"/>
        </w:rPr>
        <w:tab/>
      </w:r>
      <w:r w:rsidR="00665ED3" w:rsidRPr="000F4BB0">
        <w:rPr>
          <w:rFonts w:ascii="Arial" w:hAnsi="Arial" w:cs="Arial"/>
          <w:sz w:val="22"/>
          <w:szCs w:val="22"/>
        </w:rPr>
        <w:t>Onde for citado, é considerado dia útil aquele com expediente normal no TCDF.</w:t>
      </w:r>
    </w:p>
    <w:p w14:paraId="2EE6D155" w14:textId="77777777" w:rsidR="0044450A" w:rsidRPr="000F4BB0" w:rsidRDefault="00F62358" w:rsidP="00F62358">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5.7.1</w:t>
      </w:r>
      <w:r w:rsidR="00D52AF8" w:rsidRPr="000F4BB0">
        <w:rPr>
          <w:rFonts w:ascii="Arial" w:hAnsi="Arial" w:cs="Arial"/>
          <w:sz w:val="22"/>
          <w:szCs w:val="22"/>
        </w:rPr>
        <w:t>5</w:t>
      </w:r>
      <w:r w:rsidRPr="000F4BB0">
        <w:rPr>
          <w:rFonts w:ascii="Arial" w:hAnsi="Arial" w:cs="Arial"/>
          <w:sz w:val="22"/>
          <w:szCs w:val="22"/>
        </w:rPr>
        <w:tab/>
      </w:r>
      <w:r w:rsidR="0044450A" w:rsidRPr="000F4BB0">
        <w:rPr>
          <w:rFonts w:ascii="Arial" w:hAnsi="Arial" w:cs="Arial"/>
          <w:sz w:val="22"/>
          <w:szCs w:val="22"/>
        </w:rPr>
        <w:t>O descumprimento de quaisquer dos prazos indicados ensejará a aplicação das penalidades previstas na Cláusula Décima Quarta do Contrato a ser celebrado.</w:t>
      </w:r>
    </w:p>
    <w:p w14:paraId="2EE6D156" w14:textId="77777777" w:rsidR="0044450A" w:rsidRPr="000F4BB0" w:rsidRDefault="003145F6" w:rsidP="003145F6">
      <w:pPr>
        <w:pStyle w:val="TRN1"/>
        <w:widowControl w:val="0"/>
        <w:numPr>
          <w:ilvl w:val="0"/>
          <w:numId w:val="0"/>
        </w:numPr>
        <w:tabs>
          <w:tab w:val="left" w:pos="851"/>
        </w:tabs>
        <w:suppressAutoHyphens w:val="0"/>
        <w:spacing w:before="240" w:after="120"/>
        <w:ind w:left="284" w:right="113"/>
        <w:rPr>
          <w:bCs/>
        </w:rPr>
      </w:pPr>
      <w:r w:rsidRPr="000F4BB0">
        <w:rPr>
          <w:bCs/>
        </w:rPr>
        <w:t>5.8</w:t>
      </w:r>
      <w:r w:rsidRPr="000F4BB0">
        <w:rPr>
          <w:bCs/>
        </w:rPr>
        <w:tab/>
      </w:r>
      <w:r w:rsidR="0044450A" w:rsidRPr="000F4BB0">
        <w:rPr>
          <w:bCs/>
        </w:rPr>
        <w:t>DO PAGAMENTO</w:t>
      </w:r>
    </w:p>
    <w:p w14:paraId="2EE6D157" w14:textId="77777777" w:rsidR="0044450A" w:rsidRPr="000F4BB0" w:rsidRDefault="003145F6" w:rsidP="003145F6">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5.8.1</w:t>
      </w:r>
      <w:r w:rsidRPr="000F4BB0">
        <w:rPr>
          <w:rFonts w:ascii="Arial" w:hAnsi="Arial" w:cs="Arial"/>
          <w:sz w:val="22"/>
          <w:szCs w:val="22"/>
        </w:rPr>
        <w:tab/>
      </w:r>
      <w:r w:rsidR="0044450A" w:rsidRPr="000F4BB0">
        <w:rPr>
          <w:rFonts w:ascii="Arial" w:hAnsi="Arial" w:cs="Arial"/>
          <w:sz w:val="22"/>
          <w:szCs w:val="22"/>
        </w:rPr>
        <w:t>As disposições que tratam sobre PAGAMENTO constam de CLÁUSULA CONTRATUAL do Anexo VIII do Edital (Minuta do Contrato).</w:t>
      </w:r>
    </w:p>
    <w:p w14:paraId="2EE6D158" w14:textId="77777777" w:rsidR="0044450A" w:rsidRPr="000F4BB0" w:rsidRDefault="003145F6" w:rsidP="003145F6">
      <w:pPr>
        <w:pStyle w:val="TRN1"/>
        <w:widowControl w:val="0"/>
        <w:numPr>
          <w:ilvl w:val="0"/>
          <w:numId w:val="0"/>
        </w:numPr>
        <w:tabs>
          <w:tab w:val="left" w:pos="851"/>
        </w:tabs>
        <w:suppressAutoHyphens w:val="0"/>
        <w:spacing w:before="240" w:after="120"/>
        <w:ind w:left="284" w:right="111"/>
        <w:rPr>
          <w:bCs/>
        </w:rPr>
      </w:pPr>
      <w:r w:rsidRPr="000F4BB0">
        <w:rPr>
          <w:bCs/>
        </w:rPr>
        <w:t>5.9</w:t>
      </w:r>
      <w:r w:rsidRPr="000F4BB0">
        <w:rPr>
          <w:bCs/>
        </w:rPr>
        <w:tab/>
      </w:r>
      <w:r w:rsidR="0044450A" w:rsidRPr="000F4BB0">
        <w:rPr>
          <w:bCs/>
        </w:rPr>
        <w:t>DO REAJUSTE DE PREÇO</w:t>
      </w:r>
    </w:p>
    <w:p w14:paraId="2EE6D159" w14:textId="77777777" w:rsidR="0044450A" w:rsidRPr="000F4BB0" w:rsidRDefault="003145F6" w:rsidP="003145F6">
      <w:pPr>
        <w:tabs>
          <w:tab w:val="left" w:pos="1701"/>
        </w:tabs>
        <w:suppressAutoHyphens w:val="0"/>
        <w:autoSpaceDE w:val="0"/>
        <w:autoSpaceDN w:val="0"/>
        <w:spacing w:after="120" w:line="360" w:lineRule="auto"/>
        <w:ind w:left="851" w:right="113"/>
        <w:jc w:val="both"/>
        <w:rPr>
          <w:rFonts w:ascii="Arial" w:hAnsi="Arial" w:cs="Arial"/>
          <w:sz w:val="22"/>
          <w:szCs w:val="22"/>
        </w:rPr>
      </w:pPr>
      <w:r w:rsidRPr="000F4BB0">
        <w:rPr>
          <w:rFonts w:ascii="Arial" w:hAnsi="Arial" w:cs="Arial"/>
          <w:sz w:val="22"/>
          <w:szCs w:val="22"/>
        </w:rPr>
        <w:t>5.9.1</w:t>
      </w:r>
      <w:r w:rsidRPr="000F4BB0">
        <w:rPr>
          <w:rFonts w:ascii="Arial" w:hAnsi="Arial" w:cs="Arial"/>
          <w:sz w:val="22"/>
          <w:szCs w:val="22"/>
        </w:rPr>
        <w:tab/>
      </w:r>
      <w:r w:rsidR="0044450A" w:rsidRPr="000F4BB0">
        <w:rPr>
          <w:rFonts w:ascii="Arial" w:hAnsi="Arial" w:cs="Arial"/>
          <w:sz w:val="22"/>
          <w:szCs w:val="22"/>
        </w:rPr>
        <w:t>As disposições que tratam sobre REAJUSTE constam de CLÁUSULA CONTRATUAL do Anexo VIII do Edital (Minuta do Contrato).</w:t>
      </w:r>
    </w:p>
    <w:p w14:paraId="2EE6D15B" w14:textId="77777777" w:rsidR="0044450A" w:rsidRPr="000F4BB0" w:rsidRDefault="003145F6" w:rsidP="003145F6">
      <w:pPr>
        <w:pStyle w:val="TRN1"/>
        <w:widowControl w:val="0"/>
        <w:numPr>
          <w:ilvl w:val="0"/>
          <w:numId w:val="0"/>
        </w:numPr>
        <w:tabs>
          <w:tab w:val="left" w:pos="993"/>
        </w:tabs>
        <w:suppressAutoHyphens w:val="0"/>
        <w:spacing w:before="240" w:after="120"/>
        <w:ind w:left="284" w:right="111"/>
        <w:rPr>
          <w:b w:val="0"/>
          <w:bCs/>
        </w:rPr>
      </w:pPr>
      <w:r w:rsidRPr="000F4BB0">
        <w:rPr>
          <w:bCs/>
        </w:rPr>
        <w:t>5.10</w:t>
      </w:r>
      <w:r w:rsidRPr="000F4BB0">
        <w:rPr>
          <w:bCs/>
        </w:rPr>
        <w:tab/>
      </w:r>
      <w:r w:rsidR="0044450A" w:rsidRPr="000F4BB0">
        <w:rPr>
          <w:bCs/>
        </w:rPr>
        <w:t>DA GARANTIA CONTRATUAL</w:t>
      </w:r>
    </w:p>
    <w:p w14:paraId="2EE6D15C" w14:textId="77777777" w:rsidR="0044450A" w:rsidRPr="000F4BB0" w:rsidRDefault="003145F6" w:rsidP="003145F6">
      <w:pPr>
        <w:tabs>
          <w:tab w:val="left" w:pos="1843"/>
        </w:tabs>
        <w:suppressAutoHyphens w:val="0"/>
        <w:autoSpaceDE w:val="0"/>
        <w:autoSpaceDN w:val="0"/>
        <w:spacing w:after="120" w:line="360" w:lineRule="auto"/>
        <w:ind w:left="993" w:right="113"/>
        <w:jc w:val="both"/>
        <w:rPr>
          <w:rFonts w:ascii="Arial" w:hAnsi="Arial" w:cs="Arial"/>
          <w:sz w:val="22"/>
          <w:szCs w:val="22"/>
        </w:rPr>
      </w:pPr>
      <w:r w:rsidRPr="000F4BB0">
        <w:rPr>
          <w:rFonts w:ascii="Arial" w:hAnsi="Arial" w:cs="Arial"/>
          <w:sz w:val="22"/>
          <w:szCs w:val="22"/>
        </w:rPr>
        <w:t>5.10.1</w:t>
      </w:r>
      <w:r w:rsidRPr="000F4BB0">
        <w:rPr>
          <w:rFonts w:ascii="Arial" w:hAnsi="Arial" w:cs="Arial"/>
          <w:sz w:val="22"/>
          <w:szCs w:val="22"/>
        </w:rPr>
        <w:tab/>
      </w:r>
      <w:r w:rsidR="0044450A" w:rsidRPr="000F4BB0">
        <w:rPr>
          <w:rFonts w:ascii="Arial" w:hAnsi="Arial" w:cs="Arial"/>
          <w:sz w:val="22"/>
          <w:szCs w:val="22"/>
        </w:rPr>
        <w:t>Conhecidos o resultado da licitação e a ordem de classificação dos licitantes, de acordo com os critérios estabelecidos no Edital, a primeira colocada dos ITENS 1, 2, 5 e 6 prestará(</w:t>
      </w:r>
      <w:proofErr w:type="spellStart"/>
      <w:r w:rsidR="0044450A" w:rsidRPr="000F4BB0">
        <w:rPr>
          <w:rFonts w:ascii="Arial" w:hAnsi="Arial" w:cs="Arial"/>
          <w:sz w:val="22"/>
          <w:szCs w:val="22"/>
        </w:rPr>
        <w:t>ão</w:t>
      </w:r>
      <w:proofErr w:type="spellEnd"/>
      <w:r w:rsidR="0044450A" w:rsidRPr="000F4BB0">
        <w:rPr>
          <w:rFonts w:ascii="Arial" w:hAnsi="Arial" w:cs="Arial"/>
          <w:sz w:val="22"/>
          <w:szCs w:val="22"/>
        </w:rPr>
        <w:t>) garantia no valor de 5% (cinco por cento) do valor total do contrato, no prazo de 10 (dez) dias úteis, a contar da assinatura do instrumento contratual.</w:t>
      </w:r>
    </w:p>
    <w:p w14:paraId="2EE6D15D" w14:textId="77777777" w:rsidR="0044450A" w:rsidRPr="000F4BB0" w:rsidRDefault="003145F6" w:rsidP="003145F6">
      <w:pPr>
        <w:tabs>
          <w:tab w:val="left" w:pos="1843"/>
        </w:tabs>
        <w:suppressAutoHyphens w:val="0"/>
        <w:autoSpaceDE w:val="0"/>
        <w:autoSpaceDN w:val="0"/>
        <w:spacing w:after="120" w:line="360" w:lineRule="auto"/>
        <w:ind w:left="993" w:right="113"/>
        <w:jc w:val="both"/>
        <w:rPr>
          <w:rFonts w:ascii="Arial" w:hAnsi="Arial" w:cs="Arial"/>
          <w:sz w:val="22"/>
          <w:szCs w:val="22"/>
        </w:rPr>
      </w:pPr>
      <w:r w:rsidRPr="000F4BB0">
        <w:rPr>
          <w:rFonts w:ascii="Arial" w:hAnsi="Arial" w:cs="Arial"/>
          <w:sz w:val="22"/>
          <w:szCs w:val="22"/>
        </w:rPr>
        <w:lastRenderedPageBreak/>
        <w:t>5.10.2</w:t>
      </w:r>
      <w:r w:rsidRPr="000F4BB0">
        <w:rPr>
          <w:rFonts w:ascii="Arial" w:hAnsi="Arial" w:cs="Arial"/>
          <w:sz w:val="22"/>
          <w:szCs w:val="22"/>
        </w:rPr>
        <w:tab/>
      </w:r>
      <w:r w:rsidR="0044450A" w:rsidRPr="000F4BB0">
        <w:rPr>
          <w:rFonts w:ascii="Arial" w:hAnsi="Arial" w:cs="Arial"/>
          <w:sz w:val="22"/>
          <w:szCs w:val="22"/>
        </w:rPr>
        <w:t>A garantia, a critério do licitante vencedor, se fará mediante escolha por uma das seguintes modalidades:</w:t>
      </w:r>
    </w:p>
    <w:p w14:paraId="2EE6D15E" w14:textId="77777777" w:rsidR="0044450A" w:rsidRPr="000F4BB0" w:rsidRDefault="003145F6" w:rsidP="003145F6">
      <w:pPr>
        <w:tabs>
          <w:tab w:val="left" w:pos="1843"/>
        </w:tabs>
        <w:suppressAutoHyphens w:val="0"/>
        <w:autoSpaceDE w:val="0"/>
        <w:autoSpaceDN w:val="0"/>
        <w:spacing w:after="120" w:line="360" w:lineRule="auto"/>
        <w:ind w:left="1843" w:right="113"/>
        <w:jc w:val="both"/>
        <w:rPr>
          <w:rFonts w:ascii="Arial" w:hAnsi="Arial" w:cs="Arial"/>
          <w:sz w:val="22"/>
          <w:szCs w:val="22"/>
        </w:rPr>
      </w:pPr>
      <w:r w:rsidRPr="000F4BB0">
        <w:rPr>
          <w:rFonts w:ascii="Arial" w:hAnsi="Arial" w:cs="Arial"/>
          <w:sz w:val="22"/>
          <w:szCs w:val="22"/>
        </w:rPr>
        <w:t>5.10.2.1</w:t>
      </w:r>
      <w:r w:rsidRPr="000F4BB0">
        <w:rPr>
          <w:rFonts w:ascii="Arial" w:hAnsi="Arial" w:cs="Arial"/>
          <w:sz w:val="22"/>
          <w:szCs w:val="22"/>
        </w:rPr>
        <w:tab/>
      </w:r>
      <w:r w:rsidR="0044450A" w:rsidRPr="000F4BB0">
        <w:rPr>
          <w:rFonts w:ascii="Arial" w:hAnsi="Arial" w:cs="Arial"/>
          <w:sz w:val="22"/>
          <w:szCs w:val="22"/>
        </w:rPr>
        <w:t>Caução: em dinheiro ou em títulos da dívida pública;</w:t>
      </w:r>
    </w:p>
    <w:p w14:paraId="2EE6D15F" w14:textId="77777777" w:rsidR="0044450A" w:rsidRPr="000F4BB0" w:rsidRDefault="003145F6" w:rsidP="003145F6">
      <w:pPr>
        <w:tabs>
          <w:tab w:val="left" w:pos="1843"/>
        </w:tabs>
        <w:suppressAutoHyphens w:val="0"/>
        <w:autoSpaceDE w:val="0"/>
        <w:autoSpaceDN w:val="0"/>
        <w:spacing w:after="120" w:line="360" w:lineRule="auto"/>
        <w:ind w:left="1843" w:right="113"/>
        <w:jc w:val="both"/>
        <w:rPr>
          <w:rFonts w:ascii="Arial" w:hAnsi="Arial" w:cs="Arial"/>
          <w:sz w:val="22"/>
          <w:szCs w:val="22"/>
        </w:rPr>
      </w:pPr>
      <w:r w:rsidRPr="000F4BB0">
        <w:rPr>
          <w:rFonts w:ascii="Arial" w:hAnsi="Arial" w:cs="Arial"/>
          <w:sz w:val="22"/>
          <w:szCs w:val="22"/>
        </w:rPr>
        <w:t>5.10.2.2</w:t>
      </w:r>
      <w:r w:rsidRPr="000F4BB0">
        <w:rPr>
          <w:rFonts w:ascii="Arial" w:hAnsi="Arial" w:cs="Arial"/>
          <w:sz w:val="22"/>
          <w:szCs w:val="22"/>
        </w:rPr>
        <w:tab/>
      </w:r>
      <w:r w:rsidR="0044450A" w:rsidRPr="000F4BB0">
        <w:rPr>
          <w:rFonts w:ascii="Arial" w:hAnsi="Arial" w:cs="Arial"/>
          <w:sz w:val="22"/>
          <w:szCs w:val="22"/>
        </w:rPr>
        <w:t>Seguro-garantia; ou</w:t>
      </w:r>
    </w:p>
    <w:p w14:paraId="2EE6D160" w14:textId="77777777" w:rsidR="0044450A" w:rsidRPr="000F4BB0" w:rsidRDefault="003145F6" w:rsidP="003145F6">
      <w:pPr>
        <w:tabs>
          <w:tab w:val="left" w:pos="1843"/>
        </w:tabs>
        <w:suppressAutoHyphens w:val="0"/>
        <w:autoSpaceDE w:val="0"/>
        <w:autoSpaceDN w:val="0"/>
        <w:spacing w:after="120" w:line="360" w:lineRule="auto"/>
        <w:ind w:left="1843" w:right="113"/>
        <w:jc w:val="both"/>
        <w:rPr>
          <w:rFonts w:ascii="Arial" w:hAnsi="Arial" w:cs="Arial"/>
          <w:sz w:val="22"/>
          <w:szCs w:val="22"/>
        </w:rPr>
      </w:pPr>
      <w:r w:rsidRPr="000F4BB0">
        <w:rPr>
          <w:rFonts w:ascii="Arial" w:hAnsi="Arial" w:cs="Arial"/>
          <w:sz w:val="22"/>
          <w:szCs w:val="22"/>
        </w:rPr>
        <w:t>5.10.2.3</w:t>
      </w:r>
      <w:r w:rsidRPr="000F4BB0">
        <w:rPr>
          <w:rFonts w:ascii="Arial" w:hAnsi="Arial" w:cs="Arial"/>
          <w:sz w:val="22"/>
          <w:szCs w:val="22"/>
        </w:rPr>
        <w:tab/>
      </w:r>
      <w:r w:rsidR="0044450A" w:rsidRPr="000F4BB0">
        <w:rPr>
          <w:rFonts w:ascii="Arial" w:hAnsi="Arial" w:cs="Arial"/>
          <w:sz w:val="22"/>
          <w:szCs w:val="22"/>
        </w:rPr>
        <w:t>Fiança bancária.</w:t>
      </w:r>
    </w:p>
    <w:p w14:paraId="2EE6D161" w14:textId="77777777" w:rsidR="0044450A" w:rsidRPr="000F4BB0" w:rsidRDefault="003145F6" w:rsidP="003145F6">
      <w:pPr>
        <w:tabs>
          <w:tab w:val="left" w:pos="1843"/>
        </w:tabs>
        <w:suppressAutoHyphens w:val="0"/>
        <w:autoSpaceDE w:val="0"/>
        <w:autoSpaceDN w:val="0"/>
        <w:spacing w:after="120" w:line="360" w:lineRule="auto"/>
        <w:ind w:left="993" w:right="113"/>
        <w:jc w:val="both"/>
        <w:rPr>
          <w:rFonts w:ascii="Arial" w:hAnsi="Arial" w:cs="Arial"/>
          <w:sz w:val="22"/>
          <w:szCs w:val="22"/>
        </w:rPr>
      </w:pPr>
      <w:r w:rsidRPr="000F4BB0">
        <w:rPr>
          <w:rFonts w:ascii="Arial" w:hAnsi="Arial" w:cs="Arial"/>
          <w:sz w:val="22"/>
          <w:szCs w:val="22"/>
        </w:rPr>
        <w:t>5.10.3</w:t>
      </w:r>
      <w:r w:rsidRPr="000F4BB0">
        <w:rPr>
          <w:rFonts w:ascii="Arial" w:hAnsi="Arial" w:cs="Arial"/>
          <w:sz w:val="22"/>
          <w:szCs w:val="22"/>
        </w:rPr>
        <w:tab/>
      </w:r>
      <w:r w:rsidR="0044450A" w:rsidRPr="000F4BB0">
        <w:rPr>
          <w:rFonts w:ascii="Arial" w:hAnsi="Arial" w:cs="Arial"/>
          <w:sz w:val="22"/>
          <w:szCs w:val="22"/>
        </w:rPr>
        <w:t xml:space="preserve">Outras disposições que tratam sobre GARANTIA CONTRATUAL constam de CLÁUSULA CONTRATUAL do Anexo </w:t>
      </w:r>
      <w:r w:rsidR="00B445C8" w:rsidRPr="000F4BB0">
        <w:rPr>
          <w:rFonts w:ascii="Arial" w:hAnsi="Arial" w:cs="Arial"/>
          <w:sz w:val="22"/>
          <w:szCs w:val="22"/>
        </w:rPr>
        <w:t>VII</w:t>
      </w:r>
      <w:r w:rsidR="0044450A" w:rsidRPr="000F4BB0">
        <w:rPr>
          <w:rFonts w:ascii="Arial" w:hAnsi="Arial" w:cs="Arial"/>
          <w:sz w:val="22"/>
          <w:szCs w:val="22"/>
        </w:rPr>
        <w:t xml:space="preserve"> do Edital (Minuta do Contrato).</w:t>
      </w:r>
    </w:p>
    <w:p w14:paraId="2EE6D162" w14:textId="77777777" w:rsidR="0044450A" w:rsidRPr="000F4BB0" w:rsidRDefault="003145F6" w:rsidP="003145F6">
      <w:pPr>
        <w:pStyle w:val="TRN1"/>
        <w:widowControl w:val="0"/>
        <w:numPr>
          <w:ilvl w:val="0"/>
          <w:numId w:val="0"/>
        </w:numPr>
        <w:tabs>
          <w:tab w:val="left" w:pos="993"/>
        </w:tabs>
        <w:suppressAutoHyphens w:val="0"/>
        <w:spacing w:before="240" w:after="120"/>
        <w:ind w:left="284" w:right="111"/>
        <w:rPr>
          <w:b w:val="0"/>
          <w:bCs/>
        </w:rPr>
      </w:pPr>
      <w:r w:rsidRPr="000F4BB0">
        <w:rPr>
          <w:bCs/>
        </w:rPr>
        <w:t>5.11</w:t>
      </w:r>
      <w:r w:rsidRPr="000F4BB0">
        <w:rPr>
          <w:bCs/>
        </w:rPr>
        <w:tab/>
      </w:r>
      <w:r w:rsidR="0044450A" w:rsidRPr="000F4BB0">
        <w:rPr>
          <w:bCs/>
        </w:rPr>
        <w:t>MECANISMOS FORMAIS DE COMUNICAÇÃO</w:t>
      </w:r>
    </w:p>
    <w:p w14:paraId="2EE6D163" w14:textId="77777777" w:rsidR="0044450A" w:rsidRPr="000F4BB0" w:rsidRDefault="003145F6" w:rsidP="003145F6">
      <w:pPr>
        <w:tabs>
          <w:tab w:val="left" w:pos="1843"/>
        </w:tabs>
        <w:suppressAutoHyphens w:val="0"/>
        <w:autoSpaceDE w:val="0"/>
        <w:autoSpaceDN w:val="0"/>
        <w:spacing w:after="120" w:line="360" w:lineRule="auto"/>
        <w:ind w:left="993" w:right="113"/>
        <w:jc w:val="both"/>
        <w:rPr>
          <w:rFonts w:ascii="Arial" w:hAnsi="Arial" w:cs="Arial"/>
          <w:sz w:val="22"/>
          <w:szCs w:val="22"/>
        </w:rPr>
      </w:pPr>
      <w:r w:rsidRPr="000F4BB0">
        <w:rPr>
          <w:rFonts w:ascii="Arial" w:hAnsi="Arial" w:cs="Arial"/>
          <w:sz w:val="22"/>
          <w:szCs w:val="22"/>
        </w:rPr>
        <w:t>5.11.1</w:t>
      </w:r>
      <w:r w:rsidRPr="000F4BB0">
        <w:rPr>
          <w:rFonts w:ascii="Arial" w:hAnsi="Arial" w:cs="Arial"/>
          <w:sz w:val="22"/>
          <w:szCs w:val="22"/>
        </w:rPr>
        <w:tab/>
      </w:r>
      <w:r w:rsidR="0044450A" w:rsidRPr="000F4BB0">
        <w:rPr>
          <w:rFonts w:ascii="Arial" w:hAnsi="Arial" w:cs="Arial"/>
          <w:sz w:val="22"/>
          <w:szCs w:val="22"/>
        </w:rPr>
        <w:t>Para informar o descumprimento de alguma norma pela CONTRATADA, será utilizado o envio de ofícios escritos, para ciência e providências.</w:t>
      </w:r>
    </w:p>
    <w:p w14:paraId="2EE6D164" w14:textId="77777777" w:rsidR="0044450A" w:rsidRPr="000F4BB0" w:rsidRDefault="003145F6" w:rsidP="003145F6">
      <w:pPr>
        <w:tabs>
          <w:tab w:val="left" w:pos="1843"/>
        </w:tabs>
        <w:suppressAutoHyphens w:val="0"/>
        <w:autoSpaceDE w:val="0"/>
        <w:autoSpaceDN w:val="0"/>
        <w:spacing w:after="120" w:line="360" w:lineRule="auto"/>
        <w:ind w:left="993" w:right="113"/>
        <w:jc w:val="both"/>
        <w:rPr>
          <w:rFonts w:ascii="Arial" w:hAnsi="Arial" w:cs="Arial"/>
          <w:sz w:val="22"/>
          <w:szCs w:val="22"/>
        </w:rPr>
      </w:pPr>
      <w:r w:rsidRPr="000F4BB0">
        <w:rPr>
          <w:rFonts w:ascii="Arial" w:hAnsi="Arial" w:cs="Arial"/>
          <w:sz w:val="22"/>
          <w:szCs w:val="22"/>
        </w:rPr>
        <w:t>5.11.2</w:t>
      </w:r>
      <w:r w:rsidRPr="000F4BB0">
        <w:rPr>
          <w:rFonts w:ascii="Arial" w:hAnsi="Arial" w:cs="Arial"/>
          <w:sz w:val="22"/>
          <w:szCs w:val="22"/>
        </w:rPr>
        <w:tab/>
      </w:r>
      <w:r w:rsidR="0044450A" w:rsidRPr="000F4BB0">
        <w:rPr>
          <w:rFonts w:ascii="Arial" w:hAnsi="Arial" w:cs="Arial"/>
          <w:sz w:val="22"/>
          <w:szCs w:val="22"/>
        </w:rPr>
        <w:t xml:space="preserve">Mensagens eletrônicas (via e-mail, </w:t>
      </w:r>
      <w:proofErr w:type="spellStart"/>
      <w:proofErr w:type="gramStart"/>
      <w:r w:rsidR="0044450A" w:rsidRPr="000F4BB0">
        <w:rPr>
          <w:rFonts w:ascii="Arial" w:hAnsi="Arial" w:cs="Arial"/>
          <w:sz w:val="22"/>
          <w:szCs w:val="22"/>
        </w:rPr>
        <w:t>Whatsapp</w:t>
      </w:r>
      <w:proofErr w:type="spellEnd"/>
      <w:r w:rsidR="0044450A" w:rsidRPr="000F4BB0">
        <w:rPr>
          <w:rFonts w:ascii="Arial" w:hAnsi="Arial" w:cs="Arial"/>
          <w:sz w:val="22"/>
          <w:szCs w:val="22"/>
        </w:rPr>
        <w:t xml:space="preserve"> </w:t>
      </w:r>
      <w:proofErr w:type="spellStart"/>
      <w:r w:rsidR="0044450A" w:rsidRPr="000F4BB0">
        <w:rPr>
          <w:rFonts w:ascii="Arial" w:hAnsi="Arial" w:cs="Arial"/>
          <w:sz w:val="22"/>
          <w:szCs w:val="22"/>
        </w:rPr>
        <w:t>etc</w:t>
      </w:r>
      <w:proofErr w:type="spellEnd"/>
      <w:proofErr w:type="gramEnd"/>
      <w:r w:rsidR="0044450A" w:rsidRPr="000F4BB0">
        <w:rPr>
          <w:rFonts w:ascii="Arial" w:hAnsi="Arial" w:cs="Arial"/>
          <w:sz w:val="22"/>
          <w:szCs w:val="22"/>
        </w:rPr>
        <w:t>) também podem ser utilizadas para agilizar a comunicação entre as partes.</w:t>
      </w:r>
    </w:p>
    <w:tbl>
      <w:tblPr>
        <w:tblpPr w:leftFromText="141" w:rightFromText="141" w:vertAnchor="text" w:horzAnchor="margin" w:tblpX="341" w:tblpY="11"/>
        <w:tblW w:w="478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10004"/>
      </w:tblGrid>
      <w:tr w:rsidR="000F4BB0" w:rsidRPr="000F4BB0" w14:paraId="2EE6D166" w14:textId="77777777" w:rsidTr="000F34C0">
        <w:tc>
          <w:tcPr>
            <w:tcW w:w="5000" w:type="pct"/>
            <w:shd w:val="clear" w:color="auto" w:fill="C4BC96"/>
            <w:vAlign w:val="center"/>
          </w:tcPr>
          <w:p w14:paraId="2EE6D165" w14:textId="77777777" w:rsidR="0044450A" w:rsidRPr="000F4BB0" w:rsidRDefault="0044450A" w:rsidP="003145F6">
            <w:pPr>
              <w:pStyle w:val="TRN0"/>
              <w:widowControl w:val="0"/>
              <w:numPr>
                <w:ilvl w:val="0"/>
                <w:numId w:val="7"/>
              </w:numPr>
              <w:tabs>
                <w:tab w:val="left" w:pos="567"/>
              </w:tabs>
              <w:suppressAutoHyphens w:val="0"/>
              <w:spacing w:before="120" w:after="120"/>
              <w:ind w:left="89" w:right="111" w:firstLine="0"/>
            </w:pPr>
            <w:r w:rsidRPr="000F4BB0">
              <w:rPr>
                <w:b/>
                <w:bCs/>
              </w:rPr>
              <w:t>DA ESTIMATIVA DO PREÇO</w:t>
            </w:r>
          </w:p>
        </w:tc>
      </w:tr>
    </w:tbl>
    <w:p w14:paraId="2EE6D167" w14:textId="77777777" w:rsidR="0044450A" w:rsidRPr="000F4BB0" w:rsidRDefault="003145F6" w:rsidP="003145F6">
      <w:pPr>
        <w:tabs>
          <w:tab w:val="left" w:pos="851"/>
        </w:tabs>
        <w:suppressAutoHyphens w:val="0"/>
        <w:autoSpaceDE w:val="0"/>
        <w:autoSpaceDN w:val="0"/>
        <w:spacing w:before="120" w:after="120" w:line="360" w:lineRule="auto"/>
        <w:ind w:left="284" w:right="113"/>
        <w:jc w:val="both"/>
        <w:rPr>
          <w:rFonts w:ascii="Arial" w:hAnsi="Arial" w:cs="Arial"/>
          <w:b/>
          <w:sz w:val="22"/>
          <w:szCs w:val="22"/>
        </w:rPr>
      </w:pPr>
      <w:r w:rsidRPr="000F4BB0">
        <w:rPr>
          <w:rFonts w:ascii="Arial" w:hAnsi="Arial" w:cs="Arial"/>
          <w:sz w:val="22"/>
          <w:szCs w:val="22"/>
        </w:rPr>
        <w:t>6.1</w:t>
      </w:r>
      <w:r w:rsidRPr="000F4BB0">
        <w:rPr>
          <w:rFonts w:ascii="Arial" w:hAnsi="Arial" w:cs="Arial"/>
          <w:sz w:val="22"/>
          <w:szCs w:val="22"/>
        </w:rPr>
        <w:tab/>
      </w:r>
      <w:r w:rsidR="0044450A" w:rsidRPr="000F4BB0">
        <w:rPr>
          <w:rFonts w:ascii="Arial" w:hAnsi="Arial" w:cs="Arial"/>
          <w:sz w:val="22"/>
          <w:szCs w:val="22"/>
        </w:rPr>
        <w:t xml:space="preserve">O valor total estimado para a presente contratação é de até </w:t>
      </w:r>
      <w:r w:rsidR="0044450A" w:rsidRPr="000F4BB0">
        <w:rPr>
          <w:rFonts w:ascii="Arial" w:hAnsi="Arial" w:cs="Arial"/>
          <w:b/>
          <w:sz w:val="22"/>
          <w:szCs w:val="22"/>
        </w:rPr>
        <w:t>R$ 2.678.656,66 (dois milhões, seiscentos e setenta e oito mil, seiscentos e cinquenta e seis reais e sessenta e seis centavos)</w:t>
      </w:r>
      <w:r w:rsidR="0044450A" w:rsidRPr="000F4BB0">
        <w:rPr>
          <w:rFonts w:ascii="Arial" w:hAnsi="Arial" w:cs="Arial"/>
          <w:sz w:val="22"/>
          <w:szCs w:val="22"/>
        </w:rPr>
        <w:t>, conforme detalhado na planilha do Anexo III (Estimativa de Preços).</w:t>
      </w:r>
    </w:p>
    <w:p w14:paraId="2EE6D168" w14:textId="77777777" w:rsidR="0044450A" w:rsidRPr="000F4BB0" w:rsidRDefault="003145F6" w:rsidP="003145F6">
      <w:pPr>
        <w:tabs>
          <w:tab w:val="left" w:pos="851"/>
        </w:tabs>
        <w:suppressAutoHyphens w:val="0"/>
        <w:autoSpaceDE w:val="0"/>
        <w:autoSpaceDN w:val="0"/>
        <w:spacing w:after="120" w:line="360" w:lineRule="auto"/>
        <w:ind w:left="284" w:right="113"/>
        <w:jc w:val="both"/>
        <w:rPr>
          <w:rFonts w:ascii="Arial" w:hAnsi="Arial" w:cs="Arial"/>
          <w:sz w:val="22"/>
          <w:szCs w:val="22"/>
        </w:rPr>
      </w:pPr>
      <w:r w:rsidRPr="000F4BB0">
        <w:rPr>
          <w:rFonts w:ascii="Arial" w:hAnsi="Arial" w:cs="Arial"/>
          <w:sz w:val="22"/>
          <w:szCs w:val="22"/>
        </w:rPr>
        <w:t>6.2</w:t>
      </w:r>
      <w:r w:rsidRPr="000F4BB0">
        <w:rPr>
          <w:rFonts w:ascii="Arial" w:hAnsi="Arial" w:cs="Arial"/>
          <w:sz w:val="22"/>
          <w:szCs w:val="22"/>
        </w:rPr>
        <w:tab/>
      </w:r>
      <w:r w:rsidR="0044450A" w:rsidRPr="000F4BB0">
        <w:rPr>
          <w:rFonts w:ascii="Arial" w:hAnsi="Arial" w:cs="Arial"/>
          <w:sz w:val="22"/>
          <w:szCs w:val="22"/>
        </w:rPr>
        <w:t xml:space="preserve">A pesquisa de preços foi realizada na fase instrutória da presente contratação e efetivada como data-base no dia </w:t>
      </w:r>
      <w:r w:rsidR="0044450A" w:rsidRPr="000F4BB0">
        <w:rPr>
          <w:rFonts w:ascii="Arial" w:hAnsi="Arial" w:cs="Arial"/>
          <w:b/>
          <w:bCs/>
          <w:sz w:val="22"/>
          <w:szCs w:val="22"/>
        </w:rPr>
        <w:t>23/10/2023</w:t>
      </w:r>
      <w:r w:rsidR="0044450A" w:rsidRPr="000F4BB0">
        <w:rPr>
          <w:rFonts w:ascii="Arial" w:hAnsi="Arial" w:cs="Arial"/>
          <w:sz w:val="22"/>
          <w:szCs w:val="22"/>
        </w:rPr>
        <w:t>, conforme estabelecido §7º, do art. 25 da Lei nº 14.133/2023.</w:t>
      </w:r>
    </w:p>
    <w:p w14:paraId="2EE6D169" w14:textId="77777777" w:rsidR="0044450A" w:rsidRPr="000F4BB0" w:rsidRDefault="003145F6" w:rsidP="003145F6">
      <w:pPr>
        <w:tabs>
          <w:tab w:val="left" w:pos="851"/>
        </w:tabs>
        <w:suppressAutoHyphens w:val="0"/>
        <w:autoSpaceDE w:val="0"/>
        <w:autoSpaceDN w:val="0"/>
        <w:spacing w:after="120" w:line="360" w:lineRule="auto"/>
        <w:ind w:left="284" w:right="113"/>
        <w:jc w:val="both"/>
        <w:rPr>
          <w:rFonts w:ascii="Arial" w:hAnsi="Arial" w:cs="Arial"/>
          <w:sz w:val="22"/>
          <w:szCs w:val="22"/>
        </w:rPr>
      </w:pPr>
      <w:r w:rsidRPr="000F4BB0">
        <w:rPr>
          <w:rFonts w:ascii="Arial" w:hAnsi="Arial" w:cs="Arial"/>
          <w:sz w:val="22"/>
          <w:szCs w:val="22"/>
        </w:rPr>
        <w:t>6.3</w:t>
      </w:r>
      <w:r w:rsidRPr="000F4BB0">
        <w:rPr>
          <w:rFonts w:ascii="Arial" w:hAnsi="Arial" w:cs="Arial"/>
          <w:sz w:val="22"/>
          <w:szCs w:val="22"/>
        </w:rPr>
        <w:tab/>
      </w:r>
      <w:r w:rsidR="0044450A" w:rsidRPr="000F4BB0">
        <w:rPr>
          <w:rFonts w:ascii="Arial" w:hAnsi="Arial" w:cs="Arial"/>
          <w:sz w:val="22"/>
          <w:szCs w:val="22"/>
        </w:rPr>
        <w:t>Nos termos do art. 104, do Decreto Distrital nº 44.330/2023, avaliaram-se os preços públicos e das propostas apresentadas e, por se tratar de contratação em lote único, adotou-se o menor preço, entre a média e a mediana, dos apresentados, considerando a necessidade do objeto e paridade aos preços públicos encontrados.</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9945"/>
      </w:tblGrid>
      <w:tr w:rsidR="0044450A" w:rsidRPr="00B37726" w14:paraId="2EE6D16B" w14:textId="77777777" w:rsidTr="000F34C0">
        <w:tc>
          <w:tcPr>
            <w:tcW w:w="5000" w:type="pct"/>
            <w:shd w:val="clear" w:color="auto" w:fill="C4BC96"/>
            <w:vAlign w:val="center"/>
          </w:tcPr>
          <w:p w14:paraId="2EE6D16A" w14:textId="77777777" w:rsidR="0044450A" w:rsidRPr="00B37726" w:rsidRDefault="0044450A" w:rsidP="000F34C0">
            <w:pPr>
              <w:pStyle w:val="TRN0"/>
              <w:widowControl w:val="0"/>
              <w:numPr>
                <w:ilvl w:val="0"/>
                <w:numId w:val="7"/>
              </w:numPr>
              <w:tabs>
                <w:tab w:val="left" w:pos="514"/>
              </w:tabs>
              <w:suppressAutoHyphens w:val="0"/>
              <w:spacing w:before="120" w:after="120"/>
              <w:ind w:left="89" w:right="111" w:firstLine="0"/>
              <w:rPr>
                <w:b/>
              </w:rPr>
            </w:pPr>
            <w:r w:rsidRPr="000F34C0">
              <w:rPr>
                <w:b/>
                <w:bCs/>
              </w:rPr>
              <w:t>DA ADEQUAÇÃO ORÇAMENTÁRIA</w:t>
            </w:r>
          </w:p>
        </w:tc>
      </w:tr>
    </w:tbl>
    <w:p w14:paraId="2EE6D16C" w14:textId="77777777" w:rsidR="0044450A" w:rsidRPr="003145F6" w:rsidRDefault="003145F6" w:rsidP="003145F6">
      <w:pPr>
        <w:tabs>
          <w:tab w:val="left" w:pos="851"/>
        </w:tabs>
        <w:suppressAutoHyphens w:val="0"/>
        <w:autoSpaceDE w:val="0"/>
        <w:autoSpaceDN w:val="0"/>
        <w:spacing w:before="120" w:after="120" w:line="360" w:lineRule="auto"/>
        <w:ind w:left="284" w:right="113"/>
        <w:jc w:val="both"/>
        <w:rPr>
          <w:rFonts w:ascii="Arial" w:hAnsi="Arial" w:cs="Arial"/>
          <w:sz w:val="22"/>
          <w:szCs w:val="22"/>
        </w:rPr>
      </w:pPr>
      <w:r>
        <w:rPr>
          <w:rFonts w:ascii="Arial" w:hAnsi="Arial" w:cs="Arial"/>
          <w:sz w:val="22"/>
          <w:szCs w:val="22"/>
        </w:rPr>
        <w:t>7.1</w:t>
      </w:r>
      <w:r>
        <w:rPr>
          <w:rFonts w:ascii="Arial" w:hAnsi="Arial" w:cs="Arial"/>
          <w:sz w:val="22"/>
          <w:szCs w:val="22"/>
        </w:rPr>
        <w:tab/>
      </w:r>
      <w:r w:rsidR="0044450A" w:rsidRPr="003145F6">
        <w:rPr>
          <w:rFonts w:ascii="Arial" w:hAnsi="Arial" w:cs="Arial"/>
          <w:sz w:val="22"/>
          <w:szCs w:val="22"/>
        </w:rPr>
        <w:t>As despesas decorrentes da contratação do objeto do presente Instrumento correrão à conta dos recursos específicos consignados no orçamento do Tribunal de Contas do Distrito Federal.</w:t>
      </w:r>
    </w:p>
    <w:p w14:paraId="2EE6D16D" w14:textId="77777777" w:rsidR="0044450A" w:rsidRPr="003145F6" w:rsidRDefault="003145F6" w:rsidP="003145F6">
      <w:pPr>
        <w:tabs>
          <w:tab w:val="left" w:pos="851"/>
        </w:tabs>
        <w:suppressAutoHyphens w:val="0"/>
        <w:autoSpaceDE w:val="0"/>
        <w:autoSpaceDN w:val="0"/>
        <w:spacing w:before="120" w:after="120" w:line="360" w:lineRule="auto"/>
        <w:ind w:left="284" w:right="113"/>
        <w:jc w:val="both"/>
        <w:rPr>
          <w:rFonts w:ascii="Arial" w:hAnsi="Arial" w:cs="Arial"/>
          <w:sz w:val="22"/>
          <w:szCs w:val="22"/>
        </w:rPr>
      </w:pPr>
      <w:r>
        <w:rPr>
          <w:rFonts w:ascii="Arial" w:hAnsi="Arial" w:cs="Arial"/>
          <w:sz w:val="22"/>
          <w:szCs w:val="22"/>
        </w:rPr>
        <w:t>7.2</w:t>
      </w:r>
      <w:r>
        <w:rPr>
          <w:rFonts w:ascii="Arial" w:hAnsi="Arial" w:cs="Arial"/>
          <w:sz w:val="22"/>
          <w:szCs w:val="22"/>
        </w:rPr>
        <w:tab/>
      </w:r>
      <w:r w:rsidR="0044450A" w:rsidRPr="003145F6">
        <w:rPr>
          <w:rFonts w:ascii="Arial" w:hAnsi="Arial" w:cs="Arial"/>
          <w:sz w:val="22"/>
          <w:szCs w:val="22"/>
        </w:rPr>
        <w:t>A Secretaria de Contabilidade, Orçamento e Finanças do TCDF indicará o Programa de Trabalho, a fonte, a natureza de despesa, o código de subatividade e outras informações atinentes à classificação orçamentária do objeto.</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44450A" w:rsidRPr="00B37726" w14:paraId="2EE6D16F" w14:textId="77777777" w:rsidTr="00B445C8">
        <w:tc>
          <w:tcPr>
            <w:tcW w:w="5000" w:type="pct"/>
            <w:shd w:val="clear" w:color="auto" w:fill="C4BC96"/>
            <w:vAlign w:val="center"/>
          </w:tcPr>
          <w:p w14:paraId="2EE6D16E" w14:textId="77777777" w:rsidR="0044450A" w:rsidRPr="00B37726" w:rsidRDefault="0044450A" w:rsidP="003145F6">
            <w:pPr>
              <w:pStyle w:val="TRN0"/>
              <w:widowControl w:val="0"/>
              <w:numPr>
                <w:ilvl w:val="0"/>
                <w:numId w:val="7"/>
              </w:numPr>
              <w:tabs>
                <w:tab w:val="left" w:pos="510"/>
              </w:tabs>
              <w:suppressAutoHyphens w:val="0"/>
              <w:spacing w:before="120" w:after="120"/>
              <w:ind w:left="89" w:right="111" w:firstLine="0"/>
              <w:rPr>
                <w:b/>
              </w:rPr>
            </w:pPr>
            <w:r w:rsidRPr="000F34C0">
              <w:rPr>
                <w:b/>
                <w:bCs/>
              </w:rPr>
              <w:lastRenderedPageBreak/>
              <w:t>DAS SANÇÕES APLICÁVEIS</w:t>
            </w:r>
          </w:p>
        </w:tc>
      </w:tr>
    </w:tbl>
    <w:p w14:paraId="2EE6D170" w14:textId="77777777" w:rsidR="0044450A" w:rsidRPr="00F75608" w:rsidRDefault="003145F6" w:rsidP="00B445C8">
      <w:pPr>
        <w:tabs>
          <w:tab w:val="left" w:pos="851"/>
        </w:tabs>
        <w:suppressAutoHyphens w:val="0"/>
        <w:autoSpaceDE w:val="0"/>
        <w:autoSpaceDN w:val="0"/>
        <w:spacing w:before="120" w:after="120" w:line="360" w:lineRule="auto"/>
        <w:ind w:left="284" w:right="113"/>
        <w:jc w:val="both"/>
        <w:rPr>
          <w:rFonts w:ascii="Arial" w:hAnsi="Arial" w:cs="Arial"/>
          <w:sz w:val="22"/>
          <w:szCs w:val="22"/>
        </w:rPr>
      </w:pPr>
      <w:r>
        <w:rPr>
          <w:rFonts w:ascii="Arial" w:hAnsi="Arial" w:cs="Arial"/>
          <w:sz w:val="22"/>
          <w:szCs w:val="22"/>
        </w:rPr>
        <w:t>8.1</w:t>
      </w:r>
      <w:r>
        <w:rPr>
          <w:rFonts w:ascii="Arial" w:hAnsi="Arial" w:cs="Arial"/>
          <w:sz w:val="22"/>
          <w:szCs w:val="22"/>
        </w:rPr>
        <w:tab/>
      </w:r>
      <w:r w:rsidR="0044450A" w:rsidRPr="00F75608">
        <w:rPr>
          <w:rFonts w:ascii="Arial" w:hAnsi="Arial" w:cs="Arial"/>
          <w:sz w:val="22"/>
          <w:szCs w:val="22"/>
        </w:rPr>
        <w:t>O LICITANTE será responsabilizado administrativamente pelas seguintes infrações, sendo-lhe aplicadas as multas listadas abaixo, calculadas sobre o valor estimado para a contratação, a saber:</w:t>
      </w:r>
    </w:p>
    <w:p w14:paraId="2EE6D171" w14:textId="77777777" w:rsidR="0044450A" w:rsidRPr="00F75608" w:rsidRDefault="003145F6" w:rsidP="00B445C8">
      <w:pPr>
        <w:tabs>
          <w:tab w:val="left" w:pos="1560"/>
        </w:tabs>
        <w:suppressAutoHyphens w:val="0"/>
        <w:autoSpaceDE w:val="0"/>
        <w:autoSpaceDN w:val="0"/>
        <w:spacing w:after="120" w:line="360" w:lineRule="auto"/>
        <w:ind w:left="851"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.1</w:t>
      </w:r>
      <w:r w:rsidRPr="00F75608">
        <w:rPr>
          <w:rFonts w:ascii="Arial" w:hAnsi="Arial" w:cs="Arial"/>
          <w:sz w:val="22"/>
          <w:szCs w:val="22"/>
        </w:rPr>
        <w:tab/>
      </w:r>
      <w:r w:rsidR="0044450A" w:rsidRPr="00F75608">
        <w:rPr>
          <w:rFonts w:ascii="Arial" w:hAnsi="Arial" w:cs="Arial"/>
          <w:sz w:val="22"/>
          <w:szCs w:val="22"/>
        </w:rPr>
        <w:t>deixar de entregar a documentação exigida para o certame: multa de 12% (doze por cento);</w:t>
      </w:r>
    </w:p>
    <w:p w14:paraId="2EE6D172" w14:textId="77777777" w:rsidR="0044450A" w:rsidRPr="00F75608" w:rsidRDefault="003145F6" w:rsidP="00B445C8">
      <w:pPr>
        <w:tabs>
          <w:tab w:val="left" w:pos="1560"/>
        </w:tabs>
        <w:suppressAutoHyphens w:val="0"/>
        <w:autoSpaceDE w:val="0"/>
        <w:autoSpaceDN w:val="0"/>
        <w:spacing w:after="120" w:line="360" w:lineRule="auto"/>
        <w:ind w:left="851"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.2</w:t>
      </w:r>
      <w:r w:rsidRPr="00F75608">
        <w:rPr>
          <w:rFonts w:ascii="Arial" w:hAnsi="Arial" w:cs="Arial"/>
          <w:sz w:val="22"/>
          <w:szCs w:val="22"/>
        </w:rPr>
        <w:tab/>
      </w:r>
      <w:r w:rsidR="0044450A" w:rsidRPr="00F75608">
        <w:rPr>
          <w:rFonts w:ascii="Arial" w:hAnsi="Arial" w:cs="Arial"/>
          <w:sz w:val="22"/>
          <w:szCs w:val="22"/>
        </w:rPr>
        <w:t>não manter a proposta, salvo em decorrência de fato superveniente devidamente justificado: multa de 20% (vinte por cento);</w:t>
      </w:r>
    </w:p>
    <w:p w14:paraId="2EE6D173" w14:textId="77777777" w:rsidR="0044450A" w:rsidRPr="00F75608" w:rsidRDefault="003145F6" w:rsidP="00B445C8">
      <w:pPr>
        <w:tabs>
          <w:tab w:val="left" w:pos="1560"/>
        </w:tabs>
        <w:suppressAutoHyphens w:val="0"/>
        <w:autoSpaceDE w:val="0"/>
        <w:autoSpaceDN w:val="0"/>
        <w:spacing w:after="120" w:line="360" w:lineRule="auto"/>
        <w:ind w:left="851"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.3</w:t>
      </w:r>
      <w:r w:rsidRPr="00F75608">
        <w:rPr>
          <w:rFonts w:ascii="Arial" w:hAnsi="Arial" w:cs="Arial"/>
          <w:sz w:val="22"/>
          <w:szCs w:val="22"/>
        </w:rPr>
        <w:tab/>
      </w:r>
      <w:r w:rsidR="0044450A" w:rsidRPr="00F75608">
        <w:rPr>
          <w:rFonts w:ascii="Arial" w:hAnsi="Arial" w:cs="Arial"/>
          <w:sz w:val="22"/>
          <w:szCs w:val="22"/>
        </w:rPr>
        <w:t>não celebrar o contrato ou não entregar a documentação exigida para a contratação, quando convocado dentro do prazo de validade de sua proposta: multa de 20% (vinte por cento);</w:t>
      </w:r>
    </w:p>
    <w:p w14:paraId="2EE6D174" w14:textId="77777777" w:rsidR="0044450A" w:rsidRPr="00F75608" w:rsidRDefault="003145F6" w:rsidP="00B445C8">
      <w:pPr>
        <w:tabs>
          <w:tab w:val="left" w:pos="1560"/>
        </w:tabs>
        <w:suppressAutoHyphens w:val="0"/>
        <w:autoSpaceDE w:val="0"/>
        <w:autoSpaceDN w:val="0"/>
        <w:spacing w:after="120" w:line="360" w:lineRule="auto"/>
        <w:ind w:left="851"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.4</w:t>
      </w:r>
      <w:r w:rsidRPr="00F75608">
        <w:rPr>
          <w:rFonts w:ascii="Arial" w:hAnsi="Arial" w:cs="Arial"/>
          <w:sz w:val="22"/>
          <w:szCs w:val="22"/>
        </w:rPr>
        <w:tab/>
      </w:r>
      <w:r w:rsidR="0044450A" w:rsidRPr="00F75608">
        <w:rPr>
          <w:rFonts w:ascii="Arial" w:hAnsi="Arial" w:cs="Arial"/>
          <w:sz w:val="22"/>
          <w:szCs w:val="22"/>
        </w:rPr>
        <w:t>apresentar declaração ou documentação falsa exigida para o certame ou prestar declaração falsa durante a licitação: multa de 25% (vinte e cinco por cento);</w:t>
      </w:r>
    </w:p>
    <w:p w14:paraId="2EE6D175" w14:textId="77777777" w:rsidR="0044450A" w:rsidRPr="00F75608" w:rsidRDefault="003145F6" w:rsidP="00B445C8">
      <w:pPr>
        <w:tabs>
          <w:tab w:val="left" w:pos="1560"/>
        </w:tabs>
        <w:suppressAutoHyphens w:val="0"/>
        <w:autoSpaceDE w:val="0"/>
        <w:autoSpaceDN w:val="0"/>
        <w:spacing w:after="120" w:line="360" w:lineRule="auto"/>
        <w:ind w:left="851"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.5</w:t>
      </w:r>
      <w:r w:rsidRPr="00F75608">
        <w:rPr>
          <w:rFonts w:ascii="Arial" w:hAnsi="Arial" w:cs="Arial"/>
          <w:sz w:val="22"/>
          <w:szCs w:val="22"/>
        </w:rPr>
        <w:tab/>
      </w:r>
      <w:r w:rsidR="0044450A" w:rsidRPr="00F75608">
        <w:rPr>
          <w:rFonts w:ascii="Arial" w:hAnsi="Arial" w:cs="Arial"/>
          <w:sz w:val="22"/>
          <w:szCs w:val="22"/>
        </w:rPr>
        <w:t>fraudar a licitação: multa de 25% (vinte e cinco por cento);</w:t>
      </w:r>
    </w:p>
    <w:p w14:paraId="2EE6D176" w14:textId="77777777" w:rsidR="0044450A" w:rsidRPr="00F75608" w:rsidRDefault="003145F6" w:rsidP="00B445C8">
      <w:pPr>
        <w:tabs>
          <w:tab w:val="left" w:pos="1560"/>
        </w:tabs>
        <w:suppressAutoHyphens w:val="0"/>
        <w:autoSpaceDE w:val="0"/>
        <w:autoSpaceDN w:val="0"/>
        <w:spacing w:after="120" w:line="360" w:lineRule="auto"/>
        <w:ind w:left="851"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.6</w:t>
      </w:r>
      <w:r w:rsidRPr="00F75608">
        <w:rPr>
          <w:rFonts w:ascii="Arial" w:hAnsi="Arial" w:cs="Arial"/>
          <w:sz w:val="22"/>
          <w:szCs w:val="22"/>
        </w:rPr>
        <w:tab/>
      </w:r>
      <w:r w:rsidR="0044450A" w:rsidRPr="00F75608">
        <w:rPr>
          <w:rFonts w:ascii="Arial" w:hAnsi="Arial" w:cs="Arial"/>
          <w:sz w:val="22"/>
          <w:szCs w:val="22"/>
        </w:rPr>
        <w:t>comportar-se de modo inidôneo ou cometer fraude de qualquer natureza: multa de 15% (quinze por cento);</w:t>
      </w:r>
    </w:p>
    <w:p w14:paraId="2EE6D177" w14:textId="77777777" w:rsidR="0044450A" w:rsidRPr="00F75608" w:rsidRDefault="003145F6" w:rsidP="00B445C8">
      <w:pPr>
        <w:tabs>
          <w:tab w:val="left" w:pos="1560"/>
        </w:tabs>
        <w:suppressAutoHyphens w:val="0"/>
        <w:autoSpaceDE w:val="0"/>
        <w:autoSpaceDN w:val="0"/>
        <w:spacing w:after="120" w:line="360" w:lineRule="auto"/>
        <w:ind w:left="851"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.7</w:t>
      </w:r>
      <w:r w:rsidRPr="00F75608">
        <w:rPr>
          <w:rFonts w:ascii="Arial" w:hAnsi="Arial" w:cs="Arial"/>
          <w:sz w:val="22"/>
          <w:szCs w:val="22"/>
        </w:rPr>
        <w:tab/>
      </w:r>
      <w:r w:rsidR="0044450A" w:rsidRPr="00F75608">
        <w:rPr>
          <w:rFonts w:ascii="Arial" w:hAnsi="Arial" w:cs="Arial"/>
          <w:sz w:val="22"/>
          <w:szCs w:val="22"/>
        </w:rPr>
        <w:t>praticar atos ilícitos com vistas a frustrar os objetivos da licitação: multa de 20% (vinte por cento);</w:t>
      </w:r>
    </w:p>
    <w:p w14:paraId="2EE6D178" w14:textId="77777777" w:rsidR="0044450A" w:rsidRPr="00F75608" w:rsidRDefault="003145F6" w:rsidP="00B445C8">
      <w:pPr>
        <w:tabs>
          <w:tab w:val="left" w:pos="1560"/>
        </w:tabs>
        <w:suppressAutoHyphens w:val="0"/>
        <w:autoSpaceDE w:val="0"/>
        <w:autoSpaceDN w:val="0"/>
        <w:spacing w:after="120" w:line="360" w:lineRule="auto"/>
        <w:ind w:left="851"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.8</w:t>
      </w:r>
      <w:r w:rsidRPr="00F75608">
        <w:rPr>
          <w:rFonts w:ascii="Arial" w:hAnsi="Arial" w:cs="Arial"/>
          <w:sz w:val="22"/>
          <w:szCs w:val="22"/>
        </w:rPr>
        <w:tab/>
      </w:r>
      <w:r w:rsidR="0044450A" w:rsidRPr="00F75608">
        <w:rPr>
          <w:rFonts w:ascii="Arial" w:hAnsi="Arial" w:cs="Arial"/>
          <w:sz w:val="22"/>
          <w:szCs w:val="22"/>
        </w:rPr>
        <w:t>praticar ato lesivo previsto no art. 5º da Lei nº 12.846, de 1º de agosto de 2013: multa de 25% (vinte e cinco por cento).</w:t>
      </w:r>
    </w:p>
    <w:p w14:paraId="2EE6D179" w14:textId="77777777" w:rsidR="0044450A" w:rsidRPr="00F75608" w:rsidRDefault="003145F6" w:rsidP="00B445C8">
      <w:pPr>
        <w:tabs>
          <w:tab w:val="left" w:pos="851"/>
        </w:tabs>
        <w:suppressAutoHyphens w:val="0"/>
        <w:autoSpaceDE w:val="0"/>
        <w:autoSpaceDN w:val="0"/>
        <w:spacing w:after="120" w:line="360" w:lineRule="auto"/>
        <w:ind w:left="284" w:right="113"/>
        <w:jc w:val="both"/>
        <w:rPr>
          <w:rFonts w:ascii="Arial" w:hAnsi="Arial" w:cs="Arial"/>
          <w:b/>
          <w:bCs/>
          <w:sz w:val="22"/>
          <w:szCs w:val="22"/>
        </w:rPr>
      </w:pPr>
      <w:r w:rsidRPr="00F75608">
        <w:rPr>
          <w:rFonts w:ascii="Arial" w:hAnsi="Arial" w:cs="Arial"/>
          <w:sz w:val="22"/>
          <w:szCs w:val="22"/>
        </w:rPr>
        <w:t>8.</w:t>
      </w:r>
      <w:r w:rsidR="00B445C8" w:rsidRPr="00F75608">
        <w:rPr>
          <w:rFonts w:ascii="Arial" w:hAnsi="Arial" w:cs="Arial"/>
          <w:sz w:val="22"/>
          <w:szCs w:val="22"/>
        </w:rPr>
        <w:t>2</w:t>
      </w:r>
      <w:r w:rsidRPr="00F75608">
        <w:rPr>
          <w:rFonts w:ascii="Arial" w:hAnsi="Arial" w:cs="Arial"/>
          <w:sz w:val="22"/>
          <w:szCs w:val="22"/>
        </w:rPr>
        <w:tab/>
      </w:r>
      <w:r w:rsidR="0044450A" w:rsidRPr="00F75608">
        <w:rPr>
          <w:rFonts w:ascii="Arial" w:hAnsi="Arial" w:cs="Arial"/>
          <w:sz w:val="22"/>
          <w:szCs w:val="22"/>
        </w:rPr>
        <w:t>Serão</w:t>
      </w:r>
      <w:r w:rsidR="0044450A" w:rsidRPr="00F75608">
        <w:rPr>
          <w:rFonts w:ascii="Arial" w:hAnsi="Arial" w:cs="Arial"/>
          <w:bCs/>
          <w:sz w:val="22"/>
          <w:szCs w:val="22"/>
        </w:rPr>
        <w:t xml:space="preserve"> aplicadas ao responsável pelas infrações administrativas previstas no Item anterior desta cláusula as seguintes sanções:</w:t>
      </w:r>
    </w:p>
    <w:p w14:paraId="2EE6D17A" w14:textId="77777777" w:rsidR="0044450A" w:rsidRPr="00F75608" w:rsidRDefault="00B445C8" w:rsidP="00B445C8">
      <w:pPr>
        <w:tabs>
          <w:tab w:val="left" w:pos="1560"/>
        </w:tabs>
        <w:suppressAutoHyphens w:val="0"/>
        <w:autoSpaceDE w:val="0"/>
        <w:autoSpaceDN w:val="0"/>
        <w:spacing w:after="120" w:line="360" w:lineRule="auto"/>
        <w:ind w:left="851" w:right="113"/>
        <w:jc w:val="both"/>
        <w:rPr>
          <w:rFonts w:ascii="Arial" w:hAnsi="Arial" w:cs="Arial"/>
          <w:sz w:val="22"/>
          <w:szCs w:val="22"/>
        </w:rPr>
      </w:pPr>
      <w:r w:rsidRPr="00F75608">
        <w:rPr>
          <w:rFonts w:ascii="Arial" w:hAnsi="Arial" w:cs="Arial"/>
          <w:sz w:val="22"/>
          <w:szCs w:val="22"/>
        </w:rPr>
        <w:t>8.2.1</w:t>
      </w:r>
      <w:r w:rsidRPr="00F75608">
        <w:rPr>
          <w:rFonts w:ascii="Arial" w:hAnsi="Arial" w:cs="Arial"/>
          <w:sz w:val="22"/>
          <w:szCs w:val="22"/>
        </w:rPr>
        <w:tab/>
      </w:r>
      <w:r w:rsidR="0044450A" w:rsidRPr="00F75608">
        <w:rPr>
          <w:rFonts w:ascii="Arial" w:hAnsi="Arial" w:cs="Arial"/>
          <w:b/>
          <w:sz w:val="22"/>
          <w:szCs w:val="22"/>
        </w:rPr>
        <w:t>Impedimento de licitar e contratar com a Administração Pública direta e indireta do Distrito Federal</w:t>
      </w:r>
      <w:r w:rsidR="0044450A" w:rsidRPr="00F75608">
        <w:rPr>
          <w:rFonts w:ascii="Arial" w:hAnsi="Arial" w:cs="Arial"/>
          <w:sz w:val="22"/>
          <w:szCs w:val="22"/>
        </w:rPr>
        <w:t>, por até 3 (três) anos, nas hipóteses previstas nos Itens 8.1.1 ao 8.1.3 desta cláusula, quando não de justificar a imposição de penalidade mais grave (§4º do art. 156 da Lei 14.133/2021); e</w:t>
      </w:r>
    </w:p>
    <w:p w14:paraId="2EE6D17B" w14:textId="77777777" w:rsidR="0044450A" w:rsidRPr="00F75608" w:rsidRDefault="00B445C8" w:rsidP="00B445C8">
      <w:pPr>
        <w:tabs>
          <w:tab w:val="left" w:pos="1560"/>
        </w:tabs>
        <w:suppressAutoHyphens w:val="0"/>
        <w:autoSpaceDE w:val="0"/>
        <w:autoSpaceDN w:val="0"/>
        <w:spacing w:after="120" w:line="360" w:lineRule="auto"/>
        <w:ind w:left="851" w:right="113"/>
        <w:jc w:val="both"/>
        <w:rPr>
          <w:rFonts w:ascii="Arial" w:hAnsi="Arial" w:cs="Arial"/>
          <w:sz w:val="22"/>
          <w:szCs w:val="22"/>
        </w:rPr>
      </w:pPr>
      <w:r w:rsidRPr="00F75608">
        <w:rPr>
          <w:rFonts w:ascii="Arial" w:hAnsi="Arial" w:cs="Arial"/>
          <w:sz w:val="22"/>
          <w:szCs w:val="22"/>
        </w:rPr>
        <w:t>8.2.2</w:t>
      </w:r>
      <w:r w:rsidRPr="00F75608">
        <w:rPr>
          <w:rFonts w:ascii="Arial" w:hAnsi="Arial" w:cs="Arial"/>
          <w:sz w:val="22"/>
          <w:szCs w:val="22"/>
        </w:rPr>
        <w:tab/>
      </w:r>
      <w:r w:rsidR="0044450A" w:rsidRPr="00F75608">
        <w:rPr>
          <w:rFonts w:ascii="Arial" w:hAnsi="Arial" w:cs="Arial"/>
          <w:b/>
          <w:sz w:val="22"/>
          <w:szCs w:val="22"/>
        </w:rPr>
        <w:t>Declaração de inidoneidade para licitar ou contratar com a Administração Pública direta e indireta de todos os entes federativos</w:t>
      </w:r>
      <w:r w:rsidR="0044450A" w:rsidRPr="00F75608">
        <w:rPr>
          <w:rFonts w:ascii="Arial" w:hAnsi="Arial" w:cs="Arial"/>
          <w:sz w:val="22"/>
          <w:szCs w:val="22"/>
        </w:rPr>
        <w:t>, por no mínimo 3 (três) anos e até 6 (seis) anos, nas hipóteses previstas nos Itens 8.1.4 ao 8.1.8 desta cláusula, e nas hipóteses previstas nos Itens 8.1.1 ao 8.1.3 também desta cláusula, quando justificada a imposição de penalidade mais grave que a do Item 8.2.2 (§4º do art. 156 da Lei nº 14.133/2021).</w:t>
      </w:r>
    </w:p>
    <w:p w14:paraId="2EE6D17C" w14:textId="77777777" w:rsidR="0044450A" w:rsidRPr="00F75608" w:rsidRDefault="00B445C8" w:rsidP="00B445C8">
      <w:pPr>
        <w:tabs>
          <w:tab w:val="left" w:pos="993"/>
        </w:tabs>
        <w:suppressAutoHyphens w:val="0"/>
        <w:autoSpaceDE w:val="0"/>
        <w:autoSpaceDN w:val="0"/>
        <w:spacing w:after="120" w:line="360" w:lineRule="auto"/>
        <w:ind w:left="426" w:right="113"/>
        <w:jc w:val="both"/>
        <w:rPr>
          <w:rFonts w:ascii="Arial" w:hAnsi="Arial" w:cs="Arial"/>
          <w:bCs/>
          <w:sz w:val="22"/>
          <w:szCs w:val="22"/>
        </w:rPr>
      </w:pPr>
      <w:r w:rsidRPr="00F75608">
        <w:rPr>
          <w:rFonts w:ascii="Arial" w:hAnsi="Arial" w:cs="Arial"/>
          <w:sz w:val="22"/>
          <w:szCs w:val="22"/>
        </w:rPr>
        <w:lastRenderedPageBreak/>
        <w:t>8.3</w:t>
      </w:r>
      <w:r w:rsidRPr="00F75608">
        <w:rPr>
          <w:rFonts w:ascii="Arial" w:hAnsi="Arial" w:cs="Arial"/>
          <w:sz w:val="22"/>
          <w:szCs w:val="22"/>
        </w:rPr>
        <w:tab/>
      </w:r>
      <w:r w:rsidR="0044450A" w:rsidRPr="00F75608">
        <w:rPr>
          <w:rFonts w:ascii="Arial" w:hAnsi="Arial" w:cs="Arial"/>
          <w:bCs/>
          <w:sz w:val="22"/>
          <w:szCs w:val="22"/>
        </w:rPr>
        <w:t>As multas tratadas nesta cláusula serão descontadas do pagamento eventualmente devido pelo TCDF, da garantia, quando houver, ou, na impossibilidade de ser feito o desconto, recolhidas pelo LICITANTE mediante depósito em conta corrente do TCDF ou, quando for o caso, cobradas judicialmente.</w:t>
      </w:r>
    </w:p>
    <w:p w14:paraId="2EE6D17D" w14:textId="77777777" w:rsidR="0044450A" w:rsidRPr="00F75608" w:rsidRDefault="00B445C8" w:rsidP="00B445C8">
      <w:pPr>
        <w:tabs>
          <w:tab w:val="left" w:pos="993"/>
        </w:tabs>
        <w:suppressAutoHyphens w:val="0"/>
        <w:autoSpaceDE w:val="0"/>
        <w:autoSpaceDN w:val="0"/>
        <w:spacing w:after="120" w:line="360" w:lineRule="auto"/>
        <w:ind w:left="426" w:right="113"/>
        <w:jc w:val="both"/>
        <w:rPr>
          <w:rFonts w:ascii="Arial" w:hAnsi="Arial" w:cs="Arial"/>
          <w:bCs/>
          <w:sz w:val="22"/>
          <w:szCs w:val="22"/>
        </w:rPr>
      </w:pPr>
      <w:r w:rsidRPr="00F75608">
        <w:rPr>
          <w:rFonts w:ascii="Arial" w:hAnsi="Arial" w:cs="Arial"/>
          <w:sz w:val="22"/>
          <w:szCs w:val="22"/>
        </w:rPr>
        <w:t>8.4</w:t>
      </w:r>
      <w:r w:rsidRPr="00F75608">
        <w:rPr>
          <w:rFonts w:ascii="Arial" w:hAnsi="Arial" w:cs="Arial"/>
          <w:sz w:val="22"/>
          <w:szCs w:val="22"/>
        </w:rPr>
        <w:tab/>
      </w:r>
      <w:r w:rsidR="0044450A" w:rsidRPr="00F75608">
        <w:rPr>
          <w:rFonts w:ascii="Arial" w:hAnsi="Arial" w:cs="Arial"/>
          <w:bCs/>
          <w:sz w:val="22"/>
          <w:szCs w:val="22"/>
        </w:rPr>
        <w:t xml:space="preserve">Na aplicação das sanções previstas neste tópico serão observadas as disposições constantes nos </w:t>
      </w:r>
      <w:proofErr w:type="spellStart"/>
      <w:r w:rsidR="0044450A" w:rsidRPr="00F75608">
        <w:rPr>
          <w:rFonts w:ascii="Arial" w:hAnsi="Arial" w:cs="Arial"/>
          <w:bCs/>
          <w:sz w:val="22"/>
          <w:szCs w:val="22"/>
        </w:rPr>
        <w:t>arts</w:t>
      </w:r>
      <w:proofErr w:type="spellEnd"/>
      <w:r w:rsidR="0044450A" w:rsidRPr="00F75608">
        <w:rPr>
          <w:rFonts w:ascii="Arial" w:hAnsi="Arial" w:cs="Arial"/>
          <w:bCs/>
          <w:sz w:val="22"/>
          <w:szCs w:val="22"/>
        </w:rPr>
        <w:t>. 156 a 163, da Lei n° 14.133/2021.</w:t>
      </w:r>
    </w:p>
    <w:p w14:paraId="2EE6D17E" w14:textId="77777777" w:rsidR="0044450A" w:rsidRPr="00F75608" w:rsidRDefault="00B445C8" w:rsidP="00B445C8">
      <w:pPr>
        <w:tabs>
          <w:tab w:val="left" w:pos="993"/>
        </w:tabs>
        <w:suppressAutoHyphens w:val="0"/>
        <w:autoSpaceDE w:val="0"/>
        <w:autoSpaceDN w:val="0"/>
        <w:spacing w:after="120" w:line="360" w:lineRule="auto"/>
        <w:ind w:left="426" w:right="113"/>
        <w:jc w:val="both"/>
        <w:rPr>
          <w:rFonts w:ascii="Arial" w:hAnsi="Arial" w:cs="Arial"/>
          <w:bCs/>
          <w:sz w:val="22"/>
          <w:szCs w:val="22"/>
        </w:rPr>
      </w:pPr>
      <w:r w:rsidRPr="00F75608">
        <w:rPr>
          <w:rFonts w:ascii="Arial" w:hAnsi="Arial" w:cs="Arial"/>
          <w:sz w:val="22"/>
          <w:szCs w:val="22"/>
        </w:rPr>
        <w:t>8.5</w:t>
      </w:r>
      <w:r w:rsidRPr="00F75608">
        <w:rPr>
          <w:rFonts w:ascii="Arial" w:hAnsi="Arial" w:cs="Arial"/>
          <w:sz w:val="22"/>
          <w:szCs w:val="22"/>
        </w:rPr>
        <w:tab/>
      </w:r>
      <w:r w:rsidR="0044450A" w:rsidRPr="00F75608">
        <w:rPr>
          <w:rFonts w:ascii="Arial" w:hAnsi="Arial" w:cs="Arial"/>
          <w:bCs/>
          <w:sz w:val="22"/>
          <w:szCs w:val="22"/>
        </w:rPr>
        <w:t>Outras disposições que tratam sobre SANÇÕES APLICÁVEIS constam de CLÁUSULA do Anexo VIII do Edital (Minuta do Contrato).</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9945"/>
      </w:tblGrid>
      <w:tr w:rsidR="00F75608" w:rsidRPr="00F75608" w14:paraId="2EE6D180" w14:textId="77777777" w:rsidTr="00B445C8">
        <w:tc>
          <w:tcPr>
            <w:tcW w:w="5000" w:type="pct"/>
            <w:shd w:val="clear" w:color="auto" w:fill="C4BC96"/>
            <w:vAlign w:val="center"/>
          </w:tcPr>
          <w:p w14:paraId="2EE6D17F" w14:textId="77777777" w:rsidR="0044450A" w:rsidRPr="00F75608" w:rsidRDefault="0044450A" w:rsidP="00B445C8">
            <w:pPr>
              <w:pStyle w:val="TRN0"/>
              <w:widowControl w:val="0"/>
              <w:numPr>
                <w:ilvl w:val="0"/>
                <w:numId w:val="7"/>
              </w:numPr>
              <w:tabs>
                <w:tab w:val="left" w:pos="510"/>
              </w:tabs>
              <w:suppressAutoHyphens w:val="0"/>
              <w:spacing w:before="120" w:after="120"/>
              <w:ind w:left="89" w:right="111" w:firstLine="0"/>
              <w:rPr>
                <w:b/>
              </w:rPr>
            </w:pPr>
            <w:r w:rsidRPr="00F75608">
              <w:rPr>
                <w:b/>
                <w:bCs/>
              </w:rPr>
              <w:t>DOS CRITÉRIOS DE SELEÇÃO DO PRESTADOR</w:t>
            </w:r>
          </w:p>
        </w:tc>
      </w:tr>
    </w:tbl>
    <w:p w14:paraId="2EE6D181" w14:textId="77777777" w:rsidR="0044450A" w:rsidRPr="00F75608" w:rsidRDefault="00B445C8" w:rsidP="00B445C8">
      <w:pPr>
        <w:tabs>
          <w:tab w:val="left" w:pos="851"/>
        </w:tabs>
        <w:suppressAutoHyphens w:val="0"/>
        <w:autoSpaceDE w:val="0"/>
        <w:autoSpaceDN w:val="0"/>
        <w:spacing w:before="240" w:after="120" w:line="360" w:lineRule="auto"/>
        <w:ind w:left="284" w:right="113"/>
        <w:jc w:val="both"/>
        <w:rPr>
          <w:rFonts w:ascii="Arial" w:hAnsi="Arial" w:cs="Arial"/>
          <w:b/>
          <w:bCs/>
          <w:sz w:val="22"/>
          <w:szCs w:val="22"/>
        </w:rPr>
      </w:pPr>
      <w:r w:rsidRPr="00F75608">
        <w:rPr>
          <w:rFonts w:ascii="Arial" w:hAnsi="Arial" w:cs="Arial"/>
          <w:b/>
          <w:bCs/>
          <w:sz w:val="22"/>
          <w:szCs w:val="22"/>
        </w:rPr>
        <w:t>9.1</w:t>
      </w:r>
      <w:r w:rsidRPr="00F75608">
        <w:rPr>
          <w:rFonts w:ascii="Arial" w:hAnsi="Arial" w:cs="Arial"/>
          <w:b/>
          <w:bCs/>
          <w:sz w:val="22"/>
          <w:szCs w:val="22"/>
        </w:rPr>
        <w:tab/>
      </w:r>
      <w:r w:rsidR="0044450A" w:rsidRPr="00F75608">
        <w:rPr>
          <w:rFonts w:ascii="Arial" w:hAnsi="Arial" w:cs="Arial"/>
          <w:b/>
          <w:bCs/>
          <w:sz w:val="22"/>
          <w:szCs w:val="22"/>
        </w:rPr>
        <w:t>CRITÉRIO</w:t>
      </w:r>
      <w:r w:rsidR="0044450A" w:rsidRPr="00F75608">
        <w:rPr>
          <w:rFonts w:ascii="Arial" w:hAnsi="Arial" w:cs="Arial"/>
          <w:b/>
          <w:bCs/>
          <w:spacing w:val="-4"/>
          <w:sz w:val="22"/>
          <w:szCs w:val="22"/>
        </w:rPr>
        <w:t xml:space="preserve"> </w:t>
      </w:r>
      <w:r w:rsidR="0044450A" w:rsidRPr="00F75608">
        <w:rPr>
          <w:rFonts w:ascii="Arial" w:hAnsi="Arial" w:cs="Arial"/>
          <w:b/>
          <w:bCs/>
          <w:sz w:val="22"/>
          <w:szCs w:val="22"/>
        </w:rPr>
        <w:t>DE</w:t>
      </w:r>
      <w:r w:rsidR="0044450A" w:rsidRPr="00F75608">
        <w:rPr>
          <w:rFonts w:ascii="Arial" w:hAnsi="Arial" w:cs="Arial"/>
          <w:b/>
          <w:bCs/>
          <w:spacing w:val="-5"/>
          <w:sz w:val="22"/>
          <w:szCs w:val="22"/>
        </w:rPr>
        <w:t xml:space="preserve"> </w:t>
      </w:r>
      <w:r w:rsidR="0044450A" w:rsidRPr="00F75608">
        <w:rPr>
          <w:rFonts w:ascii="Arial" w:hAnsi="Arial" w:cs="Arial"/>
          <w:b/>
          <w:bCs/>
          <w:sz w:val="22"/>
          <w:szCs w:val="22"/>
        </w:rPr>
        <w:t>AVALIAÇÃO</w:t>
      </w:r>
      <w:r w:rsidR="0044450A" w:rsidRPr="00F75608">
        <w:rPr>
          <w:rFonts w:ascii="Arial" w:hAnsi="Arial" w:cs="Arial"/>
          <w:b/>
          <w:bCs/>
          <w:spacing w:val="-1"/>
          <w:sz w:val="22"/>
          <w:szCs w:val="22"/>
        </w:rPr>
        <w:t xml:space="preserve"> </w:t>
      </w:r>
      <w:r w:rsidR="0044450A" w:rsidRPr="00F75608">
        <w:rPr>
          <w:rFonts w:ascii="Arial" w:hAnsi="Arial" w:cs="Arial"/>
          <w:b/>
          <w:bCs/>
          <w:sz w:val="22"/>
          <w:szCs w:val="22"/>
        </w:rPr>
        <w:t>DAS</w:t>
      </w:r>
      <w:r w:rsidR="0044450A" w:rsidRPr="00F75608">
        <w:rPr>
          <w:rFonts w:ascii="Arial" w:hAnsi="Arial" w:cs="Arial"/>
          <w:b/>
          <w:bCs/>
          <w:spacing w:val="-3"/>
          <w:sz w:val="22"/>
          <w:szCs w:val="22"/>
        </w:rPr>
        <w:t xml:space="preserve"> </w:t>
      </w:r>
      <w:r w:rsidR="0044450A" w:rsidRPr="00F75608">
        <w:rPr>
          <w:rFonts w:ascii="Arial" w:hAnsi="Arial" w:cs="Arial"/>
          <w:b/>
          <w:bCs/>
          <w:sz w:val="22"/>
          <w:szCs w:val="22"/>
        </w:rPr>
        <w:t>PROPOSTAS</w:t>
      </w:r>
    </w:p>
    <w:p w14:paraId="2EE6D182" w14:textId="77777777" w:rsidR="0044450A" w:rsidRPr="00F75608" w:rsidRDefault="00B445C8" w:rsidP="00B445C8">
      <w:pPr>
        <w:tabs>
          <w:tab w:val="left" w:pos="1560"/>
        </w:tabs>
        <w:suppressAutoHyphens w:val="0"/>
        <w:autoSpaceDE w:val="0"/>
        <w:autoSpaceDN w:val="0"/>
        <w:spacing w:before="120" w:line="360" w:lineRule="auto"/>
        <w:ind w:left="851" w:right="113"/>
        <w:jc w:val="both"/>
        <w:rPr>
          <w:rFonts w:ascii="Arial" w:hAnsi="Arial" w:cs="Arial"/>
          <w:sz w:val="22"/>
          <w:szCs w:val="22"/>
        </w:rPr>
      </w:pPr>
      <w:r w:rsidRPr="00F75608">
        <w:rPr>
          <w:rFonts w:ascii="Arial" w:hAnsi="Arial" w:cs="Arial"/>
          <w:sz w:val="22"/>
          <w:szCs w:val="22"/>
        </w:rPr>
        <w:t>9.1.1</w:t>
      </w:r>
      <w:r w:rsidRPr="00F75608">
        <w:rPr>
          <w:rFonts w:ascii="Arial" w:hAnsi="Arial" w:cs="Arial"/>
          <w:sz w:val="22"/>
          <w:szCs w:val="22"/>
        </w:rPr>
        <w:tab/>
      </w:r>
      <w:r w:rsidR="0044450A" w:rsidRPr="00F75608">
        <w:rPr>
          <w:rFonts w:ascii="Arial" w:hAnsi="Arial" w:cs="Arial"/>
          <w:sz w:val="22"/>
          <w:szCs w:val="22"/>
        </w:rPr>
        <w:t xml:space="preserve">Será adotado o critério de </w:t>
      </w:r>
      <w:r w:rsidR="0044450A" w:rsidRPr="00F75608">
        <w:rPr>
          <w:rFonts w:ascii="Arial" w:hAnsi="Arial" w:cs="Arial"/>
          <w:b/>
          <w:sz w:val="22"/>
          <w:szCs w:val="22"/>
        </w:rPr>
        <w:t xml:space="preserve">MENOR PREÇO POR LOTE </w:t>
      </w:r>
      <w:r w:rsidR="0044450A" w:rsidRPr="00F75608">
        <w:rPr>
          <w:rFonts w:ascii="Arial" w:hAnsi="Arial" w:cs="Arial"/>
          <w:sz w:val="22"/>
          <w:szCs w:val="22"/>
        </w:rPr>
        <w:t>para julgamento e classificação das</w:t>
      </w:r>
      <w:r w:rsidR="0044450A" w:rsidRPr="00F75608">
        <w:rPr>
          <w:rFonts w:ascii="Arial" w:hAnsi="Arial" w:cs="Arial"/>
          <w:spacing w:val="1"/>
          <w:sz w:val="22"/>
          <w:szCs w:val="22"/>
        </w:rPr>
        <w:t xml:space="preserve"> </w:t>
      </w:r>
      <w:r w:rsidR="0044450A" w:rsidRPr="00F75608">
        <w:rPr>
          <w:rFonts w:ascii="Arial" w:hAnsi="Arial" w:cs="Arial"/>
          <w:sz w:val="22"/>
          <w:szCs w:val="22"/>
        </w:rPr>
        <w:t>propostas, observados os prazos máximos, as especificações técnicas e os parâmetros</w:t>
      </w:r>
      <w:r w:rsidR="0044450A" w:rsidRPr="00F75608">
        <w:rPr>
          <w:rFonts w:ascii="Arial" w:hAnsi="Arial" w:cs="Arial"/>
          <w:spacing w:val="1"/>
          <w:sz w:val="22"/>
          <w:szCs w:val="22"/>
        </w:rPr>
        <w:t xml:space="preserve"> </w:t>
      </w:r>
      <w:r w:rsidR="0044450A" w:rsidRPr="00F75608">
        <w:rPr>
          <w:rFonts w:ascii="Arial" w:hAnsi="Arial" w:cs="Arial"/>
          <w:sz w:val="22"/>
          <w:szCs w:val="22"/>
        </w:rPr>
        <w:t>mínimos de</w:t>
      </w:r>
      <w:r w:rsidR="0044450A" w:rsidRPr="00F75608">
        <w:rPr>
          <w:rFonts w:ascii="Arial" w:hAnsi="Arial" w:cs="Arial"/>
          <w:spacing w:val="-2"/>
          <w:sz w:val="22"/>
          <w:szCs w:val="22"/>
        </w:rPr>
        <w:t xml:space="preserve"> </w:t>
      </w:r>
      <w:r w:rsidR="0044450A" w:rsidRPr="00F75608">
        <w:rPr>
          <w:rFonts w:ascii="Arial" w:hAnsi="Arial" w:cs="Arial"/>
          <w:sz w:val="22"/>
          <w:szCs w:val="22"/>
        </w:rPr>
        <w:t>desempenho</w:t>
      </w:r>
      <w:r w:rsidR="0044450A" w:rsidRPr="00F75608">
        <w:rPr>
          <w:rFonts w:ascii="Arial" w:hAnsi="Arial" w:cs="Arial"/>
          <w:spacing w:val="-1"/>
          <w:sz w:val="22"/>
          <w:szCs w:val="22"/>
        </w:rPr>
        <w:t xml:space="preserve"> </w:t>
      </w:r>
      <w:r w:rsidR="0044450A" w:rsidRPr="00F75608">
        <w:rPr>
          <w:rFonts w:ascii="Arial" w:hAnsi="Arial" w:cs="Arial"/>
          <w:sz w:val="22"/>
          <w:szCs w:val="22"/>
        </w:rPr>
        <w:t>e</w:t>
      </w:r>
      <w:r w:rsidR="0044450A" w:rsidRPr="00F75608">
        <w:rPr>
          <w:rFonts w:ascii="Arial" w:hAnsi="Arial" w:cs="Arial"/>
          <w:spacing w:val="1"/>
          <w:sz w:val="22"/>
          <w:szCs w:val="22"/>
        </w:rPr>
        <w:t xml:space="preserve"> </w:t>
      </w:r>
      <w:r w:rsidR="0044450A" w:rsidRPr="00F75608">
        <w:rPr>
          <w:rFonts w:ascii="Arial" w:hAnsi="Arial" w:cs="Arial"/>
          <w:sz w:val="22"/>
          <w:szCs w:val="22"/>
        </w:rPr>
        <w:t>qualidade</w:t>
      </w:r>
      <w:r w:rsidR="0044450A" w:rsidRPr="00F75608">
        <w:rPr>
          <w:rFonts w:ascii="Arial" w:hAnsi="Arial" w:cs="Arial"/>
          <w:spacing w:val="-1"/>
          <w:sz w:val="22"/>
          <w:szCs w:val="22"/>
        </w:rPr>
        <w:t xml:space="preserve"> </w:t>
      </w:r>
      <w:r w:rsidR="0044450A" w:rsidRPr="00F75608">
        <w:rPr>
          <w:rFonts w:ascii="Arial" w:hAnsi="Arial" w:cs="Arial"/>
          <w:sz w:val="22"/>
          <w:szCs w:val="22"/>
        </w:rPr>
        <w:t>definidos</w:t>
      </w:r>
      <w:r w:rsidR="0044450A" w:rsidRPr="00F75608">
        <w:rPr>
          <w:rFonts w:ascii="Arial" w:hAnsi="Arial" w:cs="Arial"/>
          <w:spacing w:val="1"/>
          <w:sz w:val="22"/>
          <w:szCs w:val="22"/>
        </w:rPr>
        <w:t xml:space="preserve"> </w:t>
      </w:r>
      <w:r w:rsidR="0044450A" w:rsidRPr="00F75608">
        <w:rPr>
          <w:rFonts w:ascii="Arial" w:hAnsi="Arial" w:cs="Arial"/>
          <w:sz w:val="22"/>
          <w:szCs w:val="22"/>
        </w:rPr>
        <w:t>neste</w:t>
      </w:r>
      <w:r w:rsidR="0044450A" w:rsidRPr="00F75608">
        <w:rPr>
          <w:rFonts w:ascii="Arial" w:hAnsi="Arial" w:cs="Arial"/>
          <w:spacing w:val="-1"/>
          <w:sz w:val="22"/>
          <w:szCs w:val="22"/>
        </w:rPr>
        <w:t xml:space="preserve"> </w:t>
      </w:r>
      <w:r w:rsidR="0044450A" w:rsidRPr="00F75608">
        <w:rPr>
          <w:rFonts w:ascii="Arial" w:hAnsi="Arial" w:cs="Arial"/>
          <w:sz w:val="22"/>
          <w:szCs w:val="22"/>
        </w:rPr>
        <w:t>Instrumento.</w:t>
      </w:r>
    </w:p>
    <w:p w14:paraId="2EE6D183" w14:textId="77777777" w:rsidR="0044450A" w:rsidRPr="00F75608" w:rsidRDefault="00B445C8" w:rsidP="00B445C8">
      <w:pPr>
        <w:tabs>
          <w:tab w:val="left" w:pos="1560"/>
        </w:tabs>
        <w:suppressAutoHyphens w:val="0"/>
        <w:autoSpaceDE w:val="0"/>
        <w:autoSpaceDN w:val="0"/>
        <w:spacing w:before="120" w:line="360" w:lineRule="auto"/>
        <w:ind w:left="851" w:right="113"/>
        <w:jc w:val="both"/>
        <w:rPr>
          <w:rFonts w:ascii="Arial" w:hAnsi="Arial" w:cs="Arial"/>
          <w:sz w:val="22"/>
          <w:szCs w:val="22"/>
        </w:rPr>
      </w:pPr>
      <w:r w:rsidRPr="00F75608">
        <w:rPr>
          <w:rFonts w:ascii="Arial" w:hAnsi="Arial" w:cs="Arial"/>
          <w:sz w:val="22"/>
          <w:szCs w:val="22"/>
        </w:rPr>
        <w:t>9.1.2</w:t>
      </w:r>
      <w:r w:rsidRPr="00F75608">
        <w:rPr>
          <w:rFonts w:ascii="Arial" w:hAnsi="Arial" w:cs="Arial"/>
          <w:sz w:val="22"/>
          <w:szCs w:val="22"/>
        </w:rPr>
        <w:tab/>
      </w:r>
      <w:r w:rsidR="0044450A" w:rsidRPr="00F75608">
        <w:rPr>
          <w:rFonts w:ascii="Arial" w:hAnsi="Arial" w:cs="Arial"/>
          <w:sz w:val="22"/>
          <w:szCs w:val="22"/>
        </w:rPr>
        <w:t xml:space="preserve">O objeto a ser adquirido possui padrões de desempenho e qualidade que podem ser objetivamente definidos em edital, por meio de especificações usuais de mercado, podendo, portanto, ser contratado por meio de </w:t>
      </w:r>
      <w:r w:rsidR="0044450A" w:rsidRPr="00F75608">
        <w:rPr>
          <w:rFonts w:ascii="Arial" w:hAnsi="Arial" w:cs="Arial"/>
          <w:b/>
          <w:bCs/>
          <w:sz w:val="22"/>
          <w:szCs w:val="22"/>
        </w:rPr>
        <w:t>Pregão Eletrônico</w:t>
      </w:r>
      <w:r w:rsidR="0044450A" w:rsidRPr="00F75608">
        <w:rPr>
          <w:rFonts w:ascii="Arial" w:hAnsi="Arial" w:cs="Arial"/>
          <w:sz w:val="22"/>
          <w:szCs w:val="22"/>
        </w:rPr>
        <w:t xml:space="preserve"> (art. 29 e art. 17, §2º, da Lei nº 14.133/2021).</w:t>
      </w:r>
    </w:p>
    <w:p w14:paraId="2EE6D184" w14:textId="77777777" w:rsidR="0044450A" w:rsidRPr="00F75608" w:rsidRDefault="00B445C8" w:rsidP="00B445C8">
      <w:pPr>
        <w:tabs>
          <w:tab w:val="left" w:pos="1560"/>
        </w:tabs>
        <w:suppressAutoHyphens w:val="0"/>
        <w:autoSpaceDE w:val="0"/>
        <w:autoSpaceDN w:val="0"/>
        <w:spacing w:before="120" w:line="360" w:lineRule="auto"/>
        <w:ind w:left="851" w:right="113"/>
        <w:jc w:val="both"/>
        <w:rPr>
          <w:rFonts w:ascii="Arial" w:hAnsi="Arial" w:cs="Arial"/>
          <w:sz w:val="22"/>
          <w:szCs w:val="22"/>
        </w:rPr>
      </w:pPr>
      <w:r w:rsidRPr="00F75608">
        <w:rPr>
          <w:rFonts w:ascii="Arial" w:hAnsi="Arial" w:cs="Arial"/>
          <w:sz w:val="22"/>
          <w:szCs w:val="22"/>
        </w:rPr>
        <w:t>9.1.3</w:t>
      </w:r>
      <w:r w:rsidRPr="00F75608">
        <w:rPr>
          <w:rFonts w:ascii="Arial" w:hAnsi="Arial" w:cs="Arial"/>
          <w:sz w:val="22"/>
          <w:szCs w:val="22"/>
        </w:rPr>
        <w:tab/>
      </w:r>
      <w:r w:rsidR="0044450A" w:rsidRPr="00F75608">
        <w:rPr>
          <w:rFonts w:ascii="Arial" w:hAnsi="Arial" w:cs="Arial"/>
          <w:sz w:val="22"/>
          <w:szCs w:val="22"/>
        </w:rPr>
        <w:t>No valor apresentado, deverão ser incluídas todas e quaisquer despesas necessárias para o fiel cumprimento do objeto desta contratação, inclusive todos os custos com salários, encargos sociais, previdenciários e trabalhistas de todo o pessoal da CONTRATADA, como também transportes de qualquer natureza, materiais empregados, inclusive ferramentas, utensílios e equipamentos utilizados, depreciação, aluguéis, administração, impostos, taxas, emolumentos e quaisquer outros custos que, direto ou indiretamente, se relacionem com o fiel cumprimento do contrato.</w:t>
      </w:r>
    </w:p>
    <w:p w14:paraId="2EE6D185" w14:textId="77777777" w:rsidR="0044450A" w:rsidRPr="00F75608" w:rsidRDefault="0044450A" w:rsidP="00B202A8">
      <w:pPr>
        <w:pStyle w:val="PargrafodaLista"/>
        <w:numPr>
          <w:ilvl w:val="1"/>
          <w:numId w:val="23"/>
        </w:numPr>
        <w:tabs>
          <w:tab w:val="left" w:pos="851"/>
        </w:tabs>
        <w:suppressAutoHyphens w:val="0"/>
        <w:autoSpaceDE w:val="0"/>
        <w:autoSpaceDN w:val="0"/>
        <w:spacing w:before="240" w:after="120" w:line="360" w:lineRule="auto"/>
        <w:ind w:left="284" w:right="113" w:firstLine="0"/>
        <w:jc w:val="both"/>
        <w:rPr>
          <w:rFonts w:ascii="Arial" w:hAnsi="Arial" w:cs="Arial"/>
          <w:b/>
          <w:bCs/>
          <w:sz w:val="22"/>
          <w:szCs w:val="22"/>
        </w:rPr>
      </w:pPr>
      <w:r w:rsidRPr="00F75608">
        <w:rPr>
          <w:rFonts w:ascii="Arial" w:hAnsi="Arial" w:cs="Arial"/>
          <w:b/>
          <w:bCs/>
          <w:sz w:val="22"/>
          <w:szCs w:val="22"/>
        </w:rPr>
        <w:t>DOS</w:t>
      </w:r>
      <w:r w:rsidRPr="00F75608">
        <w:rPr>
          <w:rFonts w:ascii="Arial" w:hAnsi="Arial" w:cs="Arial"/>
          <w:b/>
          <w:bCs/>
          <w:spacing w:val="-2"/>
          <w:sz w:val="22"/>
          <w:szCs w:val="22"/>
        </w:rPr>
        <w:t xml:space="preserve"> </w:t>
      </w:r>
      <w:r w:rsidRPr="00F75608">
        <w:rPr>
          <w:rFonts w:ascii="Arial" w:hAnsi="Arial" w:cs="Arial"/>
          <w:b/>
          <w:bCs/>
          <w:sz w:val="22"/>
          <w:szCs w:val="22"/>
        </w:rPr>
        <w:t>CRITÉRIOS</w:t>
      </w:r>
      <w:r w:rsidRPr="00F75608">
        <w:rPr>
          <w:rFonts w:ascii="Arial" w:hAnsi="Arial" w:cs="Arial"/>
          <w:b/>
          <w:bCs/>
          <w:spacing w:val="-5"/>
          <w:sz w:val="22"/>
          <w:szCs w:val="22"/>
        </w:rPr>
        <w:t xml:space="preserve"> </w:t>
      </w:r>
      <w:r w:rsidRPr="00F75608">
        <w:rPr>
          <w:rFonts w:ascii="Arial" w:hAnsi="Arial" w:cs="Arial"/>
          <w:b/>
          <w:bCs/>
          <w:sz w:val="22"/>
          <w:szCs w:val="22"/>
        </w:rPr>
        <w:t>DE</w:t>
      </w:r>
      <w:r w:rsidRPr="00F75608">
        <w:rPr>
          <w:rFonts w:ascii="Arial" w:hAnsi="Arial" w:cs="Arial"/>
          <w:b/>
          <w:bCs/>
          <w:spacing w:val="-3"/>
          <w:sz w:val="22"/>
          <w:szCs w:val="22"/>
        </w:rPr>
        <w:t xml:space="preserve"> </w:t>
      </w:r>
      <w:r w:rsidRPr="00F75608">
        <w:rPr>
          <w:rFonts w:ascii="Arial" w:hAnsi="Arial" w:cs="Arial"/>
          <w:b/>
          <w:bCs/>
          <w:sz w:val="22"/>
          <w:szCs w:val="22"/>
        </w:rPr>
        <w:t>HABILITAÇÃO</w:t>
      </w:r>
    </w:p>
    <w:p w14:paraId="2EE6D186" w14:textId="77777777" w:rsidR="0044450A" w:rsidRPr="00F75608" w:rsidRDefault="00B445C8" w:rsidP="00B445C8">
      <w:pPr>
        <w:pStyle w:val="TRN2"/>
        <w:widowControl w:val="0"/>
        <w:tabs>
          <w:tab w:val="clear" w:pos="0"/>
          <w:tab w:val="left" w:pos="1560"/>
        </w:tabs>
        <w:suppressAutoHyphens w:val="0"/>
        <w:spacing w:before="0"/>
        <w:ind w:left="851" w:right="113" w:firstLine="0"/>
      </w:pPr>
      <w:r w:rsidRPr="00F75608">
        <w:rPr>
          <w:rFonts w:eastAsia="Arial"/>
        </w:rPr>
        <w:t>9.2.1</w:t>
      </w:r>
      <w:r w:rsidRPr="00F75608">
        <w:rPr>
          <w:rFonts w:eastAsia="Arial"/>
        </w:rPr>
        <w:tab/>
      </w:r>
      <w:r w:rsidR="00D265CE" w:rsidRPr="00F75608">
        <w:rPr>
          <w:rFonts w:eastAsia="Arial"/>
        </w:rPr>
        <w:t>As disposições que tratam sobre a HABILITAÇÃO dos licitantes constam do Capítulo XII do Edital.</w:t>
      </w:r>
    </w:p>
    <w:tbl>
      <w:tblPr>
        <w:tblW w:w="4760"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7"/>
      </w:tblGrid>
      <w:tr w:rsidR="00F75608" w:rsidRPr="00F75608" w14:paraId="2EE6D188" w14:textId="77777777" w:rsidTr="00B445C8">
        <w:tc>
          <w:tcPr>
            <w:tcW w:w="5000" w:type="pct"/>
            <w:shd w:val="clear" w:color="auto" w:fill="C4BC96"/>
            <w:vAlign w:val="center"/>
          </w:tcPr>
          <w:p w14:paraId="2EE6D187" w14:textId="77777777" w:rsidR="0044450A" w:rsidRPr="00F75608" w:rsidRDefault="0044450A" w:rsidP="00B445C8">
            <w:pPr>
              <w:pStyle w:val="TRN0"/>
              <w:widowControl w:val="0"/>
              <w:numPr>
                <w:ilvl w:val="0"/>
                <w:numId w:val="7"/>
              </w:numPr>
              <w:tabs>
                <w:tab w:val="left" w:pos="652"/>
              </w:tabs>
              <w:suppressAutoHyphens w:val="0"/>
              <w:spacing w:before="120" w:after="120"/>
              <w:ind w:left="89" w:right="111" w:firstLine="0"/>
              <w:rPr>
                <w:b/>
              </w:rPr>
            </w:pPr>
            <w:r w:rsidRPr="00F75608">
              <w:rPr>
                <w:b/>
                <w:bCs/>
              </w:rPr>
              <w:t>DA FUNDAMENTAÇÃO LEGAL</w:t>
            </w:r>
          </w:p>
        </w:tc>
      </w:tr>
    </w:tbl>
    <w:p w14:paraId="2EE6D189" w14:textId="77777777" w:rsidR="0044450A" w:rsidRPr="00F75608" w:rsidRDefault="0044450A" w:rsidP="00B202A8">
      <w:pPr>
        <w:pStyle w:val="PargrafodaLista"/>
        <w:numPr>
          <w:ilvl w:val="1"/>
          <w:numId w:val="24"/>
        </w:numPr>
        <w:tabs>
          <w:tab w:val="left" w:pos="993"/>
        </w:tabs>
        <w:suppressAutoHyphens w:val="0"/>
        <w:autoSpaceDE w:val="0"/>
        <w:autoSpaceDN w:val="0"/>
        <w:spacing w:before="120" w:after="120" w:line="360" w:lineRule="auto"/>
        <w:ind w:left="284" w:right="113" w:firstLine="0"/>
        <w:contextualSpacing w:val="0"/>
        <w:jc w:val="both"/>
        <w:rPr>
          <w:rFonts w:ascii="Arial" w:hAnsi="Arial" w:cs="Arial"/>
          <w:bCs/>
          <w:sz w:val="22"/>
          <w:szCs w:val="22"/>
          <w:lang w:eastAsia="pt-BR"/>
        </w:rPr>
      </w:pPr>
      <w:r w:rsidRPr="00F75608">
        <w:rPr>
          <w:rFonts w:ascii="Arial" w:hAnsi="Arial" w:cs="Arial"/>
          <w:bCs/>
          <w:sz w:val="22"/>
          <w:szCs w:val="22"/>
          <w:lang w:eastAsia="pt-BR"/>
        </w:rPr>
        <w:lastRenderedPageBreak/>
        <w:t>O presente Termo de Referência possui fundamento nos normativos abaixo relacionados e nos que vierem a substituí-los, desde que preservados os interesses da Administração e o seu direito de avaliação da conveniência e oportunidade:</w:t>
      </w:r>
    </w:p>
    <w:p w14:paraId="2EE6D18A" w14:textId="77777777" w:rsidR="0044450A" w:rsidRPr="00F75608" w:rsidRDefault="00B445C8" w:rsidP="00B445C8">
      <w:pPr>
        <w:pStyle w:val="TRN2"/>
        <w:widowControl w:val="0"/>
        <w:tabs>
          <w:tab w:val="clear" w:pos="0"/>
          <w:tab w:val="left" w:pos="1843"/>
        </w:tabs>
        <w:suppressAutoHyphens w:val="0"/>
        <w:spacing w:before="0"/>
        <w:ind w:left="993" w:right="113" w:firstLine="0"/>
        <w:rPr>
          <w:lang w:eastAsia="pt-BR"/>
        </w:rPr>
      </w:pPr>
      <w:r w:rsidRPr="00F75608">
        <w:rPr>
          <w:lang w:eastAsia="pt-BR"/>
        </w:rPr>
        <w:t>10.1.1</w:t>
      </w:r>
      <w:r w:rsidRPr="00F75608">
        <w:rPr>
          <w:lang w:eastAsia="pt-BR"/>
        </w:rPr>
        <w:tab/>
      </w:r>
      <w:r w:rsidR="0044450A" w:rsidRPr="00F75608">
        <w:rPr>
          <w:lang w:eastAsia="pt-BR"/>
        </w:rPr>
        <w:t>Lei nº 14.133/2021;</w:t>
      </w:r>
    </w:p>
    <w:p w14:paraId="2EE6D18B" w14:textId="77777777" w:rsidR="0044450A" w:rsidRPr="00F75608" w:rsidRDefault="00B445C8" w:rsidP="00B445C8">
      <w:pPr>
        <w:pStyle w:val="TRN2"/>
        <w:widowControl w:val="0"/>
        <w:tabs>
          <w:tab w:val="clear" w:pos="0"/>
          <w:tab w:val="left" w:pos="1843"/>
        </w:tabs>
        <w:suppressAutoHyphens w:val="0"/>
        <w:spacing w:before="0"/>
        <w:ind w:left="993" w:right="113" w:firstLine="0"/>
      </w:pPr>
      <w:r w:rsidRPr="00F75608">
        <w:t>10.1.2</w:t>
      </w:r>
      <w:r w:rsidRPr="00F75608">
        <w:tab/>
      </w:r>
      <w:r w:rsidR="0044450A" w:rsidRPr="00F75608">
        <w:t>Decreto Distrital nº 44.330/2023;</w:t>
      </w:r>
    </w:p>
    <w:p w14:paraId="2EE6D18C" w14:textId="77777777" w:rsidR="0044450A" w:rsidRPr="00F75608" w:rsidRDefault="00B445C8" w:rsidP="00B445C8">
      <w:pPr>
        <w:pStyle w:val="TRN2"/>
        <w:widowControl w:val="0"/>
        <w:tabs>
          <w:tab w:val="clear" w:pos="0"/>
          <w:tab w:val="left" w:pos="1843"/>
        </w:tabs>
        <w:suppressAutoHyphens w:val="0"/>
        <w:spacing w:before="0"/>
        <w:ind w:left="993" w:right="113" w:firstLine="0"/>
      </w:pPr>
      <w:r w:rsidRPr="00F75608">
        <w:t>10.1.3</w:t>
      </w:r>
      <w:r w:rsidRPr="00F75608">
        <w:tab/>
      </w:r>
      <w:r w:rsidR="0044450A" w:rsidRPr="00F75608">
        <w:t>Resolução TCDF nº 273/2014; e</w:t>
      </w:r>
    </w:p>
    <w:p w14:paraId="2EE6D18D" w14:textId="77777777" w:rsidR="0044450A" w:rsidRPr="00F75608" w:rsidRDefault="00B445C8" w:rsidP="00B445C8">
      <w:pPr>
        <w:pStyle w:val="TRN2"/>
        <w:widowControl w:val="0"/>
        <w:tabs>
          <w:tab w:val="clear" w:pos="0"/>
          <w:tab w:val="left" w:pos="1843"/>
        </w:tabs>
        <w:suppressAutoHyphens w:val="0"/>
        <w:spacing w:before="0"/>
        <w:ind w:left="993" w:right="113" w:firstLine="0"/>
      </w:pPr>
      <w:r w:rsidRPr="00F75608">
        <w:t>10.1.4</w:t>
      </w:r>
      <w:r w:rsidRPr="00F75608">
        <w:tab/>
      </w:r>
      <w:r w:rsidR="0044450A" w:rsidRPr="00F75608">
        <w:t>Instrução TCDF nº 3/1997.</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9945"/>
      </w:tblGrid>
      <w:tr w:rsidR="00F75608" w:rsidRPr="00F75608" w14:paraId="2EE6D18F" w14:textId="77777777" w:rsidTr="00B445C8">
        <w:tc>
          <w:tcPr>
            <w:tcW w:w="5000" w:type="pct"/>
            <w:shd w:val="clear" w:color="auto" w:fill="C4BC96"/>
            <w:vAlign w:val="center"/>
          </w:tcPr>
          <w:p w14:paraId="2EE6D18E" w14:textId="77777777" w:rsidR="0044450A" w:rsidRPr="00F75608" w:rsidRDefault="0044450A" w:rsidP="00B445C8">
            <w:pPr>
              <w:pStyle w:val="TRN0"/>
              <w:widowControl w:val="0"/>
              <w:numPr>
                <w:ilvl w:val="0"/>
                <w:numId w:val="7"/>
              </w:numPr>
              <w:tabs>
                <w:tab w:val="left" w:pos="656"/>
              </w:tabs>
              <w:suppressAutoHyphens w:val="0"/>
              <w:spacing w:before="120" w:after="120"/>
              <w:ind w:left="89" w:right="111" w:firstLine="0"/>
              <w:rPr>
                <w:b/>
              </w:rPr>
            </w:pPr>
            <w:r w:rsidRPr="00F75608">
              <w:rPr>
                <w:b/>
                <w:bCs/>
              </w:rPr>
              <w:t>DOS ANEXOS</w:t>
            </w:r>
          </w:p>
        </w:tc>
      </w:tr>
    </w:tbl>
    <w:p w14:paraId="2EE6D190" w14:textId="77777777" w:rsidR="0044450A" w:rsidRPr="00F75608" w:rsidRDefault="00B445C8" w:rsidP="00B445C8">
      <w:pPr>
        <w:tabs>
          <w:tab w:val="left" w:pos="993"/>
        </w:tabs>
        <w:suppressAutoHyphens w:val="0"/>
        <w:autoSpaceDE w:val="0"/>
        <w:autoSpaceDN w:val="0"/>
        <w:spacing w:before="120" w:line="360" w:lineRule="auto"/>
        <w:ind w:left="284" w:right="113"/>
        <w:jc w:val="both"/>
        <w:rPr>
          <w:rFonts w:ascii="Arial" w:hAnsi="Arial" w:cs="Arial"/>
          <w:bCs/>
          <w:sz w:val="22"/>
          <w:szCs w:val="22"/>
          <w:lang w:eastAsia="pt-BR"/>
        </w:rPr>
      </w:pPr>
      <w:r w:rsidRPr="00F75608">
        <w:rPr>
          <w:rFonts w:ascii="Arial" w:hAnsi="Arial" w:cs="Arial"/>
          <w:bCs/>
          <w:sz w:val="22"/>
          <w:szCs w:val="22"/>
          <w:lang w:eastAsia="pt-BR"/>
        </w:rPr>
        <w:t>11.1</w:t>
      </w:r>
      <w:r w:rsidRPr="00F75608">
        <w:rPr>
          <w:rFonts w:ascii="Arial" w:hAnsi="Arial" w:cs="Arial"/>
          <w:bCs/>
          <w:sz w:val="22"/>
          <w:szCs w:val="22"/>
          <w:lang w:eastAsia="pt-BR"/>
        </w:rPr>
        <w:tab/>
      </w:r>
      <w:r w:rsidR="0044450A" w:rsidRPr="00F75608">
        <w:rPr>
          <w:rFonts w:ascii="Arial" w:hAnsi="Arial" w:cs="Arial"/>
          <w:bCs/>
          <w:sz w:val="22"/>
          <w:szCs w:val="22"/>
          <w:lang w:eastAsia="pt-BR"/>
        </w:rPr>
        <w:t>Anexo II – Especificações Técnicas;</w:t>
      </w:r>
    </w:p>
    <w:p w14:paraId="2EE6D191" w14:textId="77777777" w:rsidR="0044450A" w:rsidRPr="00F75608" w:rsidRDefault="00B445C8" w:rsidP="00B445C8">
      <w:pPr>
        <w:tabs>
          <w:tab w:val="left" w:pos="993"/>
        </w:tabs>
        <w:suppressAutoHyphens w:val="0"/>
        <w:autoSpaceDE w:val="0"/>
        <w:autoSpaceDN w:val="0"/>
        <w:spacing w:before="120" w:line="360" w:lineRule="auto"/>
        <w:ind w:left="284" w:right="113"/>
        <w:jc w:val="both"/>
        <w:rPr>
          <w:rFonts w:ascii="Arial" w:hAnsi="Arial" w:cs="Arial"/>
          <w:bCs/>
          <w:sz w:val="22"/>
          <w:szCs w:val="22"/>
          <w:lang w:eastAsia="pt-BR"/>
        </w:rPr>
      </w:pPr>
      <w:r w:rsidRPr="00F75608">
        <w:rPr>
          <w:rFonts w:ascii="Arial" w:hAnsi="Arial" w:cs="Arial"/>
          <w:bCs/>
          <w:sz w:val="22"/>
          <w:szCs w:val="22"/>
          <w:lang w:eastAsia="pt-BR"/>
        </w:rPr>
        <w:t>11.2</w:t>
      </w:r>
      <w:r w:rsidRPr="00F75608">
        <w:rPr>
          <w:rFonts w:ascii="Arial" w:hAnsi="Arial" w:cs="Arial"/>
          <w:bCs/>
          <w:sz w:val="22"/>
          <w:szCs w:val="22"/>
          <w:lang w:eastAsia="pt-BR"/>
        </w:rPr>
        <w:tab/>
      </w:r>
      <w:r w:rsidR="0044450A" w:rsidRPr="00F75608">
        <w:rPr>
          <w:rFonts w:ascii="Arial" w:hAnsi="Arial" w:cs="Arial"/>
          <w:bCs/>
          <w:sz w:val="22"/>
          <w:szCs w:val="22"/>
          <w:lang w:eastAsia="pt-BR"/>
        </w:rPr>
        <w:t>Anexo III – Estimativa de Preços;</w:t>
      </w:r>
    </w:p>
    <w:p w14:paraId="2EE6D192" w14:textId="77777777" w:rsidR="0044450A" w:rsidRPr="00F75608" w:rsidRDefault="00B445C8" w:rsidP="00B445C8">
      <w:pPr>
        <w:tabs>
          <w:tab w:val="left" w:pos="993"/>
        </w:tabs>
        <w:suppressAutoHyphens w:val="0"/>
        <w:autoSpaceDE w:val="0"/>
        <w:autoSpaceDN w:val="0"/>
        <w:spacing w:before="120" w:line="360" w:lineRule="auto"/>
        <w:ind w:left="284" w:right="113"/>
        <w:jc w:val="both"/>
        <w:rPr>
          <w:rFonts w:ascii="Arial" w:hAnsi="Arial" w:cs="Arial"/>
          <w:bCs/>
          <w:sz w:val="22"/>
          <w:szCs w:val="22"/>
          <w:lang w:eastAsia="pt-BR"/>
        </w:rPr>
      </w:pPr>
      <w:r w:rsidRPr="00F75608">
        <w:rPr>
          <w:rFonts w:ascii="Arial" w:hAnsi="Arial" w:cs="Arial"/>
          <w:bCs/>
          <w:sz w:val="22"/>
          <w:szCs w:val="22"/>
          <w:lang w:eastAsia="pt-BR"/>
        </w:rPr>
        <w:t>11.3</w:t>
      </w:r>
      <w:r w:rsidRPr="00F75608">
        <w:rPr>
          <w:rFonts w:ascii="Arial" w:hAnsi="Arial" w:cs="Arial"/>
          <w:bCs/>
          <w:sz w:val="22"/>
          <w:szCs w:val="22"/>
          <w:lang w:eastAsia="pt-BR"/>
        </w:rPr>
        <w:tab/>
      </w:r>
      <w:r w:rsidR="0044450A" w:rsidRPr="00F75608">
        <w:rPr>
          <w:rFonts w:ascii="Arial" w:hAnsi="Arial" w:cs="Arial"/>
          <w:bCs/>
          <w:sz w:val="22"/>
          <w:szCs w:val="22"/>
          <w:lang w:eastAsia="pt-BR"/>
        </w:rPr>
        <w:t>Anexo IV – Distribuição dos Itens por Localização;</w:t>
      </w:r>
    </w:p>
    <w:p w14:paraId="2EE6D193" w14:textId="77777777" w:rsidR="0044450A" w:rsidRPr="00F75608" w:rsidRDefault="00B445C8" w:rsidP="00B445C8">
      <w:pPr>
        <w:tabs>
          <w:tab w:val="left" w:pos="993"/>
        </w:tabs>
        <w:suppressAutoHyphens w:val="0"/>
        <w:autoSpaceDE w:val="0"/>
        <w:autoSpaceDN w:val="0"/>
        <w:spacing w:before="120" w:line="360" w:lineRule="auto"/>
        <w:ind w:left="284" w:right="113"/>
        <w:jc w:val="both"/>
        <w:rPr>
          <w:rFonts w:ascii="Arial" w:hAnsi="Arial" w:cs="Arial"/>
          <w:bCs/>
          <w:sz w:val="22"/>
          <w:szCs w:val="22"/>
          <w:lang w:eastAsia="pt-BR"/>
        </w:rPr>
      </w:pPr>
      <w:r w:rsidRPr="00F75608">
        <w:rPr>
          <w:rFonts w:ascii="Arial" w:hAnsi="Arial" w:cs="Arial"/>
          <w:bCs/>
          <w:sz w:val="22"/>
          <w:szCs w:val="22"/>
          <w:lang w:eastAsia="pt-BR"/>
        </w:rPr>
        <w:t>11.4</w:t>
      </w:r>
      <w:r w:rsidRPr="00F75608">
        <w:rPr>
          <w:rFonts w:ascii="Arial" w:hAnsi="Arial" w:cs="Arial"/>
          <w:bCs/>
          <w:sz w:val="22"/>
          <w:szCs w:val="22"/>
          <w:lang w:eastAsia="pt-BR"/>
        </w:rPr>
        <w:tab/>
      </w:r>
      <w:r w:rsidR="0044450A" w:rsidRPr="00F75608">
        <w:rPr>
          <w:rFonts w:ascii="Arial" w:hAnsi="Arial" w:cs="Arial"/>
          <w:bCs/>
          <w:sz w:val="22"/>
          <w:szCs w:val="22"/>
          <w:lang w:eastAsia="pt-BR"/>
        </w:rPr>
        <w:t>Anexo V – Modelo da Proposta de Preços;</w:t>
      </w:r>
    </w:p>
    <w:p w14:paraId="2EE6D194" w14:textId="77777777" w:rsidR="0044450A" w:rsidRPr="00F75608" w:rsidRDefault="00B445C8" w:rsidP="00B445C8">
      <w:pPr>
        <w:tabs>
          <w:tab w:val="left" w:pos="993"/>
        </w:tabs>
        <w:suppressAutoHyphens w:val="0"/>
        <w:autoSpaceDE w:val="0"/>
        <w:autoSpaceDN w:val="0"/>
        <w:spacing w:before="120" w:line="360" w:lineRule="auto"/>
        <w:ind w:left="284" w:right="113"/>
        <w:jc w:val="both"/>
        <w:rPr>
          <w:rFonts w:ascii="Arial" w:hAnsi="Arial" w:cs="Arial"/>
          <w:bCs/>
          <w:sz w:val="22"/>
          <w:szCs w:val="22"/>
          <w:lang w:eastAsia="pt-BR"/>
        </w:rPr>
      </w:pPr>
      <w:r w:rsidRPr="00F75608">
        <w:rPr>
          <w:rFonts w:ascii="Arial" w:hAnsi="Arial" w:cs="Arial"/>
          <w:bCs/>
          <w:sz w:val="22"/>
          <w:szCs w:val="22"/>
          <w:lang w:eastAsia="pt-BR"/>
        </w:rPr>
        <w:t>11.5</w:t>
      </w:r>
      <w:r w:rsidRPr="00F75608">
        <w:rPr>
          <w:rFonts w:ascii="Arial" w:hAnsi="Arial" w:cs="Arial"/>
          <w:bCs/>
          <w:sz w:val="22"/>
          <w:szCs w:val="22"/>
          <w:lang w:eastAsia="pt-BR"/>
        </w:rPr>
        <w:tab/>
      </w:r>
      <w:r w:rsidR="0044450A" w:rsidRPr="00F75608">
        <w:rPr>
          <w:rFonts w:ascii="Arial" w:hAnsi="Arial" w:cs="Arial"/>
          <w:bCs/>
          <w:sz w:val="22"/>
          <w:szCs w:val="22"/>
          <w:lang w:eastAsia="pt-BR"/>
        </w:rPr>
        <w:t>Anexo VI – Modelo do Termo de Compromisso de Sigilo;</w:t>
      </w:r>
    </w:p>
    <w:p w14:paraId="2EE6D195" w14:textId="77777777" w:rsidR="0044450A" w:rsidRPr="00F75608" w:rsidRDefault="00B445C8" w:rsidP="00B445C8">
      <w:pPr>
        <w:tabs>
          <w:tab w:val="left" w:pos="993"/>
        </w:tabs>
        <w:suppressAutoHyphens w:val="0"/>
        <w:autoSpaceDE w:val="0"/>
        <w:autoSpaceDN w:val="0"/>
        <w:spacing w:before="120" w:line="360" w:lineRule="auto"/>
        <w:ind w:left="284" w:right="113"/>
        <w:jc w:val="both"/>
        <w:rPr>
          <w:rFonts w:ascii="Arial" w:hAnsi="Arial" w:cs="Arial"/>
          <w:bCs/>
          <w:sz w:val="22"/>
          <w:szCs w:val="22"/>
          <w:lang w:eastAsia="pt-BR"/>
        </w:rPr>
      </w:pPr>
      <w:r w:rsidRPr="00F75608">
        <w:rPr>
          <w:rFonts w:ascii="Arial" w:hAnsi="Arial" w:cs="Arial"/>
          <w:bCs/>
          <w:sz w:val="22"/>
          <w:szCs w:val="22"/>
          <w:lang w:eastAsia="pt-BR"/>
        </w:rPr>
        <w:t>11.6</w:t>
      </w:r>
      <w:r w:rsidRPr="00F75608">
        <w:rPr>
          <w:rFonts w:ascii="Arial" w:hAnsi="Arial" w:cs="Arial"/>
          <w:bCs/>
          <w:sz w:val="22"/>
          <w:szCs w:val="22"/>
          <w:lang w:eastAsia="pt-BR"/>
        </w:rPr>
        <w:tab/>
      </w:r>
      <w:r w:rsidR="0044450A" w:rsidRPr="00F75608">
        <w:rPr>
          <w:rFonts w:ascii="Arial" w:hAnsi="Arial" w:cs="Arial"/>
          <w:bCs/>
          <w:sz w:val="22"/>
          <w:szCs w:val="22"/>
          <w:lang w:eastAsia="pt-BR"/>
        </w:rPr>
        <w:t>Anexo VII – Modelo do Termo de Vistoria;</w:t>
      </w:r>
    </w:p>
    <w:p w14:paraId="2EE6D196" w14:textId="77777777" w:rsidR="0044450A" w:rsidRPr="00F75608" w:rsidRDefault="00B445C8" w:rsidP="00B445C8">
      <w:pPr>
        <w:tabs>
          <w:tab w:val="left" w:pos="993"/>
        </w:tabs>
        <w:suppressAutoHyphens w:val="0"/>
        <w:autoSpaceDE w:val="0"/>
        <w:autoSpaceDN w:val="0"/>
        <w:spacing w:before="120" w:line="360" w:lineRule="auto"/>
        <w:ind w:left="284" w:right="113"/>
        <w:jc w:val="both"/>
        <w:rPr>
          <w:rFonts w:ascii="Arial" w:hAnsi="Arial" w:cs="Arial"/>
          <w:bCs/>
          <w:sz w:val="22"/>
          <w:szCs w:val="22"/>
          <w:lang w:eastAsia="pt-BR"/>
        </w:rPr>
      </w:pPr>
      <w:r w:rsidRPr="00F75608">
        <w:rPr>
          <w:rFonts w:ascii="Arial" w:hAnsi="Arial" w:cs="Arial"/>
          <w:bCs/>
          <w:sz w:val="22"/>
          <w:szCs w:val="22"/>
          <w:lang w:eastAsia="pt-BR"/>
        </w:rPr>
        <w:t>11.7</w:t>
      </w:r>
      <w:r w:rsidRPr="00F75608">
        <w:rPr>
          <w:rFonts w:ascii="Arial" w:hAnsi="Arial" w:cs="Arial"/>
          <w:bCs/>
          <w:sz w:val="22"/>
          <w:szCs w:val="22"/>
          <w:lang w:eastAsia="pt-BR"/>
        </w:rPr>
        <w:tab/>
      </w:r>
      <w:r w:rsidR="0044450A" w:rsidRPr="00F75608">
        <w:rPr>
          <w:rFonts w:ascii="Arial" w:hAnsi="Arial" w:cs="Arial"/>
          <w:bCs/>
          <w:sz w:val="22"/>
          <w:szCs w:val="22"/>
          <w:lang w:eastAsia="pt-BR"/>
        </w:rPr>
        <w:t>Anexo VIII - Minuta do Contrato; e</w:t>
      </w:r>
    </w:p>
    <w:p w14:paraId="2EE6D197" w14:textId="77777777" w:rsidR="0044450A" w:rsidRPr="00F75608" w:rsidRDefault="00B445C8" w:rsidP="00B445C8">
      <w:pPr>
        <w:tabs>
          <w:tab w:val="left" w:pos="993"/>
        </w:tabs>
        <w:suppressAutoHyphens w:val="0"/>
        <w:autoSpaceDE w:val="0"/>
        <w:autoSpaceDN w:val="0"/>
        <w:spacing w:before="120" w:after="120" w:line="360" w:lineRule="auto"/>
        <w:ind w:left="284" w:right="113"/>
        <w:jc w:val="both"/>
        <w:rPr>
          <w:rFonts w:ascii="Arial" w:hAnsi="Arial" w:cs="Arial"/>
          <w:bCs/>
          <w:sz w:val="22"/>
          <w:szCs w:val="22"/>
          <w:lang w:eastAsia="pt-BR"/>
        </w:rPr>
      </w:pPr>
      <w:r w:rsidRPr="00F75608">
        <w:rPr>
          <w:rFonts w:ascii="Arial" w:hAnsi="Arial" w:cs="Arial"/>
          <w:bCs/>
          <w:sz w:val="22"/>
          <w:szCs w:val="22"/>
          <w:lang w:eastAsia="pt-BR"/>
        </w:rPr>
        <w:t>11.8</w:t>
      </w:r>
      <w:r w:rsidRPr="00F75608">
        <w:rPr>
          <w:rFonts w:ascii="Arial" w:hAnsi="Arial" w:cs="Arial"/>
          <w:bCs/>
          <w:sz w:val="22"/>
          <w:szCs w:val="22"/>
          <w:lang w:eastAsia="pt-BR"/>
        </w:rPr>
        <w:tab/>
      </w:r>
      <w:r w:rsidR="0044450A" w:rsidRPr="00F75608">
        <w:rPr>
          <w:rFonts w:ascii="Arial" w:hAnsi="Arial" w:cs="Arial"/>
          <w:bCs/>
          <w:sz w:val="22"/>
          <w:szCs w:val="22"/>
          <w:lang w:eastAsia="pt-BR"/>
        </w:rPr>
        <w:t>Anexo IX – Plantas de Localização das Câmeras e Catracas.</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F75608" w:rsidRPr="00F75608" w14:paraId="2EE6D199" w14:textId="77777777" w:rsidTr="00B445C8">
        <w:tc>
          <w:tcPr>
            <w:tcW w:w="5000" w:type="pct"/>
            <w:shd w:val="clear" w:color="auto" w:fill="C4BC96"/>
            <w:vAlign w:val="center"/>
          </w:tcPr>
          <w:p w14:paraId="2EE6D198" w14:textId="77777777" w:rsidR="0044450A" w:rsidRPr="00F75608" w:rsidRDefault="0044450A" w:rsidP="00B445C8">
            <w:pPr>
              <w:pStyle w:val="TRN0"/>
              <w:widowControl w:val="0"/>
              <w:numPr>
                <w:ilvl w:val="0"/>
                <w:numId w:val="7"/>
              </w:numPr>
              <w:tabs>
                <w:tab w:val="left" w:pos="656"/>
              </w:tabs>
              <w:suppressAutoHyphens w:val="0"/>
              <w:spacing w:before="120" w:after="120"/>
              <w:ind w:left="89" w:right="111" w:firstLine="0"/>
              <w:rPr>
                <w:b/>
              </w:rPr>
            </w:pPr>
            <w:r w:rsidRPr="00F75608">
              <w:rPr>
                <w:b/>
                <w:bCs/>
              </w:rPr>
              <w:t>DOS RESPONSÁVEIS PELO TERMO DE REFERÊNCIA</w:t>
            </w:r>
          </w:p>
        </w:tc>
      </w:tr>
    </w:tbl>
    <w:p w14:paraId="2EE6D19A" w14:textId="77777777" w:rsidR="0044450A" w:rsidRPr="00F75608" w:rsidRDefault="0044450A" w:rsidP="00B202A8">
      <w:pPr>
        <w:pStyle w:val="PargrafodaLista"/>
        <w:numPr>
          <w:ilvl w:val="1"/>
          <w:numId w:val="25"/>
        </w:numPr>
        <w:tabs>
          <w:tab w:val="left" w:pos="993"/>
        </w:tabs>
        <w:suppressAutoHyphens w:val="0"/>
        <w:autoSpaceDE w:val="0"/>
        <w:autoSpaceDN w:val="0"/>
        <w:spacing w:before="120" w:line="360" w:lineRule="auto"/>
        <w:ind w:left="284" w:right="113" w:firstLine="0"/>
        <w:jc w:val="both"/>
        <w:rPr>
          <w:rFonts w:ascii="Arial" w:hAnsi="Arial" w:cs="Arial"/>
          <w:bCs/>
          <w:sz w:val="22"/>
          <w:szCs w:val="22"/>
          <w:lang w:eastAsia="pt-BR"/>
        </w:rPr>
      </w:pPr>
      <w:r w:rsidRPr="00F75608">
        <w:rPr>
          <w:rFonts w:ascii="Arial" w:hAnsi="Arial" w:cs="Arial"/>
          <w:bCs/>
          <w:sz w:val="22"/>
          <w:szCs w:val="22"/>
          <w:lang w:eastAsia="pt-BR"/>
        </w:rPr>
        <w:t>São responsáveis pelo Termo de Referência o chefe do Serviço de Segurança e Suporte Operacional (SESOP) e o Supervisor da Supervisão de Planejamento da Contratação (SPC).</w:t>
      </w:r>
    </w:p>
    <w:p w14:paraId="2EE6D19B" w14:textId="77777777" w:rsidR="0044450A" w:rsidRPr="00F75608" w:rsidRDefault="0044450A" w:rsidP="00AC6FC0">
      <w:pPr>
        <w:ind w:left="284" w:right="111"/>
        <w:rPr>
          <w:rFonts w:ascii="Arial" w:hAnsi="Arial" w:cs="Arial"/>
          <w:sz w:val="22"/>
          <w:szCs w:val="22"/>
        </w:rPr>
      </w:pPr>
      <w:r w:rsidRPr="00F75608">
        <w:rPr>
          <w:rFonts w:ascii="Arial" w:hAnsi="Arial" w:cs="Arial"/>
          <w:sz w:val="22"/>
          <w:szCs w:val="22"/>
        </w:rPr>
        <w:br w:type="page"/>
      </w:r>
    </w:p>
    <w:p w14:paraId="4947887D" w14:textId="77777777"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22</w:t>
      </w:r>
      <w:r w:rsidRPr="00E61FF6">
        <w:rPr>
          <w:rFonts w:ascii="Arial" w:hAnsi="Arial" w:cs="Arial"/>
          <w:b/>
          <w:bCs/>
          <w:color w:val="000000"/>
          <w:sz w:val="22"/>
          <w:szCs w:val="22"/>
        </w:rPr>
        <w:t>/202</w:t>
      </w:r>
      <w:r>
        <w:rPr>
          <w:rFonts w:ascii="Arial" w:hAnsi="Arial" w:cs="Arial"/>
          <w:b/>
          <w:bCs/>
          <w:color w:val="000000"/>
          <w:sz w:val="22"/>
          <w:szCs w:val="22"/>
        </w:rPr>
        <w:t>3</w:t>
      </w:r>
    </w:p>
    <w:p w14:paraId="76930374" w14:textId="474FEC6E" w:rsidR="00E61FF6" w:rsidRDefault="00E61FF6" w:rsidP="0044450A">
      <w:pPr>
        <w:spacing w:before="94"/>
        <w:ind w:left="974" w:right="974"/>
        <w:jc w:val="center"/>
        <w:rPr>
          <w:rFonts w:ascii="Arial" w:hAnsi="Arial" w:cs="Arial"/>
          <w:b/>
          <w:sz w:val="22"/>
          <w:szCs w:val="22"/>
          <w:u w:val="single"/>
        </w:rPr>
      </w:pPr>
    </w:p>
    <w:p w14:paraId="2EE6D19C" w14:textId="4677A21D" w:rsidR="0044450A" w:rsidRPr="00B37726" w:rsidRDefault="0044450A" w:rsidP="0044450A">
      <w:pPr>
        <w:spacing w:before="94"/>
        <w:ind w:left="974" w:right="974"/>
        <w:jc w:val="center"/>
        <w:rPr>
          <w:rFonts w:ascii="Arial" w:hAnsi="Arial" w:cs="Arial"/>
          <w:b/>
          <w:sz w:val="22"/>
          <w:szCs w:val="22"/>
          <w:u w:val="single"/>
        </w:rPr>
      </w:pPr>
      <w:r w:rsidRPr="00B37726">
        <w:rPr>
          <w:rFonts w:ascii="Arial" w:hAnsi="Arial" w:cs="Arial"/>
          <w:b/>
          <w:sz w:val="22"/>
          <w:szCs w:val="22"/>
          <w:u w:val="single"/>
        </w:rPr>
        <w:t xml:space="preserve">ANEXO II – ESPECIFICAÇÕES TÉCNICAS </w:t>
      </w:r>
    </w:p>
    <w:p w14:paraId="2EE6D19D" w14:textId="77777777" w:rsidR="0044450A" w:rsidRPr="00B37726" w:rsidRDefault="0044450A" w:rsidP="0044450A">
      <w:pPr>
        <w:pStyle w:val="Corpodetexto"/>
        <w:jc w:val="center"/>
        <w:rPr>
          <w:rFonts w:ascii="Arial" w:hAnsi="Arial" w:cs="Arial"/>
          <w:b/>
          <w:bCs/>
          <w:sz w:val="22"/>
          <w:szCs w:val="22"/>
          <w:u w:val="single"/>
        </w:rPr>
      </w:pPr>
    </w:p>
    <w:tbl>
      <w:tblPr>
        <w:tblStyle w:val="Tabelacomgrade"/>
        <w:tblW w:w="10064" w:type="dxa"/>
        <w:tblInd w:w="39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4A0" w:firstRow="1" w:lastRow="0" w:firstColumn="1" w:lastColumn="0" w:noHBand="0" w:noVBand="1"/>
      </w:tblPr>
      <w:tblGrid>
        <w:gridCol w:w="10064"/>
      </w:tblGrid>
      <w:tr w:rsidR="00D125B8" w:rsidRPr="00D125B8" w14:paraId="2EE6D19F" w14:textId="77777777" w:rsidTr="00FC6F24">
        <w:trPr>
          <w:trHeight w:val="564"/>
        </w:trPr>
        <w:tc>
          <w:tcPr>
            <w:tcW w:w="10064" w:type="dxa"/>
            <w:shd w:val="clear" w:color="auto" w:fill="C4BC9B"/>
            <w:vAlign w:val="center"/>
          </w:tcPr>
          <w:p w14:paraId="2EE6D19E" w14:textId="77777777" w:rsidR="0044450A" w:rsidRPr="00D125B8" w:rsidRDefault="0044450A" w:rsidP="0044450A">
            <w:pPr>
              <w:spacing w:before="120" w:after="120"/>
              <w:jc w:val="center"/>
              <w:rPr>
                <w:rFonts w:ascii="Arial" w:eastAsia="Bitstream Vera Sans" w:hAnsi="Arial" w:cs="Arial"/>
                <w:b/>
              </w:rPr>
            </w:pPr>
            <w:r w:rsidRPr="00D125B8">
              <w:rPr>
                <w:rFonts w:ascii="Arial" w:eastAsia="Bitstream Vera Sans" w:hAnsi="Arial" w:cs="Arial"/>
                <w:b/>
              </w:rPr>
              <w:t>Especificações Técnicas do Objeto</w:t>
            </w:r>
          </w:p>
        </w:tc>
      </w:tr>
      <w:tr w:rsidR="00D125B8" w:rsidRPr="00D125B8" w14:paraId="2EE6D512" w14:textId="77777777" w:rsidTr="00D54DE1">
        <w:trPr>
          <w:trHeight w:val="1898"/>
        </w:trPr>
        <w:tc>
          <w:tcPr>
            <w:tcW w:w="10064" w:type="dxa"/>
            <w:vAlign w:val="center"/>
          </w:tcPr>
          <w:p w14:paraId="2EE6D1A0" w14:textId="77777777" w:rsidR="0044450A" w:rsidRPr="00D125B8" w:rsidRDefault="0044450A" w:rsidP="00D1363F">
            <w:pPr>
              <w:pStyle w:val="Ttulo1"/>
              <w:keepNext w:val="0"/>
              <w:widowControl w:val="0"/>
              <w:numPr>
                <w:ilvl w:val="0"/>
                <w:numId w:val="19"/>
              </w:numPr>
              <w:tabs>
                <w:tab w:val="left" w:pos="1102"/>
                <w:tab w:val="left" w:pos="1102"/>
              </w:tabs>
              <w:suppressAutoHyphens w:val="0"/>
              <w:autoSpaceDE w:val="0"/>
              <w:autoSpaceDN w:val="0"/>
              <w:spacing w:before="120" w:line="360" w:lineRule="auto"/>
              <w:ind w:left="357" w:hanging="357"/>
              <w:jc w:val="left"/>
            </w:pPr>
            <w:r w:rsidRPr="00D125B8">
              <w:t>ITEM 1 - Câmera Dome - Tipo I</w:t>
            </w:r>
          </w:p>
          <w:p w14:paraId="2EE6D1A1"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Câmera em </w:t>
            </w:r>
            <w:proofErr w:type="gramStart"/>
            <w:r w:rsidRPr="00D125B8">
              <w:rPr>
                <w:b w:val="0"/>
              </w:rPr>
              <w:t>formato Dome</w:t>
            </w:r>
            <w:proofErr w:type="gramEnd"/>
            <w:r w:rsidRPr="00D125B8">
              <w:rPr>
                <w:b w:val="0"/>
              </w:rPr>
              <w:t xml:space="preserve"> para uso interno e externo;</w:t>
            </w:r>
          </w:p>
          <w:p w14:paraId="2EE6D1A2"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no mínimo 4 Megapixel de resolução a 30 quadros por segundo;</w:t>
            </w:r>
          </w:p>
          <w:p w14:paraId="2EE6D1A3"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no mínimo sensor de imagem de 1/8" </w:t>
            </w:r>
            <w:proofErr w:type="spellStart"/>
            <w:r w:rsidRPr="00D125B8">
              <w:rPr>
                <w:b w:val="0"/>
              </w:rPr>
              <w:t>Progressive</w:t>
            </w:r>
            <w:proofErr w:type="spellEnd"/>
            <w:r w:rsidRPr="00D125B8">
              <w:rPr>
                <w:b w:val="0"/>
              </w:rPr>
              <w:t xml:space="preserve"> </w:t>
            </w:r>
            <w:proofErr w:type="spellStart"/>
            <w:r w:rsidRPr="00D125B8">
              <w:rPr>
                <w:b w:val="0"/>
              </w:rPr>
              <w:t>Scan</w:t>
            </w:r>
            <w:proofErr w:type="spellEnd"/>
            <w:r w:rsidRPr="00D125B8">
              <w:rPr>
                <w:b w:val="0"/>
              </w:rPr>
              <w:t xml:space="preserve"> CMOS;</w:t>
            </w:r>
          </w:p>
          <w:p w14:paraId="2EE6D1A4"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suportar iluminação mínima de 0,0007 Lux;</w:t>
            </w:r>
          </w:p>
          <w:p w14:paraId="2EE6D1A5"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recurso WDR (</w:t>
            </w:r>
            <w:proofErr w:type="spellStart"/>
            <w:r w:rsidRPr="00D125B8">
              <w:rPr>
                <w:b w:val="0"/>
              </w:rPr>
              <w:t>Wide</w:t>
            </w:r>
            <w:proofErr w:type="spellEnd"/>
            <w:r w:rsidRPr="00D125B8">
              <w:rPr>
                <w:b w:val="0"/>
              </w:rPr>
              <w:t xml:space="preserve"> </w:t>
            </w:r>
            <w:proofErr w:type="spellStart"/>
            <w:r w:rsidRPr="00D125B8">
              <w:rPr>
                <w:b w:val="0"/>
              </w:rPr>
              <w:t>Dinamic</w:t>
            </w:r>
            <w:proofErr w:type="spellEnd"/>
            <w:r w:rsidRPr="00D125B8">
              <w:rPr>
                <w:b w:val="0"/>
              </w:rPr>
              <w:t xml:space="preserve"> Range) 140 dB;</w:t>
            </w:r>
          </w:p>
          <w:p w14:paraId="2EE6D1A6"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Dispor de controle de ganho automático, além de compensações para luz de fundo e luz alta;</w:t>
            </w:r>
          </w:p>
          <w:p w14:paraId="2EE6D1A7"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balanço de branco com ajuste automático e personalizável;</w:t>
            </w:r>
          </w:p>
          <w:p w14:paraId="2EE6D1A8"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ajuste focal de lente entre 2.7~12mm e ângulo de visualização horizontal de ao menos 110° ou lente </w:t>
            </w:r>
            <w:proofErr w:type="spellStart"/>
            <w:r w:rsidRPr="00D125B8">
              <w:rPr>
                <w:b w:val="0"/>
              </w:rPr>
              <w:t>varifocal</w:t>
            </w:r>
            <w:proofErr w:type="spellEnd"/>
            <w:r w:rsidRPr="00D125B8">
              <w:rPr>
                <w:b w:val="0"/>
              </w:rPr>
              <w:t xml:space="preserve"> com abertura que possa abranger estes parâmetros;</w:t>
            </w:r>
          </w:p>
          <w:p w14:paraId="2EE6D1A9"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compressão de vídeo padrão H.264, MJPEG e, ao menos, um padrão compressão de vídeo superior ao mesmo (H.265, H.264B, </w:t>
            </w:r>
            <w:proofErr w:type="spellStart"/>
            <w:r w:rsidRPr="00D125B8">
              <w:rPr>
                <w:b w:val="0"/>
              </w:rPr>
              <w:t>Zipstream</w:t>
            </w:r>
            <w:proofErr w:type="spellEnd"/>
            <w:r w:rsidRPr="00D125B8">
              <w:rPr>
                <w:b w:val="0"/>
              </w:rPr>
              <w:t>, H.264+, H.264H, H.265+ ou similares), com alta relação de compressão;</w:t>
            </w:r>
          </w:p>
          <w:p w14:paraId="2EE6D1AA"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ao menos 4 fluxos diferentes configuráveis de vídeo;</w:t>
            </w:r>
          </w:p>
          <w:p w14:paraId="2EE6D1AB"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no mínimo o grau de proteção contra água e poeira IP67 e proteção antivandalismo IK10;</w:t>
            </w:r>
          </w:p>
          <w:p w14:paraId="2EE6D1AC"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recurso infravermelho com alcance mínimo de 40m;</w:t>
            </w:r>
          </w:p>
          <w:p w14:paraId="2EE6D1AD"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Dispor de função dia e noite, acionados por filtro de corte de infravermelho automático;</w:t>
            </w:r>
          </w:p>
          <w:p w14:paraId="2EE6D1AE"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estar em conformidade com ONVIF, S, G e T;</w:t>
            </w:r>
          </w:p>
          <w:p w14:paraId="2EE6D1AF"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os protocolos de comunicação e segurança TCP/IP, IPv4, IPv6, UDP, FTP, ICMP, NTP, SMTP, HTTP, HTTPS, ARP, DHCP, DNS, DDNS, </w:t>
            </w:r>
            <w:proofErr w:type="spellStart"/>
            <w:r w:rsidRPr="00D125B8">
              <w:rPr>
                <w:b w:val="0"/>
              </w:rPr>
              <w:t>QoS</w:t>
            </w:r>
            <w:proofErr w:type="spellEnd"/>
            <w:r w:rsidRPr="00D125B8">
              <w:rPr>
                <w:b w:val="0"/>
              </w:rPr>
              <w:t xml:space="preserve">, RTP, RTSP, IGMP, RTCP, </w:t>
            </w:r>
            <w:proofErr w:type="spellStart"/>
            <w:r w:rsidRPr="00D125B8">
              <w:rPr>
                <w:b w:val="0"/>
              </w:rPr>
              <w:t>UPnP</w:t>
            </w:r>
            <w:proofErr w:type="spellEnd"/>
            <w:r w:rsidRPr="00D125B8">
              <w:rPr>
                <w:b w:val="0"/>
              </w:rPr>
              <w:t>, 802.1x;</w:t>
            </w:r>
          </w:p>
          <w:p w14:paraId="2EE6D1B0"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permitir configurar a taxa de bits de vídeo (</w:t>
            </w:r>
            <w:proofErr w:type="spellStart"/>
            <w:r w:rsidRPr="00D125B8">
              <w:rPr>
                <w:b w:val="0"/>
              </w:rPr>
              <w:t>bitrate</w:t>
            </w:r>
            <w:proofErr w:type="spellEnd"/>
            <w:r w:rsidRPr="00D125B8">
              <w:rPr>
                <w:b w:val="0"/>
              </w:rPr>
              <w:t>);</w:t>
            </w:r>
          </w:p>
          <w:p w14:paraId="2EE6D1B1"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no mínimo as seguintes funcionalidades: Detecção de intrusão, Detecção de cruzamento de linha, além de detecção de movimento mediante definição de ao menos 8 áreas;</w:t>
            </w:r>
          </w:p>
          <w:p w14:paraId="2EE6D1B2"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lastRenderedPageBreak/>
              <w:t>A câmera deve ser capaz de fazer a diferenciação de pessoas e veículos, de forma a filtrar os alarmes gerados pelos seus analíticos, como por exemplo: detecção de movimento, cruzamento de linha e entrada no campo;</w:t>
            </w:r>
          </w:p>
          <w:p w14:paraId="2EE6D1B3"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ao menos uma interface de entrada e saída de áudio, permitindo ainda a compressão do mesmo por </w:t>
            </w:r>
            <w:proofErr w:type="spellStart"/>
            <w:r w:rsidRPr="00D125B8">
              <w:rPr>
                <w:b w:val="0"/>
              </w:rPr>
              <w:t>codecs</w:t>
            </w:r>
            <w:proofErr w:type="spellEnd"/>
            <w:r w:rsidRPr="00D125B8">
              <w:rPr>
                <w:b w:val="0"/>
              </w:rPr>
              <w:t xml:space="preserve"> como G711 ou G726;</w:t>
            </w:r>
          </w:p>
          <w:p w14:paraId="2EE6D1B4"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ao menos duas interfaces de entrada e saída de alarme;</w:t>
            </w:r>
          </w:p>
          <w:p w14:paraId="2EE6D1B5"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uma interface Ethernet RJ45 10/100 Mbps;</w:t>
            </w:r>
          </w:p>
          <w:p w14:paraId="2EE6D1B6"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ser </w:t>
            </w:r>
            <w:proofErr w:type="spellStart"/>
            <w:r w:rsidRPr="00D125B8">
              <w:rPr>
                <w:b w:val="0"/>
              </w:rPr>
              <w:t>PoE</w:t>
            </w:r>
            <w:proofErr w:type="spellEnd"/>
            <w:r w:rsidRPr="00D125B8">
              <w:rPr>
                <w:b w:val="0"/>
              </w:rPr>
              <w:t xml:space="preserve"> 802.3af ou 802.3at, dissipando potência máxima ≤ 15w;</w:t>
            </w:r>
          </w:p>
          <w:p w14:paraId="2EE6D1B7"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invólucro metálico, proporcionando maior vida útil e resistência a intempéries;</w:t>
            </w:r>
          </w:p>
          <w:p w14:paraId="2EE6D1B8"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slot para cartão de memória para gravação local do tipo Micro SD e/ou SDHC e/ou SDXC até 512 GB;</w:t>
            </w:r>
          </w:p>
          <w:p w14:paraId="2EE6D1B9"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dispositivo deve possuir segurança criptografada ponto a ponto, comprovada pelo fabricante;</w:t>
            </w:r>
          </w:p>
          <w:p w14:paraId="2EE6D1BA"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dispositivo deve possuir tecnologia de checagem pacote de dados, disponibilizando filtros como: fonte do IP, endereço de IP do alvo, tipo do protocolo, porta do alvo e da fonte;</w:t>
            </w:r>
          </w:p>
          <w:p w14:paraId="2EE6D1BB"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fabricante deve garantir que o equipamento não é vulnerável à ataques de rede </w:t>
            </w:r>
            <w:proofErr w:type="spellStart"/>
            <w:r w:rsidRPr="00D125B8">
              <w:rPr>
                <w:b w:val="0"/>
              </w:rPr>
              <w:t>DDoS</w:t>
            </w:r>
            <w:proofErr w:type="spellEnd"/>
            <w:r w:rsidRPr="00D125B8">
              <w:rPr>
                <w:b w:val="0"/>
              </w:rPr>
              <w:t xml:space="preserve"> (ataque de negação de serviço distribuída) e </w:t>
            </w:r>
            <w:proofErr w:type="spellStart"/>
            <w:r w:rsidRPr="00D125B8">
              <w:rPr>
                <w:b w:val="0"/>
              </w:rPr>
              <w:t>Phishing</w:t>
            </w:r>
            <w:proofErr w:type="spellEnd"/>
            <w:r w:rsidRPr="00D125B8">
              <w:rPr>
                <w:b w:val="0"/>
              </w:rPr>
              <w:t xml:space="preserve"> (ataques de mensagens suspeitas);</w:t>
            </w:r>
          </w:p>
          <w:p w14:paraId="2EE6D1BC"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dispositivo deve ser capaz de garantir a segurança na atualização de firmwares, identificando pacotes diferentes do fabricante, permitindo somente a utilização de versões de firmware lançadas </w:t>
            </w:r>
            <w:proofErr w:type="gramStart"/>
            <w:r w:rsidRPr="00D125B8">
              <w:rPr>
                <w:b w:val="0"/>
              </w:rPr>
              <w:t>pelo mesmo</w:t>
            </w:r>
            <w:proofErr w:type="gramEnd"/>
            <w:r w:rsidRPr="00D125B8">
              <w:rPr>
                <w:b w:val="0"/>
              </w:rPr>
              <w:t>;</w:t>
            </w:r>
          </w:p>
          <w:p w14:paraId="2EE6D1BD"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fabricante deve possuir certificação ISO27001 válida, garantindo a integridade e segurança dos dados coletados pelos dispositivos </w:t>
            </w:r>
            <w:proofErr w:type="gramStart"/>
            <w:r w:rsidRPr="00D125B8">
              <w:rPr>
                <w:b w:val="0"/>
              </w:rPr>
              <w:t>do mesmo</w:t>
            </w:r>
            <w:proofErr w:type="gramEnd"/>
            <w:r w:rsidRPr="00D125B8">
              <w:rPr>
                <w:b w:val="0"/>
              </w:rPr>
              <w:t>.</w:t>
            </w:r>
          </w:p>
          <w:p w14:paraId="2EE6D1BE" w14:textId="77777777" w:rsidR="0044450A" w:rsidRPr="00D125B8" w:rsidRDefault="00BE51A2" w:rsidP="0044450A">
            <w:pPr>
              <w:pStyle w:val="Ttulo1"/>
              <w:tabs>
                <w:tab w:val="left" w:pos="1101"/>
                <w:tab w:val="left" w:pos="1102"/>
              </w:tabs>
              <w:spacing w:line="360" w:lineRule="auto"/>
              <w:ind w:left="1100"/>
              <w:rPr>
                <w:b w:val="0"/>
                <w:bCs/>
              </w:rPr>
            </w:pPr>
            <w:r w:rsidRPr="00D125B8">
              <w:rPr>
                <w:b w:val="0"/>
                <w:bCs/>
                <w:noProof/>
                <w:lang w:eastAsia="pt-BR"/>
              </w:rPr>
              <w:lastRenderedPageBreak/>
              <w:drawing>
                <wp:anchor distT="0" distB="0" distL="114300" distR="114300" simplePos="0" relativeHeight="251659264" behindDoc="0" locked="0" layoutInCell="1" allowOverlap="1" wp14:anchorId="2EE6D7D5" wp14:editId="2EE6D7D6">
                  <wp:simplePos x="0" y="0"/>
                  <wp:positionH relativeFrom="column">
                    <wp:posOffset>3309620</wp:posOffset>
                  </wp:positionH>
                  <wp:positionV relativeFrom="paragraph">
                    <wp:posOffset>829310</wp:posOffset>
                  </wp:positionV>
                  <wp:extent cx="400050" cy="323850"/>
                  <wp:effectExtent l="0" t="0" r="0" b="0"/>
                  <wp:wrapNone/>
                  <wp:docPr id="1613844954"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0050" cy="323850"/>
                          </a:xfrm>
                          <a:prstGeom prst="rect">
                            <a:avLst/>
                          </a:prstGeom>
                          <a:noFill/>
                          <a:ln>
                            <a:noFill/>
                          </a:ln>
                        </pic:spPr>
                      </pic:pic>
                    </a:graphicData>
                  </a:graphic>
                </wp:anchor>
              </w:drawing>
            </w:r>
            <w:r w:rsidR="0044450A" w:rsidRPr="00D125B8">
              <w:rPr>
                <w:b w:val="0"/>
                <w:bCs/>
                <w:noProof/>
                <w:lang w:eastAsia="pt-BR"/>
              </w:rPr>
              <w:drawing>
                <wp:inline distT="0" distB="0" distL="0" distR="0" wp14:anchorId="2EE6D7D7" wp14:editId="2EE6D7D8">
                  <wp:extent cx="2476500" cy="2476500"/>
                  <wp:effectExtent l="0" t="0" r="0" b="0"/>
                  <wp:docPr id="1" name="Imagem 1434590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476500" cy="2476500"/>
                          </a:xfrm>
                          <a:prstGeom prst="rect">
                            <a:avLst/>
                          </a:prstGeom>
                          <a:noFill/>
                        </pic:spPr>
                      </pic:pic>
                    </a:graphicData>
                  </a:graphic>
                </wp:inline>
              </w:drawing>
            </w:r>
          </w:p>
          <w:p w14:paraId="2EE6D1BF" w14:textId="77777777" w:rsidR="00FC6F24" w:rsidRPr="00D125B8" w:rsidRDefault="00FC6F24" w:rsidP="00FC6F24"/>
          <w:p w14:paraId="2EE6D1C0" w14:textId="77777777" w:rsidR="00D1363F" w:rsidRPr="00D125B8" w:rsidRDefault="00D1363F" w:rsidP="00FC6F24"/>
          <w:p w14:paraId="2EE6D1C1" w14:textId="77777777" w:rsidR="0044450A" w:rsidRPr="00D125B8" w:rsidRDefault="0044450A" w:rsidP="00D1363F">
            <w:pPr>
              <w:pStyle w:val="Ttulo1"/>
              <w:keepNext w:val="0"/>
              <w:widowControl w:val="0"/>
              <w:numPr>
                <w:ilvl w:val="0"/>
                <w:numId w:val="19"/>
              </w:numPr>
              <w:tabs>
                <w:tab w:val="left" w:pos="1101"/>
                <w:tab w:val="left" w:pos="1102"/>
              </w:tabs>
              <w:suppressAutoHyphens w:val="0"/>
              <w:autoSpaceDE w:val="0"/>
              <w:autoSpaceDN w:val="0"/>
              <w:spacing w:after="120" w:line="360" w:lineRule="auto"/>
              <w:ind w:left="357" w:hanging="357"/>
              <w:jc w:val="left"/>
            </w:pPr>
            <w:r w:rsidRPr="00D125B8">
              <w:t>ITEM 2 - Câmera Bullet Fixa – Tipo II</w:t>
            </w:r>
          </w:p>
          <w:p w14:paraId="2EE6D1C2"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no mínimo 2 Megapixel de resolução a 30 quadros por segundo;</w:t>
            </w:r>
          </w:p>
          <w:p w14:paraId="2EE6D1C3"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no mínimo sensor de imagem de 1/2.8" </w:t>
            </w:r>
            <w:proofErr w:type="spellStart"/>
            <w:r w:rsidRPr="00D125B8">
              <w:rPr>
                <w:b w:val="0"/>
              </w:rPr>
              <w:t>Progressive</w:t>
            </w:r>
            <w:proofErr w:type="spellEnd"/>
            <w:r w:rsidRPr="00D125B8">
              <w:rPr>
                <w:b w:val="0"/>
              </w:rPr>
              <w:t xml:space="preserve"> </w:t>
            </w:r>
            <w:proofErr w:type="spellStart"/>
            <w:r w:rsidRPr="00D125B8">
              <w:rPr>
                <w:b w:val="0"/>
              </w:rPr>
              <w:t>Scan</w:t>
            </w:r>
            <w:proofErr w:type="spellEnd"/>
            <w:r w:rsidRPr="00D125B8">
              <w:rPr>
                <w:b w:val="0"/>
              </w:rPr>
              <w:t xml:space="preserve"> CMOS;</w:t>
            </w:r>
          </w:p>
          <w:p w14:paraId="2EE6D1C4"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suportar iluminação mínima de 0.015 Lux em cores;</w:t>
            </w:r>
          </w:p>
          <w:p w14:paraId="2EE6D1C5"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A câmera deve ser do formato </w:t>
            </w:r>
            <w:proofErr w:type="spellStart"/>
            <w:r w:rsidRPr="00D125B8">
              <w:rPr>
                <w:b w:val="0"/>
              </w:rPr>
              <w:t>bullet</w:t>
            </w:r>
            <w:proofErr w:type="spellEnd"/>
            <w:r w:rsidRPr="00D125B8">
              <w:rPr>
                <w:b w:val="0"/>
              </w:rPr>
              <w:t xml:space="preserve"> e possuir braço de fixação, que permita ajustar a posição de instalação, na vertical e horizontal;</w:t>
            </w:r>
          </w:p>
          <w:p w14:paraId="2EE6D1C6"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sensor de imagem CMOS de 1/1.8” ou 1/2.8", com varredura progressiva;</w:t>
            </w:r>
          </w:p>
          <w:p w14:paraId="2EE6D1C7"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resolução de 1920x1080; </w:t>
            </w:r>
          </w:p>
          <w:p w14:paraId="2EE6D1C8"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velocidade de obturador de 1/50s a 1/10.000s;</w:t>
            </w:r>
          </w:p>
          <w:p w14:paraId="2EE6D1C9"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sensibilidade de 0.002 lux;</w:t>
            </w:r>
          </w:p>
          <w:p w14:paraId="2EE6D1CA"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alcance mínimo da iluminação IR de 12 metros;</w:t>
            </w:r>
          </w:p>
          <w:p w14:paraId="2EE6D1CB"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lente embutida </w:t>
            </w:r>
            <w:proofErr w:type="spellStart"/>
            <w:r w:rsidRPr="00D125B8">
              <w:rPr>
                <w:b w:val="0"/>
              </w:rPr>
              <w:t>varifocal</w:t>
            </w:r>
            <w:proofErr w:type="spellEnd"/>
            <w:r w:rsidRPr="00D125B8">
              <w:rPr>
                <w:b w:val="0"/>
              </w:rPr>
              <w:t xml:space="preserve">, </w:t>
            </w:r>
            <w:proofErr w:type="spellStart"/>
            <w:r w:rsidRPr="00D125B8">
              <w:rPr>
                <w:b w:val="0"/>
              </w:rPr>
              <w:t>auto-iris</w:t>
            </w:r>
            <w:proofErr w:type="spellEnd"/>
            <w:r w:rsidRPr="00D125B8">
              <w:rPr>
                <w:b w:val="0"/>
              </w:rPr>
              <w:t>, motorizada, com distância focal de 3.5 a 10mm ou 6 a 60mm;</w:t>
            </w:r>
          </w:p>
          <w:p w14:paraId="2EE6D1CC"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campo de visão Horizontal mínimo de 54°;</w:t>
            </w:r>
          </w:p>
          <w:p w14:paraId="2EE6D1CD"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campo de visão Vertical mínimo de 32°;</w:t>
            </w:r>
          </w:p>
          <w:p w14:paraId="2EE6D1CE"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lente </w:t>
            </w:r>
            <w:proofErr w:type="spellStart"/>
            <w:r w:rsidRPr="00D125B8">
              <w:rPr>
                <w:b w:val="0"/>
              </w:rPr>
              <w:t>auto-iris</w:t>
            </w:r>
            <w:proofErr w:type="spellEnd"/>
            <w:r w:rsidRPr="00D125B8">
              <w:rPr>
                <w:b w:val="0"/>
              </w:rPr>
              <w:t>;</w:t>
            </w:r>
          </w:p>
          <w:p w14:paraId="2EE6D1CF"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as compressões H.265, H.264 e MJPEG;</w:t>
            </w:r>
          </w:p>
          <w:p w14:paraId="2EE6D1D0"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a transmissão de 2 (dois) fluxos de vídeo (</w:t>
            </w:r>
            <w:proofErr w:type="spellStart"/>
            <w:r w:rsidRPr="00D125B8">
              <w:rPr>
                <w:b w:val="0"/>
              </w:rPr>
              <w:t>main</w:t>
            </w:r>
            <w:proofErr w:type="spellEnd"/>
            <w:r w:rsidRPr="00D125B8">
              <w:rPr>
                <w:b w:val="0"/>
              </w:rPr>
              <w:t xml:space="preserve"> e sub);</w:t>
            </w:r>
          </w:p>
          <w:p w14:paraId="2EE6D1D1"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suportar as seguintes resoluções: 1920×1080 e 1280×720;</w:t>
            </w:r>
          </w:p>
          <w:p w14:paraId="2EE6D1D2"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modo noturno com iluminação IR de 850nm;</w:t>
            </w:r>
          </w:p>
          <w:p w14:paraId="2EE6D1D3"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lastRenderedPageBreak/>
              <w:t>Deverá possuir alcance dinâmico estendido (WDR) de 96dB ou superior;</w:t>
            </w:r>
          </w:p>
          <w:p w14:paraId="2EE6D1D4"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Balanço do Branco automático; </w:t>
            </w:r>
            <w:proofErr w:type="gramStart"/>
            <w:r w:rsidRPr="00D125B8">
              <w:rPr>
                <w:b w:val="0"/>
              </w:rPr>
              <w:t>Possuir</w:t>
            </w:r>
            <w:proofErr w:type="gramEnd"/>
            <w:r w:rsidRPr="00D125B8">
              <w:rPr>
                <w:b w:val="0"/>
              </w:rPr>
              <w:t xml:space="preserve"> tecnologia de redução digital de ruído; Possuir 1 entrada e 1 saída de alarme;</w:t>
            </w:r>
          </w:p>
          <w:p w14:paraId="2EE6D1D5"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1 entrada e 1 saída de áudio;</w:t>
            </w:r>
          </w:p>
          <w:p w14:paraId="2EE6D1D6"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recurso de ANPR embarcado na câmera;</w:t>
            </w:r>
          </w:p>
          <w:p w14:paraId="2EE6D1D7"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a captura de placas a uma velocidade de no mínimo 30km/h;</w:t>
            </w:r>
          </w:p>
          <w:p w14:paraId="2EE6D1D8"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acuracidade de leitura de placas de no mínimo 95%; </w:t>
            </w:r>
          </w:p>
          <w:p w14:paraId="2EE6D1D9"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recursos de analíticos opcionais (desejados, mas não obrigatórios): detecção de cor de veículo, detecção de logotipo de veículo e detecção de tipo de veículo;</w:t>
            </w:r>
          </w:p>
          <w:p w14:paraId="2EE6D1DA"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interface de rede RJ-45, 100/1000M ou 10/100M;</w:t>
            </w:r>
          </w:p>
          <w:p w14:paraId="2EE6D1DB"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saída analógica de vídeo;</w:t>
            </w:r>
          </w:p>
          <w:p w14:paraId="2EE6D1DC"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interface RS-485;</w:t>
            </w:r>
          </w:p>
          <w:p w14:paraId="2EE6D1DD"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utilização de segurança com autenticação de login, HTTPS e 802.1x;</w:t>
            </w:r>
          </w:p>
          <w:p w14:paraId="2EE6D1DE"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os protocolos FTP, SMTP e NTP;</w:t>
            </w:r>
          </w:p>
          <w:p w14:paraId="2EE6D1DF"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estar em conformidade com ONVIF, S, G e </w:t>
            </w:r>
            <w:proofErr w:type="gramStart"/>
            <w:r w:rsidRPr="00D125B8">
              <w:rPr>
                <w:b w:val="0"/>
              </w:rPr>
              <w:t>T;;</w:t>
            </w:r>
            <w:proofErr w:type="gramEnd"/>
          </w:p>
          <w:p w14:paraId="2EE6D1E0"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o armazenamento em cartão de memória;</w:t>
            </w:r>
          </w:p>
          <w:p w14:paraId="2EE6D1E1"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servidor web incorporado, permitindo acesso remoto para visualização e configuração compatível com o Internet Explorer;</w:t>
            </w:r>
          </w:p>
          <w:p w14:paraId="2EE6D1E2"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alimentação 12V DC e </w:t>
            </w:r>
            <w:proofErr w:type="spellStart"/>
            <w:r w:rsidRPr="00D125B8">
              <w:rPr>
                <w:b w:val="0"/>
              </w:rPr>
              <w:t>PoE</w:t>
            </w:r>
            <w:proofErr w:type="spellEnd"/>
            <w:r w:rsidRPr="00D125B8">
              <w:rPr>
                <w:b w:val="0"/>
              </w:rPr>
              <w:t>+ (802.3at);</w:t>
            </w:r>
          </w:p>
          <w:p w14:paraId="2EE6D1E3"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proteção contra água, poeira (IP67);</w:t>
            </w:r>
          </w:p>
          <w:p w14:paraId="2EE6D1E4"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temperaturas de operação de –30°C a +55°C;</w:t>
            </w:r>
          </w:p>
          <w:p w14:paraId="2EE6D1E5"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fabricante deve possuir certificação ISO27001 válida, garantindo a integridade e segurança dos dados coletados pelos dispositivos </w:t>
            </w:r>
            <w:proofErr w:type="gramStart"/>
            <w:r w:rsidRPr="00D125B8">
              <w:rPr>
                <w:b w:val="0"/>
              </w:rPr>
              <w:t>do mesmo</w:t>
            </w:r>
            <w:proofErr w:type="gramEnd"/>
            <w:r w:rsidRPr="00D125B8">
              <w:rPr>
                <w:b w:val="0"/>
              </w:rPr>
              <w:t>.</w:t>
            </w:r>
          </w:p>
          <w:p w14:paraId="2EE6D1E6" w14:textId="77777777" w:rsidR="0044450A" w:rsidRPr="00D125B8" w:rsidRDefault="00BE51A2" w:rsidP="0044450A">
            <w:pPr>
              <w:pStyle w:val="Ttulo1"/>
              <w:tabs>
                <w:tab w:val="left" w:pos="1101"/>
                <w:tab w:val="left" w:pos="1102"/>
              </w:tabs>
              <w:spacing w:line="360" w:lineRule="auto"/>
              <w:ind w:left="1100"/>
              <w:rPr>
                <w:b w:val="0"/>
                <w:bCs/>
              </w:rPr>
            </w:pPr>
            <w:r w:rsidRPr="00D125B8">
              <w:rPr>
                <w:b w:val="0"/>
                <w:bCs/>
                <w:noProof/>
                <w:lang w:eastAsia="pt-BR"/>
              </w:rPr>
              <w:lastRenderedPageBreak/>
              <w:drawing>
                <wp:anchor distT="0" distB="0" distL="114300" distR="114300" simplePos="0" relativeHeight="251661312" behindDoc="0" locked="0" layoutInCell="1" allowOverlap="1" wp14:anchorId="2EE6D7D9" wp14:editId="2EE6D7DA">
                  <wp:simplePos x="0" y="0"/>
                  <wp:positionH relativeFrom="column">
                    <wp:posOffset>3375025</wp:posOffset>
                  </wp:positionH>
                  <wp:positionV relativeFrom="paragraph">
                    <wp:posOffset>998855</wp:posOffset>
                  </wp:positionV>
                  <wp:extent cx="400050" cy="323850"/>
                  <wp:effectExtent l="0" t="0" r="0" b="0"/>
                  <wp:wrapNone/>
                  <wp:docPr id="29"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0050" cy="323850"/>
                          </a:xfrm>
                          <a:prstGeom prst="rect">
                            <a:avLst/>
                          </a:prstGeom>
                          <a:noFill/>
                          <a:ln>
                            <a:noFill/>
                          </a:ln>
                        </pic:spPr>
                      </pic:pic>
                    </a:graphicData>
                  </a:graphic>
                </wp:anchor>
              </w:drawing>
            </w:r>
            <w:r w:rsidR="0044450A" w:rsidRPr="00D125B8">
              <w:rPr>
                <w:b w:val="0"/>
                <w:bCs/>
                <w:noProof/>
                <w:lang w:eastAsia="pt-BR"/>
              </w:rPr>
              <w:drawing>
                <wp:inline distT="0" distB="0" distL="0" distR="0" wp14:anchorId="2EE6D7DB" wp14:editId="2EE6D7DC">
                  <wp:extent cx="2324911" cy="2324911"/>
                  <wp:effectExtent l="0" t="0" r="0" b="0"/>
                  <wp:docPr id="2" name="Imagem 1158103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326207" cy="2326207"/>
                          </a:xfrm>
                          <a:prstGeom prst="rect">
                            <a:avLst/>
                          </a:prstGeom>
                          <a:noFill/>
                        </pic:spPr>
                      </pic:pic>
                    </a:graphicData>
                  </a:graphic>
                </wp:inline>
              </w:drawing>
            </w:r>
          </w:p>
          <w:p w14:paraId="2EE6D1E7" w14:textId="77777777" w:rsidR="0044450A" w:rsidRPr="00D125B8" w:rsidRDefault="0044450A" w:rsidP="00FC6F24">
            <w:pPr>
              <w:pStyle w:val="Ttulo1"/>
              <w:keepNext w:val="0"/>
              <w:widowControl w:val="0"/>
              <w:numPr>
                <w:ilvl w:val="0"/>
                <w:numId w:val="19"/>
              </w:numPr>
              <w:tabs>
                <w:tab w:val="left" w:pos="1101"/>
                <w:tab w:val="left" w:pos="1102"/>
              </w:tabs>
              <w:suppressAutoHyphens w:val="0"/>
              <w:autoSpaceDE w:val="0"/>
              <w:autoSpaceDN w:val="0"/>
              <w:spacing w:before="240" w:after="240" w:line="360" w:lineRule="auto"/>
              <w:jc w:val="left"/>
            </w:pPr>
            <w:r w:rsidRPr="00D125B8">
              <w:t>ITEM 3 - Câmera Dome Fixa – Tipo III</w:t>
            </w:r>
          </w:p>
          <w:p w14:paraId="2EE6D1E8" w14:textId="6B1E22E1"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Câmera – Fixa com Visualização 180°</w:t>
            </w:r>
            <w:r w:rsidR="00C64B0A">
              <w:rPr>
                <w:b w:val="0"/>
              </w:rPr>
              <w:t>;</w:t>
            </w:r>
          </w:p>
          <w:p w14:paraId="2EE6D1E9" w14:textId="030051B5"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C64B0A">
              <w:rPr>
                <w:b w:val="0"/>
                <w:color w:val="00B050"/>
              </w:rPr>
              <w:t xml:space="preserve">Deverá ser tipo </w:t>
            </w:r>
            <w:r w:rsidR="00C64B0A" w:rsidRPr="00C64B0A">
              <w:rPr>
                <w:b w:val="0"/>
                <w:color w:val="00B050"/>
              </w:rPr>
              <w:t>DOME</w:t>
            </w:r>
            <w:r w:rsidR="00C64B0A">
              <w:rPr>
                <w:b w:val="0"/>
                <w:color w:val="00B050"/>
              </w:rPr>
              <w:t>;</w:t>
            </w:r>
            <w:r w:rsidRPr="00C64B0A">
              <w:rPr>
                <w:b w:val="0"/>
                <w:color w:val="00B050"/>
              </w:rPr>
              <w:t xml:space="preserve"> </w:t>
            </w:r>
          </w:p>
          <w:p w14:paraId="2EE6D1EA" w14:textId="3E4B3571"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3 sensores de imagem em estado sólido de 1/2", ou maior, com varredura progressiva;</w:t>
            </w:r>
          </w:p>
          <w:p w14:paraId="2EE6D1EB" w14:textId="664DFBBB"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lente com alcance máximo de 4mm;</w:t>
            </w:r>
          </w:p>
          <w:p w14:paraId="2EE6D1EC" w14:textId="58BF10F2"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LEDs infravermelhos com capacidade de alcance de 40m de distância;</w:t>
            </w:r>
          </w:p>
          <w:p w14:paraId="2EE6D1ED" w14:textId="34F9EFDA"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filtro de corte de infravermelho removível automaticamente;</w:t>
            </w:r>
          </w:p>
          <w:p w14:paraId="2EE6D1EE" w14:textId="73735329"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resolução de 8MP (4096 × 1800), ou superior;</w:t>
            </w:r>
          </w:p>
          <w:p w14:paraId="2EE6D1EF" w14:textId="2A4A4B59"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A câmera deverá possuir sensibilidade de 0.0005 Lux com abertura F1.0 ou superior, para produzir imagens coloridas em alta definição;</w:t>
            </w:r>
          </w:p>
          <w:p w14:paraId="2EE6D1F0" w14:textId="7F396E1E"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ser capaz de fornecer fluxos H.265 e H.264 de forma independente e simultânea;</w:t>
            </w:r>
          </w:p>
          <w:p w14:paraId="2EE6D1F1" w14:textId="59427E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a transmissão no fluxo principal, em resolução máxima a 25 frames por segundo;</w:t>
            </w:r>
          </w:p>
          <w:p w14:paraId="2EE6D1F2"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suportar no mínimo 3 fluxos de vídeo configuráveis de forma independente;</w:t>
            </w:r>
          </w:p>
          <w:p w14:paraId="2EE6D1F3"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no mínimo 20 conexões simultâneas;</w:t>
            </w:r>
          </w:p>
          <w:p w14:paraId="2EE6D1F4"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possibilitar compensação automática para tomada de imagem contraluz de fundo (BLC);</w:t>
            </w:r>
          </w:p>
          <w:p w14:paraId="2EE6D1F5"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w:t>
            </w:r>
            <w:proofErr w:type="spellStart"/>
            <w:r w:rsidRPr="00D125B8">
              <w:rPr>
                <w:b w:val="0"/>
              </w:rPr>
              <w:t>Wide</w:t>
            </w:r>
            <w:proofErr w:type="spellEnd"/>
            <w:r w:rsidRPr="00D125B8">
              <w:rPr>
                <w:b w:val="0"/>
              </w:rPr>
              <w:t xml:space="preserve"> Dynamic Range de 140 dB;</w:t>
            </w:r>
          </w:p>
          <w:p w14:paraId="2EE6D1F6" w14:textId="07125A6C" w:rsidR="0044450A" w:rsidRPr="006734C0"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6734C0">
              <w:rPr>
                <w:b w:val="0"/>
                <w:color w:val="00B050"/>
              </w:rPr>
              <w:t xml:space="preserve">Deverá possuir ângulo de visualização horizontal de 180° e vertical de 80°, fornecendo uma imagem panorâmica da cena. Para atender tal funcionalidade, será aceito o uso de duas </w:t>
            </w:r>
            <w:r w:rsidRPr="006734C0">
              <w:rPr>
                <w:b w:val="0"/>
                <w:color w:val="00B050"/>
              </w:rPr>
              <w:lastRenderedPageBreak/>
              <w:t>câmeras fixas com ângulo de visão que somados, tenham equivalência com o ângulo solicitado. Não serão aceitas câmeras do tipo olho de peixe (</w:t>
            </w:r>
            <w:proofErr w:type="spellStart"/>
            <w:r w:rsidRPr="006734C0">
              <w:rPr>
                <w:b w:val="0"/>
                <w:color w:val="00B050"/>
              </w:rPr>
              <w:t>fisheye</w:t>
            </w:r>
            <w:proofErr w:type="spellEnd"/>
            <w:r w:rsidRPr="006734C0">
              <w:rPr>
                <w:b w:val="0"/>
                <w:color w:val="00B050"/>
              </w:rPr>
              <w:t>).</w:t>
            </w:r>
          </w:p>
          <w:p w14:paraId="2EE6D1F7"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porta para conexão em rede TCP/IP com conector RJ-45 10/100BASE-T;</w:t>
            </w:r>
          </w:p>
          <w:p w14:paraId="2EE6D1F8"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os protocolos: IPv4; IPv6; HTTP; TCP; UDP; ARP; RTP; RTSP; RTCP; RTMP; SMTP; FTP; SFTP; DHCP; DNS; DDNS; </w:t>
            </w:r>
            <w:proofErr w:type="spellStart"/>
            <w:r w:rsidRPr="00D125B8">
              <w:rPr>
                <w:b w:val="0"/>
              </w:rPr>
              <w:t>UPnP</w:t>
            </w:r>
            <w:proofErr w:type="spellEnd"/>
            <w:r w:rsidRPr="00D125B8">
              <w:rPr>
                <w:b w:val="0"/>
              </w:rPr>
              <w:t xml:space="preserve">; NTP; </w:t>
            </w:r>
            <w:proofErr w:type="spellStart"/>
            <w:r w:rsidRPr="00D125B8">
              <w:rPr>
                <w:b w:val="0"/>
              </w:rPr>
              <w:t>Multicast</w:t>
            </w:r>
            <w:proofErr w:type="spellEnd"/>
            <w:r w:rsidRPr="00D125B8">
              <w:rPr>
                <w:b w:val="0"/>
              </w:rPr>
              <w:t>; ICMP; IGMP; NFS; SAMBA; PPPoE; SNMP; Bonjour;</w:t>
            </w:r>
          </w:p>
          <w:p w14:paraId="2EE6D1F9"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suportar qualidade de serviço (</w:t>
            </w:r>
            <w:proofErr w:type="spellStart"/>
            <w:r w:rsidRPr="00D125B8">
              <w:rPr>
                <w:b w:val="0"/>
              </w:rPr>
              <w:t>QoS</w:t>
            </w:r>
            <w:proofErr w:type="spellEnd"/>
            <w:r w:rsidRPr="00D125B8">
              <w:rPr>
                <w:b w:val="0"/>
              </w:rPr>
              <w:t>) para ser capaz de priorizar o tráfego;</w:t>
            </w:r>
          </w:p>
          <w:p w14:paraId="2EE6D1FA"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segurança criptografada, com autenticação </w:t>
            </w:r>
            <w:proofErr w:type="spellStart"/>
            <w:r w:rsidRPr="00D125B8">
              <w:rPr>
                <w:b w:val="0"/>
              </w:rPr>
              <w:t>Digest</w:t>
            </w:r>
            <w:proofErr w:type="spellEnd"/>
            <w:r w:rsidRPr="00D125B8">
              <w:rPr>
                <w:b w:val="0"/>
              </w:rPr>
              <w:t xml:space="preserve"> e suporte para gerar certificados X.509;</w:t>
            </w:r>
          </w:p>
          <w:p w14:paraId="2EE6D1FB"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permitir alimentação </w:t>
            </w:r>
            <w:proofErr w:type="spellStart"/>
            <w:r w:rsidRPr="00D125B8">
              <w:rPr>
                <w:b w:val="0"/>
              </w:rPr>
              <w:t>PoE</w:t>
            </w:r>
            <w:proofErr w:type="spellEnd"/>
            <w:r w:rsidRPr="00D125B8">
              <w:rPr>
                <w:b w:val="0"/>
              </w:rPr>
              <w:t xml:space="preserve"> conforme padrão IEEE 802.3af/</w:t>
            </w:r>
            <w:proofErr w:type="spellStart"/>
            <w:r w:rsidRPr="00D125B8">
              <w:rPr>
                <w:b w:val="0"/>
              </w:rPr>
              <w:t>at</w:t>
            </w:r>
            <w:proofErr w:type="spellEnd"/>
            <w:r w:rsidRPr="00D125B8">
              <w:rPr>
                <w:b w:val="0"/>
              </w:rPr>
              <w:t xml:space="preserve"> sem uso de equipamentos adicionais;</w:t>
            </w:r>
          </w:p>
          <w:p w14:paraId="2EE6D1FC"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incorporar Balanço de Branco Automático e Manual;</w:t>
            </w:r>
          </w:p>
          <w:p w14:paraId="2EE6D1FD"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incorporar ajuste do controle de ganho, de forma automática;</w:t>
            </w:r>
          </w:p>
          <w:p w14:paraId="2EE6D1FE"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suportar redução de ruído do tipo 3D;</w:t>
            </w:r>
          </w:p>
          <w:p w14:paraId="2EE6D1FF"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recurso de compensação de luz alta (HLC);</w:t>
            </w:r>
          </w:p>
          <w:p w14:paraId="2EE6D200"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dispor de tecnologia e função E-PTZ;</w:t>
            </w:r>
          </w:p>
          <w:p w14:paraId="2EE6D201" w14:textId="77777777" w:rsidR="00EC70E8" w:rsidRPr="00D125B8" w:rsidRDefault="0044450A" w:rsidP="00EC70E8">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rPr>
            </w:pPr>
            <w:r w:rsidRPr="00D125B8">
              <w:rPr>
                <w:b w:val="0"/>
              </w:rPr>
              <w:t>Deverá ser fornecida com capacidade embarcada para a configuração de máscaras de privacidade na própria câmera;</w:t>
            </w:r>
          </w:p>
          <w:p w14:paraId="2EE6D202"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suportar cartão SD/</w:t>
            </w:r>
            <w:proofErr w:type="spellStart"/>
            <w:r w:rsidRPr="00D125B8">
              <w:rPr>
                <w:b w:val="0"/>
              </w:rPr>
              <w:t>MicroSD</w:t>
            </w:r>
            <w:proofErr w:type="spellEnd"/>
            <w:r w:rsidRPr="00D125B8">
              <w:rPr>
                <w:b w:val="0"/>
              </w:rPr>
              <w:t xml:space="preserve"> card, com capacidade de armazenamento de 512Gb. </w:t>
            </w:r>
          </w:p>
          <w:p w14:paraId="2EE6D203"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capacidade de análise de vídeo embarcado de, no mínimo: cruzamento de linha, área de intrusão, detecção de </w:t>
            </w:r>
            <w:proofErr w:type="spellStart"/>
            <w:r w:rsidRPr="00D125B8">
              <w:rPr>
                <w:b w:val="0"/>
              </w:rPr>
              <w:t>loitering</w:t>
            </w:r>
            <w:proofErr w:type="spellEnd"/>
            <w:r w:rsidRPr="00D125B8">
              <w:rPr>
                <w:b w:val="0"/>
              </w:rPr>
              <w:t>, remoção de objeto, objeto abandonado, contagem de pessoas, detecção de multidão e detecção de estacionamento ilegal. Todas as análises devem possuir algoritmo de inteligência artificial que faz a identificação, diferenciação e classificação de pessoas e veículos. Caso a análise não seja embarcada à câmera, será aceita solução baseada em software e/ou hardware, desde que atenda às premissas citadas;</w:t>
            </w:r>
          </w:p>
          <w:p w14:paraId="2EE6D204"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ser fornecida com capacidade instalada para detectar movimentos, com inteligência artificial embarcada para diferenciar e classificar pessoas e veículos;</w:t>
            </w:r>
          </w:p>
          <w:p w14:paraId="2EE6D205"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arquitetura aberta (API) para integração com outros sistemas;</w:t>
            </w:r>
          </w:p>
          <w:p w14:paraId="2EE6D206"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estar em conformidade com ONVIF, S, G e T;</w:t>
            </w:r>
          </w:p>
          <w:p w14:paraId="2EE6D207"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no mínimo, 1 entrada e 1 saída de alarme;</w:t>
            </w:r>
          </w:p>
          <w:p w14:paraId="2EE6D208"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no mínimo, 1 entrada e 1 saída de áudio;</w:t>
            </w:r>
          </w:p>
          <w:p w14:paraId="2EE6D209"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ser fornecida com caixa de proteção com grau de proteção IP67;</w:t>
            </w:r>
          </w:p>
          <w:p w14:paraId="2EE6D20A"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lastRenderedPageBreak/>
              <w:t>Deverá ser fornecido cartão de memória de 64 Gb;</w:t>
            </w:r>
          </w:p>
          <w:p w14:paraId="2EE6D20B"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acessórios do mesmo fabricante da câmera ou homologados pela mesma garantindo a qualidade da solução;</w:t>
            </w:r>
          </w:p>
          <w:p w14:paraId="2EE6D20C"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possibilitar operação no range de temperaturas de -30°C e 55°C;</w:t>
            </w:r>
          </w:p>
          <w:p w14:paraId="2EE6D20D"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segurança criptografada ponto a ponto, comprovada pelo fabricante;</w:t>
            </w:r>
          </w:p>
          <w:p w14:paraId="2EE6D20E"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dispositivo deve possuir tecnologia de checagem pacote de dados, disponibilizando filtros como: fonte do IP, endereço de IP do alvo, tipo do protocolo, porta do alvo e da fonte;</w:t>
            </w:r>
          </w:p>
          <w:p w14:paraId="2EE6D20F"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garantir que o equipamento não é vulnerável à ataques de rede </w:t>
            </w:r>
            <w:proofErr w:type="spellStart"/>
            <w:r w:rsidRPr="00D125B8">
              <w:rPr>
                <w:b w:val="0"/>
              </w:rPr>
              <w:t>DDoS</w:t>
            </w:r>
            <w:proofErr w:type="spellEnd"/>
            <w:r w:rsidRPr="00D125B8">
              <w:rPr>
                <w:b w:val="0"/>
              </w:rPr>
              <w:t xml:space="preserve"> e </w:t>
            </w:r>
            <w:proofErr w:type="spellStart"/>
            <w:r w:rsidRPr="00D125B8">
              <w:rPr>
                <w:b w:val="0"/>
              </w:rPr>
              <w:t>Phishing</w:t>
            </w:r>
            <w:proofErr w:type="spellEnd"/>
            <w:r w:rsidRPr="00D125B8">
              <w:rPr>
                <w:b w:val="0"/>
              </w:rPr>
              <w:t>.</w:t>
            </w:r>
          </w:p>
          <w:p w14:paraId="2EE6D210"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dispositivo deve ser capaz de garantir a segurança na atualização de firmwares, identificando pacotes diferentes do fabricante, permitindo somente a utilização de versões de firmware lançadas </w:t>
            </w:r>
            <w:proofErr w:type="gramStart"/>
            <w:r w:rsidRPr="00D125B8">
              <w:rPr>
                <w:b w:val="0"/>
              </w:rPr>
              <w:t>pelo mesmo</w:t>
            </w:r>
            <w:proofErr w:type="gramEnd"/>
            <w:r w:rsidRPr="00D125B8">
              <w:rPr>
                <w:b w:val="0"/>
              </w:rPr>
              <w:t>.  </w:t>
            </w:r>
          </w:p>
          <w:p w14:paraId="2EE6D211"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fabricante deve possuir certificação ISO27001 válida, garantindo a integridade e segurança dos dados coletados pelos dispositivos </w:t>
            </w:r>
            <w:proofErr w:type="gramStart"/>
            <w:r w:rsidRPr="00D125B8">
              <w:rPr>
                <w:b w:val="0"/>
              </w:rPr>
              <w:t>do mesmo</w:t>
            </w:r>
            <w:proofErr w:type="gramEnd"/>
            <w:r w:rsidRPr="00D125B8">
              <w:rPr>
                <w:b w:val="0"/>
              </w:rPr>
              <w:t>.</w:t>
            </w:r>
          </w:p>
          <w:p w14:paraId="2EE6D212" w14:textId="77777777" w:rsidR="0044450A" w:rsidRPr="00D125B8" w:rsidRDefault="0044450A" w:rsidP="0044450A">
            <w:pPr>
              <w:pStyle w:val="Ttulo1"/>
              <w:tabs>
                <w:tab w:val="left" w:pos="1101"/>
                <w:tab w:val="left" w:pos="1102"/>
              </w:tabs>
              <w:spacing w:line="360" w:lineRule="auto"/>
              <w:jc w:val="both"/>
              <w:rPr>
                <w:b w:val="0"/>
                <w:bCs/>
              </w:rPr>
            </w:pPr>
          </w:p>
          <w:p w14:paraId="2EE6D213" w14:textId="77777777" w:rsidR="0044450A" w:rsidRPr="00D125B8" w:rsidRDefault="00BE51A2" w:rsidP="0044450A">
            <w:pPr>
              <w:pStyle w:val="Ttulo1"/>
              <w:tabs>
                <w:tab w:val="left" w:pos="1101"/>
                <w:tab w:val="left" w:pos="1102"/>
              </w:tabs>
              <w:spacing w:line="360" w:lineRule="auto"/>
              <w:rPr>
                <w:b w:val="0"/>
                <w:bCs/>
              </w:rPr>
            </w:pPr>
            <w:r w:rsidRPr="00D125B8">
              <w:rPr>
                <w:b w:val="0"/>
                <w:bCs/>
                <w:noProof/>
                <w:lang w:eastAsia="pt-BR"/>
              </w:rPr>
              <w:drawing>
                <wp:anchor distT="0" distB="0" distL="114300" distR="114300" simplePos="0" relativeHeight="251663360" behindDoc="0" locked="0" layoutInCell="1" allowOverlap="1" wp14:anchorId="2EE6D7DD" wp14:editId="2EE6D7DE">
                  <wp:simplePos x="0" y="0"/>
                  <wp:positionH relativeFrom="column">
                    <wp:posOffset>2890520</wp:posOffset>
                  </wp:positionH>
                  <wp:positionV relativeFrom="paragraph">
                    <wp:posOffset>774700</wp:posOffset>
                  </wp:positionV>
                  <wp:extent cx="400050" cy="323850"/>
                  <wp:effectExtent l="0" t="0" r="0" b="0"/>
                  <wp:wrapNone/>
                  <wp:docPr id="30"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0050" cy="323850"/>
                          </a:xfrm>
                          <a:prstGeom prst="rect">
                            <a:avLst/>
                          </a:prstGeom>
                          <a:noFill/>
                          <a:ln>
                            <a:noFill/>
                          </a:ln>
                        </pic:spPr>
                      </pic:pic>
                    </a:graphicData>
                  </a:graphic>
                </wp:anchor>
              </w:drawing>
            </w:r>
            <w:r w:rsidR="0044450A" w:rsidRPr="00D125B8">
              <w:rPr>
                <w:b w:val="0"/>
                <w:bCs/>
                <w:noProof/>
                <w:lang w:eastAsia="pt-BR"/>
              </w:rPr>
              <w:drawing>
                <wp:inline distT="0" distB="0" distL="0" distR="0" wp14:anchorId="2EE6D7DF" wp14:editId="2EE6D7E0">
                  <wp:extent cx="2315183" cy="2315183"/>
                  <wp:effectExtent l="0" t="0" r="0" b="0"/>
                  <wp:docPr id="3" name="Imagem 1352574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322267" cy="2322267"/>
                          </a:xfrm>
                          <a:prstGeom prst="rect">
                            <a:avLst/>
                          </a:prstGeom>
                          <a:noFill/>
                        </pic:spPr>
                      </pic:pic>
                    </a:graphicData>
                  </a:graphic>
                </wp:inline>
              </w:drawing>
            </w:r>
          </w:p>
          <w:p w14:paraId="2EE6D214" w14:textId="77777777" w:rsidR="0044450A" w:rsidRPr="00D125B8" w:rsidRDefault="0044450A" w:rsidP="00D1363F">
            <w:pPr>
              <w:pStyle w:val="Ttulo1"/>
              <w:keepNext w:val="0"/>
              <w:widowControl w:val="0"/>
              <w:numPr>
                <w:ilvl w:val="0"/>
                <w:numId w:val="19"/>
              </w:numPr>
              <w:tabs>
                <w:tab w:val="left" w:pos="1101"/>
                <w:tab w:val="left" w:pos="1102"/>
              </w:tabs>
              <w:suppressAutoHyphens w:val="0"/>
              <w:autoSpaceDE w:val="0"/>
              <w:autoSpaceDN w:val="0"/>
              <w:spacing w:before="240" w:after="120" w:line="360" w:lineRule="auto"/>
              <w:ind w:left="357" w:hanging="357"/>
              <w:jc w:val="left"/>
              <w:rPr>
                <w:b w:val="0"/>
              </w:rPr>
            </w:pPr>
            <w:r w:rsidRPr="00D125B8">
              <w:t>ITEM 4 - Câmera Dome Fixa – Tipo IV</w:t>
            </w:r>
          </w:p>
          <w:p w14:paraId="2EE6D215" w14:textId="77777777" w:rsidR="0044450A" w:rsidRPr="00D125B8" w:rsidRDefault="0044450A" w:rsidP="00D1363F">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no mínimo 4 Megapixel de resolução a 30 quadros por segundo;</w:t>
            </w:r>
          </w:p>
          <w:p w14:paraId="2EE6D216"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no mínimo sensor de imagem de 1/3" </w:t>
            </w:r>
            <w:proofErr w:type="spellStart"/>
            <w:r w:rsidRPr="00D125B8">
              <w:rPr>
                <w:b w:val="0"/>
              </w:rPr>
              <w:t>Progressive</w:t>
            </w:r>
            <w:proofErr w:type="spellEnd"/>
            <w:r w:rsidRPr="00D125B8">
              <w:rPr>
                <w:b w:val="0"/>
              </w:rPr>
              <w:t xml:space="preserve"> </w:t>
            </w:r>
            <w:proofErr w:type="spellStart"/>
            <w:r w:rsidRPr="00D125B8">
              <w:rPr>
                <w:b w:val="0"/>
              </w:rPr>
              <w:t>Scan</w:t>
            </w:r>
            <w:proofErr w:type="spellEnd"/>
            <w:r w:rsidRPr="00D125B8">
              <w:rPr>
                <w:b w:val="0"/>
              </w:rPr>
              <w:t xml:space="preserve"> CMOS;</w:t>
            </w:r>
          </w:p>
          <w:p w14:paraId="2EE6D217"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suportar iluminação mínima de 0.03 Lux;</w:t>
            </w:r>
          </w:p>
          <w:p w14:paraId="2EE6D218"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recurso WDR (</w:t>
            </w:r>
            <w:proofErr w:type="spellStart"/>
            <w:r w:rsidRPr="00D125B8">
              <w:rPr>
                <w:b w:val="0"/>
              </w:rPr>
              <w:t>Wide</w:t>
            </w:r>
            <w:proofErr w:type="spellEnd"/>
            <w:r w:rsidRPr="00D125B8">
              <w:rPr>
                <w:b w:val="0"/>
              </w:rPr>
              <w:t xml:space="preserve"> </w:t>
            </w:r>
            <w:proofErr w:type="spellStart"/>
            <w:r w:rsidRPr="00D125B8">
              <w:rPr>
                <w:b w:val="0"/>
              </w:rPr>
              <w:t>Dinamic</w:t>
            </w:r>
            <w:proofErr w:type="spellEnd"/>
            <w:r w:rsidRPr="00D125B8">
              <w:rPr>
                <w:b w:val="0"/>
              </w:rPr>
              <w:t xml:space="preserve"> Range) 120 dB;</w:t>
            </w:r>
          </w:p>
          <w:p w14:paraId="2EE6D219"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Dispor de controle de ganho automático, além de compensações para luz de fundo e luz alta;</w:t>
            </w:r>
          </w:p>
          <w:p w14:paraId="2EE6D21A"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balanço de branco com ajuste automático e personalizável;</w:t>
            </w:r>
          </w:p>
          <w:p w14:paraId="2EE6D21B"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lastRenderedPageBreak/>
              <w:t>Deve possuir lente f mínimo de 2.8;</w:t>
            </w:r>
          </w:p>
          <w:p w14:paraId="2EE6D21C"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permitir o estabelecimento dos seguintes ângulos de visão: 93° na horizontal e 53° na vertical;</w:t>
            </w:r>
          </w:p>
          <w:p w14:paraId="2EE6D21D"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compressão de vídeo padrão H.264, MJPEG e, ao menos, um padrão compressão de vídeo superior ao mesmo (H.265, H.264B, </w:t>
            </w:r>
            <w:proofErr w:type="spellStart"/>
            <w:r w:rsidRPr="00D125B8">
              <w:rPr>
                <w:b w:val="0"/>
              </w:rPr>
              <w:t>Zipstream</w:t>
            </w:r>
            <w:proofErr w:type="spellEnd"/>
            <w:r w:rsidRPr="00D125B8">
              <w:rPr>
                <w:b w:val="0"/>
              </w:rPr>
              <w:t>, H.264+, H.264H, H.265+ ou similares), com alta relação de compressão;</w:t>
            </w:r>
          </w:p>
          <w:p w14:paraId="2EE6D21E"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estar em conformidade com ONVIF, S, G e T;</w:t>
            </w:r>
          </w:p>
          <w:p w14:paraId="2EE6D21F"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no mínimo dois fluxos diferentes configuráveis de vídeo;</w:t>
            </w:r>
          </w:p>
          <w:p w14:paraId="2EE6D220"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no mínimo o grau de proteção contra água e poeira IP67 e antivandalismo IK10;</w:t>
            </w:r>
          </w:p>
          <w:p w14:paraId="2EE6D221"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recurso infravermelho com alcance mínimo de 30m;</w:t>
            </w:r>
          </w:p>
          <w:p w14:paraId="2EE6D222"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Dispor de função dia e noite, acionados por filtro de corte de infravermelho automático;</w:t>
            </w:r>
          </w:p>
          <w:p w14:paraId="2EE6D223"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os protocolos de comunicação e segurança TCP/IP, IPv4, IPv6, UDP, FTP, ICMP, NTP, SMTP, HTTP, HTTPS, ARP, DHCP, DNS, DDNS, </w:t>
            </w:r>
            <w:proofErr w:type="spellStart"/>
            <w:r w:rsidRPr="00D125B8">
              <w:rPr>
                <w:b w:val="0"/>
              </w:rPr>
              <w:t>QoS</w:t>
            </w:r>
            <w:proofErr w:type="spellEnd"/>
            <w:r w:rsidRPr="00D125B8">
              <w:rPr>
                <w:b w:val="0"/>
              </w:rPr>
              <w:t xml:space="preserve">, RTP, RTSP, IGMP, RTCP, PPPoE, </w:t>
            </w:r>
            <w:proofErr w:type="spellStart"/>
            <w:r w:rsidRPr="00D125B8">
              <w:rPr>
                <w:b w:val="0"/>
              </w:rPr>
              <w:t>UPnP</w:t>
            </w:r>
            <w:proofErr w:type="spellEnd"/>
            <w:r w:rsidRPr="00D125B8">
              <w:rPr>
                <w:b w:val="0"/>
              </w:rPr>
              <w:t>, 802.1X;</w:t>
            </w:r>
          </w:p>
          <w:p w14:paraId="2EE6D224"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permitir configurar a taxa de bits de vídeo (</w:t>
            </w:r>
            <w:proofErr w:type="spellStart"/>
            <w:r w:rsidRPr="00D125B8">
              <w:rPr>
                <w:b w:val="0"/>
              </w:rPr>
              <w:t>bitrate</w:t>
            </w:r>
            <w:proofErr w:type="spellEnd"/>
            <w:r w:rsidRPr="00D125B8">
              <w:rPr>
                <w:b w:val="0"/>
              </w:rPr>
              <w:t>);</w:t>
            </w:r>
          </w:p>
          <w:p w14:paraId="2EE6D225"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no mínimo as seguintes funcionalidades: Detecção de intrusão, Detecção de adulteração de vídeo, além de detecção de movimento mediante definição de ao menos 4 áreas;</w:t>
            </w:r>
          </w:p>
          <w:p w14:paraId="2EE6D226"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uma interface Ethernet RJ45 10/100 Mbps;</w:t>
            </w:r>
          </w:p>
          <w:p w14:paraId="2EE6D227"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ser </w:t>
            </w:r>
            <w:proofErr w:type="spellStart"/>
            <w:r w:rsidRPr="00D125B8">
              <w:rPr>
                <w:b w:val="0"/>
              </w:rPr>
              <w:t>PoE</w:t>
            </w:r>
            <w:proofErr w:type="spellEnd"/>
            <w:r w:rsidRPr="00D125B8">
              <w:rPr>
                <w:b w:val="0"/>
              </w:rPr>
              <w:t xml:space="preserve"> 802.3af dissipando potência máxima ≤ 13w;</w:t>
            </w:r>
          </w:p>
          <w:p w14:paraId="2EE6D228"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ser fornecida com eventuais acessórios para perfeita fixação, de acordo com as características de cada ambiente e superfície a ser instalada;</w:t>
            </w:r>
          </w:p>
          <w:p w14:paraId="2EE6D229"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suportar no mínimo a seguinte faixa de temperatura de operação -25°C a 55°C; </w:t>
            </w:r>
          </w:p>
          <w:p w14:paraId="2EE6D22A"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invólucro metálico, proporcionando maior vida útil e resistência a intempéries; </w:t>
            </w:r>
          </w:p>
          <w:p w14:paraId="2EE6D22B"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dispositivo deve possuir segurança criptografada ponto a ponto, comprovada pelo fabricante;</w:t>
            </w:r>
          </w:p>
          <w:p w14:paraId="2EE6D22C"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dispositivo deve ser capaz de garantir a segurança na atualização de firmwares, identificando pacotes diferentes do fabricante, permitindo somente a utilização de versões de firmware lançadas por este;</w:t>
            </w:r>
          </w:p>
          <w:p w14:paraId="2EE6D22D"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fabricante deve possuir certificação ISO27001 válida, garantindo a integridade e segurança dos dados coletados por meio de seus dispositivos.</w:t>
            </w:r>
          </w:p>
          <w:p w14:paraId="2EE6D22E" w14:textId="77777777" w:rsidR="0044450A" w:rsidRPr="00D125B8" w:rsidRDefault="00BE51A2" w:rsidP="0044450A">
            <w:pPr>
              <w:pStyle w:val="Ttulo1"/>
              <w:tabs>
                <w:tab w:val="left" w:pos="1101"/>
                <w:tab w:val="left" w:pos="1102"/>
              </w:tabs>
              <w:spacing w:line="360" w:lineRule="auto"/>
              <w:ind w:left="1100"/>
              <w:rPr>
                <w:b w:val="0"/>
                <w:bCs/>
              </w:rPr>
            </w:pPr>
            <w:r w:rsidRPr="00D125B8">
              <w:rPr>
                <w:b w:val="0"/>
                <w:bCs/>
                <w:noProof/>
                <w:lang w:eastAsia="pt-BR"/>
              </w:rPr>
              <w:lastRenderedPageBreak/>
              <w:drawing>
                <wp:anchor distT="0" distB="0" distL="114300" distR="114300" simplePos="0" relativeHeight="251665408" behindDoc="0" locked="0" layoutInCell="1" allowOverlap="1" wp14:anchorId="2EE6D7E1" wp14:editId="7EC342AA">
                  <wp:simplePos x="0" y="0"/>
                  <wp:positionH relativeFrom="column">
                    <wp:posOffset>3115945</wp:posOffset>
                  </wp:positionH>
                  <wp:positionV relativeFrom="paragraph">
                    <wp:posOffset>670560</wp:posOffset>
                  </wp:positionV>
                  <wp:extent cx="457200" cy="369570"/>
                  <wp:effectExtent l="0" t="0" r="0" b="0"/>
                  <wp:wrapNone/>
                  <wp:docPr id="31"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57200" cy="369570"/>
                          </a:xfrm>
                          <a:prstGeom prst="rect">
                            <a:avLst/>
                          </a:prstGeom>
                          <a:noFill/>
                          <a:ln>
                            <a:noFill/>
                          </a:ln>
                        </pic:spPr>
                      </pic:pic>
                    </a:graphicData>
                  </a:graphic>
                </wp:anchor>
              </w:drawing>
            </w:r>
            <w:r w:rsidR="0044450A" w:rsidRPr="00D125B8">
              <w:rPr>
                <w:b w:val="0"/>
                <w:bCs/>
                <w:noProof/>
                <w:lang w:eastAsia="pt-BR"/>
              </w:rPr>
              <w:drawing>
                <wp:inline distT="0" distB="0" distL="0" distR="0" wp14:anchorId="2EE6D7E3" wp14:editId="2EE6D7E4">
                  <wp:extent cx="2227634" cy="2227634"/>
                  <wp:effectExtent l="0" t="0" r="0" b="0"/>
                  <wp:docPr id="4" name="Imagem 976797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32793" cy="2232793"/>
                          </a:xfrm>
                          <a:prstGeom prst="rect">
                            <a:avLst/>
                          </a:prstGeom>
                          <a:noFill/>
                        </pic:spPr>
                      </pic:pic>
                    </a:graphicData>
                  </a:graphic>
                </wp:inline>
              </w:drawing>
            </w:r>
          </w:p>
          <w:p w14:paraId="2EE6D22F" w14:textId="77777777" w:rsidR="0044450A" w:rsidRPr="00D125B8" w:rsidRDefault="0044450A" w:rsidP="00FC6F24">
            <w:pPr>
              <w:pStyle w:val="Ttulo1"/>
              <w:keepNext w:val="0"/>
              <w:widowControl w:val="0"/>
              <w:numPr>
                <w:ilvl w:val="0"/>
                <w:numId w:val="19"/>
              </w:numPr>
              <w:tabs>
                <w:tab w:val="left" w:pos="1101"/>
                <w:tab w:val="left" w:pos="1102"/>
              </w:tabs>
              <w:suppressAutoHyphens w:val="0"/>
              <w:autoSpaceDE w:val="0"/>
              <w:autoSpaceDN w:val="0"/>
              <w:spacing w:before="240" w:after="240" w:line="360" w:lineRule="auto"/>
              <w:jc w:val="left"/>
              <w:rPr>
                <w:b w:val="0"/>
              </w:rPr>
            </w:pPr>
            <w:r w:rsidRPr="00D125B8">
              <w:t>ITEM 5 - Câmera Bullet Fixa – Tipo V</w:t>
            </w:r>
          </w:p>
          <w:p w14:paraId="2EE6D230"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Deve possuir no mínimo 4 Megapixel de resolução a 30 quadros por segundo;</w:t>
            </w:r>
          </w:p>
          <w:p w14:paraId="2EE6D231"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 xml:space="preserve">Deve possuir no mínimo sensor de imagem de 1/3" </w:t>
            </w:r>
            <w:proofErr w:type="spellStart"/>
            <w:r w:rsidRPr="00D125B8">
              <w:rPr>
                <w:rFonts w:eastAsia="Times New Roman"/>
                <w:b w:val="0"/>
              </w:rPr>
              <w:t>Progressive</w:t>
            </w:r>
            <w:proofErr w:type="spellEnd"/>
            <w:r w:rsidRPr="00D125B8">
              <w:rPr>
                <w:rFonts w:eastAsia="Times New Roman"/>
                <w:b w:val="0"/>
              </w:rPr>
              <w:t xml:space="preserve"> </w:t>
            </w:r>
            <w:proofErr w:type="spellStart"/>
            <w:r w:rsidRPr="00D125B8">
              <w:rPr>
                <w:rFonts w:eastAsia="Times New Roman"/>
                <w:b w:val="0"/>
              </w:rPr>
              <w:t>Scan</w:t>
            </w:r>
            <w:proofErr w:type="spellEnd"/>
            <w:r w:rsidRPr="00D125B8">
              <w:rPr>
                <w:rFonts w:eastAsia="Times New Roman"/>
                <w:b w:val="0"/>
              </w:rPr>
              <w:t xml:space="preserve"> CMOS;</w:t>
            </w:r>
          </w:p>
          <w:p w14:paraId="2EE6D232"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Deve suportar iluminação mínima de 0.03 Lux;</w:t>
            </w:r>
          </w:p>
          <w:p w14:paraId="2EE6D233"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Deve possuir recurso WDR (</w:t>
            </w:r>
            <w:proofErr w:type="spellStart"/>
            <w:r w:rsidRPr="00D125B8">
              <w:rPr>
                <w:rFonts w:eastAsia="Times New Roman"/>
                <w:b w:val="0"/>
              </w:rPr>
              <w:t>Wide</w:t>
            </w:r>
            <w:proofErr w:type="spellEnd"/>
            <w:r w:rsidRPr="00D125B8">
              <w:rPr>
                <w:rFonts w:eastAsia="Times New Roman"/>
                <w:b w:val="0"/>
              </w:rPr>
              <w:t xml:space="preserve"> </w:t>
            </w:r>
            <w:proofErr w:type="spellStart"/>
            <w:r w:rsidRPr="00D125B8">
              <w:rPr>
                <w:rFonts w:eastAsia="Times New Roman"/>
                <w:b w:val="0"/>
              </w:rPr>
              <w:t>Dinamic</w:t>
            </w:r>
            <w:proofErr w:type="spellEnd"/>
            <w:r w:rsidRPr="00D125B8">
              <w:rPr>
                <w:rFonts w:eastAsia="Times New Roman"/>
                <w:b w:val="0"/>
              </w:rPr>
              <w:t xml:space="preserve"> Range) 120 dB;</w:t>
            </w:r>
          </w:p>
          <w:p w14:paraId="2EE6D234"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Dispor de controle de ganho automático, além de compensações para luz de fundo e luz alta;</w:t>
            </w:r>
          </w:p>
          <w:p w14:paraId="2EE6D235"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Possuir balanço de branco com ajuste automático e personalizável;</w:t>
            </w:r>
          </w:p>
          <w:p w14:paraId="2EE6D236"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Deve possuir lente f mínimo de 2.8;</w:t>
            </w:r>
          </w:p>
          <w:p w14:paraId="2EE6D237"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Deve permitir o estabelecimento dos seguintes ângulos de visão: 93° na horizontal e 53° na vertical;</w:t>
            </w:r>
          </w:p>
          <w:p w14:paraId="2EE6D238"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 xml:space="preserve">Deve possuir compressão de vídeo padrão H.264, MJPEG e, ao menos, um padrão compressão de vídeo superior ao mesmo (H.265, H.264B, </w:t>
            </w:r>
            <w:proofErr w:type="spellStart"/>
            <w:r w:rsidRPr="00D125B8">
              <w:rPr>
                <w:rFonts w:eastAsia="Times New Roman"/>
                <w:b w:val="0"/>
              </w:rPr>
              <w:t>Zipstream</w:t>
            </w:r>
            <w:proofErr w:type="spellEnd"/>
            <w:r w:rsidRPr="00D125B8">
              <w:rPr>
                <w:rFonts w:eastAsia="Times New Roman"/>
                <w:b w:val="0"/>
              </w:rPr>
              <w:t>, H.264+, H.264H, H.265+ ou similares), com alta relação de compressão;</w:t>
            </w:r>
          </w:p>
          <w:p w14:paraId="2EE6D239"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Deve possuir no mínimo dois fluxos diferentes configuráveis de vídeo;</w:t>
            </w:r>
          </w:p>
          <w:p w14:paraId="2EE6D23A" w14:textId="690E2514"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Deve estar em conformidade com ONVIF, S, G e T;</w:t>
            </w:r>
          </w:p>
          <w:p w14:paraId="2EE6D23B"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Deve possuir no mínimo o grau de proteção contra água e poeira IP67;</w:t>
            </w:r>
          </w:p>
          <w:p w14:paraId="2EE6D23C"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Deve possuir recurso infravermelho com alcance mínimo de 30m;</w:t>
            </w:r>
          </w:p>
          <w:p w14:paraId="2EE6D23D"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Dispor de função dia e noite, acionados por filtro de corte de infravermelho automático;</w:t>
            </w:r>
          </w:p>
          <w:p w14:paraId="2EE6D23E"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 xml:space="preserve">Deve possuir os protocolos de comunicação e segurança TCP/IP, IPv4, IPv6, UDP, FTP, ICMP, NTP, SMTP, HTTP, HTTPS, ARP, DHCP, DNS, DDNS, </w:t>
            </w:r>
            <w:proofErr w:type="spellStart"/>
            <w:r w:rsidRPr="00D125B8">
              <w:rPr>
                <w:rFonts w:eastAsia="Times New Roman"/>
                <w:b w:val="0"/>
              </w:rPr>
              <w:t>QoS</w:t>
            </w:r>
            <w:proofErr w:type="spellEnd"/>
            <w:r w:rsidRPr="00D125B8">
              <w:rPr>
                <w:rFonts w:eastAsia="Times New Roman"/>
                <w:b w:val="0"/>
              </w:rPr>
              <w:t xml:space="preserve">, RTP, RTSP, IGMP, RTCP, PPPoE, </w:t>
            </w:r>
            <w:proofErr w:type="spellStart"/>
            <w:r w:rsidRPr="00D125B8">
              <w:rPr>
                <w:rFonts w:eastAsia="Times New Roman"/>
                <w:b w:val="0"/>
              </w:rPr>
              <w:t>UPnP</w:t>
            </w:r>
            <w:proofErr w:type="spellEnd"/>
            <w:r w:rsidRPr="00D125B8">
              <w:rPr>
                <w:rFonts w:eastAsia="Times New Roman"/>
                <w:b w:val="0"/>
              </w:rPr>
              <w:t>, 802.1X;</w:t>
            </w:r>
          </w:p>
          <w:p w14:paraId="2EE6D23F"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lastRenderedPageBreak/>
              <w:t>Deve permitir configurar a taxa de bits de vídeo (</w:t>
            </w:r>
            <w:proofErr w:type="spellStart"/>
            <w:r w:rsidRPr="00D125B8">
              <w:rPr>
                <w:rFonts w:eastAsia="Times New Roman"/>
                <w:b w:val="0"/>
              </w:rPr>
              <w:t>bitrate</w:t>
            </w:r>
            <w:proofErr w:type="spellEnd"/>
            <w:r w:rsidRPr="00D125B8">
              <w:rPr>
                <w:rFonts w:eastAsia="Times New Roman"/>
                <w:b w:val="0"/>
              </w:rPr>
              <w:t>);</w:t>
            </w:r>
          </w:p>
          <w:p w14:paraId="2EE6D240"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Deve possuir no mínimo as seguintes funcionalidades: Detecção de intrusão, Detecção de adulteração de vídeo, além de detecção de movimento mediante definição de ao menos 4 áreas;</w:t>
            </w:r>
          </w:p>
          <w:p w14:paraId="2EE6D241"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Deve possuir uma interface Ethernet RJ45 10/100 Mbps;</w:t>
            </w:r>
          </w:p>
          <w:p w14:paraId="2EE6D242"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 xml:space="preserve">Deve ser </w:t>
            </w:r>
            <w:proofErr w:type="spellStart"/>
            <w:r w:rsidRPr="00D125B8">
              <w:rPr>
                <w:rFonts w:eastAsia="Times New Roman"/>
                <w:b w:val="0"/>
              </w:rPr>
              <w:t>PoE</w:t>
            </w:r>
            <w:proofErr w:type="spellEnd"/>
            <w:r w:rsidRPr="00D125B8">
              <w:rPr>
                <w:rFonts w:eastAsia="Times New Roman"/>
                <w:b w:val="0"/>
              </w:rPr>
              <w:t xml:space="preserve"> 802.3af;</w:t>
            </w:r>
          </w:p>
          <w:p w14:paraId="2EE6D243"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Deverá ser fornecida com eventuais acessórios para perfeita fixação, de acordo com as características de cada ambiente e superfície a ser instalada.</w:t>
            </w:r>
          </w:p>
          <w:p w14:paraId="2EE6D244"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 xml:space="preserve">Deve suportar no mínimo a seguinte faixa de temperatura de operação -25°C a 55°C; </w:t>
            </w:r>
          </w:p>
          <w:p w14:paraId="2EE6D245"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 xml:space="preserve">Deve possuir invólucro metálico, proporcionando maior vida útil e resistência a intempéries; </w:t>
            </w:r>
          </w:p>
          <w:p w14:paraId="2EE6D246"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 xml:space="preserve">O dispositivo deve possuir segurança criptografada ponto a ponto, comprovada pelo fabricante; </w:t>
            </w:r>
          </w:p>
          <w:p w14:paraId="2EE6D247"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 xml:space="preserve">O dispositivo deve ser capaz de garantir a segurança na atualização de firmwares, identificando pacotes diferentes do fabricante, permitindo somente a utilização de versões de firmware lançadas </w:t>
            </w:r>
            <w:proofErr w:type="gramStart"/>
            <w:r w:rsidRPr="00D125B8">
              <w:rPr>
                <w:rFonts w:eastAsia="Times New Roman"/>
                <w:b w:val="0"/>
              </w:rPr>
              <w:t>pelo mesmo</w:t>
            </w:r>
            <w:proofErr w:type="gramEnd"/>
            <w:r w:rsidRPr="00D125B8">
              <w:rPr>
                <w:rFonts w:eastAsia="Times New Roman"/>
                <w:b w:val="0"/>
              </w:rPr>
              <w:t xml:space="preserve">; </w:t>
            </w:r>
          </w:p>
          <w:p w14:paraId="2EE6D248"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rFonts w:eastAsia="Times New Roman"/>
                <w:b w:val="0"/>
                <w:bCs/>
              </w:rPr>
            </w:pPr>
            <w:r w:rsidRPr="00D125B8">
              <w:rPr>
                <w:rFonts w:eastAsia="Times New Roman"/>
                <w:b w:val="0"/>
              </w:rPr>
              <w:t xml:space="preserve">O fabricante deve possuir certificação ISO27001 válida, garantindo a integridade e segurança dos dados coletados pelos dispositivos </w:t>
            </w:r>
            <w:proofErr w:type="gramStart"/>
            <w:r w:rsidRPr="00D125B8">
              <w:rPr>
                <w:rFonts w:eastAsia="Times New Roman"/>
                <w:b w:val="0"/>
              </w:rPr>
              <w:t>do mesmo</w:t>
            </w:r>
            <w:proofErr w:type="gramEnd"/>
            <w:r w:rsidRPr="00D125B8">
              <w:rPr>
                <w:rFonts w:eastAsia="Times New Roman"/>
                <w:b w:val="0"/>
              </w:rPr>
              <w:t xml:space="preserve">. </w:t>
            </w:r>
          </w:p>
          <w:p w14:paraId="2EE6D249" w14:textId="77777777" w:rsidR="0044450A" w:rsidRPr="00D125B8" w:rsidRDefault="00BE51A2" w:rsidP="0044450A">
            <w:pPr>
              <w:pStyle w:val="Ttulo1"/>
              <w:tabs>
                <w:tab w:val="left" w:pos="1101"/>
                <w:tab w:val="left" w:pos="1102"/>
              </w:tabs>
              <w:spacing w:line="360" w:lineRule="auto"/>
              <w:ind w:left="1100"/>
              <w:rPr>
                <w:rFonts w:eastAsia="Times New Roman"/>
                <w:b w:val="0"/>
                <w:bCs/>
              </w:rPr>
            </w:pPr>
            <w:r w:rsidRPr="00D125B8">
              <w:rPr>
                <w:b w:val="0"/>
                <w:bCs/>
                <w:noProof/>
                <w:lang w:eastAsia="pt-BR"/>
              </w:rPr>
              <w:drawing>
                <wp:anchor distT="0" distB="0" distL="114300" distR="114300" simplePos="0" relativeHeight="251667456" behindDoc="0" locked="0" layoutInCell="1" allowOverlap="1" wp14:anchorId="2EE6D7E5" wp14:editId="2EE6D7E6">
                  <wp:simplePos x="0" y="0"/>
                  <wp:positionH relativeFrom="column">
                    <wp:posOffset>3459480</wp:posOffset>
                  </wp:positionH>
                  <wp:positionV relativeFrom="paragraph">
                    <wp:posOffset>1043940</wp:posOffset>
                  </wp:positionV>
                  <wp:extent cx="400050" cy="323850"/>
                  <wp:effectExtent l="0" t="0" r="0" b="0"/>
                  <wp:wrapNone/>
                  <wp:docPr id="1560713248"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0050" cy="323850"/>
                          </a:xfrm>
                          <a:prstGeom prst="rect">
                            <a:avLst/>
                          </a:prstGeom>
                          <a:noFill/>
                          <a:ln>
                            <a:noFill/>
                          </a:ln>
                        </pic:spPr>
                      </pic:pic>
                    </a:graphicData>
                  </a:graphic>
                </wp:anchor>
              </w:drawing>
            </w:r>
            <w:r w:rsidR="0044450A" w:rsidRPr="00D125B8">
              <w:rPr>
                <w:b w:val="0"/>
                <w:bCs/>
                <w:noProof/>
                <w:lang w:eastAsia="pt-BR"/>
              </w:rPr>
              <w:drawing>
                <wp:inline distT="0" distB="0" distL="0" distR="0" wp14:anchorId="2EE6D7E7" wp14:editId="2EE6D7E8">
                  <wp:extent cx="2447925" cy="2447925"/>
                  <wp:effectExtent l="0" t="0" r="0" b="0"/>
                  <wp:docPr id="5" name="Imagem 1560713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447925" cy="2447925"/>
                          </a:xfrm>
                          <a:prstGeom prst="rect">
                            <a:avLst/>
                          </a:prstGeom>
                          <a:noFill/>
                        </pic:spPr>
                      </pic:pic>
                    </a:graphicData>
                  </a:graphic>
                </wp:inline>
              </w:drawing>
            </w:r>
          </w:p>
          <w:p w14:paraId="2EE6D24A" w14:textId="37A59B91" w:rsidR="0044450A" w:rsidRPr="00D125B8" w:rsidRDefault="0044450A" w:rsidP="00FC6F24">
            <w:pPr>
              <w:pStyle w:val="Ttulo1"/>
              <w:keepNext w:val="0"/>
              <w:widowControl w:val="0"/>
              <w:numPr>
                <w:ilvl w:val="0"/>
                <w:numId w:val="19"/>
              </w:numPr>
              <w:tabs>
                <w:tab w:val="left" w:pos="1101"/>
                <w:tab w:val="left" w:pos="1102"/>
              </w:tabs>
              <w:suppressAutoHyphens w:val="0"/>
              <w:autoSpaceDE w:val="0"/>
              <w:autoSpaceDN w:val="0"/>
              <w:spacing w:before="240" w:after="240" w:line="360" w:lineRule="auto"/>
              <w:jc w:val="left"/>
              <w:rPr>
                <w:b w:val="0"/>
                <w:bCs/>
              </w:rPr>
            </w:pPr>
            <w:r w:rsidRPr="00D125B8">
              <w:t xml:space="preserve">ITEM 6 - Câmera </w:t>
            </w:r>
            <w:proofErr w:type="spellStart"/>
            <w:r w:rsidRPr="00D125B8">
              <w:t>Speed</w:t>
            </w:r>
            <w:proofErr w:type="spellEnd"/>
            <w:r w:rsidRPr="00D125B8">
              <w:t xml:space="preserve"> Dome PTZ - Tipo VI</w:t>
            </w:r>
          </w:p>
          <w:p w14:paraId="2EE6D24B"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Câmera IP de alta definição, tipo </w:t>
            </w:r>
            <w:proofErr w:type="spellStart"/>
            <w:r w:rsidRPr="00D125B8">
              <w:rPr>
                <w:b w:val="0"/>
              </w:rPr>
              <w:t>speed</w:t>
            </w:r>
            <w:proofErr w:type="spellEnd"/>
            <w:r w:rsidRPr="00D125B8">
              <w:rPr>
                <w:b w:val="0"/>
              </w:rPr>
              <w:t xml:space="preserve"> dome, policromática e com Sensor de imagem CMOS maior ou igual a 1/2.8" com varredura progressiva para vídeo monitoramento;</w:t>
            </w:r>
          </w:p>
          <w:p w14:paraId="2EE6D24C"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resolução de 2MP (1920x1080).</w:t>
            </w:r>
          </w:p>
          <w:p w14:paraId="2EE6D24D"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lastRenderedPageBreak/>
              <w:t>A câmera deve fornecer fluxo de vídeo com 30fps, trabalhando obrigatoriamente no mínimo em resolução 1920x1080p. Resoluções abaixo disso não serão aceitas.</w:t>
            </w:r>
          </w:p>
          <w:p w14:paraId="2EE6D24E"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proofErr w:type="spellStart"/>
            <w:r w:rsidRPr="00D125B8">
              <w:rPr>
                <w:b w:val="0"/>
              </w:rPr>
              <w:t>Fornecer</w:t>
            </w:r>
            <w:proofErr w:type="spellEnd"/>
            <w:r w:rsidRPr="00D125B8">
              <w:rPr>
                <w:b w:val="0"/>
              </w:rPr>
              <w:t xml:space="preserve"> imagens coloridas em baixa luminosidade com mínimo de 0,005lux (@F1.6) e imagens em preto e branco em 0,0005lux (@F1.6)</w:t>
            </w:r>
          </w:p>
          <w:p w14:paraId="2EE6D24F"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LEDs IR (ou Laser) embarcados para no mínimo 150m;</w:t>
            </w:r>
          </w:p>
          <w:p w14:paraId="2EE6D250"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Suportar compressão de vídeo padrão H.264+ (H.265 ou similar), permitindo uma economia de tráfego de transmissão e capacidade de armazenamento de cerca de 50% comparado ao padrão H.264.</w:t>
            </w:r>
          </w:p>
          <w:p w14:paraId="2EE6D251"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3 fluxos (</w:t>
            </w:r>
            <w:proofErr w:type="spellStart"/>
            <w:r w:rsidRPr="00D125B8">
              <w:rPr>
                <w:b w:val="0"/>
              </w:rPr>
              <w:t>streams</w:t>
            </w:r>
            <w:proofErr w:type="spellEnd"/>
            <w:r w:rsidRPr="00D125B8">
              <w:rPr>
                <w:b w:val="0"/>
              </w:rPr>
              <w:t>) de vídeo com configurações independentes:</w:t>
            </w:r>
          </w:p>
          <w:p w14:paraId="2EE6D252"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Permitir ajuste de PAN na faixa de 360° contínuos, ajuste de TILT na faixa de -15° a 90°;</w:t>
            </w:r>
          </w:p>
          <w:p w14:paraId="2EE6D253"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Possuir velocidade de máxima de PAN de pelo menos 300°/s para controle manual e 400°/s em </w:t>
            </w:r>
            <w:proofErr w:type="spellStart"/>
            <w:r w:rsidRPr="00D125B8">
              <w:rPr>
                <w:b w:val="0"/>
              </w:rPr>
              <w:t>preset</w:t>
            </w:r>
            <w:proofErr w:type="spellEnd"/>
            <w:r w:rsidRPr="00D125B8">
              <w:rPr>
                <w:b w:val="0"/>
              </w:rPr>
              <w:t>;</w:t>
            </w:r>
          </w:p>
          <w:p w14:paraId="2EE6D254"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Possuir velocidade máxima de TILT de pelo menos 200°/s para controle manual e 300°/s em </w:t>
            </w:r>
            <w:proofErr w:type="spellStart"/>
            <w:r w:rsidRPr="00D125B8">
              <w:rPr>
                <w:b w:val="0"/>
              </w:rPr>
              <w:t>preset</w:t>
            </w:r>
            <w:proofErr w:type="spellEnd"/>
            <w:r w:rsidRPr="00D125B8">
              <w:rPr>
                <w:b w:val="0"/>
              </w:rPr>
              <w:t>;</w:t>
            </w:r>
          </w:p>
          <w:p w14:paraId="2EE6D255"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Permitir ajuste focal da lente entre 4.8 ~ 120 mm;</w:t>
            </w:r>
          </w:p>
          <w:p w14:paraId="2EE6D256"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Permitir zoom óptico de no mínimo, 25x e zoom digital de 16x;</w:t>
            </w:r>
          </w:p>
          <w:p w14:paraId="2EE6D257" w14:textId="674DCC0F"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permitir o estabelecimento dos seguintes ângulos de visão: 58° ~3° (será aceito variações de até ± 2°) na horizontal e 33° ~ 1° na vertical (será aceito variações de até ± 2°).</w:t>
            </w:r>
          </w:p>
          <w:p w14:paraId="2EE6D258"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configuração de ajuste de foco automático;</w:t>
            </w:r>
          </w:p>
          <w:p w14:paraId="2EE6D259"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Permitir o agrupamento e sequenciamento de </w:t>
            </w:r>
            <w:proofErr w:type="spellStart"/>
            <w:r w:rsidRPr="00D125B8">
              <w:rPr>
                <w:b w:val="0"/>
              </w:rPr>
              <w:t>presets</w:t>
            </w:r>
            <w:proofErr w:type="spellEnd"/>
            <w:r w:rsidRPr="00D125B8">
              <w:rPr>
                <w:b w:val="0"/>
              </w:rPr>
              <w:t xml:space="preserve"> em patrulhas;</w:t>
            </w:r>
          </w:p>
          <w:p w14:paraId="2EE6D25A"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Possuir funções de aprimoramento de imagens como Redução Digital de Ruídos, EIS (Estabilização Eletrônica ou óptica da Imagem), </w:t>
            </w:r>
            <w:proofErr w:type="spellStart"/>
            <w:r w:rsidRPr="00D125B8">
              <w:rPr>
                <w:b w:val="0"/>
              </w:rPr>
              <w:t>Antinevoeiro</w:t>
            </w:r>
            <w:proofErr w:type="spellEnd"/>
            <w:r w:rsidRPr="00D125B8">
              <w:rPr>
                <w:b w:val="0"/>
              </w:rPr>
              <w:t xml:space="preserve"> (</w:t>
            </w:r>
            <w:proofErr w:type="spellStart"/>
            <w:r w:rsidRPr="00D125B8">
              <w:rPr>
                <w:b w:val="0"/>
              </w:rPr>
              <w:t>Defog</w:t>
            </w:r>
            <w:proofErr w:type="spellEnd"/>
            <w:r w:rsidRPr="00D125B8">
              <w:rPr>
                <w:b w:val="0"/>
              </w:rPr>
              <w:t>) e BLC (Compensação de Luz de fundo);</w:t>
            </w:r>
          </w:p>
          <w:p w14:paraId="2EE6D25B"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suportar função de estabilização eletrônica de imagens;</w:t>
            </w:r>
          </w:p>
          <w:p w14:paraId="2EE6D25C"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função de máscara de privacidade de, no mínimo, 20 zonas;</w:t>
            </w:r>
          </w:p>
          <w:p w14:paraId="2EE6D25D"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função WDR real de no mínimo 120dB, não será aceito WDR digital" (DWDR);</w:t>
            </w:r>
          </w:p>
          <w:p w14:paraId="2EE6D25E"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funções inteligentes de Detecção de Faces, Detecção de objeto abandonado e Detecção de Intrusão.</w:t>
            </w:r>
          </w:p>
          <w:p w14:paraId="2EE6D25F"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suportar classificação inteligente de seres humanos e veículos;</w:t>
            </w:r>
          </w:p>
          <w:p w14:paraId="2EE6D260"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Realizar rastreamento automático </w:t>
            </w:r>
          </w:p>
          <w:p w14:paraId="2EE6D261"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grau de proteção IP67 ou superior;</w:t>
            </w:r>
          </w:p>
          <w:p w14:paraId="2EE6D262"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Dispor de proteção antivandalismo IK10</w:t>
            </w:r>
          </w:p>
          <w:p w14:paraId="2EE6D263"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lastRenderedPageBreak/>
              <w:t>Deve estar em conformidade com ONVIF, S, G e T;</w:t>
            </w:r>
          </w:p>
          <w:p w14:paraId="2EE6D264"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no mínimo 2 entradas e 1 saída de alarme para acionamento de dispositivos via relé;</w:t>
            </w:r>
          </w:p>
          <w:p w14:paraId="2EE6D265"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Permitir a implementação de fontes de áudio externas, sendo compatível com os seguintes </w:t>
            </w:r>
            <w:proofErr w:type="spellStart"/>
            <w:r w:rsidRPr="00D125B8">
              <w:rPr>
                <w:b w:val="0"/>
              </w:rPr>
              <w:t>CODECs</w:t>
            </w:r>
            <w:proofErr w:type="spellEnd"/>
            <w:r w:rsidRPr="00D125B8">
              <w:rPr>
                <w:b w:val="0"/>
              </w:rPr>
              <w:t xml:space="preserve"> de áudio: G711, G722.1 e G726;</w:t>
            </w:r>
          </w:p>
          <w:p w14:paraId="2EE6D266"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Suportar os protocolos de rede IPv4; IPv6; HTTP; HTTPS; </w:t>
            </w:r>
            <w:proofErr w:type="spellStart"/>
            <w:r w:rsidRPr="00D125B8">
              <w:rPr>
                <w:b w:val="0"/>
              </w:rPr>
              <w:t>Qos</w:t>
            </w:r>
            <w:proofErr w:type="spellEnd"/>
            <w:r w:rsidRPr="00D125B8">
              <w:rPr>
                <w:b w:val="0"/>
              </w:rPr>
              <w:t xml:space="preserve">; FTP; SMTP; </w:t>
            </w:r>
            <w:proofErr w:type="spellStart"/>
            <w:r w:rsidRPr="00D125B8">
              <w:rPr>
                <w:b w:val="0"/>
              </w:rPr>
              <w:t>UPnP</w:t>
            </w:r>
            <w:proofErr w:type="spellEnd"/>
            <w:r w:rsidRPr="00D125B8">
              <w:rPr>
                <w:b w:val="0"/>
              </w:rPr>
              <w:t>; DNS; DDNS; NTP; RTSP; RTP; TCP; UDP; IGMP; ICMP; DHCP; PPPoE; ARP; RTCP; RTMP; SNMPv1/v2c/v3 (MIB-2); 802.1x;</w:t>
            </w:r>
          </w:p>
          <w:p w14:paraId="2EE6D267"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Permitir gravação em cartão de memória Micro SD/SDHC/SDXC de até, no mínimo, 512GB. </w:t>
            </w:r>
          </w:p>
          <w:p w14:paraId="2EE6D268"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ser fornecido com suporte para fixação em parede, teto ou poste.</w:t>
            </w:r>
          </w:p>
          <w:p w14:paraId="2EE6D269"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Permitir alimentação </w:t>
            </w:r>
            <w:proofErr w:type="spellStart"/>
            <w:r w:rsidRPr="00D125B8">
              <w:rPr>
                <w:b w:val="0"/>
              </w:rPr>
              <w:t>PoE</w:t>
            </w:r>
            <w:proofErr w:type="spellEnd"/>
            <w:r w:rsidRPr="00D125B8">
              <w:rPr>
                <w:b w:val="0"/>
              </w:rPr>
              <w:t xml:space="preserve"> e 24 ou 48 VDC ou VAC, dissipando potência típica máxima de 30 w. A fonte de alimentação e/ou injetor </w:t>
            </w:r>
            <w:proofErr w:type="spellStart"/>
            <w:r w:rsidRPr="00D125B8">
              <w:rPr>
                <w:b w:val="0"/>
              </w:rPr>
              <w:t>PoE</w:t>
            </w:r>
            <w:proofErr w:type="spellEnd"/>
            <w:r w:rsidRPr="00D125B8">
              <w:rPr>
                <w:b w:val="0"/>
              </w:rPr>
              <w:t xml:space="preserve"> deverá ser fornecida com o produto</w:t>
            </w:r>
          </w:p>
          <w:p w14:paraId="2EE6D26A"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Ser apto a operações em temperaturas de até a 65 °C;</w:t>
            </w:r>
          </w:p>
          <w:p w14:paraId="2EE6D26B"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ser fornecida com eventuais acessórios para perfeita fixação, de acordo com as características de cada ambiente e superfície a ser instalada</w:t>
            </w:r>
          </w:p>
          <w:p w14:paraId="2EE6D26C"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certificação CE e FCC</w:t>
            </w:r>
          </w:p>
          <w:p w14:paraId="2EE6D26D"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dispositivo deve possuir segurança criptografada ponto a ponto, comprovada pelo fabricante. </w:t>
            </w:r>
          </w:p>
          <w:p w14:paraId="2EE6D26E"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dispositivo deve possuir tecnologia de checagem pacote de dados, disponibilizando filtros como: fonte do IP, endereço de IP do alvo, tipo do protocolo, porta do alvo e da fonte. </w:t>
            </w:r>
          </w:p>
          <w:p w14:paraId="2EE6D26F"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fabricante deve garantir que o equipamento não é vulnerável à ataques de rede </w:t>
            </w:r>
            <w:proofErr w:type="spellStart"/>
            <w:r w:rsidRPr="00D125B8">
              <w:rPr>
                <w:b w:val="0"/>
              </w:rPr>
              <w:t>DDoS</w:t>
            </w:r>
            <w:proofErr w:type="spellEnd"/>
            <w:r w:rsidRPr="00D125B8">
              <w:rPr>
                <w:b w:val="0"/>
              </w:rPr>
              <w:t xml:space="preserve"> e </w:t>
            </w:r>
            <w:proofErr w:type="spellStart"/>
            <w:r w:rsidRPr="00D125B8">
              <w:rPr>
                <w:b w:val="0"/>
              </w:rPr>
              <w:t>Phishing</w:t>
            </w:r>
            <w:proofErr w:type="spellEnd"/>
            <w:r w:rsidRPr="00D125B8">
              <w:rPr>
                <w:b w:val="0"/>
              </w:rPr>
              <w:t>.</w:t>
            </w:r>
          </w:p>
          <w:p w14:paraId="2EE6D270"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dispositivo deve ser capaz de garantir a segurança na atualização de firmwares, identificando pacotes diferentes do fabricante, permitindo somente a utilização de versões de firmware lançadas </w:t>
            </w:r>
            <w:proofErr w:type="gramStart"/>
            <w:r w:rsidRPr="00D125B8">
              <w:rPr>
                <w:b w:val="0"/>
              </w:rPr>
              <w:t>pelo mesmo</w:t>
            </w:r>
            <w:proofErr w:type="gramEnd"/>
            <w:r w:rsidRPr="00D125B8">
              <w:rPr>
                <w:b w:val="0"/>
              </w:rPr>
              <w:t>.</w:t>
            </w:r>
          </w:p>
          <w:p w14:paraId="2EE6D271"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fabricante deve possuir certificação ISO27001 válida, garantindo a integridade e segurança dos dados coletados pelos dispositivos </w:t>
            </w:r>
            <w:proofErr w:type="gramStart"/>
            <w:r w:rsidRPr="00D125B8">
              <w:rPr>
                <w:b w:val="0"/>
              </w:rPr>
              <w:t>do mesmo</w:t>
            </w:r>
            <w:proofErr w:type="gramEnd"/>
            <w:r w:rsidRPr="00D125B8">
              <w:rPr>
                <w:b w:val="0"/>
              </w:rPr>
              <w:t>.</w:t>
            </w:r>
            <w:r w:rsidR="00BE51A2" w:rsidRPr="00D125B8">
              <w:rPr>
                <w:b w:val="0"/>
                <w:bCs/>
                <w:noProof/>
                <w:lang w:eastAsia="pt-BR"/>
              </w:rPr>
              <w:t xml:space="preserve"> </w:t>
            </w:r>
          </w:p>
          <w:p w14:paraId="2EE6D272" w14:textId="77777777" w:rsidR="0044450A" w:rsidRPr="00D125B8" w:rsidRDefault="00BE51A2" w:rsidP="0044450A">
            <w:pPr>
              <w:pStyle w:val="Ttulo1"/>
              <w:tabs>
                <w:tab w:val="left" w:pos="1101"/>
                <w:tab w:val="left" w:pos="1102"/>
              </w:tabs>
              <w:spacing w:line="360" w:lineRule="auto"/>
              <w:ind w:left="741"/>
            </w:pPr>
            <w:r w:rsidRPr="00D125B8">
              <w:rPr>
                <w:noProof/>
                <w:lang w:eastAsia="pt-BR"/>
              </w:rPr>
              <w:lastRenderedPageBreak/>
              <w:drawing>
                <wp:anchor distT="0" distB="0" distL="114300" distR="114300" simplePos="0" relativeHeight="251671552" behindDoc="0" locked="0" layoutInCell="1" allowOverlap="1" wp14:anchorId="2EE6D7E9" wp14:editId="2EE6D7EA">
                  <wp:simplePos x="0" y="0"/>
                  <wp:positionH relativeFrom="column">
                    <wp:posOffset>3119120</wp:posOffset>
                  </wp:positionH>
                  <wp:positionV relativeFrom="paragraph">
                    <wp:posOffset>671195</wp:posOffset>
                  </wp:positionV>
                  <wp:extent cx="400050" cy="323850"/>
                  <wp:effectExtent l="0" t="0" r="0" b="0"/>
                  <wp:wrapNone/>
                  <wp:docPr id="1560713250"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0050" cy="323850"/>
                          </a:xfrm>
                          <a:prstGeom prst="rect">
                            <a:avLst/>
                          </a:prstGeom>
                          <a:noFill/>
                          <a:ln>
                            <a:noFill/>
                          </a:ln>
                        </pic:spPr>
                      </pic:pic>
                    </a:graphicData>
                  </a:graphic>
                </wp:anchor>
              </w:drawing>
            </w:r>
            <w:r w:rsidRPr="00D125B8">
              <w:rPr>
                <w:noProof/>
                <w:lang w:eastAsia="pt-BR"/>
              </w:rPr>
              <w:drawing>
                <wp:anchor distT="0" distB="0" distL="114300" distR="114300" simplePos="0" relativeHeight="251669504" behindDoc="0" locked="0" layoutInCell="1" allowOverlap="1" wp14:anchorId="2EE6D7EB" wp14:editId="2EE6D7EC">
                  <wp:simplePos x="0" y="0"/>
                  <wp:positionH relativeFrom="column">
                    <wp:posOffset>2633345</wp:posOffset>
                  </wp:positionH>
                  <wp:positionV relativeFrom="paragraph">
                    <wp:posOffset>909320</wp:posOffset>
                  </wp:positionV>
                  <wp:extent cx="400050" cy="323850"/>
                  <wp:effectExtent l="0" t="0" r="0" b="0"/>
                  <wp:wrapNone/>
                  <wp:docPr id="1560713249"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0050" cy="323850"/>
                          </a:xfrm>
                          <a:prstGeom prst="rect">
                            <a:avLst/>
                          </a:prstGeom>
                          <a:noFill/>
                          <a:ln>
                            <a:noFill/>
                          </a:ln>
                        </pic:spPr>
                      </pic:pic>
                    </a:graphicData>
                  </a:graphic>
                </wp:anchor>
              </w:drawing>
            </w:r>
            <w:r w:rsidR="0044450A" w:rsidRPr="00D125B8">
              <w:rPr>
                <w:noProof/>
                <w:lang w:eastAsia="pt-BR"/>
              </w:rPr>
              <w:drawing>
                <wp:inline distT="0" distB="0" distL="0" distR="0" wp14:anchorId="2EE6D7ED" wp14:editId="2EE6D7EE">
                  <wp:extent cx="2409825" cy="2409825"/>
                  <wp:effectExtent l="0" t="0" r="0" b="0"/>
                  <wp:docPr id="6" name="Imagem 1295482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409825" cy="2409825"/>
                          </a:xfrm>
                          <a:prstGeom prst="rect">
                            <a:avLst/>
                          </a:prstGeom>
                          <a:noFill/>
                        </pic:spPr>
                      </pic:pic>
                    </a:graphicData>
                  </a:graphic>
                </wp:inline>
              </w:drawing>
            </w:r>
          </w:p>
          <w:p w14:paraId="2EE6D273" w14:textId="77777777" w:rsidR="0044450A" w:rsidRPr="00D125B8" w:rsidRDefault="0044450A" w:rsidP="00FC6F24">
            <w:pPr>
              <w:pStyle w:val="Ttulo1"/>
              <w:keepNext w:val="0"/>
              <w:widowControl w:val="0"/>
              <w:numPr>
                <w:ilvl w:val="0"/>
                <w:numId w:val="19"/>
              </w:numPr>
              <w:tabs>
                <w:tab w:val="left" w:pos="1101"/>
                <w:tab w:val="left" w:pos="1102"/>
              </w:tabs>
              <w:suppressAutoHyphens w:val="0"/>
              <w:autoSpaceDE w:val="0"/>
              <w:autoSpaceDN w:val="0"/>
              <w:spacing w:before="240" w:after="240" w:line="360" w:lineRule="auto"/>
              <w:jc w:val="left"/>
              <w:rPr>
                <w:b w:val="0"/>
                <w:bCs/>
              </w:rPr>
            </w:pPr>
            <w:r w:rsidRPr="00D125B8">
              <w:t>ITEM 7 - Dispositivo de Gravação (</w:t>
            </w:r>
            <w:proofErr w:type="spellStart"/>
            <w:r w:rsidRPr="00D125B8">
              <w:t>Storage</w:t>
            </w:r>
            <w:proofErr w:type="spellEnd"/>
            <w:r w:rsidRPr="00D125B8">
              <w:t>) – Tipo I</w:t>
            </w:r>
          </w:p>
          <w:p w14:paraId="2EE6D274" w14:textId="44C574CA"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252372">
              <w:rPr>
                <w:b w:val="0"/>
                <w:color w:val="00B050"/>
              </w:rPr>
              <w:t>Deverá ser desenvolvido especificamente para função de servidor de rede (não serão aceitos equipamentos adaptados ou desenvolvidos para outras finalidades);</w:t>
            </w:r>
          </w:p>
          <w:p w14:paraId="2EE6D275"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gabinete tipo rack padrão 19" (dezenove polegadas) com altura máxima de 2U (Rack </w:t>
            </w:r>
            <w:proofErr w:type="spellStart"/>
            <w:r w:rsidRPr="00D125B8">
              <w:rPr>
                <w:b w:val="0"/>
              </w:rPr>
              <w:t>unit</w:t>
            </w:r>
            <w:proofErr w:type="spellEnd"/>
            <w:r w:rsidRPr="00D125B8">
              <w:rPr>
                <w:b w:val="0"/>
              </w:rPr>
              <w:t>), entregue com trilhos e quaisquer outros componentes necessários para instalação em rack padrão 19" (dezenove polegadas);</w:t>
            </w:r>
          </w:p>
          <w:p w14:paraId="2EE6D276"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ter total compatibilidade com as principais marcas de câmeras IP do mercado, e capacidade de processar e armazenar até 160 canais de VMS, </w:t>
            </w:r>
            <w:proofErr w:type="gramStart"/>
            <w:r w:rsidRPr="00D125B8">
              <w:rPr>
                <w:b w:val="0"/>
              </w:rPr>
              <w:t>6 reconhecimento</w:t>
            </w:r>
            <w:proofErr w:type="gramEnd"/>
            <w:r w:rsidRPr="00D125B8">
              <w:rPr>
                <w:b w:val="0"/>
              </w:rPr>
              <w:t xml:space="preserve"> facial e 3 LPR no mesmo equipamento; equipamento cotado deverá estar em linha de produção no momento da licitação, sendo possível consultar o site do fabricante para verificação das especificações técnicas;</w:t>
            </w:r>
          </w:p>
          <w:p w14:paraId="2EE6D277"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pelo menos 1 (um) processador, deve possuir 8 (oito) núcleos físicos e 16 (dezesseis) "threads" ou superior, operando com </w:t>
            </w:r>
            <w:proofErr w:type="spellStart"/>
            <w:r w:rsidRPr="00D125B8">
              <w:rPr>
                <w:b w:val="0"/>
              </w:rPr>
              <w:t>clock</w:t>
            </w:r>
            <w:proofErr w:type="spellEnd"/>
            <w:r w:rsidRPr="00D125B8">
              <w:rPr>
                <w:b w:val="0"/>
              </w:rPr>
              <w:t xml:space="preserve"> base a pelo menos 2.2 GHz, cache de pelo menos 32 MB com TDP máximo de 260W;</w:t>
            </w:r>
          </w:p>
          <w:p w14:paraId="2EE6D278"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pelo menos memória instalada de 32GBytes DDR4 SDRAM, dispostas em dois pentes de 16GBytes operando em tecnologia duplo canal, expansível a 128 </w:t>
            </w:r>
            <w:proofErr w:type="spellStart"/>
            <w:r w:rsidRPr="00D125B8">
              <w:rPr>
                <w:b w:val="0"/>
              </w:rPr>
              <w:t>Gbytes</w:t>
            </w:r>
            <w:proofErr w:type="spellEnd"/>
            <w:r w:rsidRPr="00D125B8">
              <w:rPr>
                <w:b w:val="0"/>
              </w:rPr>
              <w:t>;</w:t>
            </w:r>
          </w:p>
          <w:p w14:paraId="2EE6D279"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04 slots DIMM, suporte para módulos de memória DDR4 3200/2666MHz;</w:t>
            </w:r>
          </w:p>
          <w:p w14:paraId="2EE6D27A"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pelo menos 1 (um) slot PCI Express x16, executando x16 (PCIEX16);</w:t>
            </w:r>
          </w:p>
          <w:p w14:paraId="2EE6D27B"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3 (três) SSD com capacidade de 480GB SATA 6 GB/s Enterprise, para sistema operacional, metadados;</w:t>
            </w:r>
          </w:p>
          <w:p w14:paraId="2EE6D27C"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4 (quadro) HHD com capacidade de 20TB SATA 6 GB/s </w:t>
            </w:r>
            <w:proofErr w:type="spellStart"/>
            <w:r w:rsidRPr="00D125B8">
              <w:rPr>
                <w:b w:val="0"/>
              </w:rPr>
              <w:t>Surveillance</w:t>
            </w:r>
            <w:proofErr w:type="spellEnd"/>
            <w:r w:rsidRPr="00D125B8">
              <w:rPr>
                <w:b w:val="0"/>
              </w:rPr>
              <w:t>;</w:t>
            </w:r>
          </w:p>
          <w:p w14:paraId="2EE6D27D"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lastRenderedPageBreak/>
              <w:t>Deverá possuir placa gráfica dedicada de no mínimo 6GB, GDDR6, 192Bits, núcleos CUBA 3.328 com no mínimo 4 (quatro) saídas de vídeo;</w:t>
            </w:r>
          </w:p>
          <w:p w14:paraId="2EE6D27E"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pelo menos 2 (duas) Interfaces de rede Gigabit Ethernet Controlador Integrado;</w:t>
            </w:r>
          </w:p>
          <w:p w14:paraId="2EE6D27F"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suportar armazenamento de até 160TB ou superior;</w:t>
            </w:r>
          </w:p>
          <w:p w14:paraId="2EE6D280"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possibilitar a configuração dos discos via controladora de RAID, tipo 0, 1, 5, 6 10, 50 e 60;</w:t>
            </w:r>
          </w:p>
          <w:p w14:paraId="2EE6D281"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faixa de tensão de entrada de 100 a 240V (automático) à 60Hz, com fonte interna ao equipamento (não serão aceitos equipamentos que operem em tensão de entrada em 12V ou 24V);</w:t>
            </w:r>
          </w:p>
          <w:p w14:paraId="2EE6D282"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fonte de alimentação redundante de pelo menos 800W 1+1;</w:t>
            </w:r>
          </w:p>
          <w:p w14:paraId="2EE6D283"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ventiladores internos originais do equipamento, necessários para a perfeita refrigeração do sistema interno do servidor na sua configuração máxima;</w:t>
            </w:r>
          </w:p>
          <w:p w14:paraId="2EE6D284"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capacidade mínima de 8 (oito) gavetas do tipo Hot Swap para </w:t>
            </w:r>
            <w:proofErr w:type="spellStart"/>
            <w:r w:rsidRPr="00D125B8">
              <w:rPr>
                <w:b w:val="0"/>
              </w:rPr>
              <w:t>HDDs</w:t>
            </w:r>
            <w:proofErr w:type="spellEnd"/>
            <w:r w:rsidRPr="00D125B8">
              <w:rPr>
                <w:b w:val="0"/>
              </w:rPr>
              <w:t>;</w:t>
            </w:r>
          </w:p>
          <w:p w14:paraId="2EE6D285"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 Deverá ultrapassar 2Us de altura;</w:t>
            </w:r>
          </w:p>
          <w:p w14:paraId="2EE6D286" w14:textId="77777777" w:rsidR="006531BE" w:rsidRPr="00D125B8" w:rsidRDefault="0044450A" w:rsidP="006531BE">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rPr>
            </w:pPr>
            <w:r w:rsidRPr="00D125B8">
              <w:rPr>
                <w:b w:val="0"/>
              </w:rPr>
              <w:t xml:space="preserve">Deverá possuir sistema operacional embarcado Windows 10 </w:t>
            </w:r>
            <w:proofErr w:type="spellStart"/>
            <w:r w:rsidRPr="00D125B8">
              <w:rPr>
                <w:b w:val="0"/>
              </w:rPr>
              <w:t>IoT</w:t>
            </w:r>
            <w:proofErr w:type="spellEnd"/>
            <w:r w:rsidRPr="00D125B8">
              <w:rPr>
                <w:b w:val="0"/>
              </w:rPr>
              <w:t xml:space="preserve"> ou superior, devidamente integrado pelo fabricante do equipamento.</w:t>
            </w:r>
          </w:p>
          <w:p w14:paraId="2EE6D287" w14:textId="77777777" w:rsidR="0044450A" w:rsidRPr="00D125B8" w:rsidRDefault="0044450A" w:rsidP="00A13244">
            <w:pPr>
              <w:pStyle w:val="Ttulo1"/>
              <w:keepNext w:val="0"/>
              <w:widowControl w:val="0"/>
              <w:numPr>
                <w:ilvl w:val="0"/>
                <w:numId w:val="19"/>
              </w:numPr>
              <w:tabs>
                <w:tab w:val="left" w:pos="1101"/>
                <w:tab w:val="left" w:pos="1102"/>
              </w:tabs>
              <w:suppressAutoHyphens w:val="0"/>
              <w:autoSpaceDE w:val="0"/>
              <w:autoSpaceDN w:val="0"/>
              <w:spacing w:before="360" w:after="120" w:line="360" w:lineRule="auto"/>
              <w:ind w:left="357" w:hanging="357"/>
              <w:jc w:val="left"/>
            </w:pPr>
            <w:r w:rsidRPr="00D125B8">
              <w:t xml:space="preserve">ITEM 8 - Dispositivo de Gravação </w:t>
            </w:r>
            <w:proofErr w:type="spellStart"/>
            <w:r w:rsidRPr="00D125B8">
              <w:t>Storage</w:t>
            </w:r>
            <w:proofErr w:type="spellEnd"/>
            <w:r w:rsidRPr="00D125B8">
              <w:t xml:space="preserve"> (Backup) Tipo II</w:t>
            </w:r>
          </w:p>
          <w:p w14:paraId="2EE6D288"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ser um Servidor/</w:t>
            </w:r>
            <w:proofErr w:type="spellStart"/>
            <w:r w:rsidRPr="00D125B8">
              <w:rPr>
                <w:b w:val="0"/>
              </w:rPr>
              <w:t>Storage</w:t>
            </w:r>
            <w:proofErr w:type="spellEnd"/>
            <w:r w:rsidRPr="00D125B8">
              <w:rPr>
                <w:b w:val="0"/>
              </w:rPr>
              <w:t>, (não serão aceitos equipamentos adaptados ou desenvolvidos para outras finalidades);</w:t>
            </w:r>
          </w:p>
          <w:p w14:paraId="2EE6D289"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gabinete tipo rack padrão 19" (dezenove polegadas) com altura máxima de 2U (Rack </w:t>
            </w:r>
            <w:proofErr w:type="spellStart"/>
            <w:r w:rsidRPr="00D125B8">
              <w:rPr>
                <w:b w:val="0"/>
              </w:rPr>
              <w:t>unit</w:t>
            </w:r>
            <w:proofErr w:type="spellEnd"/>
            <w:r w:rsidRPr="00D125B8">
              <w:rPr>
                <w:b w:val="0"/>
              </w:rPr>
              <w:t>), entregue com trilhos e quaisquer outros componentes necessários para instalação em rack padrão 19" (dezenove polegadas);</w:t>
            </w:r>
          </w:p>
          <w:p w14:paraId="2EE6D28A"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equipamento cotado deverá estar em linha de produção no momento da licitação, sendo possível consultar o site do fabricante para verificação das especificações técnicas;</w:t>
            </w:r>
          </w:p>
          <w:p w14:paraId="2EE6D28B"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pelo menos 1 (um) processador, deve possuir 4 (quatro) núcleos físicos e 4 (quatro) "threads" ou superior, operando com </w:t>
            </w:r>
            <w:proofErr w:type="spellStart"/>
            <w:r w:rsidRPr="00D125B8">
              <w:rPr>
                <w:b w:val="0"/>
              </w:rPr>
              <w:t>clock</w:t>
            </w:r>
            <w:proofErr w:type="spellEnd"/>
            <w:r w:rsidRPr="00D125B8">
              <w:rPr>
                <w:b w:val="0"/>
              </w:rPr>
              <w:t xml:space="preserve"> real a 2.8 GHz, cache de 8 MB com TDP máximo de 65W;</w:t>
            </w:r>
          </w:p>
          <w:p w14:paraId="2EE6D28C"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pelo menos memória instalada de 8GBytes DDR4 SDRAM, expansível a 128 </w:t>
            </w:r>
            <w:proofErr w:type="spellStart"/>
            <w:r w:rsidRPr="00D125B8">
              <w:rPr>
                <w:b w:val="0"/>
              </w:rPr>
              <w:t>Gbytes</w:t>
            </w:r>
            <w:proofErr w:type="spellEnd"/>
            <w:r w:rsidRPr="00D125B8">
              <w:rPr>
                <w:b w:val="0"/>
              </w:rPr>
              <w:t>;</w:t>
            </w:r>
          </w:p>
          <w:p w14:paraId="2EE6D28D"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04 slots DIMM, suporte para módulos de memória DDR4 3200/2666MHz;</w:t>
            </w:r>
          </w:p>
          <w:p w14:paraId="2EE6D28E"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lastRenderedPageBreak/>
              <w:t xml:space="preserve">Deve possuir pelo menos 1 (um) slot PCI Express x16, executando x16 (PCIEX16); 1 (um) PCI Express x1; </w:t>
            </w:r>
          </w:p>
          <w:p w14:paraId="2EE6D28F"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pelo menos 6 (seis) interfaces integradas SATA 6Gb/s;</w:t>
            </w:r>
          </w:p>
          <w:p w14:paraId="2EE6D290"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no mínimo 1 x conector M.2 e suporte a SSD </w:t>
            </w:r>
            <w:proofErr w:type="spellStart"/>
            <w:r w:rsidRPr="00D125B8">
              <w:rPr>
                <w:b w:val="0"/>
              </w:rPr>
              <w:t>PCIe</w:t>
            </w:r>
            <w:proofErr w:type="spellEnd"/>
            <w:r w:rsidRPr="00D125B8">
              <w:rPr>
                <w:b w:val="0"/>
              </w:rPr>
              <w:t xml:space="preserve"> x4 / Geração 3;</w:t>
            </w:r>
          </w:p>
          <w:p w14:paraId="2EE6D291"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1 (um) SSD com capacidade de 480GB SATA 6 GB/s Enterprise, para sistema operacional;</w:t>
            </w:r>
          </w:p>
          <w:p w14:paraId="2EE6D292"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 possuir 2 (dois) HDD com capacidade de 10TB SATA 6 GB/s </w:t>
            </w:r>
            <w:proofErr w:type="spellStart"/>
            <w:r w:rsidRPr="00D125B8">
              <w:rPr>
                <w:b w:val="0"/>
              </w:rPr>
              <w:t>Surveillance</w:t>
            </w:r>
            <w:proofErr w:type="spellEnd"/>
            <w:r w:rsidRPr="00D125B8">
              <w:rPr>
                <w:b w:val="0"/>
              </w:rPr>
              <w:t>;</w:t>
            </w:r>
          </w:p>
          <w:p w14:paraId="2EE6D293"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interface gráfica de vídeo integrada com no mínimo 1 (uma) saída de vídeo;</w:t>
            </w:r>
          </w:p>
          <w:p w14:paraId="2EE6D294"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no mínimo 2 x portas USB 3.2;</w:t>
            </w:r>
          </w:p>
          <w:p w14:paraId="2EE6D295"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pelo menos 2 (duas) Interfaces de rede Gigabit Ethernet Controlador Integrado;</w:t>
            </w:r>
          </w:p>
          <w:p w14:paraId="2EE6D296" w14:textId="77777777" w:rsidR="0044450A" w:rsidRPr="00D125B8" w:rsidRDefault="0044450A" w:rsidP="00FC6F24">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pelo menos uma porta de gerenciamento;</w:t>
            </w:r>
          </w:p>
          <w:p w14:paraId="2EE6D297"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equipamento deverá suportar armazenamento de até 100TB ou superior;</w:t>
            </w:r>
          </w:p>
          <w:p w14:paraId="2EE6D298"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Não serão aceitos equipamentos com discos rígidos de uso comum para computadores, não fabricados e com características especificas para videomonitoramento, conforme informação do fabricante dos </w:t>
            </w:r>
            <w:proofErr w:type="spellStart"/>
            <w:r w:rsidRPr="00D125B8">
              <w:rPr>
                <w:b w:val="0"/>
              </w:rPr>
              <w:t>HDDs</w:t>
            </w:r>
            <w:proofErr w:type="spellEnd"/>
            <w:r w:rsidRPr="00D125B8">
              <w:rPr>
                <w:b w:val="0"/>
              </w:rPr>
              <w:t>;</w:t>
            </w:r>
          </w:p>
          <w:p w14:paraId="2EE6D299"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possibilitar a configuração dos discos para uso de RAID tipo 0, 1, 5; </w:t>
            </w:r>
          </w:p>
          <w:p w14:paraId="2EE6D29A"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Ter tamanho de 3,5 polegadas;</w:t>
            </w:r>
          </w:p>
          <w:p w14:paraId="2EE6D29B"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faixa de tensão de entrada de 100 a 240V (automático) à 60Hz, com fonte interna ao equipamento (não serão aceitos equipamentos que operem em tensão de entrada em 12V ou 24V);</w:t>
            </w:r>
          </w:p>
          <w:p w14:paraId="2EE6D29C"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ventilação apropriada a configuração, com fonte de alimentação de no mínimo 500W reais com fator de correção ativo, bivolt;</w:t>
            </w:r>
          </w:p>
          <w:p w14:paraId="2EE6D29D"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equipamento deverá possuir ventiladores internos originais do equipamento, necessários para a perfeita refrigeração do sistema interno do servidor na sua configuração máxima;</w:t>
            </w:r>
          </w:p>
          <w:p w14:paraId="2EE6D29E"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equipamento não deverá ultrapassar 2Us de altura;</w:t>
            </w:r>
          </w:p>
          <w:p w14:paraId="2EE6D29F"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sistema operacional Windows Enterprise 10 </w:t>
            </w:r>
            <w:proofErr w:type="spellStart"/>
            <w:r w:rsidRPr="00D125B8">
              <w:rPr>
                <w:b w:val="0"/>
              </w:rPr>
              <w:t>IoT</w:t>
            </w:r>
            <w:proofErr w:type="spellEnd"/>
            <w:r w:rsidRPr="00D125B8">
              <w:rPr>
                <w:b w:val="0"/>
              </w:rPr>
              <w:t xml:space="preserve"> ou superior, já gravado e totalmente compatível com o equipamento e com o software VMS. A contratada deverá fornecer a respectiva licença de uso definitiva do software de sistema operacional;</w:t>
            </w:r>
          </w:p>
          <w:p w14:paraId="2EE6D2A0"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 possuir bloqueio ao inserir dispositivos físicos externos;</w:t>
            </w:r>
          </w:p>
          <w:p w14:paraId="2EE6D2A1"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Bloqueio ao instalar novos </w:t>
            </w:r>
            <w:proofErr w:type="spellStart"/>
            <w:r w:rsidRPr="00D125B8">
              <w:rPr>
                <w:b w:val="0"/>
              </w:rPr>
              <w:t>app’s</w:t>
            </w:r>
            <w:proofErr w:type="spellEnd"/>
            <w:r w:rsidRPr="00D125B8">
              <w:rPr>
                <w:b w:val="0"/>
              </w:rPr>
              <w:t>;</w:t>
            </w:r>
          </w:p>
          <w:p w14:paraId="2EE6D2A2"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Criptografia dos discos;</w:t>
            </w:r>
          </w:p>
          <w:p w14:paraId="2EE6D2A3"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Boot seguro;</w:t>
            </w:r>
          </w:p>
          <w:p w14:paraId="2EE6D2A4"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lastRenderedPageBreak/>
              <w:t xml:space="preserve">Autenticação de múltiplos fatores ao fazer </w:t>
            </w:r>
            <w:proofErr w:type="spellStart"/>
            <w:r w:rsidRPr="00D125B8">
              <w:rPr>
                <w:b w:val="0"/>
              </w:rPr>
              <w:t>logon</w:t>
            </w:r>
            <w:proofErr w:type="spellEnd"/>
            <w:r w:rsidRPr="00D125B8">
              <w:rPr>
                <w:b w:val="0"/>
              </w:rPr>
              <w:t xml:space="preserve"> no servidor;</w:t>
            </w:r>
          </w:p>
          <w:p w14:paraId="2EE6D2A5"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Controle de atualização do Windows de forma remota e com horário agendado em modo avançado;</w:t>
            </w:r>
          </w:p>
          <w:p w14:paraId="2EE6D2A6"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Modo leitura de pastas e arquivos somente, sem permitir escrita modificação, ou deletar arquivos;</w:t>
            </w:r>
          </w:p>
          <w:p w14:paraId="2EE6D2A7"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Sistema operacional deve sempre carregar aplicativos padrão autorizados ao </w:t>
            </w:r>
            <w:proofErr w:type="spellStart"/>
            <w:r w:rsidRPr="00D125B8">
              <w:rPr>
                <w:b w:val="0"/>
              </w:rPr>
              <w:t>logon</w:t>
            </w:r>
            <w:proofErr w:type="spellEnd"/>
            <w:r w:rsidRPr="00D125B8">
              <w:rPr>
                <w:b w:val="0"/>
              </w:rPr>
              <w:t>, controlado pelo administrador de rede;</w:t>
            </w:r>
          </w:p>
          <w:p w14:paraId="2EE6D2A8"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equipamento deverá possibilitar a reinstalação do sistema operacional e do sistema de gerência de câmeras através de software ou imagem disponibilizado pela contratada, sendo possível ainda a disponibilização de local para download.</w:t>
            </w:r>
          </w:p>
          <w:p w14:paraId="2EE6D2A9" w14:textId="77777777" w:rsidR="0044450A" w:rsidRPr="00D125B8" w:rsidRDefault="0044450A" w:rsidP="00A13244">
            <w:pPr>
              <w:pStyle w:val="Ttulo1"/>
              <w:keepNext w:val="0"/>
              <w:widowControl w:val="0"/>
              <w:numPr>
                <w:ilvl w:val="0"/>
                <w:numId w:val="19"/>
              </w:numPr>
              <w:tabs>
                <w:tab w:val="left" w:pos="1101"/>
                <w:tab w:val="left" w:pos="1102"/>
              </w:tabs>
              <w:suppressAutoHyphens w:val="0"/>
              <w:autoSpaceDE w:val="0"/>
              <w:autoSpaceDN w:val="0"/>
              <w:spacing w:before="360" w:after="120" w:line="360" w:lineRule="auto"/>
              <w:ind w:left="357" w:hanging="357"/>
              <w:jc w:val="left"/>
              <w:rPr>
                <w:b w:val="0"/>
                <w:bCs/>
              </w:rPr>
            </w:pPr>
            <w:r w:rsidRPr="00D125B8">
              <w:t>ITEM 9 - Software de Gerenciamento de Vídeo (VMS)</w:t>
            </w:r>
          </w:p>
          <w:p w14:paraId="2EE6D2AA"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rPr>
            </w:pPr>
            <w:r w:rsidRPr="00D125B8">
              <w:rPr>
                <w:b w:val="0"/>
              </w:rPr>
              <w:t>O VMS deverá oferecer uma completa solução de vigilância de vídeo e escalável, que poderão ser adicionadas individualmente ou em lote;</w:t>
            </w:r>
          </w:p>
          <w:p w14:paraId="2EE6D2AC"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A gravação não deverá ser limitada pelo software, e sim pela capacidade de armazenamento do hardware;</w:t>
            </w:r>
          </w:p>
          <w:p w14:paraId="2EE6D2AD"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Permitir diversos tipos de gravação (contínua, por detecção de movimento, por evento); </w:t>
            </w:r>
          </w:p>
          <w:p w14:paraId="2EE6D2AE"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Permitir a criação de mosaicos individuais ou compartilhados no cliente de monitoramento com outros usuários/grupos de usuários;</w:t>
            </w:r>
          </w:p>
          <w:p w14:paraId="2EE6D2AF"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deverá permitir acesso web, permitindo conexões remotas não só pelo aplicativo cliente como pelo browser e celular. O servidor web deverá permitir:</w:t>
            </w:r>
          </w:p>
          <w:p w14:paraId="2EE6D2B0"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718"/>
              <w:contextualSpacing/>
              <w:jc w:val="both"/>
              <w:rPr>
                <w:b w:val="0"/>
                <w:bCs/>
              </w:rPr>
            </w:pPr>
            <w:r w:rsidRPr="00D125B8">
              <w:rPr>
                <w:b w:val="0"/>
              </w:rPr>
              <w:t>Visualização ao vivo e pesquisa de gravações;</w:t>
            </w:r>
          </w:p>
          <w:p w14:paraId="2EE6D2B1"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718"/>
              <w:contextualSpacing/>
              <w:jc w:val="both"/>
              <w:rPr>
                <w:b w:val="0"/>
                <w:bCs/>
              </w:rPr>
            </w:pPr>
            <w:r w:rsidRPr="00D125B8">
              <w:rPr>
                <w:b w:val="0"/>
              </w:rPr>
              <w:t>Criação e edição de mosaicos;</w:t>
            </w:r>
          </w:p>
          <w:p w14:paraId="2EE6D2B2"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718"/>
              <w:contextualSpacing/>
              <w:jc w:val="both"/>
              <w:rPr>
                <w:b w:val="0"/>
                <w:bCs/>
              </w:rPr>
            </w:pPr>
            <w:r w:rsidRPr="00D125B8">
              <w:rPr>
                <w:b w:val="0"/>
              </w:rPr>
              <w:t xml:space="preserve">Movimentação de câmeras móveis e </w:t>
            </w:r>
            <w:proofErr w:type="spellStart"/>
            <w:r w:rsidRPr="00D125B8">
              <w:rPr>
                <w:b w:val="0"/>
              </w:rPr>
              <w:t>fish</w:t>
            </w:r>
            <w:proofErr w:type="spellEnd"/>
            <w:r w:rsidRPr="00D125B8">
              <w:rPr>
                <w:b w:val="0"/>
              </w:rPr>
              <w:t xml:space="preserve"> </w:t>
            </w:r>
            <w:proofErr w:type="spellStart"/>
            <w:r w:rsidRPr="00D125B8">
              <w:rPr>
                <w:b w:val="0"/>
              </w:rPr>
              <w:t>eyes</w:t>
            </w:r>
            <w:proofErr w:type="spellEnd"/>
            <w:r w:rsidRPr="00D125B8">
              <w:rPr>
                <w:b w:val="0"/>
              </w:rPr>
              <w:t xml:space="preserve"> em tempo real;</w:t>
            </w:r>
          </w:p>
          <w:p w14:paraId="2EE6D2B3"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718"/>
              <w:contextualSpacing/>
              <w:jc w:val="both"/>
              <w:rPr>
                <w:b w:val="0"/>
                <w:bCs/>
              </w:rPr>
            </w:pPr>
            <w:r w:rsidRPr="00D125B8">
              <w:rPr>
                <w:b w:val="0"/>
              </w:rPr>
              <w:t>Exportação de vídeos e fotos;</w:t>
            </w:r>
          </w:p>
          <w:p w14:paraId="2EE6D2B4"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718"/>
              <w:contextualSpacing/>
              <w:jc w:val="both"/>
              <w:rPr>
                <w:b w:val="0"/>
                <w:bCs/>
              </w:rPr>
            </w:pPr>
            <w:r w:rsidRPr="00D125B8">
              <w:rPr>
                <w:b w:val="0"/>
              </w:rPr>
              <w:t>Reprodução de áudio;</w:t>
            </w:r>
          </w:p>
          <w:p w14:paraId="2EE6D2B5"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718"/>
              <w:contextualSpacing/>
              <w:jc w:val="both"/>
              <w:rPr>
                <w:b w:val="0"/>
                <w:bCs/>
              </w:rPr>
            </w:pPr>
            <w:r w:rsidRPr="00D125B8">
              <w:rPr>
                <w:b w:val="0"/>
              </w:rPr>
              <w:t>Notificação de eventos.</w:t>
            </w:r>
          </w:p>
          <w:p w14:paraId="2EE6D2B6"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sistema deverá permitir conexões </w:t>
            </w:r>
            <w:proofErr w:type="spellStart"/>
            <w:r w:rsidRPr="00D125B8">
              <w:rPr>
                <w:b w:val="0"/>
              </w:rPr>
              <w:t>unicast</w:t>
            </w:r>
            <w:proofErr w:type="spellEnd"/>
            <w:r w:rsidRPr="00D125B8">
              <w:rPr>
                <w:b w:val="0"/>
              </w:rPr>
              <w:t xml:space="preserve"> e </w:t>
            </w:r>
            <w:proofErr w:type="spellStart"/>
            <w:r w:rsidRPr="00D125B8">
              <w:rPr>
                <w:b w:val="0"/>
              </w:rPr>
              <w:t>multicast</w:t>
            </w:r>
            <w:proofErr w:type="spellEnd"/>
            <w:r w:rsidRPr="00D125B8">
              <w:rPr>
                <w:b w:val="0"/>
              </w:rPr>
              <w:t>;</w:t>
            </w:r>
          </w:p>
          <w:p w14:paraId="2EE6D2B7"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deverá efetuar todos os registros do sistema (logs) em nível de auditoria, armazenando todas as ações dos usuários;</w:t>
            </w:r>
          </w:p>
          <w:p w14:paraId="2EE6D2B8"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Todos os </w:t>
            </w:r>
            <w:proofErr w:type="spellStart"/>
            <w:r w:rsidRPr="00D125B8">
              <w:rPr>
                <w:b w:val="0"/>
              </w:rPr>
              <w:t>streams</w:t>
            </w:r>
            <w:proofErr w:type="spellEnd"/>
            <w:r w:rsidRPr="00D125B8">
              <w:rPr>
                <w:b w:val="0"/>
              </w:rPr>
              <w:t xml:space="preserve"> de vídeos fornecidos por câmeras analógicas ou câmeras IP serão codificados em formatos de compressão H.265 e/ou H.264 e suas derivações, MPEG-4, M-</w:t>
            </w:r>
            <w:r w:rsidRPr="00D125B8">
              <w:rPr>
                <w:b w:val="0"/>
              </w:rPr>
              <w:lastRenderedPageBreak/>
              <w:t>JPEG, e gravados simultaneamente em tempo real.</w:t>
            </w:r>
          </w:p>
          <w:p w14:paraId="2EE6D2B9"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VMS deverá servir de interface para servidores compostos por codificadores de vídeo analógicos (</w:t>
            </w:r>
            <w:proofErr w:type="spellStart"/>
            <w:r w:rsidRPr="00D125B8">
              <w:rPr>
                <w:b w:val="0"/>
              </w:rPr>
              <w:t>encoders</w:t>
            </w:r>
            <w:proofErr w:type="spellEnd"/>
            <w:r w:rsidRPr="00D125B8">
              <w:rPr>
                <w:b w:val="0"/>
              </w:rPr>
              <w:t xml:space="preserve">, </w:t>
            </w:r>
            <w:proofErr w:type="spellStart"/>
            <w:r w:rsidRPr="00D125B8">
              <w:rPr>
                <w:b w:val="0"/>
              </w:rPr>
              <w:t>DVRs</w:t>
            </w:r>
            <w:proofErr w:type="spellEnd"/>
            <w:r w:rsidRPr="00D125B8">
              <w:rPr>
                <w:b w:val="0"/>
              </w:rPr>
              <w:t xml:space="preserve">) e digitais, como câmeras e </w:t>
            </w:r>
            <w:proofErr w:type="spellStart"/>
            <w:r w:rsidRPr="00D125B8">
              <w:rPr>
                <w:b w:val="0"/>
              </w:rPr>
              <w:t>NVRs</w:t>
            </w:r>
            <w:proofErr w:type="spellEnd"/>
            <w:r w:rsidRPr="00D125B8">
              <w:rPr>
                <w:b w:val="0"/>
              </w:rPr>
              <w:t>;</w:t>
            </w:r>
          </w:p>
          <w:p w14:paraId="2EE6D2BA"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VMS deverá usar dois </w:t>
            </w:r>
            <w:proofErr w:type="spellStart"/>
            <w:r w:rsidRPr="00D125B8">
              <w:rPr>
                <w:b w:val="0"/>
              </w:rPr>
              <w:t>streams</w:t>
            </w:r>
            <w:proofErr w:type="spellEnd"/>
            <w:r w:rsidRPr="00D125B8">
              <w:rPr>
                <w:b w:val="0"/>
              </w:rPr>
              <w:t xml:space="preserve"> independentes, um para visualização e outro para gravação;</w:t>
            </w:r>
          </w:p>
          <w:p w14:paraId="2EE6D2BB"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VMS deverá possuir recurso de </w:t>
            </w:r>
            <w:proofErr w:type="spellStart"/>
            <w:r w:rsidRPr="00D125B8">
              <w:rPr>
                <w:b w:val="0"/>
              </w:rPr>
              <w:t>failover</w:t>
            </w:r>
            <w:proofErr w:type="spellEnd"/>
            <w:r w:rsidRPr="00D125B8">
              <w:rPr>
                <w:b w:val="0"/>
              </w:rPr>
              <w:t xml:space="preserve">, para que não haja indisponibilidade em caso de falhas, na queda do primeiro servidor, um servidor secundário deverá assumir a gravação e demais funcionalidades do sistema. O projeto deverá prever a aquisição de servidores adicionais para o </w:t>
            </w:r>
            <w:proofErr w:type="spellStart"/>
            <w:r w:rsidRPr="00D125B8">
              <w:rPr>
                <w:b w:val="0"/>
              </w:rPr>
              <w:t>failover</w:t>
            </w:r>
            <w:proofErr w:type="spellEnd"/>
            <w:r w:rsidRPr="00D125B8">
              <w:rPr>
                <w:b w:val="0"/>
              </w:rPr>
              <w:t>;</w:t>
            </w:r>
          </w:p>
          <w:p w14:paraId="2EE6D2BC"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VMS deverá ser capaz de utilizar múltiplos teclados e joysticks de CTV (com conexão USB) ou joysticks de PC padrão para operar todas as câmeras no sistema, incluindo as câmeras de diferentes fabricantes e suas funcionalidades PTZ;</w:t>
            </w:r>
          </w:p>
          <w:p w14:paraId="2EE6D2BD"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rPr>
            </w:pPr>
            <w:r w:rsidRPr="00D125B8">
              <w:rPr>
                <w:b w:val="0"/>
              </w:rPr>
              <w:t>O VMS deverá suportar as principais marcas de câmeras IP do mercado, além de suportar as mais recentes revisões dos padrões ONVIF e o protocolo RTSP;</w:t>
            </w:r>
          </w:p>
          <w:p w14:paraId="2EE6D2BF"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VMS deverá possuir no mínimo as seguintes funções, visualização ao vivo de imagens, player de arquivos para consultar as imagens gravadas, interface de operação do sistema, ferramentas de configuração, funcionalidades de análise de vídeo, análise forense de arquivos e ferramenta de visualização de logs;</w:t>
            </w:r>
          </w:p>
          <w:p w14:paraId="2EE6D2C0"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Em caso de perda de sinal de uma das câmeras, o VMS deverá detectar a perda de vídeo e deverá ter a possibilidade de alertar o administrador do sistema;</w:t>
            </w:r>
          </w:p>
          <w:p w14:paraId="2EE6D2C1"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servidor deverá receber todos os eventos no sistema e tomar as ações apropriadas baseado em relações evento/ação definidas pelo usuário. Os eventos mencionados podem corresponder à:</w:t>
            </w:r>
          </w:p>
          <w:p w14:paraId="2EE6D2C2"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Eventos de alarme;</w:t>
            </w:r>
          </w:p>
          <w:p w14:paraId="2EE6D2C3"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Eventos de gravação (erro de partição e partição restaurada);</w:t>
            </w:r>
          </w:p>
          <w:p w14:paraId="2EE6D2C4"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Eventos de câmera (iniciar/parar gravação, movimento iniciado/desligado, sinal perdido/recuperado, sensores de relés se acionada/desligada);</w:t>
            </w:r>
          </w:p>
          <w:p w14:paraId="2EE6D2C5"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Eventos de análise de vídeo, como:</w:t>
            </w:r>
          </w:p>
          <w:p w14:paraId="2EE6D2C6"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t>Objetos abandonados;</w:t>
            </w:r>
          </w:p>
          <w:p w14:paraId="2EE6D2C7"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t>Cruzamento de limite em alguma direção;</w:t>
            </w:r>
          </w:p>
          <w:p w14:paraId="2EE6D2C8"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t>Contagem de pessoas;</w:t>
            </w:r>
          </w:p>
          <w:p w14:paraId="2EE6D2C9"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t>Mapa de calor;</w:t>
            </w:r>
          </w:p>
          <w:p w14:paraId="2EE6D2CA"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t>Medição de filas;</w:t>
            </w:r>
          </w:p>
          <w:p w14:paraId="2EE6D2CB"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lastRenderedPageBreak/>
              <w:t>Movimento na área de interesse;</w:t>
            </w:r>
          </w:p>
          <w:p w14:paraId="2EE6D2CC"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t>Mudança no plano de fundo da cena;</w:t>
            </w:r>
          </w:p>
          <w:p w14:paraId="2EE6D2CD"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t>Perda de qualidade de vídeo (perda de foco, sujeira, ofuscamento ou obscurecimento da imagem);</w:t>
            </w:r>
          </w:p>
          <w:p w14:paraId="2EE6D2CE"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t>Parada na área de interesse;</w:t>
            </w:r>
          </w:p>
          <w:p w14:paraId="2EE6D2CF"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t>Permanência na área;</w:t>
            </w:r>
          </w:p>
          <w:p w14:paraId="2EE6D2D0"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t>Entrada e saída na área;</w:t>
            </w:r>
          </w:p>
          <w:p w14:paraId="2EE6D2D1"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t>Detecção de ociosidade (</w:t>
            </w:r>
            <w:proofErr w:type="spellStart"/>
            <w:r w:rsidRPr="00D125B8">
              <w:rPr>
                <w:b w:val="0"/>
              </w:rPr>
              <w:t>loitering</w:t>
            </w:r>
            <w:proofErr w:type="spellEnd"/>
            <w:r w:rsidRPr="00D125B8">
              <w:rPr>
                <w:b w:val="0"/>
              </w:rPr>
              <w:t>);</w:t>
            </w:r>
          </w:p>
          <w:p w14:paraId="2EE6D2D2" w14:textId="77777777" w:rsidR="0044450A" w:rsidRPr="00D125B8" w:rsidRDefault="0044450A" w:rsidP="00D1363F">
            <w:pPr>
              <w:pStyle w:val="Ttulo1"/>
              <w:keepNext w:val="0"/>
              <w:widowControl w:val="0"/>
              <w:numPr>
                <w:ilvl w:val="3"/>
                <w:numId w:val="19"/>
              </w:numPr>
              <w:tabs>
                <w:tab w:val="left" w:pos="3004"/>
              </w:tabs>
              <w:suppressAutoHyphens w:val="0"/>
              <w:autoSpaceDE w:val="0"/>
              <w:autoSpaceDN w:val="0"/>
              <w:spacing w:line="360" w:lineRule="auto"/>
              <w:ind w:left="3004" w:hanging="1134"/>
              <w:contextualSpacing/>
              <w:jc w:val="both"/>
              <w:rPr>
                <w:b w:val="0"/>
                <w:bCs/>
              </w:rPr>
            </w:pPr>
            <w:r w:rsidRPr="00D125B8">
              <w:rPr>
                <w:b w:val="0"/>
              </w:rPr>
              <w:t>Análise de vídeo embarcada de câmeras IP.</w:t>
            </w:r>
          </w:p>
          <w:p w14:paraId="2EE6D2D3"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Caso o software não possua o recurso de análise de vídeo e áudio de forma nativa, serão aceitas integrações com outros sistemas para alcançar o recurso, desde que seja comprovada a integração pelo fabricante;</w:t>
            </w:r>
          </w:p>
          <w:p w14:paraId="2EE6D2D4"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Os eventos gerados </w:t>
            </w:r>
            <w:proofErr w:type="gramStart"/>
            <w:r w:rsidRPr="00D125B8">
              <w:rPr>
                <w:b w:val="0"/>
              </w:rPr>
              <w:t>à</w:t>
            </w:r>
            <w:proofErr w:type="gramEnd"/>
            <w:r w:rsidRPr="00D125B8">
              <w:rPr>
                <w:b w:val="0"/>
              </w:rPr>
              <w:t xml:space="preserve"> partir das análises poderão servir de gatilho para que o sistema seja capaz de executar as seguintes ações:</w:t>
            </w:r>
          </w:p>
          <w:p w14:paraId="2EE6D2D5"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Ações de gravação (por exemplo iniciar e parar gravação);</w:t>
            </w:r>
          </w:p>
          <w:p w14:paraId="2EE6D2D6"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Ações de monitoramento (visualizar uma câmera ou mosaico);</w:t>
            </w:r>
          </w:p>
          <w:p w14:paraId="2EE6D2D7"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 xml:space="preserve">Ações de PTZ (mover para um </w:t>
            </w:r>
            <w:proofErr w:type="spellStart"/>
            <w:r w:rsidRPr="00D125B8">
              <w:rPr>
                <w:b w:val="0"/>
              </w:rPr>
              <w:t>preset</w:t>
            </w:r>
            <w:proofErr w:type="spellEnd"/>
            <w:r w:rsidRPr="00D125B8">
              <w:rPr>
                <w:b w:val="0"/>
              </w:rPr>
              <w:t xml:space="preserve"> específico);</w:t>
            </w:r>
          </w:p>
          <w:p w14:paraId="2EE6D2D8"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Ações de notificação (enviar alerta de som, enviar e-mail);</w:t>
            </w:r>
          </w:p>
          <w:p w14:paraId="2EE6D2D9"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Ações de saída de alarme (ativar ou desativar uma saída de alarme).</w:t>
            </w:r>
          </w:p>
          <w:p w14:paraId="2EE6D2DA"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deverá suportar múltiplas conexões com servidores e gerenciá-los através de uma mesma interface, permitindo ações nos servidores que compõem o sistema, como por exemplo: configuração de câmeras, usuários, analíticos e discos de gravação;</w:t>
            </w:r>
          </w:p>
          <w:p w14:paraId="2EE6D2DB"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VMS deverá possuir a funcionalidade de armazenamento de </w:t>
            </w:r>
            <w:proofErr w:type="spellStart"/>
            <w:r w:rsidRPr="00D125B8">
              <w:rPr>
                <w:b w:val="0"/>
              </w:rPr>
              <w:t>streams</w:t>
            </w:r>
            <w:proofErr w:type="spellEnd"/>
            <w:r w:rsidRPr="00D125B8">
              <w:rPr>
                <w:b w:val="0"/>
              </w:rPr>
              <w:t xml:space="preserve"> de vídeo e áudio baseado em eventos disparadores como:</w:t>
            </w:r>
          </w:p>
          <w:p w14:paraId="2EE6D2DC"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Detecção de movimento;</w:t>
            </w:r>
          </w:p>
          <w:p w14:paraId="2EE6D2DD"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Ativação de entrada digital;</w:t>
            </w:r>
          </w:p>
          <w:p w14:paraId="2EE6D2DE"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Eventos de análise de vídeo.</w:t>
            </w:r>
          </w:p>
          <w:p w14:paraId="2EE6D2DF"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VMS deverá autenticar usuários e dar acesso ao sistema baseado em direitos de acesso predefinidos;</w:t>
            </w:r>
          </w:p>
          <w:p w14:paraId="2EE6D2E0"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VMS deverá permitir múltiplos agendamentos de gravação sendo designados a uma única câmera. Cada agendamento deverá permitir configurações de modo de gravação (contínuo, por evento), configuração de hora e data (diário, semanal, contínuo);</w:t>
            </w:r>
          </w:p>
          <w:p w14:paraId="2EE6D2E1"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ser possível armazenar um arquivo de vídeo tanto num disco local como em </w:t>
            </w:r>
            <w:proofErr w:type="spellStart"/>
            <w:r w:rsidRPr="00D125B8">
              <w:rPr>
                <w:b w:val="0"/>
              </w:rPr>
              <w:t>storage</w:t>
            </w:r>
            <w:proofErr w:type="spellEnd"/>
            <w:r w:rsidRPr="00D125B8">
              <w:rPr>
                <w:b w:val="0"/>
              </w:rPr>
              <w:t xml:space="preserve"> </w:t>
            </w:r>
            <w:r w:rsidRPr="00D125B8">
              <w:rPr>
                <w:b w:val="0"/>
              </w:rPr>
              <w:lastRenderedPageBreak/>
              <w:t>NAS;</w:t>
            </w:r>
          </w:p>
          <w:p w14:paraId="2EE6D2E2"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deverá ser capaz de gerenciar os vídeos armazenados em cartões de memória instalados nas câmeras (</w:t>
            </w:r>
            <w:proofErr w:type="spellStart"/>
            <w:r w:rsidRPr="00D125B8">
              <w:rPr>
                <w:b w:val="0"/>
              </w:rPr>
              <w:t>edge</w:t>
            </w:r>
            <w:proofErr w:type="spellEnd"/>
            <w:r w:rsidRPr="00D125B8">
              <w:rPr>
                <w:b w:val="0"/>
              </w:rPr>
              <w:t xml:space="preserve"> </w:t>
            </w:r>
            <w:proofErr w:type="spellStart"/>
            <w:r w:rsidRPr="00D125B8">
              <w:rPr>
                <w:b w:val="0"/>
              </w:rPr>
              <w:t>storage</w:t>
            </w:r>
            <w:proofErr w:type="spellEnd"/>
            <w:r w:rsidRPr="00D125B8">
              <w:rPr>
                <w:b w:val="0"/>
              </w:rPr>
              <w:t>);</w:t>
            </w:r>
          </w:p>
          <w:p w14:paraId="2EE6D2E3"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deverá permitir a replicação de dados entre discos, a qual deverá ser iniciada de forma automática ou manual;</w:t>
            </w:r>
          </w:p>
          <w:p w14:paraId="2EE6D2E4"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ao administrador ou aos usuários com direito de acesso a mudar a configuração do sistema. A administração deverá ser descentralizada do sistema de qualquer lugar na rede, permitindo buscar todos os dispositivos e servidores compatíveis na rede;</w:t>
            </w:r>
          </w:p>
          <w:p w14:paraId="2EE6D2E5"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Os mosaicos de câmera deverão estar disponíveis a todos os usuários no VMS, desde que, sejam compartilhados com outros grupos de usuário;</w:t>
            </w:r>
          </w:p>
          <w:p w14:paraId="2EE6D2E6"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rPr>
            </w:pPr>
            <w:r w:rsidRPr="00D125B8">
              <w:rPr>
                <w:b w:val="0"/>
              </w:rPr>
              <w:t>Deverá ter a capacidade de definir acesso e direitos por grupo de usuários, bem como limitar acessos a determinados grupos de usuário no acesso web;</w:t>
            </w:r>
          </w:p>
          <w:p w14:paraId="2EE6D2E8"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suportar </w:t>
            </w:r>
            <w:proofErr w:type="spellStart"/>
            <w:r w:rsidRPr="00D125B8">
              <w:rPr>
                <w:b w:val="0"/>
              </w:rPr>
              <w:t>wizards</w:t>
            </w:r>
            <w:proofErr w:type="spellEnd"/>
            <w:r w:rsidRPr="00D125B8">
              <w:rPr>
                <w:b w:val="0"/>
              </w:rPr>
              <w:t xml:space="preserve"> para descobrimento automático de dispositivos IP (câmeras e codificadores) dentro da rede e a possibilidade de adicioná-los automaticamente à configuração de qualquer servidor dentro de um grupo de servidores;  </w:t>
            </w:r>
          </w:p>
          <w:p w14:paraId="2EE6D2E9"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a capacidade de estabelecer o modo de gravação para cada câmera baseado em detecção de movimento, entrada de alarme, eventos de análise de vídeo, agendado ou continuamente;</w:t>
            </w:r>
          </w:p>
          <w:p w14:paraId="2EE6D2EA"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Possibilitar a criação de uma lista complexa de ações que poderão ser ativadas em eventualidades. Os administradores podem escolher ações específicas de uma variedade de comandos comuns e complexos:</w:t>
            </w:r>
          </w:p>
          <w:p w14:paraId="2EE6D2EB"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Gravar câmera visualizada com áudio (caso a câmera possua o recurso);</w:t>
            </w:r>
          </w:p>
          <w:p w14:paraId="2EE6D2EC"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Enviar alerta sonoro;</w:t>
            </w:r>
          </w:p>
          <w:p w14:paraId="2EE6D2ED"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 xml:space="preserve">Enviar e-mail para um ou mais endereços </w:t>
            </w:r>
            <w:proofErr w:type="spellStart"/>
            <w:r w:rsidRPr="00D125B8">
              <w:rPr>
                <w:b w:val="0"/>
              </w:rPr>
              <w:t>pré</w:t>
            </w:r>
            <w:proofErr w:type="spellEnd"/>
            <w:r w:rsidRPr="00D125B8">
              <w:rPr>
                <w:b w:val="0"/>
              </w:rPr>
              <w:t>-configurados;</w:t>
            </w:r>
          </w:p>
          <w:p w14:paraId="2EE6D2EE"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 xml:space="preserve">Mover uma câmera PTZ para um </w:t>
            </w:r>
            <w:proofErr w:type="spellStart"/>
            <w:r w:rsidRPr="00D125B8">
              <w:rPr>
                <w:b w:val="0"/>
              </w:rPr>
              <w:t>preset</w:t>
            </w:r>
            <w:proofErr w:type="spellEnd"/>
            <w:r w:rsidRPr="00D125B8">
              <w:rPr>
                <w:b w:val="0"/>
              </w:rPr>
              <w:t xml:space="preserve"> específico;</w:t>
            </w:r>
          </w:p>
          <w:p w14:paraId="2EE6D2EF"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Enviar um sinal para acionar um relé de um dispositivo;</w:t>
            </w:r>
          </w:p>
          <w:p w14:paraId="2EE6D2F0"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 xml:space="preserve">Abrir mosaicos para câmera específica ou qualquer outro mosaico </w:t>
            </w:r>
            <w:proofErr w:type="spellStart"/>
            <w:r w:rsidRPr="00D125B8">
              <w:rPr>
                <w:b w:val="0"/>
              </w:rPr>
              <w:t>pré</w:t>
            </w:r>
            <w:proofErr w:type="spellEnd"/>
            <w:r w:rsidRPr="00D125B8">
              <w:rPr>
                <w:b w:val="0"/>
              </w:rPr>
              <w:t>-configurado;</w:t>
            </w:r>
          </w:p>
          <w:p w14:paraId="2EE6D2F1"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Ativar um alarme;</w:t>
            </w:r>
          </w:p>
          <w:p w14:paraId="2EE6D2F2"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Armar/desarmar uma câmera de vídeo;</w:t>
            </w:r>
          </w:p>
          <w:p w14:paraId="2EE6D2F3"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 xml:space="preserve">Enviar uma mensagem SMS para um ou vários números </w:t>
            </w:r>
            <w:proofErr w:type="spellStart"/>
            <w:r w:rsidRPr="00D125B8">
              <w:rPr>
                <w:b w:val="0"/>
              </w:rPr>
              <w:t>pré</w:t>
            </w:r>
            <w:proofErr w:type="spellEnd"/>
            <w:r w:rsidRPr="00D125B8">
              <w:rPr>
                <w:b w:val="0"/>
              </w:rPr>
              <w:t>-configurados;</w:t>
            </w:r>
          </w:p>
          <w:p w14:paraId="2EE6D2F4"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Exportar automaticamente snapshots ou vídeos;</w:t>
            </w:r>
          </w:p>
          <w:p w14:paraId="2EE6D2F5"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lastRenderedPageBreak/>
              <w:t>Enviar consultas HTTP/HTTPS do tipo GET ou POST para um servidor específico através da API.</w:t>
            </w:r>
          </w:p>
          <w:p w14:paraId="2EE6D2F6"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 ter a possibilidade de criar grupos de câmeras definidos pelo usuário. Os grupos de câmera deverão ser disponibilizados na interface de visualização para facilitar navegação por diferentes mosaicos de grupos de câmeras combinadas;</w:t>
            </w:r>
          </w:p>
          <w:p w14:paraId="2EE6D2F7"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possibilitar monitoramento ao vivo de vários </w:t>
            </w:r>
            <w:proofErr w:type="spellStart"/>
            <w:r w:rsidRPr="00D125B8">
              <w:rPr>
                <w:b w:val="0"/>
              </w:rPr>
              <w:t>streams</w:t>
            </w:r>
            <w:proofErr w:type="spellEnd"/>
            <w:r w:rsidRPr="00D125B8">
              <w:rPr>
                <w:b w:val="0"/>
              </w:rPr>
              <w:t xml:space="preserve"> de vídeo simultaneamente no mesmo monitor, ou em um computador que suporte múltiplos monitores;</w:t>
            </w:r>
          </w:p>
          <w:p w14:paraId="2EE6D2F8"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mostrar todas as câmeras e grupos de câmeras conectadas ao sistema;</w:t>
            </w:r>
          </w:p>
          <w:p w14:paraId="2EE6D2F9"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o Monitoramento de Eventos em tempo real, com a possibilidade de configurar filtros de eventos específicos para cada exibição;</w:t>
            </w:r>
          </w:p>
          <w:p w14:paraId="2EE6D2FA"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monitorar em tempo real as condições de cada servidor do sistema, indicando a utilização de disco, carga de CPU, falha de câmeras, de forma que o operador possa tomar alguma ação em caso de falhas;</w:t>
            </w:r>
          </w:p>
          <w:p w14:paraId="2EE6D2FB"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suportar zoom digital no </w:t>
            </w:r>
            <w:proofErr w:type="spellStart"/>
            <w:r w:rsidRPr="00D125B8">
              <w:rPr>
                <w:b w:val="0"/>
              </w:rPr>
              <w:t>stream</w:t>
            </w:r>
            <w:proofErr w:type="spellEnd"/>
            <w:r w:rsidRPr="00D125B8">
              <w:rPr>
                <w:b w:val="0"/>
              </w:rPr>
              <w:t xml:space="preserve"> de vídeo ao vivo e gravado. O zoom digital para câmeras fixas deverá possibilitar ao operador designar área de interesse na visão da câmera e o VMS irá automaticamente dar zoom na área designada. O zoom óptico para câmeras PTZ deverá ter a possibilidade de operadores designarem áreas de interesse e o VMS fará automaticamente </w:t>
            </w:r>
            <w:proofErr w:type="spellStart"/>
            <w:r w:rsidRPr="00D125B8">
              <w:rPr>
                <w:b w:val="0"/>
              </w:rPr>
              <w:t>pan</w:t>
            </w:r>
            <w:proofErr w:type="spellEnd"/>
            <w:r w:rsidRPr="00D125B8">
              <w:rPr>
                <w:b w:val="0"/>
              </w:rPr>
              <w:t>/</w:t>
            </w:r>
            <w:proofErr w:type="spellStart"/>
            <w:r w:rsidRPr="00D125B8">
              <w:rPr>
                <w:b w:val="0"/>
              </w:rPr>
              <w:t>tilt</w:t>
            </w:r>
            <w:proofErr w:type="spellEnd"/>
            <w:r w:rsidRPr="00D125B8">
              <w:rPr>
                <w:b w:val="0"/>
              </w:rPr>
              <w:t>/zoom na área designada;</w:t>
            </w:r>
          </w:p>
          <w:p w14:paraId="2EE6D2FC"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comunicação de áudio com a unidade de gravação. O áudio será arquivado na mesma base de dados que o vídeo;</w:t>
            </w:r>
          </w:p>
          <w:p w14:paraId="2EE6D2FD"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deverá possibilitar ao operador poder controlar todas as funções da PTZ (</w:t>
            </w:r>
            <w:proofErr w:type="spellStart"/>
            <w:r w:rsidRPr="00D125B8">
              <w:rPr>
                <w:b w:val="0"/>
              </w:rPr>
              <w:t>pan</w:t>
            </w:r>
            <w:proofErr w:type="spellEnd"/>
            <w:r w:rsidRPr="00D125B8">
              <w:rPr>
                <w:b w:val="0"/>
              </w:rPr>
              <w:t>-</w:t>
            </w:r>
            <w:proofErr w:type="spellStart"/>
            <w:r w:rsidRPr="00D125B8">
              <w:rPr>
                <w:b w:val="0"/>
              </w:rPr>
              <w:t>tilt</w:t>
            </w:r>
            <w:proofErr w:type="spellEnd"/>
            <w:r w:rsidRPr="00D125B8">
              <w:rPr>
                <w:b w:val="0"/>
              </w:rPr>
              <w:t xml:space="preserve">-zoom, íris, foco, </w:t>
            </w:r>
            <w:proofErr w:type="spellStart"/>
            <w:r w:rsidRPr="00D125B8">
              <w:rPr>
                <w:b w:val="0"/>
              </w:rPr>
              <w:t>presets</w:t>
            </w:r>
            <w:proofErr w:type="spellEnd"/>
            <w:r w:rsidRPr="00D125B8">
              <w:rPr>
                <w:b w:val="0"/>
              </w:rPr>
              <w:t>, patrulha);</w:t>
            </w:r>
          </w:p>
          <w:p w14:paraId="2EE6D2FE"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operador deverá ser capaz de iniciar e parar uma gravação de qualquer câmera do sistema desde que esteja configurada para permitir gravação manual acionando um botão;</w:t>
            </w:r>
          </w:p>
          <w:p w14:paraId="2EE6D2FF"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fornecer ao operador informações sobre o alarme ativado, com a possibilidade de entrar no gerenciamento deste alarme clicando na janela de preview do alarme;</w:t>
            </w:r>
          </w:p>
          <w:p w14:paraId="2EE6D300"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Usuários deverão ser capazes de tirar snapshots tanto de vídeos ao vivo como gravados;</w:t>
            </w:r>
          </w:p>
          <w:p w14:paraId="2EE6D301"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sistema deverá possuir a capacidade reprodução de arquivos de áudio e vídeo gravados, suportar a reprodução de qualquer intervalo de tempo e possibilitar ao operador selecionar reprodução sincronizada de todos os </w:t>
            </w:r>
            <w:proofErr w:type="spellStart"/>
            <w:r w:rsidRPr="00D125B8">
              <w:rPr>
                <w:b w:val="0"/>
              </w:rPr>
              <w:t>streams</w:t>
            </w:r>
            <w:proofErr w:type="spellEnd"/>
            <w:r w:rsidRPr="00D125B8">
              <w:rPr>
                <w:b w:val="0"/>
              </w:rPr>
              <w:t xml:space="preserve"> de vídeo;</w:t>
            </w:r>
          </w:p>
          <w:p w14:paraId="2EE6D302"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possibilitar ao operador controlar reprodução com pause, avanço e retrocesso de reprodução, avançar e voltar lentamente quadro a quadro;</w:t>
            </w:r>
          </w:p>
          <w:p w14:paraId="2EE6D303"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destacar a linha do tempo com diferentes cores dependendo do tipo de gravação </w:t>
            </w:r>
            <w:r w:rsidRPr="00D125B8">
              <w:rPr>
                <w:b w:val="0"/>
              </w:rPr>
              <w:lastRenderedPageBreak/>
              <w:t>durante o período, como por exemplo, sem gravação, gravação permanente, gravação com eventos de detecção de movimento padrão, eventos de gravação por análise de vídeo;</w:t>
            </w:r>
          </w:p>
          <w:p w14:paraId="2EE6D304"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prover exportação de imagem estática para os formatos JPEG e PDF com hora e data estampadas na imagem;</w:t>
            </w:r>
          </w:p>
          <w:p w14:paraId="2EE6D305"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prover ferramentas para exportar sequências de vídeo em formatos padrões como EXE, AVI, MP4 ou MKV;</w:t>
            </w:r>
          </w:p>
          <w:p w14:paraId="2EE6D306"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deverá possibilitar ao operador exportar gravações de vídeo através de arquivos compactados e criptografados com senha;</w:t>
            </w:r>
          </w:p>
          <w:p w14:paraId="2EE6D307"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possibilitar que os usuários visualizem as imagens utilizando a função </w:t>
            </w:r>
            <w:proofErr w:type="spellStart"/>
            <w:r w:rsidRPr="00D125B8">
              <w:rPr>
                <w:b w:val="0"/>
              </w:rPr>
              <w:t>dewarp</w:t>
            </w:r>
            <w:proofErr w:type="spellEnd"/>
            <w:r w:rsidRPr="00D125B8">
              <w:rPr>
                <w:b w:val="0"/>
              </w:rPr>
              <w:t xml:space="preserve"> (modo imersivo) em vídeos exportados provenientes de câmeras com lente do tipo </w:t>
            </w:r>
            <w:proofErr w:type="spellStart"/>
            <w:r w:rsidRPr="00D125B8">
              <w:rPr>
                <w:b w:val="0"/>
              </w:rPr>
              <w:t>fish</w:t>
            </w:r>
            <w:proofErr w:type="spellEnd"/>
            <w:r w:rsidRPr="00D125B8">
              <w:rPr>
                <w:b w:val="0"/>
              </w:rPr>
              <w:t xml:space="preserve"> </w:t>
            </w:r>
            <w:proofErr w:type="spellStart"/>
            <w:r w:rsidRPr="00D125B8">
              <w:rPr>
                <w:b w:val="0"/>
              </w:rPr>
              <w:t>eye</w:t>
            </w:r>
            <w:proofErr w:type="spellEnd"/>
            <w:r w:rsidRPr="00D125B8">
              <w:rPr>
                <w:b w:val="0"/>
              </w:rPr>
              <w:t xml:space="preserve"> (olho de peixe);</w:t>
            </w:r>
          </w:p>
          <w:p w14:paraId="2EE6D308"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sistema deverá possuir ferramenta de busca do tipo análise forense que permita ao operador realizar a procura por um determinado acontecimento com base em filtros sem a necessidade de </w:t>
            </w:r>
            <w:proofErr w:type="spellStart"/>
            <w:r w:rsidRPr="00D125B8">
              <w:rPr>
                <w:b w:val="0"/>
              </w:rPr>
              <w:t>pré</w:t>
            </w:r>
            <w:proofErr w:type="spellEnd"/>
            <w:r w:rsidRPr="00D125B8">
              <w:rPr>
                <w:b w:val="0"/>
              </w:rPr>
              <w:t>-configurar as características de análise de vídeo da(s) câmera(s). Esta análise poderá ser feita em qualquer câmera no sistema configurada com esta análise, minimamente, com as seguintes opções de filtros primários:</w:t>
            </w:r>
          </w:p>
          <w:p w14:paraId="2EE6D309"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Movimento na área de interesse;</w:t>
            </w:r>
          </w:p>
          <w:p w14:paraId="2EE6D30A"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Cruzamento de limite em alguma direção;</w:t>
            </w:r>
          </w:p>
          <w:p w14:paraId="2EE6D30B"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Múltiplos objetos movimentando-se simultaneamente na mesma área;</w:t>
            </w:r>
          </w:p>
          <w:p w14:paraId="2EE6D30C"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Permanência na área;</w:t>
            </w:r>
          </w:p>
          <w:p w14:paraId="2EE6D30D"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Passagem de uma área para a outra.</w:t>
            </w:r>
          </w:p>
          <w:p w14:paraId="2EE6D30E"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Ainda sobre a ferramenta de busca, a partir de uma busca iniciada pelos filtros primários citados acima, deverá ser possível suplementar a busca com o uso de filtros secundários como por exemplo:</w:t>
            </w:r>
          </w:p>
          <w:p w14:paraId="2EE6D30F"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Direção de Movimento;</w:t>
            </w:r>
          </w:p>
          <w:p w14:paraId="2EE6D310"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Tamanho máximo e mínimo do objeto;</w:t>
            </w:r>
          </w:p>
          <w:p w14:paraId="2EE6D311"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Velocidade máxima e mínima do objeto;</w:t>
            </w:r>
          </w:p>
          <w:p w14:paraId="2EE6D312"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Cor do objeto;</w:t>
            </w:r>
          </w:p>
          <w:p w14:paraId="2EE6D313"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Tipo do objeto;</w:t>
            </w:r>
          </w:p>
          <w:p w14:paraId="2EE6D314"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Entrada e saída na área de interesse.</w:t>
            </w:r>
          </w:p>
          <w:p w14:paraId="2EE6D315"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deverá possuir ferramenta de inteligência artificial para detectar apenas humanos, ignorando todo falso alarme que possa ocorrer com outros objetos (</w:t>
            </w:r>
            <w:proofErr w:type="spellStart"/>
            <w:r w:rsidRPr="00D125B8">
              <w:rPr>
                <w:b w:val="0"/>
              </w:rPr>
              <w:t>ex</w:t>
            </w:r>
            <w:proofErr w:type="spellEnd"/>
            <w:r w:rsidRPr="00D125B8">
              <w:rPr>
                <w:b w:val="0"/>
              </w:rPr>
              <w:t xml:space="preserve">: galhos de árvores, veículos, animais etc.). Caso não exista de forma nativa, serão aceitos </w:t>
            </w:r>
            <w:r w:rsidRPr="00D125B8">
              <w:rPr>
                <w:b w:val="0"/>
              </w:rPr>
              <w:lastRenderedPageBreak/>
              <w:t>softwares de terceiros desde que estejam completamente integrados ao sistema;</w:t>
            </w:r>
          </w:p>
          <w:p w14:paraId="2EE6D316"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deverá possuir ferramenta de inteligência artificial para detectar a presença de pessoas com ou sem máscaras de proteção respiratória. Caso o software não possua o recurso de forma nativa, serão aceitas integrações com outros sistemas para alcançar o recurso, desde que seja comprovada a integração pelo fabricante;</w:t>
            </w:r>
          </w:p>
          <w:p w14:paraId="2EE6D317"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rPr>
            </w:pPr>
            <w:r w:rsidRPr="00D125B8">
              <w:rPr>
                <w:b w:val="0"/>
              </w:rPr>
              <w:t>O sistema deve possuir ferramenta de inteligência artificial para detectar pessoas em posição de uso de armas de fogo e/ou rendidas na cena, alertando de forma proativa potenciais situações de risco. Caso o software não possua o recurso de forma nativa, serão aceitas integrações com outros sistemas para alcançar o recurso desde que seja comprovada a integração pelo fabricante;</w:t>
            </w:r>
          </w:p>
          <w:p w14:paraId="2EE6D319"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 possuir ferramenta de inteligência artificial para detectar pessoas caídas em cena. Caso o software não possua o recurso de forma nativa, serão aceitas integrações com outros sistemas para alcançar o recurso desde que seja comprovada a integração pelo fabricante;</w:t>
            </w:r>
          </w:p>
          <w:p w14:paraId="2EE6D31A"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deverá permitir a contagem de pessoas, monitorando a quantidade de pessoas que entram e saem de um determinado local, e permitir a criação de relatórios com estes eventos, indicando a quantidade de pessoas que circularam numa faixa de horário ou dia daquele intervalo de tempo especificado. Caso o software não possua o recurso de forma nativa, serão aceitas integrações com outros sistemas para alcançar o recurso, desde que seja comprovada a integração pelo fabricante;</w:t>
            </w:r>
          </w:p>
          <w:p w14:paraId="2EE6D31B"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A aplicação deverá armazenar logs sobre as atividades do sistema, de forma que os usuários consigam exportar logs personalizados com diferentes níveis de registros:</w:t>
            </w:r>
          </w:p>
          <w:p w14:paraId="2EE6D31C"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Evento informacional;</w:t>
            </w:r>
          </w:p>
          <w:p w14:paraId="2EE6D31D"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Evento de erro;</w:t>
            </w:r>
          </w:p>
          <w:p w14:paraId="2EE6D31E"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Evento de alerta;</w:t>
            </w:r>
          </w:p>
          <w:p w14:paraId="2EE6D31F"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Eventos gerados automaticamente pelo sistema (macros);</w:t>
            </w:r>
          </w:p>
          <w:p w14:paraId="2EE6D320"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Eventos de auditoria.</w:t>
            </w:r>
          </w:p>
          <w:p w14:paraId="2EE6D321"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sistema deverá ser capaz de executar aplicações </w:t>
            </w:r>
            <w:proofErr w:type="spellStart"/>
            <w:r w:rsidRPr="00D125B8">
              <w:rPr>
                <w:b w:val="0"/>
              </w:rPr>
              <w:t>multi-monitor</w:t>
            </w:r>
            <w:proofErr w:type="spellEnd"/>
            <w:r w:rsidRPr="00D125B8">
              <w:rPr>
                <w:b w:val="0"/>
              </w:rPr>
              <w:t xml:space="preserve"> com número de monitores igual à quantidade física de telas conectadas ao computador;</w:t>
            </w:r>
          </w:p>
          <w:p w14:paraId="2EE6D322"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Todas as aplicações deverão suportar qualquer forma de conectividade com rede IP locais e/ou amplas (NAT) incluindo VPN. Conexão segura entre o servidor do sistema e a interface cliente será providenciada por meio de uma virtual </w:t>
            </w:r>
            <w:proofErr w:type="spellStart"/>
            <w:r w:rsidRPr="00D125B8">
              <w:rPr>
                <w:b w:val="0"/>
              </w:rPr>
              <w:t>private</w:t>
            </w:r>
            <w:proofErr w:type="spellEnd"/>
            <w:r w:rsidRPr="00D125B8">
              <w:rPr>
                <w:b w:val="0"/>
              </w:rPr>
              <w:t xml:space="preserve"> network (VPN) para evitar a possibilidade de conexão não autorizada e conseguir acesso ao </w:t>
            </w:r>
            <w:proofErr w:type="spellStart"/>
            <w:r w:rsidRPr="00D125B8">
              <w:rPr>
                <w:b w:val="0"/>
              </w:rPr>
              <w:t>stream</w:t>
            </w:r>
            <w:proofErr w:type="spellEnd"/>
            <w:r w:rsidRPr="00D125B8">
              <w:rPr>
                <w:b w:val="0"/>
              </w:rPr>
              <w:t xml:space="preserve"> de dados ou vídeo;</w:t>
            </w:r>
          </w:p>
          <w:p w14:paraId="2EE6D323"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lastRenderedPageBreak/>
              <w:t>Todas as aplicações deverão prover mecanismo de autenticação, que verificará a validade do usuário. O Administrador poderá definir diversos direitos de acesso específicos para usuários no sistema, que incluem e não se limitam a:</w:t>
            </w:r>
          </w:p>
          <w:p w14:paraId="2EE6D324"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Configuração de dispositivos;</w:t>
            </w:r>
          </w:p>
          <w:p w14:paraId="2EE6D325"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Configuração de arquivos;</w:t>
            </w:r>
          </w:p>
          <w:p w14:paraId="2EE6D326"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Configuração de funções de análise de vídeo;</w:t>
            </w:r>
          </w:p>
          <w:p w14:paraId="2EE6D327"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Permissões de usuário;</w:t>
            </w:r>
          </w:p>
          <w:p w14:paraId="2EE6D328"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Gestão de alarmes;</w:t>
            </w:r>
          </w:p>
          <w:p w14:paraId="2EE6D329"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Ferramenta de logs do sistema;</w:t>
            </w:r>
          </w:p>
          <w:p w14:paraId="2EE6D32A"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Exportar vídeo ou imagens;</w:t>
            </w:r>
          </w:p>
          <w:p w14:paraId="2EE6D32B"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Controle PTZ;</w:t>
            </w:r>
          </w:p>
          <w:p w14:paraId="2EE6D32C"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Minimizar ou esconder interface do sistema;</w:t>
            </w:r>
          </w:p>
          <w:p w14:paraId="2EE6D32D"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Dupla autenticação (login de operador e supervisor).</w:t>
            </w:r>
          </w:p>
          <w:p w14:paraId="2EE6D32E"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sistema deverá suportar acesso remoto via browser e possuir aplicativos para acesso a partir de plataformas móveis com os sistemas operacionais Android e iOS;</w:t>
            </w:r>
          </w:p>
          <w:p w14:paraId="2EE6D32F"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aplicativo pelo celular deverá permitir as seguintes funcionalidades:</w:t>
            </w:r>
          </w:p>
          <w:p w14:paraId="2EE6D330"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Visualização das imagens ao vivo e gravadas;</w:t>
            </w:r>
          </w:p>
          <w:p w14:paraId="2EE6D331"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Reprodução de áudio;</w:t>
            </w:r>
          </w:p>
          <w:p w14:paraId="2EE6D332"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 xml:space="preserve">Controle de câmeras PTZ e </w:t>
            </w:r>
            <w:proofErr w:type="spellStart"/>
            <w:r w:rsidRPr="00D125B8">
              <w:rPr>
                <w:b w:val="0"/>
              </w:rPr>
              <w:t>fish</w:t>
            </w:r>
            <w:proofErr w:type="spellEnd"/>
            <w:r w:rsidRPr="00D125B8">
              <w:rPr>
                <w:b w:val="0"/>
              </w:rPr>
              <w:t xml:space="preserve"> </w:t>
            </w:r>
            <w:proofErr w:type="spellStart"/>
            <w:r w:rsidRPr="00D125B8">
              <w:rPr>
                <w:b w:val="0"/>
              </w:rPr>
              <w:t>eyes</w:t>
            </w:r>
            <w:proofErr w:type="spellEnd"/>
            <w:r w:rsidRPr="00D125B8">
              <w:rPr>
                <w:b w:val="0"/>
              </w:rPr>
              <w:t>;</w:t>
            </w:r>
          </w:p>
          <w:p w14:paraId="2EE6D333"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bCs/>
              </w:rPr>
            </w:pPr>
            <w:r w:rsidRPr="00D125B8">
              <w:rPr>
                <w:b w:val="0"/>
              </w:rPr>
              <w:t>Zoom digital;</w:t>
            </w:r>
          </w:p>
          <w:p w14:paraId="2EE6D334" w14:textId="77777777" w:rsidR="0044450A" w:rsidRPr="00D125B8" w:rsidRDefault="0044450A" w:rsidP="00D1363F">
            <w:pPr>
              <w:pStyle w:val="Ttulo1"/>
              <w:keepNext w:val="0"/>
              <w:widowControl w:val="0"/>
              <w:numPr>
                <w:ilvl w:val="2"/>
                <w:numId w:val="19"/>
              </w:numPr>
              <w:tabs>
                <w:tab w:val="left" w:pos="1101"/>
                <w:tab w:val="left" w:pos="1102"/>
              </w:tabs>
              <w:suppressAutoHyphens w:val="0"/>
              <w:autoSpaceDE w:val="0"/>
              <w:autoSpaceDN w:val="0"/>
              <w:spacing w:line="360" w:lineRule="auto"/>
              <w:ind w:left="1870" w:hanging="872"/>
              <w:contextualSpacing/>
              <w:jc w:val="both"/>
              <w:rPr>
                <w:b w:val="0"/>
              </w:rPr>
            </w:pPr>
            <w:r w:rsidRPr="00D125B8">
              <w:rPr>
                <w:b w:val="0"/>
              </w:rPr>
              <w:t>Visualização de mapas.</w:t>
            </w:r>
          </w:p>
          <w:p w14:paraId="2EE6D335" w14:textId="77777777" w:rsidR="0044450A" w:rsidRPr="00D125B8" w:rsidRDefault="0044450A" w:rsidP="00EC70E8">
            <w:pPr>
              <w:pStyle w:val="Ttulo1"/>
              <w:keepNext w:val="0"/>
              <w:widowControl w:val="0"/>
              <w:numPr>
                <w:ilvl w:val="0"/>
                <w:numId w:val="19"/>
              </w:numPr>
              <w:tabs>
                <w:tab w:val="left" w:pos="1101"/>
                <w:tab w:val="left" w:pos="1102"/>
              </w:tabs>
              <w:suppressAutoHyphens w:val="0"/>
              <w:autoSpaceDE w:val="0"/>
              <w:autoSpaceDN w:val="0"/>
              <w:spacing w:before="240" w:after="120" w:line="360" w:lineRule="auto"/>
              <w:ind w:left="454" w:hanging="454"/>
              <w:jc w:val="left"/>
            </w:pPr>
            <w:r w:rsidRPr="00D125B8">
              <w:t>ITEM 10 - Licenças de software de reconhecimento facial</w:t>
            </w:r>
          </w:p>
          <w:p w14:paraId="2EE6D336" w14:textId="77777777" w:rsidR="0044450A" w:rsidRPr="00D125B8" w:rsidRDefault="0044450A" w:rsidP="00EC70E8">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O software deverá possibilitar o reconhecimento facial;</w:t>
            </w:r>
          </w:p>
          <w:p w14:paraId="2EE6D337" w14:textId="77777777" w:rsidR="0044450A" w:rsidRPr="00D125B8" w:rsidRDefault="0044450A" w:rsidP="00EC70E8">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O software deve capturar e registrar no banco de dados as faces de todas as pessoas que passarem nos ambientes monitorados. Para consulta no banco de dados, o operador deve ter a possibilidade de inserir uma foto para pesquisa no banco de dados, e verificar se uma determinada pessoa esteve presente no local. Caso o software não possua o recurso de forma nativa, serão aceitas integrações com outros sistemas para alcançar o recurso desde que seja comprovada a integração pelo fabricante;</w:t>
            </w:r>
          </w:p>
          <w:p w14:paraId="2EE6D338" w14:textId="77777777" w:rsidR="0044450A" w:rsidRPr="00D125B8" w:rsidRDefault="0044450A" w:rsidP="00EC70E8">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O software deve possuir ferramenta de reconhecimento facial para alertas em tempo real (configuráveis pelo Administrador do sistema) caso uma pessoa cadastrada como suspeita seja reconhecida. Caso o software não possua o recurso de forma nativa, serão </w:t>
            </w:r>
            <w:r w:rsidRPr="00D125B8">
              <w:rPr>
                <w:b w:val="0"/>
              </w:rPr>
              <w:lastRenderedPageBreak/>
              <w:t>aceitas integrações com outros sistemas para alcançar o recurso desde que seja comprovada a integração pelo fabricante;</w:t>
            </w:r>
          </w:p>
          <w:p w14:paraId="2EE6D339" w14:textId="77777777" w:rsidR="0044450A" w:rsidRPr="00D125B8" w:rsidRDefault="0044450A" w:rsidP="00EC70E8">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O sistema deve permitir a configuração da área de atuação da captura dos rostos e ajuste de sensibilidade;</w:t>
            </w:r>
          </w:p>
          <w:p w14:paraId="2EE6D33A" w14:textId="77777777" w:rsidR="00A13244" w:rsidRPr="00D125B8" w:rsidRDefault="0044450A" w:rsidP="00EC70E8">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rPr>
            </w:pPr>
            <w:r w:rsidRPr="00D125B8">
              <w:rPr>
                <w:b w:val="0"/>
              </w:rPr>
              <w:t>Deve ser possível pesquisar por um rosto em mais de uma câmera simultaneamente.</w:t>
            </w:r>
          </w:p>
          <w:p w14:paraId="2EE6D33B" w14:textId="77777777" w:rsidR="0044450A" w:rsidRPr="00D125B8" w:rsidRDefault="0044450A" w:rsidP="009A1FEE">
            <w:pPr>
              <w:pStyle w:val="Ttulo1"/>
              <w:keepNext w:val="0"/>
              <w:widowControl w:val="0"/>
              <w:numPr>
                <w:ilvl w:val="0"/>
                <w:numId w:val="19"/>
              </w:numPr>
              <w:tabs>
                <w:tab w:val="left" w:pos="453"/>
              </w:tabs>
              <w:suppressAutoHyphens w:val="0"/>
              <w:autoSpaceDE w:val="0"/>
              <w:autoSpaceDN w:val="0"/>
              <w:spacing w:before="360" w:after="120" w:line="360" w:lineRule="auto"/>
              <w:ind w:left="0" w:firstLine="0"/>
              <w:jc w:val="left"/>
            </w:pPr>
            <w:r w:rsidRPr="00D125B8">
              <w:t>ITEM 11 - Licenças de Software de reconhecimento e identificação de Placa – LPR</w:t>
            </w:r>
          </w:p>
          <w:p w14:paraId="2EE6D33C" w14:textId="77777777" w:rsidR="0044450A" w:rsidRPr="00D125B8" w:rsidRDefault="0044450A" w:rsidP="00EC70E8">
            <w:pPr>
              <w:pStyle w:val="Ttulo1"/>
              <w:keepNext w:val="0"/>
              <w:widowControl w:val="0"/>
              <w:numPr>
                <w:ilvl w:val="1"/>
                <w:numId w:val="19"/>
              </w:numPr>
              <w:tabs>
                <w:tab w:val="left" w:pos="1101"/>
                <w:tab w:val="left" w:pos="1102"/>
              </w:tabs>
              <w:suppressAutoHyphens w:val="0"/>
              <w:autoSpaceDE w:val="0"/>
              <w:autoSpaceDN w:val="0"/>
              <w:spacing w:line="360" w:lineRule="auto"/>
              <w:ind w:left="1162" w:hanging="709"/>
              <w:jc w:val="both"/>
              <w:rPr>
                <w:b w:val="0"/>
              </w:rPr>
            </w:pPr>
            <w:r w:rsidRPr="00D125B8">
              <w:rPr>
                <w:b w:val="0"/>
              </w:rPr>
              <w:t>Deverá possibilitar a leitura e identificação de placas;</w:t>
            </w:r>
          </w:p>
          <w:p w14:paraId="2EE6D33E" w14:textId="77777777" w:rsidR="0044450A" w:rsidRPr="00D125B8" w:rsidRDefault="0044450A" w:rsidP="00EC70E8">
            <w:pPr>
              <w:pStyle w:val="Ttulo1"/>
              <w:keepNext w:val="0"/>
              <w:widowControl w:val="0"/>
              <w:numPr>
                <w:ilvl w:val="1"/>
                <w:numId w:val="19"/>
              </w:numPr>
              <w:tabs>
                <w:tab w:val="left" w:pos="1101"/>
                <w:tab w:val="left" w:pos="1102"/>
              </w:tabs>
              <w:suppressAutoHyphens w:val="0"/>
              <w:autoSpaceDE w:val="0"/>
              <w:autoSpaceDN w:val="0"/>
              <w:spacing w:line="360" w:lineRule="auto"/>
              <w:ind w:left="1162" w:hanging="709"/>
              <w:jc w:val="both"/>
              <w:rPr>
                <w:b w:val="0"/>
                <w:bCs/>
              </w:rPr>
            </w:pPr>
            <w:r w:rsidRPr="00D125B8">
              <w:rPr>
                <w:b w:val="0"/>
              </w:rPr>
              <w:t>O sistema deve capturar e registrar no banco de dados a placa de todos os veículos que passarem nos ambientes monitorados;</w:t>
            </w:r>
          </w:p>
          <w:p w14:paraId="2EE6D33F" w14:textId="77777777" w:rsidR="0044450A" w:rsidRPr="00D125B8" w:rsidRDefault="0044450A" w:rsidP="00EC70E8">
            <w:pPr>
              <w:pStyle w:val="Ttulo1"/>
              <w:keepNext w:val="0"/>
              <w:widowControl w:val="0"/>
              <w:numPr>
                <w:ilvl w:val="1"/>
                <w:numId w:val="19"/>
              </w:numPr>
              <w:tabs>
                <w:tab w:val="left" w:pos="1101"/>
                <w:tab w:val="left" w:pos="1102"/>
              </w:tabs>
              <w:suppressAutoHyphens w:val="0"/>
              <w:autoSpaceDE w:val="0"/>
              <w:autoSpaceDN w:val="0"/>
              <w:spacing w:line="360" w:lineRule="auto"/>
              <w:ind w:left="1162" w:hanging="709"/>
              <w:jc w:val="both"/>
              <w:rPr>
                <w:b w:val="0"/>
                <w:bCs/>
              </w:rPr>
            </w:pPr>
            <w:r w:rsidRPr="00D125B8">
              <w:rPr>
                <w:b w:val="0"/>
              </w:rPr>
              <w:t>O operador deve ter a possibilidade de consultar as placas de veículos no banco de dados, seja inserindo toda a numeração ou parte dela;</w:t>
            </w:r>
          </w:p>
          <w:p w14:paraId="2EE6D340" w14:textId="77777777" w:rsidR="0044450A" w:rsidRPr="00D125B8" w:rsidRDefault="0044450A" w:rsidP="00EC70E8">
            <w:pPr>
              <w:pStyle w:val="Ttulo1"/>
              <w:keepNext w:val="0"/>
              <w:widowControl w:val="0"/>
              <w:numPr>
                <w:ilvl w:val="1"/>
                <w:numId w:val="19"/>
              </w:numPr>
              <w:tabs>
                <w:tab w:val="left" w:pos="1101"/>
                <w:tab w:val="left" w:pos="1102"/>
              </w:tabs>
              <w:suppressAutoHyphens w:val="0"/>
              <w:autoSpaceDE w:val="0"/>
              <w:autoSpaceDN w:val="0"/>
              <w:spacing w:line="360" w:lineRule="auto"/>
              <w:ind w:left="1162" w:hanging="709"/>
              <w:jc w:val="both"/>
              <w:rPr>
                <w:b w:val="0"/>
                <w:bCs/>
              </w:rPr>
            </w:pPr>
            <w:r w:rsidRPr="00D125B8">
              <w:rPr>
                <w:b w:val="0"/>
              </w:rPr>
              <w:t>Caso o software não possua o recurso de forma nativa, serão aceitas integrações com outros sistemas para alcançar o recurso desde que seja comprovada a integração pelo fabricante;</w:t>
            </w:r>
          </w:p>
          <w:p w14:paraId="2EE6D341" w14:textId="77777777" w:rsidR="0044450A" w:rsidRPr="00D125B8" w:rsidRDefault="0044450A" w:rsidP="00EC70E8">
            <w:pPr>
              <w:pStyle w:val="Ttulo1"/>
              <w:keepNext w:val="0"/>
              <w:widowControl w:val="0"/>
              <w:numPr>
                <w:ilvl w:val="1"/>
                <w:numId w:val="19"/>
              </w:numPr>
              <w:tabs>
                <w:tab w:val="left" w:pos="1101"/>
                <w:tab w:val="left" w:pos="1102"/>
              </w:tabs>
              <w:suppressAutoHyphens w:val="0"/>
              <w:autoSpaceDE w:val="0"/>
              <w:autoSpaceDN w:val="0"/>
              <w:spacing w:line="360" w:lineRule="auto"/>
              <w:ind w:left="1162" w:hanging="709"/>
              <w:jc w:val="both"/>
              <w:rPr>
                <w:b w:val="0"/>
                <w:bCs/>
              </w:rPr>
            </w:pPr>
            <w:r w:rsidRPr="00D125B8">
              <w:rPr>
                <w:b w:val="0"/>
              </w:rPr>
              <w:t>O sistema de leitura de placas deverá também possuir ferramenta para alertas em tempo real (configuráveis pelo administrador do sistema) caso uma placa cadastrada como suspeita seja reconhecida;</w:t>
            </w:r>
          </w:p>
          <w:p w14:paraId="2EE6D342" w14:textId="77777777" w:rsidR="0044450A" w:rsidRPr="00D125B8" w:rsidRDefault="0044450A" w:rsidP="00EC70E8">
            <w:pPr>
              <w:pStyle w:val="Ttulo1"/>
              <w:keepNext w:val="0"/>
              <w:widowControl w:val="0"/>
              <w:numPr>
                <w:ilvl w:val="1"/>
                <w:numId w:val="19"/>
              </w:numPr>
              <w:tabs>
                <w:tab w:val="left" w:pos="1101"/>
                <w:tab w:val="left" w:pos="1102"/>
              </w:tabs>
              <w:suppressAutoHyphens w:val="0"/>
              <w:autoSpaceDE w:val="0"/>
              <w:autoSpaceDN w:val="0"/>
              <w:spacing w:line="360" w:lineRule="auto"/>
              <w:ind w:left="1162" w:hanging="709"/>
              <w:jc w:val="both"/>
              <w:rPr>
                <w:b w:val="0"/>
                <w:bCs/>
              </w:rPr>
            </w:pPr>
            <w:r w:rsidRPr="00D125B8">
              <w:rPr>
                <w:b w:val="0"/>
              </w:rPr>
              <w:t>O sistema deve permitir a leitura de placas de diversos países e ajustes de sensibilidade de reconhecimento;</w:t>
            </w:r>
          </w:p>
          <w:p w14:paraId="2EE6D343" w14:textId="77777777" w:rsidR="0044450A" w:rsidRPr="00D125B8" w:rsidRDefault="0044450A" w:rsidP="00EC70E8">
            <w:pPr>
              <w:pStyle w:val="Ttulo1"/>
              <w:keepNext w:val="0"/>
              <w:widowControl w:val="0"/>
              <w:numPr>
                <w:ilvl w:val="1"/>
                <w:numId w:val="19"/>
              </w:numPr>
              <w:tabs>
                <w:tab w:val="left" w:pos="1101"/>
                <w:tab w:val="left" w:pos="1102"/>
              </w:tabs>
              <w:suppressAutoHyphens w:val="0"/>
              <w:autoSpaceDE w:val="0"/>
              <w:autoSpaceDN w:val="0"/>
              <w:spacing w:line="360" w:lineRule="auto"/>
              <w:ind w:left="1162" w:hanging="709"/>
              <w:jc w:val="both"/>
              <w:rPr>
                <w:b w:val="0"/>
                <w:bCs/>
              </w:rPr>
            </w:pPr>
            <w:r w:rsidRPr="00D125B8">
              <w:rPr>
                <w:b w:val="0"/>
              </w:rPr>
              <w:t>Deve ser possível pesquisar por uma placa em mais de uma câmera simultaneamente.</w:t>
            </w:r>
          </w:p>
          <w:p w14:paraId="2EE6D344" w14:textId="77777777" w:rsidR="0044450A" w:rsidRPr="00D125B8" w:rsidRDefault="0044450A" w:rsidP="009A1FEE">
            <w:pPr>
              <w:pStyle w:val="Ttulo1"/>
              <w:keepNext w:val="0"/>
              <w:widowControl w:val="0"/>
              <w:numPr>
                <w:ilvl w:val="0"/>
                <w:numId w:val="19"/>
              </w:numPr>
              <w:tabs>
                <w:tab w:val="left" w:pos="453"/>
              </w:tabs>
              <w:suppressAutoHyphens w:val="0"/>
              <w:autoSpaceDE w:val="0"/>
              <w:autoSpaceDN w:val="0"/>
              <w:spacing w:before="360" w:after="120" w:line="360" w:lineRule="auto"/>
              <w:ind w:left="0" w:firstLine="0"/>
              <w:jc w:val="left"/>
            </w:pPr>
            <w:r w:rsidRPr="00D125B8">
              <w:t>ITEM 12 – Licença de Software de Controle de Acesso</w:t>
            </w:r>
          </w:p>
          <w:p w14:paraId="2EE6D345"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Software dedicado para controle de Acesso de Pessoas e veículos nas Cancelas, Catracas, e Portas de Acesso, baseado na leitura de cartões de identificação, leitura biométrica com ou sem contato, reconhecimento de placas, ou reconhecimento facial, bem como nas informações constantes na base de dados, inclusive com combinação dos recursos de autenticação, a partir de cadastramento previamente executado;</w:t>
            </w:r>
          </w:p>
          <w:p w14:paraId="2EE6D346"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a criação e o controle de múltiplas localidades (sites), dispostas de forma hierárquica, mantendo as funcionalidades de controle e comunicação local entre os equipamentos, independente de conexão com o servidor;</w:t>
            </w:r>
          </w:p>
          <w:p w14:paraId="2EE6D347"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Deverá permitir acesso separado para administradores, operadores, e cadastradores aos </w:t>
            </w:r>
            <w:r w:rsidRPr="00D125B8">
              <w:rPr>
                <w:b w:val="0"/>
              </w:rPr>
              <w:lastRenderedPageBreak/>
              <w:t>elementos do sistema, possibilitando que cada Unidade interligada ao Sistema de Controle de Acesso possa ser configurada de forma independente, com gerência local própria e com possibilidade de gerenciar grupos e usuários;</w:t>
            </w:r>
          </w:p>
          <w:p w14:paraId="2EE6D348"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 ter capacidade de configuração dos níveis de segurança de acesso de operadores, administradores e usuários;</w:t>
            </w:r>
          </w:p>
          <w:p w14:paraId="2EE6D349"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 ter capacidade de criação de perfil de emergência, para acionamento em caso de sinistro;</w:t>
            </w:r>
          </w:p>
          <w:p w14:paraId="2EE6D34A"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Capacidade de criação de usuários e grupos de usuários com perfis de gerenciamento e/ou monitoramento;</w:t>
            </w:r>
          </w:p>
          <w:p w14:paraId="2EE6D34B"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Capacidade de disponibilizar interface de monitoramento para operador, com alarmes e eventos;</w:t>
            </w:r>
          </w:p>
          <w:p w14:paraId="2EE6D34C"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 Os softwares, o banco de dados do sistema de controle de acesso, e seus subsistemas, deverão ser instalados em infraestrutura de rede virtualizada fornecida pel</w:t>
            </w:r>
            <w:r w:rsidR="00A13244" w:rsidRPr="00D125B8">
              <w:rPr>
                <w:b w:val="0"/>
              </w:rPr>
              <w:t>o</w:t>
            </w:r>
            <w:r w:rsidRPr="00D125B8">
              <w:rPr>
                <w:b w:val="0"/>
              </w:rPr>
              <w:t xml:space="preserve"> </w:t>
            </w:r>
            <w:r w:rsidR="00A13244" w:rsidRPr="00D125B8">
              <w:rPr>
                <w:b w:val="0"/>
              </w:rPr>
              <w:t>CONTRATANTE</w:t>
            </w:r>
            <w:r w:rsidRPr="00D125B8">
              <w:rPr>
                <w:b w:val="0"/>
              </w:rPr>
              <w:t>;</w:t>
            </w:r>
          </w:p>
          <w:p w14:paraId="2EE6D34D"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Deverá ser disponibilizada uma interface WEB com todos os recursos disponíveis na solução, o link de acesso à interface poderá ser integrado e disponibilizado no portal da Intranet. </w:t>
            </w:r>
          </w:p>
          <w:p w14:paraId="2EE6D34E"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O software deverá ser integrado pela </w:t>
            </w:r>
            <w:r w:rsidR="00A13244" w:rsidRPr="00D125B8">
              <w:rPr>
                <w:b w:val="0"/>
              </w:rPr>
              <w:t>CONTRATADA</w:t>
            </w:r>
            <w:r w:rsidRPr="00D125B8">
              <w:rPr>
                <w:b w:val="0"/>
              </w:rPr>
              <w:t>, de tal forma que seja capaz de se comunicar com bancos de dados, e dessa forma compartilhar informações de cadastros de usuários e de veículos;</w:t>
            </w:r>
          </w:p>
          <w:p w14:paraId="2EE6D34F"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Será aceito a utilização apenas do banco de dados Microsoft SQL Server;</w:t>
            </w:r>
          </w:p>
          <w:p w14:paraId="2EE6D350"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O sistema deverá ser capaz de gerenciar uma base de dados de no mínimo 10.000 usuários;</w:t>
            </w:r>
          </w:p>
          <w:p w14:paraId="2EE6D351"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As licenças dos softwares e do banco de dados devem estar inclusas, inclusive as licenças para comunicação com as placas controladoras, dispositivos de bloqueio, e terminais de leitura facial e de cartão;</w:t>
            </w:r>
          </w:p>
          <w:p w14:paraId="2EE6D352"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ser permitido ativar, excluir ou reparar a licença sem a intervenção do fabricante;</w:t>
            </w:r>
          </w:p>
          <w:p w14:paraId="2EE6D353"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As licenças deverão ser vitalícias, e ter atualização garantida de versão do software por no mínimo 3 anos;</w:t>
            </w:r>
          </w:p>
          <w:p w14:paraId="2EE6D354"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 ser disponibilizado licenças para no mínimo 20 estações de monitoramento, e 10 licenças para cadastramento de usuários e visitantes;</w:t>
            </w:r>
          </w:p>
          <w:p w14:paraId="2EE6D355"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Software deverá ter suporte ao sistema operacional Windows Server 2019 ou posterior, ao Microsoft Windows 10 PRO, também serão aceitas distribuições Linux baseadas em </w:t>
            </w:r>
            <w:r w:rsidRPr="00D125B8">
              <w:rPr>
                <w:b w:val="0"/>
              </w:rPr>
              <w:lastRenderedPageBreak/>
              <w:t>RedHat Linux;</w:t>
            </w:r>
          </w:p>
          <w:p w14:paraId="2EE6D356"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 ter recurso de servidores redundantes, onde o software deverá estar instalado e configurado em duas máquinas virtuais distintas, de tal modo que, se um dos servidores falhar o outro servidor assumirá automaticamente a função do servidor que falhou;</w:t>
            </w:r>
          </w:p>
          <w:p w14:paraId="2EE6D357"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integração com outros sistemas via API (</w:t>
            </w:r>
            <w:proofErr w:type="spellStart"/>
            <w:r w:rsidRPr="00D125B8">
              <w:rPr>
                <w:b w:val="0"/>
              </w:rPr>
              <w:t>Application</w:t>
            </w:r>
            <w:proofErr w:type="spellEnd"/>
            <w:r w:rsidRPr="00D125B8">
              <w:rPr>
                <w:b w:val="0"/>
              </w:rPr>
              <w:t xml:space="preserve"> </w:t>
            </w:r>
            <w:proofErr w:type="spellStart"/>
            <w:r w:rsidRPr="00D125B8">
              <w:rPr>
                <w:b w:val="0"/>
              </w:rPr>
              <w:t>Programming</w:t>
            </w:r>
            <w:proofErr w:type="spellEnd"/>
            <w:r w:rsidRPr="00D125B8">
              <w:rPr>
                <w:b w:val="0"/>
              </w:rPr>
              <w:t xml:space="preserve"> Interface);</w:t>
            </w:r>
          </w:p>
          <w:p w14:paraId="2EE6D358"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a geração de relatórios por unidades e por determinado período que mostrem os eventos de entrada e saída de pessoas, fornecendo os seguintes dados no mínimo: matrícula, horário do evento, indicação se foi evento de entrada/saída;</w:t>
            </w:r>
          </w:p>
          <w:p w14:paraId="2EE6D359"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before="120" w:line="360" w:lineRule="auto"/>
              <w:ind w:left="1168" w:hanging="714"/>
              <w:jc w:val="both"/>
              <w:rPr>
                <w:b w:val="0"/>
                <w:bCs/>
              </w:rPr>
            </w:pPr>
            <w:r w:rsidRPr="00D125B8">
              <w:rPr>
                <w:b w:val="0"/>
              </w:rPr>
              <w:t>O Software de Controle de Acesso deverá ser a única interface utilizada para cadastro, monitoramento e gerenciamento, considerando que os demais softwares que venham a compor a solução estarão devidamente integrados;</w:t>
            </w:r>
          </w:p>
          <w:p w14:paraId="2EE6D35A"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Com função de impressão de cartões e controle de impressão de crachás de identificação integradas ao software. Com idioma em português/BR.</w:t>
            </w:r>
          </w:p>
          <w:p w14:paraId="2EE6D35B"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que o alarme gerado no sistema realize a indicação sonora e abertura de pop-ups de notificação para o operador da central de monitoramento;</w:t>
            </w:r>
          </w:p>
          <w:p w14:paraId="2EE6D35C"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Escalável em aplicação cliente/servidor e </w:t>
            </w:r>
            <w:proofErr w:type="spellStart"/>
            <w:r w:rsidRPr="00D125B8">
              <w:rPr>
                <w:b w:val="0"/>
              </w:rPr>
              <w:t>webserver</w:t>
            </w:r>
            <w:proofErr w:type="spellEnd"/>
            <w:r w:rsidRPr="00D125B8">
              <w:rPr>
                <w:b w:val="0"/>
              </w:rPr>
              <w:t xml:space="preserve"> para integração das operações de segurança integrada, de modo a incluir gerenciamento e administração da configuração do sistema, comando e controle, e monitoramento em tempo real, gerenciamento de alarmes, vídeo, credenciamento de visitantes, e interface com subsistemas e aplicações de bancos de dados; </w:t>
            </w:r>
          </w:p>
          <w:p w14:paraId="2EE6D35D"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Com capacidade de detecção e monitoramento on-line de intrusão, violação, porta aberta, falhas dos equipamentos de controle, entre outros. Com capacidade de cadastramento e customização dos procedimentos a serem utilizados para o tratamento dos alarmes; </w:t>
            </w:r>
          </w:p>
          <w:p w14:paraId="2EE6D35E"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Deverá controlar o reconhecimento e o tratamento dos alarmes efetuados pelos operadores; </w:t>
            </w:r>
          </w:p>
          <w:p w14:paraId="2EE6D35F"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 possibilitar o acionamento de módulos de potência (</w:t>
            </w:r>
            <w:proofErr w:type="spellStart"/>
            <w:r w:rsidRPr="00D125B8">
              <w:rPr>
                <w:b w:val="0"/>
              </w:rPr>
              <w:t>Ex</w:t>
            </w:r>
            <w:proofErr w:type="spellEnd"/>
            <w:r w:rsidRPr="00D125B8">
              <w:rPr>
                <w:b w:val="0"/>
              </w:rPr>
              <w:t>: relé);</w:t>
            </w:r>
          </w:p>
          <w:p w14:paraId="2EE6D360"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Capacidade de configurar vínculos onde qualquer evento de entrada/saída pode ser correlacionado a qualquer outro evento de entrada/saída no sistema;</w:t>
            </w:r>
          </w:p>
          <w:p w14:paraId="2EE6D361"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Capacidade de analisar dados de entrada que, combinados com dados de autorização, possam acionar ou liberar acessos de entrada ou de saída;</w:t>
            </w:r>
          </w:p>
          <w:p w14:paraId="2EE6D362"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Deverá ser totalmente integrado aos sistemas de biometria, possibilitando o </w:t>
            </w:r>
            <w:r w:rsidRPr="00D125B8">
              <w:rPr>
                <w:b w:val="0"/>
              </w:rPr>
              <w:lastRenderedPageBreak/>
              <w:t>cadastramento dos usuários, bem como armazenamento das informações de cadastro na mesma base de dados do Sistema de Controle de Acesso ou integrados entre si;</w:t>
            </w:r>
          </w:p>
          <w:p w14:paraId="2EE6D363"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dificultar a dupla entrada e saída de pessoas e veículos;</w:t>
            </w:r>
          </w:p>
          <w:p w14:paraId="2EE6D364"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dupla verificação em áreas predefinidas;</w:t>
            </w:r>
          </w:p>
          <w:p w14:paraId="2EE6D365"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rPr>
            </w:pPr>
            <w:r w:rsidRPr="00D125B8">
              <w:rPr>
                <w:b w:val="0"/>
              </w:rPr>
              <w:t>Com capacidade de gerar alarmes de pessoas não autorizadas em áreas restritas, inclusive visitantes;</w:t>
            </w:r>
          </w:p>
          <w:p w14:paraId="2EE6D366"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rPr>
            </w:pPr>
            <w:r w:rsidRPr="00D125B8">
              <w:rPr>
                <w:b w:val="0"/>
              </w:rPr>
              <w:t>Deve permitir buscar e associar eventos indexados, no mínimo por: Nome de Usuário ou Matrícula ou Placa Veicular ou Data e Horários ou Rosto;</w:t>
            </w:r>
          </w:p>
          <w:p w14:paraId="2EE6D368"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Com capacidade de apresentar os eventos e permitir a configuração dos níveis de prioridades para os alarmes;</w:t>
            </w:r>
          </w:p>
          <w:p w14:paraId="2EE6D369"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a configuração de respostas e instruções padronizadas para reconhecimento de determinados alarmes;</w:t>
            </w:r>
          </w:p>
          <w:p w14:paraId="2EE6D36A"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Capacidade de auditoria para, no mínimo, as seguintes informações: data e horário do evento, usuário que fez a alteração, e o que foi alterado;</w:t>
            </w:r>
          </w:p>
          <w:p w14:paraId="2EE6D36B"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Deverá possuir ferramenta de relatórios integrada e consultas customizáveis, com exportação para, no mínimo, um dos seguintes formatos de arquivos: </w:t>
            </w:r>
            <w:proofErr w:type="spellStart"/>
            <w:r w:rsidRPr="00D125B8">
              <w:rPr>
                <w:b w:val="0"/>
              </w:rPr>
              <w:t>xls</w:t>
            </w:r>
            <w:proofErr w:type="spellEnd"/>
            <w:r w:rsidRPr="00D125B8">
              <w:rPr>
                <w:b w:val="0"/>
              </w:rPr>
              <w:t xml:space="preserve">, </w:t>
            </w:r>
            <w:proofErr w:type="spellStart"/>
            <w:r w:rsidRPr="00D125B8">
              <w:rPr>
                <w:b w:val="0"/>
              </w:rPr>
              <w:t>csv</w:t>
            </w:r>
            <w:proofErr w:type="spellEnd"/>
            <w:r w:rsidRPr="00D125B8">
              <w:rPr>
                <w:b w:val="0"/>
              </w:rPr>
              <w:t xml:space="preserve">, </w:t>
            </w:r>
            <w:proofErr w:type="spellStart"/>
            <w:r w:rsidRPr="00D125B8">
              <w:rPr>
                <w:b w:val="0"/>
              </w:rPr>
              <w:t>txt</w:t>
            </w:r>
            <w:proofErr w:type="spellEnd"/>
            <w:r w:rsidRPr="00D125B8">
              <w:rPr>
                <w:b w:val="0"/>
              </w:rPr>
              <w:t>;</w:t>
            </w:r>
          </w:p>
          <w:p w14:paraId="2EE6D36C"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a associação e indexação de eventos em forma de relatório para atividades de entradas e saídas de veículos e pessoas, alarmes e eventos, e ações tomadas;</w:t>
            </w:r>
          </w:p>
          <w:p w14:paraId="2EE6D36D"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 permitir o envio de alertas por e-mail, com texto e formatação customizáveis;</w:t>
            </w:r>
          </w:p>
          <w:p w14:paraId="2EE6D36E"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o cadastro de pessoas e objetos, tais como: Servidores, Veículos, Colaboradores Contratados, Terceiros e Visitantes;</w:t>
            </w:r>
          </w:p>
          <w:p w14:paraId="2EE6D36F"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a utilização de webcams para registro de fotos de rosto. As fotos devem ser armazenadas no servidor, a fim de disponibilizar sua visualização a partir de qualquer estação de cadastramento;</w:t>
            </w:r>
          </w:p>
          <w:p w14:paraId="2EE6D370"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ser capaz de utilizar informações como leitura de placas veiculares e de rostos combinadas com leitores de acesso, para permitir ou negar o acesso através de catracas, cancelas e portas, e gerar alarmes;</w:t>
            </w:r>
          </w:p>
          <w:p w14:paraId="2EE6D371"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Deverá permitir a associação de câmeras a equipamentos do controle de acesso, possibilitando a visualização de imagens associadas aos eventos desses equipamentos. </w:t>
            </w:r>
          </w:p>
          <w:p w14:paraId="2EE6D372"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que arquivos do tipo foto, documentos digitalizados, ou documentos em PDF, sejam anexados ao cadastro do usuário;</w:t>
            </w:r>
          </w:p>
          <w:p w14:paraId="2EE6D373"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Deverá permitir o registro e bloqueio de pessoas, ou grupo de pessoas com restrições de </w:t>
            </w:r>
            <w:r w:rsidRPr="00D125B8">
              <w:rPr>
                <w:b w:val="0"/>
              </w:rPr>
              <w:lastRenderedPageBreak/>
              <w:t>acessos (lista negra);</w:t>
            </w:r>
          </w:p>
          <w:p w14:paraId="2EE6D374"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possuir a possibilidade de criação e edição de campos personalizados nas telas de cadastro de usuários;</w:t>
            </w:r>
          </w:p>
          <w:p w14:paraId="2EE6D375"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rPr>
            </w:pPr>
            <w:r w:rsidRPr="00D125B8">
              <w:rPr>
                <w:b w:val="0"/>
              </w:rPr>
              <w:t>Deverá permitir o cadastramento de pessoas, com no mínimo as seguintes informações: nome, foto, matrícula, carteira de identidade ou CPF, carteira de motorista, e leitura biométrica;</w:t>
            </w:r>
          </w:p>
          <w:p w14:paraId="2EE6D377"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o acesso de pessoas por meio de autenticação por leitor de biometria com e sem contato, leitor de proximidade, e leitura facial;</w:t>
            </w:r>
          </w:p>
          <w:p w14:paraId="2EE6D378"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ter suporte a autenticação por múltiplos fatores, com configuração feita de forma individual por leitora e por grupos de usuários. No mínimo, as seguintes combinações de autenticação devem ser suportadas: cartão + biometria, cartão + biometria facial;</w:t>
            </w:r>
          </w:p>
          <w:p w14:paraId="2EE6D379"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a confecção de crachás com os dados do usuário;</w:t>
            </w:r>
          </w:p>
          <w:p w14:paraId="2EE6D37A"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ser capaz de analisar e realizar ações a partir de:</w:t>
            </w:r>
          </w:p>
          <w:p w14:paraId="2EE6D37B" w14:textId="77777777" w:rsidR="0044450A" w:rsidRPr="00D125B8" w:rsidRDefault="0044450A" w:rsidP="002A7633">
            <w:pPr>
              <w:pStyle w:val="Ttulo1"/>
              <w:keepNext w:val="0"/>
              <w:widowControl w:val="0"/>
              <w:numPr>
                <w:ilvl w:val="2"/>
                <w:numId w:val="19"/>
              </w:numPr>
              <w:tabs>
                <w:tab w:val="left" w:pos="2154"/>
              </w:tabs>
              <w:suppressAutoHyphens w:val="0"/>
              <w:autoSpaceDE w:val="0"/>
              <w:autoSpaceDN w:val="0"/>
              <w:spacing w:line="360" w:lineRule="auto"/>
              <w:ind w:left="1168" w:hanging="6"/>
              <w:contextualSpacing/>
              <w:jc w:val="both"/>
              <w:rPr>
                <w:b w:val="0"/>
                <w:bCs/>
              </w:rPr>
            </w:pPr>
            <w:r w:rsidRPr="00D125B8">
              <w:rPr>
                <w:b w:val="0"/>
              </w:rPr>
              <w:t>Leitura de placas veiculares fornecidas pelo VMS;</w:t>
            </w:r>
          </w:p>
          <w:p w14:paraId="2EE6D37C" w14:textId="77777777" w:rsidR="0044450A" w:rsidRPr="00D125B8" w:rsidRDefault="0044450A" w:rsidP="002A7633">
            <w:pPr>
              <w:pStyle w:val="Ttulo1"/>
              <w:keepNext w:val="0"/>
              <w:widowControl w:val="0"/>
              <w:numPr>
                <w:ilvl w:val="2"/>
                <w:numId w:val="19"/>
              </w:numPr>
              <w:tabs>
                <w:tab w:val="left" w:pos="2154"/>
              </w:tabs>
              <w:suppressAutoHyphens w:val="0"/>
              <w:autoSpaceDE w:val="0"/>
              <w:autoSpaceDN w:val="0"/>
              <w:spacing w:line="360" w:lineRule="auto"/>
              <w:ind w:left="1168" w:hanging="6"/>
              <w:contextualSpacing/>
              <w:jc w:val="both"/>
              <w:rPr>
                <w:b w:val="0"/>
                <w:bCs/>
              </w:rPr>
            </w:pPr>
            <w:r w:rsidRPr="00D125B8">
              <w:rPr>
                <w:b w:val="0"/>
              </w:rPr>
              <w:t>Leitura de biometria de digitais e facial;</w:t>
            </w:r>
          </w:p>
          <w:p w14:paraId="2EE6D37D" w14:textId="77777777" w:rsidR="0044450A" w:rsidRPr="00D125B8" w:rsidRDefault="0044450A" w:rsidP="002A7633">
            <w:pPr>
              <w:pStyle w:val="Ttulo1"/>
              <w:keepNext w:val="0"/>
              <w:widowControl w:val="0"/>
              <w:numPr>
                <w:ilvl w:val="2"/>
                <w:numId w:val="19"/>
              </w:numPr>
              <w:tabs>
                <w:tab w:val="left" w:pos="2154"/>
              </w:tabs>
              <w:suppressAutoHyphens w:val="0"/>
              <w:autoSpaceDE w:val="0"/>
              <w:autoSpaceDN w:val="0"/>
              <w:spacing w:line="360" w:lineRule="auto"/>
              <w:ind w:left="1168" w:hanging="6"/>
              <w:contextualSpacing/>
              <w:jc w:val="both"/>
              <w:rPr>
                <w:b w:val="0"/>
                <w:bCs/>
              </w:rPr>
            </w:pPr>
            <w:r w:rsidRPr="00D125B8">
              <w:rPr>
                <w:b w:val="0"/>
              </w:rPr>
              <w:t>Leitura de Crachá;</w:t>
            </w:r>
          </w:p>
          <w:p w14:paraId="2EE6D37E" w14:textId="77777777" w:rsidR="0044450A" w:rsidRPr="00D125B8" w:rsidRDefault="0044450A" w:rsidP="002A7633">
            <w:pPr>
              <w:pStyle w:val="Ttulo1"/>
              <w:keepNext w:val="0"/>
              <w:widowControl w:val="0"/>
              <w:numPr>
                <w:ilvl w:val="2"/>
                <w:numId w:val="19"/>
              </w:numPr>
              <w:tabs>
                <w:tab w:val="left" w:pos="2154"/>
              </w:tabs>
              <w:suppressAutoHyphens w:val="0"/>
              <w:autoSpaceDE w:val="0"/>
              <w:autoSpaceDN w:val="0"/>
              <w:spacing w:line="360" w:lineRule="auto"/>
              <w:ind w:left="1168" w:hanging="6"/>
              <w:contextualSpacing/>
              <w:jc w:val="both"/>
              <w:rPr>
                <w:b w:val="0"/>
                <w:bCs/>
              </w:rPr>
            </w:pPr>
            <w:r w:rsidRPr="00D125B8">
              <w:rPr>
                <w:b w:val="0"/>
              </w:rPr>
              <w:t>Outros sistemas externos devidamente integrados.</w:t>
            </w:r>
          </w:p>
          <w:p w14:paraId="2EE6D37F"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a abertura das cancelas para acesso de veículos, mediante a combinação de ao menos 2 tipos de autenticação;</w:t>
            </w:r>
          </w:p>
          <w:p w14:paraId="2EE6D380"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 xml:space="preserve">Deverá permitir o cadastro de visitante e do veículo do visitante. </w:t>
            </w:r>
          </w:p>
          <w:p w14:paraId="2EE6D381"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permitir o cadastro de veículos com: marcas, modelos, tipos, e numeração da placa.</w:t>
            </w:r>
          </w:p>
          <w:p w14:paraId="2EE6D382" w14:textId="77777777" w:rsidR="0044450A" w:rsidRPr="00D125B8" w:rsidRDefault="0044450A" w:rsidP="002A7633">
            <w:pPr>
              <w:pStyle w:val="Ttulo1"/>
              <w:keepNext w:val="0"/>
              <w:widowControl w:val="0"/>
              <w:numPr>
                <w:ilvl w:val="1"/>
                <w:numId w:val="19"/>
              </w:numPr>
              <w:tabs>
                <w:tab w:val="left" w:pos="1168"/>
              </w:tabs>
              <w:suppressAutoHyphens w:val="0"/>
              <w:autoSpaceDE w:val="0"/>
              <w:autoSpaceDN w:val="0"/>
              <w:spacing w:line="360" w:lineRule="auto"/>
              <w:ind w:left="1168" w:hanging="715"/>
              <w:jc w:val="both"/>
              <w:rPr>
                <w:b w:val="0"/>
                <w:bCs/>
              </w:rPr>
            </w:pPr>
            <w:r w:rsidRPr="00D125B8">
              <w:rPr>
                <w:b w:val="0"/>
              </w:rPr>
              <w:t>Deverá ser fornecido com todas as licenças necessária ao pleno funcionamento da solução (reconhecimento facial, licenças base cadastradoras, catracas etc.).</w:t>
            </w:r>
          </w:p>
          <w:p w14:paraId="2EE6D383" w14:textId="77777777" w:rsidR="0044450A" w:rsidRPr="00D125B8" w:rsidRDefault="0044450A" w:rsidP="002A7633">
            <w:pPr>
              <w:pStyle w:val="Ttulo1"/>
              <w:keepNext w:val="0"/>
              <w:widowControl w:val="0"/>
              <w:numPr>
                <w:ilvl w:val="0"/>
                <w:numId w:val="19"/>
              </w:numPr>
              <w:tabs>
                <w:tab w:val="left" w:pos="453"/>
                <w:tab w:val="left" w:pos="1101"/>
                <w:tab w:val="left" w:pos="1102"/>
              </w:tabs>
              <w:suppressAutoHyphens w:val="0"/>
              <w:autoSpaceDE w:val="0"/>
              <w:autoSpaceDN w:val="0"/>
              <w:spacing w:before="360" w:after="120" w:line="360" w:lineRule="auto"/>
              <w:ind w:left="0" w:firstLine="0"/>
              <w:jc w:val="left"/>
            </w:pPr>
            <w:r w:rsidRPr="00D125B8">
              <w:t xml:space="preserve">ITEM 13 - Placa Controladora </w:t>
            </w:r>
          </w:p>
          <w:p w14:paraId="2EE6D384"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possuir buffer para arquivamento de no mínimo 50.000 eventos;</w:t>
            </w:r>
          </w:p>
          <w:p w14:paraId="2EE6D385"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suportar registro de no mínimo 200.000 cartões para funcionamento em modo offline;</w:t>
            </w:r>
          </w:p>
          <w:p w14:paraId="2EE6D386"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Deve suportar gerenciamento de no mínimo 32 dispositivos e suporte a 64 leitores de cartão padrão </w:t>
            </w:r>
            <w:proofErr w:type="spellStart"/>
            <w:r w:rsidRPr="00D125B8">
              <w:rPr>
                <w:b w:val="0"/>
              </w:rPr>
              <w:t>wiegand</w:t>
            </w:r>
            <w:proofErr w:type="spellEnd"/>
            <w:r w:rsidRPr="00D125B8">
              <w:rPr>
                <w:b w:val="0"/>
              </w:rPr>
              <w:t xml:space="preserve"> ou OSDP, sendo que será permitido o uso de módulos adicionais;</w:t>
            </w:r>
          </w:p>
          <w:p w14:paraId="2EE6D387"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Deve suportar módulos adicionais que suportem o gerenciamento de mínimo 16 portas de </w:t>
            </w:r>
            <w:r w:rsidRPr="00D125B8">
              <w:rPr>
                <w:b w:val="0"/>
              </w:rPr>
              <w:lastRenderedPageBreak/>
              <w:t>entradas de relés para aplicações diversas;</w:t>
            </w:r>
          </w:p>
          <w:p w14:paraId="2EE6D388"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ser compatível com o software de controle de acesso, sendo que esta compatibilidade deverá ser comprovada no site do fabricante do dispositivo e no site do fabricante do software;</w:t>
            </w:r>
          </w:p>
          <w:p w14:paraId="2EE6D389" w14:textId="77777777" w:rsidR="00A13244"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rPr>
            </w:pPr>
            <w:r w:rsidRPr="00D125B8">
              <w:rPr>
                <w:b w:val="0"/>
              </w:rPr>
              <w:t>Deve possuir arquitetura aberta (API) para desenvolvimento e integração com outros softwares de controle de acesso;</w:t>
            </w:r>
          </w:p>
          <w:p w14:paraId="2EE6D38A"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before="120" w:line="360" w:lineRule="auto"/>
              <w:ind w:left="1163" w:hanging="709"/>
              <w:jc w:val="both"/>
              <w:rPr>
                <w:b w:val="0"/>
                <w:bCs/>
              </w:rPr>
            </w:pPr>
            <w:r w:rsidRPr="00D125B8">
              <w:rPr>
                <w:b w:val="0"/>
              </w:rPr>
              <w:t>Deve possui</w:t>
            </w:r>
            <w:r w:rsidR="002A7633" w:rsidRPr="00D125B8">
              <w:rPr>
                <w:b w:val="0"/>
              </w:rPr>
              <w:t>r</w:t>
            </w:r>
            <w:r w:rsidRPr="00D125B8">
              <w:rPr>
                <w:b w:val="0"/>
              </w:rPr>
              <w:t xml:space="preserve"> integração com mais de 2 softwares de controle de acesso de marcas diferentes comprovado no site do fabricante do software;</w:t>
            </w:r>
          </w:p>
          <w:p w14:paraId="2EE6D38B"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Deve suportar RTC (Real Time </w:t>
            </w:r>
            <w:proofErr w:type="spellStart"/>
            <w:r w:rsidRPr="00D125B8">
              <w:rPr>
                <w:b w:val="0"/>
              </w:rPr>
              <w:t>Clock</w:t>
            </w:r>
            <w:proofErr w:type="spellEnd"/>
            <w:r w:rsidRPr="00D125B8">
              <w:rPr>
                <w:b w:val="0"/>
              </w:rPr>
              <w:t>) através de bateria instalada na placa do dispositivo;</w:t>
            </w:r>
          </w:p>
          <w:p w14:paraId="2EE6D38C"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possuir no mínimo uma porta serial padrão RS485;</w:t>
            </w:r>
          </w:p>
          <w:p w14:paraId="2EE6D38D"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Proteção offline contra uso indevido do cartão via recurso de </w:t>
            </w:r>
            <w:proofErr w:type="spellStart"/>
            <w:r w:rsidRPr="00D125B8">
              <w:rPr>
                <w:b w:val="0"/>
              </w:rPr>
              <w:t>Antiassback</w:t>
            </w:r>
            <w:proofErr w:type="spellEnd"/>
            <w:r w:rsidRPr="00D125B8">
              <w:rPr>
                <w:b w:val="0"/>
              </w:rPr>
              <w:t xml:space="preserve"> local;</w:t>
            </w:r>
          </w:p>
          <w:p w14:paraId="2EE6D38E"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rPr>
            </w:pPr>
            <w:r w:rsidRPr="00D125B8">
              <w:rPr>
                <w:b w:val="0"/>
              </w:rPr>
              <w:t>Deve suportar Cartão micro SD;</w:t>
            </w:r>
          </w:p>
          <w:p w14:paraId="2EE6D390"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Deverá ter proteção </w:t>
            </w:r>
            <w:proofErr w:type="gramStart"/>
            <w:r w:rsidRPr="00D125B8">
              <w:rPr>
                <w:b w:val="0"/>
              </w:rPr>
              <w:t>contra ataques</w:t>
            </w:r>
            <w:proofErr w:type="gramEnd"/>
            <w:r w:rsidRPr="00D125B8">
              <w:rPr>
                <w:b w:val="0"/>
              </w:rPr>
              <w:t xml:space="preserve"> maliciosos, garantindo a proteção de chaves e senhas;</w:t>
            </w:r>
          </w:p>
          <w:p w14:paraId="2EE6D391"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possuir no mínimo uma porta ethernet RJ 45 com velocidades 10/100;</w:t>
            </w:r>
          </w:p>
          <w:p w14:paraId="2EE6D392"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possuir relé que suporte no mínimo 2 A no seu contato;</w:t>
            </w:r>
          </w:p>
          <w:p w14:paraId="2EE6D393"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suportar temperatura de operação entre 0° e 50° C, e umidade de operação entre 5 e 80% não condensado;</w:t>
            </w:r>
          </w:p>
          <w:p w14:paraId="2EE6D394"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Deve possuir no </w:t>
            </w:r>
            <w:r w:rsidR="00A13244" w:rsidRPr="00D125B8">
              <w:rPr>
                <w:b w:val="0"/>
              </w:rPr>
              <w:t>mínimo</w:t>
            </w:r>
            <w:r w:rsidRPr="00D125B8">
              <w:rPr>
                <w:b w:val="0"/>
              </w:rPr>
              <w:t xml:space="preserve"> as seguintes certificações segundo os padrões de segurança: </w:t>
            </w:r>
            <w:proofErr w:type="spellStart"/>
            <w:r w:rsidRPr="00D125B8">
              <w:rPr>
                <w:b w:val="0"/>
              </w:rPr>
              <w:t>Certification</w:t>
            </w:r>
            <w:proofErr w:type="spellEnd"/>
            <w:r w:rsidRPr="00D125B8">
              <w:rPr>
                <w:b w:val="0"/>
              </w:rPr>
              <w:t xml:space="preserve">: FCC Part 15 </w:t>
            </w:r>
            <w:proofErr w:type="spellStart"/>
            <w:r w:rsidRPr="00D125B8">
              <w:rPr>
                <w:b w:val="0"/>
              </w:rPr>
              <w:t>Subpart</w:t>
            </w:r>
            <w:proofErr w:type="spellEnd"/>
            <w:r w:rsidRPr="00D125B8">
              <w:rPr>
                <w:b w:val="0"/>
              </w:rPr>
              <w:t xml:space="preserve"> B, CE, UL-294, IEC 62368-1, CB </w:t>
            </w:r>
            <w:proofErr w:type="spellStart"/>
            <w:r w:rsidRPr="00D125B8">
              <w:rPr>
                <w:b w:val="0"/>
              </w:rPr>
              <w:t>Scheme</w:t>
            </w:r>
            <w:proofErr w:type="spellEnd"/>
            <w:r w:rsidRPr="00D125B8">
              <w:rPr>
                <w:b w:val="0"/>
              </w:rPr>
              <w:t xml:space="preserve"> </w:t>
            </w:r>
            <w:proofErr w:type="spellStart"/>
            <w:r w:rsidRPr="00D125B8">
              <w:rPr>
                <w:b w:val="0"/>
              </w:rPr>
              <w:t>Hazardous</w:t>
            </w:r>
            <w:proofErr w:type="spellEnd"/>
            <w:r w:rsidRPr="00D125B8">
              <w:rPr>
                <w:b w:val="0"/>
              </w:rPr>
              <w:t xml:space="preserve"> </w:t>
            </w:r>
            <w:proofErr w:type="spellStart"/>
            <w:r w:rsidRPr="00D125B8">
              <w:rPr>
                <w:b w:val="0"/>
              </w:rPr>
              <w:t>Substances</w:t>
            </w:r>
            <w:proofErr w:type="spellEnd"/>
            <w:r w:rsidRPr="00D125B8">
              <w:rPr>
                <w:b w:val="0"/>
              </w:rPr>
              <w:t xml:space="preserve">: </w:t>
            </w:r>
            <w:proofErr w:type="spellStart"/>
            <w:r w:rsidRPr="00D125B8">
              <w:rPr>
                <w:b w:val="0"/>
              </w:rPr>
              <w:t>RoHS</w:t>
            </w:r>
            <w:proofErr w:type="spellEnd"/>
            <w:r w:rsidRPr="00D125B8">
              <w:rPr>
                <w:b w:val="0"/>
              </w:rPr>
              <w:t xml:space="preserve"> (2011/65/EU &amp; 2015/863), </w:t>
            </w:r>
          </w:p>
          <w:p w14:paraId="2EE6D395"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possuir comunicação via OSDP;</w:t>
            </w:r>
          </w:p>
          <w:p w14:paraId="2EE6D396"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Deve possuir interface para até 4 leitores via OSDP ou 2 vias </w:t>
            </w:r>
            <w:proofErr w:type="spellStart"/>
            <w:r w:rsidRPr="00D125B8">
              <w:rPr>
                <w:b w:val="0"/>
              </w:rPr>
              <w:t>wiegand</w:t>
            </w:r>
            <w:proofErr w:type="spellEnd"/>
            <w:r w:rsidRPr="00D125B8">
              <w:rPr>
                <w:b w:val="0"/>
              </w:rPr>
              <w:t>.</w:t>
            </w:r>
          </w:p>
          <w:p w14:paraId="2EE6D397" w14:textId="77777777" w:rsidR="0044450A" w:rsidRPr="00D125B8" w:rsidRDefault="0044450A" w:rsidP="002A7633">
            <w:pPr>
              <w:pStyle w:val="Ttulo1"/>
              <w:keepNext w:val="0"/>
              <w:widowControl w:val="0"/>
              <w:numPr>
                <w:ilvl w:val="0"/>
                <w:numId w:val="19"/>
              </w:numPr>
              <w:tabs>
                <w:tab w:val="left" w:pos="453"/>
              </w:tabs>
              <w:suppressAutoHyphens w:val="0"/>
              <w:autoSpaceDE w:val="0"/>
              <w:autoSpaceDN w:val="0"/>
              <w:spacing w:before="360" w:after="120" w:line="360" w:lineRule="auto"/>
              <w:ind w:left="28" w:hanging="28"/>
              <w:jc w:val="left"/>
            </w:pPr>
            <w:r w:rsidRPr="00D125B8">
              <w:t xml:space="preserve">ITEM 14 - Placa </w:t>
            </w:r>
            <w:proofErr w:type="spellStart"/>
            <w:r w:rsidRPr="00D125B8">
              <w:t>Expansora</w:t>
            </w:r>
            <w:proofErr w:type="spellEnd"/>
          </w:p>
          <w:p w14:paraId="2EE6D398"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O m</w:t>
            </w:r>
            <w:r w:rsidR="00A13244" w:rsidRPr="00D125B8">
              <w:rPr>
                <w:b w:val="0"/>
              </w:rPr>
              <w:t>ó</w:t>
            </w:r>
            <w:r w:rsidRPr="00D125B8">
              <w:rPr>
                <w:b w:val="0"/>
              </w:rPr>
              <w:t>dulo de expansão deve possuir as características a seguir.</w:t>
            </w:r>
          </w:p>
          <w:p w14:paraId="2EE6D399"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Deve possuir no mínimo 02 entradas para leitores utilizando a tecnologia </w:t>
            </w:r>
            <w:proofErr w:type="spellStart"/>
            <w:r w:rsidRPr="00D125B8">
              <w:rPr>
                <w:b w:val="0"/>
              </w:rPr>
              <w:t>wiegand</w:t>
            </w:r>
            <w:proofErr w:type="spellEnd"/>
            <w:r w:rsidRPr="00D125B8">
              <w:rPr>
                <w:b w:val="0"/>
              </w:rPr>
              <w:t xml:space="preserve"> e 04 entradas para leitores com a tecnologia OSDP;</w:t>
            </w:r>
          </w:p>
          <w:p w14:paraId="2EE6D39A"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possuir no mínimo 05 portas de entradas de relés para aplicações diversas;</w:t>
            </w:r>
          </w:p>
          <w:p w14:paraId="2EE6D39B"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possuir no mínimo 04 portas de saída de relés para aplicações diversas;</w:t>
            </w:r>
          </w:p>
          <w:p w14:paraId="2EE6D39C"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suportar monitoramento de status de alimentação de entrada;</w:t>
            </w:r>
          </w:p>
          <w:p w14:paraId="2EE6D39D"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suportar monitoramento de bateria ligada ao sistema;</w:t>
            </w:r>
          </w:p>
          <w:p w14:paraId="2EE6D39E"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lastRenderedPageBreak/>
              <w:t>Deve suportar monitoramento de status da tampa do módulo;</w:t>
            </w:r>
          </w:p>
          <w:p w14:paraId="2EE6D39F"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rPr>
            </w:pPr>
            <w:r w:rsidRPr="00D125B8">
              <w:rPr>
                <w:b w:val="0"/>
              </w:rPr>
              <w:t xml:space="preserve">Deve ser compatível com o software de controle de acesso, sendo que esta compatibilidade deverá ser comprovada no site do fabricante do dispositivo e no site do fabricante do software, ou por meio de </w:t>
            </w:r>
            <w:r w:rsidR="00A13244" w:rsidRPr="00D125B8">
              <w:rPr>
                <w:b w:val="0"/>
              </w:rPr>
              <w:t>catálogo</w:t>
            </w:r>
            <w:r w:rsidRPr="00D125B8">
              <w:rPr>
                <w:b w:val="0"/>
              </w:rPr>
              <w:t xml:space="preserve"> oficial do fabricante;</w:t>
            </w:r>
          </w:p>
          <w:p w14:paraId="2EE6D3A1"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before="120" w:line="360" w:lineRule="auto"/>
              <w:ind w:left="1163" w:hanging="709"/>
              <w:jc w:val="both"/>
              <w:rPr>
                <w:b w:val="0"/>
                <w:bCs/>
              </w:rPr>
            </w:pPr>
            <w:r w:rsidRPr="00D125B8">
              <w:rPr>
                <w:b w:val="0"/>
              </w:rPr>
              <w:t>Deve possuir no mínimo uma porta serial padrão RS 485;</w:t>
            </w:r>
          </w:p>
          <w:p w14:paraId="2EE6D3A2"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before="120" w:line="360" w:lineRule="auto"/>
              <w:ind w:left="1163" w:hanging="709"/>
              <w:jc w:val="both"/>
              <w:rPr>
                <w:b w:val="0"/>
                <w:bCs/>
              </w:rPr>
            </w:pPr>
            <w:r w:rsidRPr="00D125B8">
              <w:rPr>
                <w:b w:val="0"/>
              </w:rPr>
              <w:t>O equipamento deverá ter arquitetura aberta, possibilitando a utilização com diversos software de mercado.</w:t>
            </w:r>
          </w:p>
          <w:p w14:paraId="2EE6D3A3"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possuir certificação UL 294, segundo o padrão de segurança para unidades de sistemas de controle de acesso;</w:t>
            </w:r>
          </w:p>
          <w:p w14:paraId="2EE6D3A4"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O equipamento deverá trabalhar com modos de leitor com base em limites de tempo, sinais de </w:t>
            </w:r>
            <w:proofErr w:type="spellStart"/>
            <w:r w:rsidRPr="00D125B8">
              <w:rPr>
                <w:b w:val="0"/>
              </w:rPr>
              <w:t>pré</w:t>
            </w:r>
            <w:proofErr w:type="spellEnd"/>
            <w:r w:rsidRPr="00D125B8">
              <w:rPr>
                <w:b w:val="0"/>
              </w:rPr>
              <w:t>-alarme, para os benefícios de funcionalidade como um bloqueio global.</w:t>
            </w:r>
          </w:p>
          <w:p w14:paraId="2EE6D3A5"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rPr>
            </w:pPr>
            <w:r w:rsidRPr="00D125B8">
              <w:rPr>
                <w:b w:val="0"/>
              </w:rPr>
              <w:t>O equipamento deverá ter Chip de criptografia que possibilite a proteção contra-ataques maliciosos, a fim de manter chaves e senhas seguras;</w:t>
            </w:r>
          </w:p>
          <w:p w14:paraId="2EE6D3A6"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possuir LED para indicação de funcionamento e de tráfego da porta RS485;</w:t>
            </w:r>
          </w:p>
          <w:p w14:paraId="2EE6D3A7"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Deve suportar tensão de entrada de 12 a 24 </w:t>
            </w:r>
            <w:proofErr w:type="spellStart"/>
            <w:r w:rsidRPr="00D125B8">
              <w:rPr>
                <w:b w:val="0"/>
              </w:rPr>
              <w:t>Vcc</w:t>
            </w:r>
            <w:proofErr w:type="spellEnd"/>
            <w:r w:rsidRPr="00D125B8">
              <w:rPr>
                <w:b w:val="0"/>
              </w:rPr>
              <w:t>;</w:t>
            </w:r>
          </w:p>
          <w:p w14:paraId="2EE6D3A8"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suportar temperatura de operação entre 0° e 50° C, e umidade de operação entre 5 e 80% não condensado;</w:t>
            </w:r>
          </w:p>
          <w:p w14:paraId="2EE6D3A9"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Deve possuir no mínimo as seguintes certificações segundo os padrões de segurança: FCC, CE, UL-294, </w:t>
            </w:r>
            <w:proofErr w:type="spellStart"/>
            <w:r w:rsidRPr="00D125B8">
              <w:rPr>
                <w:b w:val="0"/>
              </w:rPr>
              <w:t>RoHS</w:t>
            </w:r>
            <w:proofErr w:type="spellEnd"/>
            <w:r w:rsidRPr="00D125B8">
              <w:rPr>
                <w:b w:val="0"/>
              </w:rPr>
              <w:t xml:space="preserve"> (2011/65 / EU &amp; 2015/863), </w:t>
            </w:r>
          </w:p>
          <w:p w14:paraId="2EE6D3AA"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Possuir comunicação OSDP.</w:t>
            </w:r>
          </w:p>
          <w:p w14:paraId="2EE6D3AB" w14:textId="77777777" w:rsidR="0044450A" w:rsidRPr="00D125B8" w:rsidRDefault="0044450A" w:rsidP="002A7633">
            <w:pPr>
              <w:pStyle w:val="Ttulo1"/>
              <w:keepNext w:val="0"/>
              <w:widowControl w:val="0"/>
              <w:numPr>
                <w:ilvl w:val="0"/>
                <w:numId w:val="19"/>
              </w:numPr>
              <w:tabs>
                <w:tab w:val="left" w:pos="453"/>
              </w:tabs>
              <w:suppressAutoHyphens w:val="0"/>
              <w:autoSpaceDE w:val="0"/>
              <w:autoSpaceDN w:val="0"/>
              <w:spacing w:before="360" w:after="120" w:line="360" w:lineRule="auto"/>
              <w:ind w:left="0" w:firstLine="0"/>
              <w:jc w:val="left"/>
            </w:pPr>
            <w:r w:rsidRPr="00D125B8">
              <w:t>ITEM 15 - Catraca Tipo I</w:t>
            </w:r>
          </w:p>
          <w:p w14:paraId="2EE6D3AC"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Catraca tipo pedestal</w:t>
            </w:r>
          </w:p>
          <w:p w14:paraId="2EE6D3AD"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possuir corpo do gabinete externo confeccionado em aço inoxidável AISI 304: </w:t>
            </w:r>
          </w:p>
          <w:p w14:paraId="2EE6D3AE"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possuir sistema automático “braço que cai” acionado por comando ou por corte de energia;</w:t>
            </w:r>
          </w:p>
          <w:p w14:paraId="2EE6D3AF"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possuir estrutura monobloco, com tampas de acesso à eletrônica, garantindo resistência a choque e vibrações;</w:t>
            </w:r>
          </w:p>
          <w:p w14:paraId="2EE6D3B0"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possuir amortecedor de braço;</w:t>
            </w:r>
          </w:p>
          <w:p w14:paraId="2EE6D3B1"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permitir rotação para ambos os lados “</w:t>
            </w:r>
            <w:proofErr w:type="spellStart"/>
            <w:proofErr w:type="gramStart"/>
            <w:r w:rsidRPr="00D125B8">
              <w:rPr>
                <w:b w:val="0"/>
              </w:rPr>
              <w:t>bi-direcional</w:t>
            </w:r>
            <w:proofErr w:type="spellEnd"/>
            <w:proofErr w:type="gramEnd"/>
            <w:r w:rsidRPr="00D125B8">
              <w:rPr>
                <w:b w:val="0"/>
              </w:rPr>
              <w:t>”;</w:t>
            </w:r>
          </w:p>
          <w:p w14:paraId="2EE6D3B2"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ser do tipo pedestal e confeccionado em chapa de no mínimo 1,2 mm;</w:t>
            </w:r>
          </w:p>
          <w:p w14:paraId="2EE6D3B3"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rPr>
            </w:pPr>
            <w:r w:rsidRPr="00D125B8">
              <w:rPr>
                <w:b w:val="0"/>
              </w:rPr>
              <w:t xml:space="preserve">Deverá ser confeccionado com acabamento escovado com baixa rugosidade, garantindo </w:t>
            </w:r>
            <w:r w:rsidRPr="00D125B8">
              <w:rPr>
                <w:b w:val="0"/>
              </w:rPr>
              <w:lastRenderedPageBreak/>
              <w:t>um aspecto visual e mantendo a superfície do material lisa. O corpo deve ser construído de forma a não possuir pontas ou cantos com projeções, garantindo segurança e conforto aos usuários; </w:t>
            </w:r>
          </w:p>
          <w:p w14:paraId="2EE6D3B5"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before="120" w:line="360" w:lineRule="auto"/>
              <w:ind w:left="1163" w:hanging="709"/>
              <w:jc w:val="both"/>
              <w:rPr>
                <w:b w:val="0"/>
                <w:bCs/>
              </w:rPr>
            </w:pPr>
            <w:r w:rsidRPr="00D125B8">
              <w:rPr>
                <w:b w:val="0"/>
              </w:rPr>
              <w:t>Possuir estrutura sólida garantindo que em seu funcionamento de abertura e fechamento, não cause deformações que prejudique o seu funcionamento ou quaisquer alterações que possa trazer riscos aos usuários, todo o corpo deve ser confeccionado em aço inoxidável; </w:t>
            </w:r>
          </w:p>
          <w:p w14:paraId="2EE6D3B6" w14:textId="77777777" w:rsidR="00A13244"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rPr>
            </w:pPr>
            <w:r w:rsidRPr="00D125B8">
              <w:rPr>
                <w:b w:val="0"/>
              </w:rPr>
              <w:t>Deverá possuir braços tubulares em aço inox polido;</w:t>
            </w:r>
          </w:p>
          <w:p w14:paraId="2EE6D3B7"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O revestimento externo da catraca não deve possuir parafusos ou outros elementos de fixação aparentes. </w:t>
            </w:r>
          </w:p>
          <w:p w14:paraId="2EE6D3B8"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possuir na sua parte superior, alvos de fácil reconhecimento; </w:t>
            </w:r>
          </w:p>
          <w:p w14:paraId="2EE6D3B9"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 permitir fluxo de acesso unidirecional ou bidirecional, de acordo com a necessidade do ambiente; </w:t>
            </w:r>
          </w:p>
          <w:p w14:paraId="2EE6D3BA"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rPr>
            </w:pPr>
            <w:r w:rsidRPr="00D125B8">
              <w:rPr>
                <w:b w:val="0"/>
              </w:rPr>
              <w:t>Deverá possuir grau proteção mínima IP 56 contra poeira, areia e jatos de água;</w:t>
            </w:r>
          </w:p>
          <w:p w14:paraId="2EE6D3BB"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permitir fluxo de passagem mínimo de 35 pessoas por minuto. </w:t>
            </w:r>
          </w:p>
          <w:p w14:paraId="2EE6D3BC"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suportar no mínimo 5.000.000 (cinco milhões) de ciclos de acionamentos completos; </w:t>
            </w:r>
          </w:p>
          <w:p w14:paraId="2EE6D3BD"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permitir alimentação elétrica por fonte de alimentação do tipo chaveada bivolt 90 a 240V e frequência de 50 a 60 Hz; </w:t>
            </w:r>
          </w:p>
          <w:p w14:paraId="2EE6D3BE"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permitir o alojamento da fonte de alimentação na parte interna do bloqueio eletromecânico e possuir proteção contra curto-circuito nas tensões de saída; </w:t>
            </w:r>
          </w:p>
          <w:p w14:paraId="2EE6D3BF"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possuir urna coletora de crachás com as seguintes especificações: </w:t>
            </w:r>
          </w:p>
          <w:p w14:paraId="2EE6D3C0" w14:textId="77777777" w:rsidR="0044450A" w:rsidRPr="00D125B8" w:rsidRDefault="0044450A" w:rsidP="002A7633">
            <w:pPr>
              <w:pStyle w:val="Ttulo1"/>
              <w:keepNext w:val="0"/>
              <w:widowControl w:val="0"/>
              <w:numPr>
                <w:ilvl w:val="2"/>
                <w:numId w:val="19"/>
              </w:numPr>
              <w:suppressAutoHyphens w:val="0"/>
              <w:autoSpaceDE w:val="0"/>
              <w:autoSpaceDN w:val="0"/>
              <w:spacing w:line="360" w:lineRule="auto"/>
              <w:ind w:left="2154" w:hanging="992"/>
              <w:contextualSpacing/>
              <w:jc w:val="both"/>
              <w:rPr>
                <w:b w:val="0"/>
                <w:bCs/>
              </w:rPr>
            </w:pPr>
            <w:r w:rsidRPr="00D125B8">
              <w:rPr>
                <w:b w:val="0"/>
              </w:rPr>
              <w:t>Possuir cofre, bocal e guia de recolhimento de crachás; </w:t>
            </w:r>
          </w:p>
          <w:p w14:paraId="2EE6D3C1" w14:textId="77777777" w:rsidR="0044450A" w:rsidRPr="00D125B8" w:rsidRDefault="0044450A" w:rsidP="002A7633">
            <w:pPr>
              <w:pStyle w:val="Ttulo1"/>
              <w:keepNext w:val="0"/>
              <w:widowControl w:val="0"/>
              <w:numPr>
                <w:ilvl w:val="2"/>
                <w:numId w:val="19"/>
              </w:numPr>
              <w:suppressAutoHyphens w:val="0"/>
              <w:autoSpaceDE w:val="0"/>
              <w:autoSpaceDN w:val="0"/>
              <w:spacing w:line="360" w:lineRule="auto"/>
              <w:ind w:left="2154" w:hanging="992"/>
              <w:contextualSpacing/>
              <w:jc w:val="both"/>
              <w:rPr>
                <w:b w:val="0"/>
                <w:bCs/>
              </w:rPr>
            </w:pPr>
            <w:r w:rsidRPr="00D125B8">
              <w:rPr>
                <w:b w:val="0"/>
              </w:rPr>
              <w:t>Possuir um bloqueio eletromecânico para manter os crachás em posição de leitura plena; </w:t>
            </w:r>
          </w:p>
          <w:p w14:paraId="2EE6D3C2" w14:textId="77777777" w:rsidR="0044450A" w:rsidRPr="00D125B8" w:rsidRDefault="0044450A" w:rsidP="002A7633">
            <w:pPr>
              <w:pStyle w:val="Ttulo1"/>
              <w:keepNext w:val="0"/>
              <w:widowControl w:val="0"/>
              <w:numPr>
                <w:ilvl w:val="2"/>
                <w:numId w:val="19"/>
              </w:numPr>
              <w:suppressAutoHyphens w:val="0"/>
              <w:autoSpaceDE w:val="0"/>
              <w:autoSpaceDN w:val="0"/>
              <w:spacing w:line="360" w:lineRule="auto"/>
              <w:ind w:left="2154" w:hanging="992"/>
              <w:contextualSpacing/>
              <w:jc w:val="both"/>
              <w:rPr>
                <w:b w:val="0"/>
                <w:bCs/>
              </w:rPr>
            </w:pPr>
            <w:r w:rsidRPr="00D125B8">
              <w:rPr>
                <w:b w:val="0"/>
              </w:rPr>
              <w:t>Permitir a inserção na posição vertical dos crachás com fenda de abertura própria para os grampos do tipo "jacaré"; </w:t>
            </w:r>
          </w:p>
          <w:p w14:paraId="2EE6D3C3" w14:textId="77777777" w:rsidR="0044450A" w:rsidRPr="00D125B8" w:rsidRDefault="0044450A" w:rsidP="002A7633">
            <w:pPr>
              <w:pStyle w:val="Ttulo1"/>
              <w:keepNext w:val="0"/>
              <w:widowControl w:val="0"/>
              <w:numPr>
                <w:ilvl w:val="2"/>
                <w:numId w:val="19"/>
              </w:numPr>
              <w:suppressAutoHyphens w:val="0"/>
              <w:autoSpaceDE w:val="0"/>
              <w:autoSpaceDN w:val="0"/>
              <w:spacing w:line="360" w:lineRule="auto"/>
              <w:ind w:left="2154" w:hanging="992"/>
              <w:contextualSpacing/>
              <w:jc w:val="both"/>
              <w:rPr>
                <w:b w:val="0"/>
                <w:bCs/>
              </w:rPr>
            </w:pPr>
            <w:r w:rsidRPr="00D125B8">
              <w:rPr>
                <w:b w:val="0"/>
              </w:rPr>
              <w:t>Garantir uma quantidade mínima de 100 unidades de crachás de capacidade; </w:t>
            </w:r>
          </w:p>
          <w:p w14:paraId="2EE6D3C4"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suportar leitor de reconhecimento facial;</w:t>
            </w:r>
          </w:p>
          <w:p w14:paraId="2EE6D3C5"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O leitor deverá possuir multitecnologia sendo compatível com cartões HID </w:t>
            </w:r>
            <w:proofErr w:type="spellStart"/>
            <w:r w:rsidRPr="00D125B8">
              <w:rPr>
                <w:b w:val="0"/>
              </w:rPr>
              <w:t>Prox</w:t>
            </w:r>
            <w:proofErr w:type="spellEnd"/>
            <w:r w:rsidRPr="00D125B8">
              <w:rPr>
                <w:b w:val="0"/>
              </w:rPr>
              <w:t xml:space="preserve">, </w:t>
            </w:r>
            <w:proofErr w:type="spellStart"/>
            <w:r w:rsidRPr="00D125B8">
              <w:rPr>
                <w:b w:val="0"/>
              </w:rPr>
              <w:t>Mifare</w:t>
            </w:r>
            <w:proofErr w:type="spellEnd"/>
            <w:r w:rsidRPr="00D125B8">
              <w:rPr>
                <w:b w:val="0"/>
              </w:rPr>
              <w:t xml:space="preserve"> 13.56 Mhz e EM 125 </w:t>
            </w:r>
            <w:proofErr w:type="spellStart"/>
            <w:r w:rsidRPr="00D125B8">
              <w:rPr>
                <w:b w:val="0"/>
              </w:rPr>
              <w:t>Khz</w:t>
            </w:r>
            <w:proofErr w:type="spellEnd"/>
            <w:r w:rsidRPr="00D125B8">
              <w:rPr>
                <w:b w:val="0"/>
              </w:rPr>
              <w:t>;</w:t>
            </w:r>
          </w:p>
          <w:p w14:paraId="2EE6D3C6"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possuir corpo em metal;</w:t>
            </w:r>
          </w:p>
          <w:p w14:paraId="2EE6D3C7"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possuir proteção IK 10 antivandalismo;</w:t>
            </w:r>
          </w:p>
          <w:p w14:paraId="2EE6D3C8"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lastRenderedPageBreak/>
              <w:t>Deverá possuir alerta sonoro e visual para facilitar a identificação do usuário;</w:t>
            </w:r>
          </w:p>
          <w:p w14:paraId="2EE6D3C9"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rPr>
            </w:pPr>
            <w:r w:rsidRPr="00D125B8">
              <w:rPr>
                <w:b w:val="0"/>
              </w:rPr>
              <w:t xml:space="preserve">Deverá possuir reconhecimento de leitura a </w:t>
            </w:r>
            <w:r w:rsidR="00A13244" w:rsidRPr="00D125B8">
              <w:rPr>
                <w:b w:val="0"/>
              </w:rPr>
              <w:t>distância</w:t>
            </w:r>
            <w:r w:rsidRPr="00D125B8">
              <w:rPr>
                <w:b w:val="0"/>
              </w:rPr>
              <w:t xml:space="preserve"> mínima de 2~6 cm;</w:t>
            </w:r>
          </w:p>
          <w:p w14:paraId="2EE6D3CB"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Deverá ser compatível com a controladora ofertada;</w:t>
            </w:r>
          </w:p>
          <w:p w14:paraId="2EE6D3CC" w14:textId="77777777" w:rsidR="0044450A" w:rsidRPr="00D125B8" w:rsidRDefault="0044450A" w:rsidP="002A7633">
            <w:pPr>
              <w:pStyle w:val="Ttulo1"/>
              <w:keepNext w:val="0"/>
              <w:widowControl w:val="0"/>
              <w:numPr>
                <w:ilvl w:val="1"/>
                <w:numId w:val="19"/>
              </w:numPr>
              <w:tabs>
                <w:tab w:val="left" w:pos="1162"/>
              </w:tabs>
              <w:suppressAutoHyphens w:val="0"/>
              <w:autoSpaceDE w:val="0"/>
              <w:autoSpaceDN w:val="0"/>
              <w:spacing w:line="360" w:lineRule="auto"/>
              <w:ind w:left="1163" w:hanging="709"/>
              <w:jc w:val="both"/>
              <w:rPr>
                <w:b w:val="0"/>
                <w:bCs/>
              </w:rPr>
            </w:pPr>
            <w:r w:rsidRPr="00D125B8">
              <w:rPr>
                <w:b w:val="0"/>
              </w:rPr>
              <w:t xml:space="preserve">Deverá possuir temperatura de operação de -40 a 60° C. </w:t>
            </w:r>
          </w:p>
          <w:p w14:paraId="2EE6D3CD" w14:textId="77777777" w:rsidR="0044450A" w:rsidRPr="00D125B8" w:rsidRDefault="0044450A" w:rsidP="0044450A">
            <w:pPr>
              <w:pStyle w:val="Ttulo1"/>
              <w:tabs>
                <w:tab w:val="left" w:pos="1276"/>
              </w:tabs>
              <w:spacing w:line="360" w:lineRule="auto"/>
              <w:contextualSpacing/>
              <w:jc w:val="both"/>
              <w:rPr>
                <w:b w:val="0"/>
                <w:bCs/>
              </w:rPr>
            </w:pPr>
          </w:p>
          <w:p w14:paraId="2EE6D3CE" w14:textId="77777777" w:rsidR="00EC70E8" w:rsidRPr="00D125B8" w:rsidRDefault="002A7633" w:rsidP="00EC70E8">
            <w:r w:rsidRPr="00D125B8">
              <w:rPr>
                <w:rFonts w:ascii="Arial" w:hAnsi="Arial" w:cs="Arial"/>
                <w:b/>
                <w:bCs/>
                <w:noProof/>
                <w:lang w:eastAsia="pt-BR"/>
              </w:rPr>
              <w:drawing>
                <wp:anchor distT="0" distB="0" distL="114300" distR="114300" simplePos="0" relativeHeight="251678720" behindDoc="1" locked="0" layoutInCell="1" allowOverlap="1" wp14:anchorId="2EE6D7EF" wp14:editId="2EE6D7F0">
                  <wp:simplePos x="0" y="0"/>
                  <wp:positionH relativeFrom="column">
                    <wp:posOffset>1470660</wp:posOffset>
                  </wp:positionH>
                  <wp:positionV relativeFrom="paragraph">
                    <wp:posOffset>163195</wp:posOffset>
                  </wp:positionV>
                  <wp:extent cx="3048000" cy="2286000"/>
                  <wp:effectExtent l="0" t="0" r="0" b="0"/>
                  <wp:wrapNone/>
                  <wp:docPr id="7" name="Imagem 31530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048000" cy="2286000"/>
                          </a:xfrm>
                          <a:prstGeom prst="rect">
                            <a:avLst/>
                          </a:prstGeom>
                          <a:noFill/>
                        </pic:spPr>
                      </pic:pic>
                    </a:graphicData>
                  </a:graphic>
                </wp:anchor>
              </w:drawing>
            </w:r>
          </w:p>
          <w:p w14:paraId="2EE6D3CF" w14:textId="77777777" w:rsidR="00EC70E8" w:rsidRPr="00D125B8" w:rsidRDefault="002A7633" w:rsidP="00EC70E8">
            <w:r w:rsidRPr="00D125B8">
              <w:rPr>
                <w:rFonts w:ascii="Arial" w:hAnsi="Arial" w:cs="Arial"/>
                <w:b/>
                <w:bCs/>
                <w:noProof/>
                <w:lang w:eastAsia="pt-BR"/>
              </w:rPr>
              <w:drawing>
                <wp:anchor distT="0" distB="0" distL="114300" distR="114300" simplePos="0" relativeHeight="251680768" behindDoc="1" locked="0" layoutInCell="1" allowOverlap="1" wp14:anchorId="2EE6D7F1" wp14:editId="2EE6D7F2">
                  <wp:simplePos x="0" y="0"/>
                  <wp:positionH relativeFrom="column">
                    <wp:posOffset>1309735</wp:posOffset>
                  </wp:positionH>
                  <wp:positionV relativeFrom="paragraph">
                    <wp:posOffset>17347</wp:posOffset>
                  </wp:positionV>
                  <wp:extent cx="3048000" cy="2286000"/>
                  <wp:effectExtent l="0" t="0" r="0" b="0"/>
                  <wp:wrapNone/>
                  <wp:docPr id="1501375646" name="Imagem 1501375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048000" cy="2286000"/>
                          </a:xfrm>
                          <a:prstGeom prst="rect">
                            <a:avLst/>
                          </a:prstGeom>
                          <a:noFill/>
                        </pic:spPr>
                      </pic:pic>
                    </a:graphicData>
                  </a:graphic>
                </wp:anchor>
              </w:drawing>
            </w:r>
          </w:p>
          <w:p w14:paraId="2EE6D3D0" w14:textId="77777777" w:rsidR="00EC70E8" w:rsidRPr="00D125B8" w:rsidRDefault="00EC70E8" w:rsidP="00EC70E8"/>
          <w:p w14:paraId="2EE6D3D1" w14:textId="77777777" w:rsidR="00EC70E8" w:rsidRPr="00D125B8" w:rsidRDefault="00EC70E8" w:rsidP="00EC70E8"/>
          <w:p w14:paraId="2EE6D3D2" w14:textId="77777777" w:rsidR="00EC70E8" w:rsidRPr="00D125B8" w:rsidRDefault="00EC70E8" w:rsidP="00EC70E8"/>
          <w:p w14:paraId="2EE6D3D3" w14:textId="77777777" w:rsidR="00EC70E8" w:rsidRPr="00D125B8" w:rsidRDefault="00EC70E8" w:rsidP="00EC70E8"/>
          <w:p w14:paraId="2EE6D3D4" w14:textId="77777777" w:rsidR="00EC70E8" w:rsidRPr="00D125B8" w:rsidRDefault="00EC70E8" w:rsidP="00EC70E8"/>
          <w:p w14:paraId="2EE6D3D5" w14:textId="77777777" w:rsidR="00EC70E8" w:rsidRPr="00D125B8" w:rsidRDefault="00EC70E8" w:rsidP="00EC70E8"/>
          <w:p w14:paraId="2EE6D3D6" w14:textId="77777777" w:rsidR="00EC70E8" w:rsidRPr="00D125B8" w:rsidRDefault="00EC70E8" w:rsidP="00EC70E8"/>
          <w:p w14:paraId="2EE6D3D7" w14:textId="77777777" w:rsidR="00EC70E8" w:rsidRPr="00D125B8" w:rsidRDefault="00EC70E8" w:rsidP="00EC70E8"/>
          <w:p w14:paraId="2EE6D3D8" w14:textId="77777777" w:rsidR="00EC70E8" w:rsidRPr="00D125B8" w:rsidRDefault="00EC70E8" w:rsidP="00EC70E8"/>
          <w:p w14:paraId="2EE6D3D9" w14:textId="77777777" w:rsidR="0044450A" w:rsidRPr="00D125B8" w:rsidRDefault="0044450A" w:rsidP="0044450A">
            <w:pPr>
              <w:pStyle w:val="Ttulo1"/>
              <w:tabs>
                <w:tab w:val="left" w:pos="1276"/>
              </w:tabs>
              <w:spacing w:line="360" w:lineRule="auto"/>
              <w:contextualSpacing/>
              <w:rPr>
                <w:b w:val="0"/>
                <w:bCs/>
              </w:rPr>
            </w:pPr>
          </w:p>
          <w:p w14:paraId="2EE6D3DA" w14:textId="77777777" w:rsidR="0044450A" w:rsidRPr="00D125B8" w:rsidRDefault="0044450A" w:rsidP="0044450A">
            <w:pPr>
              <w:pStyle w:val="Ttulo1"/>
              <w:tabs>
                <w:tab w:val="left" w:pos="1276"/>
              </w:tabs>
              <w:spacing w:line="360" w:lineRule="auto"/>
              <w:contextualSpacing/>
              <w:jc w:val="both"/>
              <w:rPr>
                <w:b w:val="0"/>
                <w:bCs/>
              </w:rPr>
            </w:pPr>
          </w:p>
          <w:p w14:paraId="2EE6D3DB" w14:textId="77777777" w:rsidR="0044450A" w:rsidRPr="00D125B8" w:rsidRDefault="0044450A" w:rsidP="0044450A">
            <w:pPr>
              <w:pStyle w:val="Ttulo1"/>
              <w:tabs>
                <w:tab w:val="left" w:pos="1276"/>
              </w:tabs>
              <w:spacing w:line="360" w:lineRule="auto"/>
              <w:contextualSpacing/>
              <w:jc w:val="both"/>
              <w:rPr>
                <w:b w:val="0"/>
                <w:bCs/>
              </w:rPr>
            </w:pPr>
          </w:p>
          <w:p w14:paraId="2EE6D3DC" w14:textId="77777777" w:rsidR="0044450A" w:rsidRPr="00D125B8" w:rsidRDefault="0044450A" w:rsidP="002A7633">
            <w:pPr>
              <w:pStyle w:val="Ttulo1"/>
              <w:keepNext w:val="0"/>
              <w:widowControl w:val="0"/>
              <w:numPr>
                <w:ilvl w:val="0"/>
                <w:numId w:val="19"/>
              </w:numPr>
              <w:tabs>
                <w:tab w:val="left" w:pos="453"/>
              </w:tabs>
              <w:suppressAutoHyphens w:val="0"/>
              <w:autoSpaceDE w:val="0"/>
              <w:autoSpaceDN w:val="0"/>
              <w:spacing w:before="240" w:after="240"/>
              <w:ind w:left="0" w:firstLine="0"/>
              <w:jc w:val="left"/>
            </w:pPr>
            <w:r w:rsidRPr="00D125B8">
              <w:t xml:space="preserve">ITEM 16 - Catraca Tipo II </w:t>
            </w:r>
          </w:p>
          <w:p w14:paraId="2EE6D3DD"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Catraca tipo FLAP de duplo mecanismo de acesso; </w:t>
            </w:r>
          </w:p>
          <w:p w14:paraId="2EE6D3DE"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dublo acesso simultâneo de entrada e saída de pessoas e cadeirantes;</w:t>
            </w:r>
          </w:p>
          <w:p w14:paraId="2EE6D3DF"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corpo do gabinete externo confeccionado em aço inoxidável AISI 304:</w:t>
            </w:r>
          </w:p>
          <w:p w14:paraId="2EE6D3E0"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ser confeccionado em chapa de 1,4 mm cortado a laser com portas do tipo pivotante;</w:t>
            </w:r>
          </w:p>
          <w:p w14:paraId="2EE6D3E1"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ser confeccionado com acabamento escovado com baixa rugosidade, garantindo um aspecto visual e mantendo a superfície do material lisa. O corpo deve ser construído de forma a não possuir pontas ou cantos com projeções, garantindo segurança e conforto aos usuários;</w:t>
            </w:r>
          </w:p>
          <w:p w14:paraId="2EE6D3E2"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estrutura sólida garantindo que em seu funcionamento de abertura e fechamento, não cause deformações que prejudique o seu funcionamento ou quaisquer alterações que possa trazer riscos aos usuários, todo o corpo deve ser confeccionado em aço inoxidável;</w:t>
            </w:r>
          </w:p>
          <w:p w14:paraId="2EE6D3E3"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gabinete deve comportar, a adição de componentes de acesso, como fontes de alimentação, placas e módulos controladores bem como leitoras e validadores de acesso diversos respeitando seu espaço interno;</w:t>
            </w:r>
          </w:p>
          <w:p w14:paraId="2EE6D3E4"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lastRenderedPageBreak/>
              <w:t>O revestimento externo da catraca não deve possuir parafusos ou outros elementos de fixação aparentes.</w:t>
            </w:r>
          </w:p>
          <w:p w14:paraId="2EE6D3E5"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2 (dois) módulos de bloqueios de no mínimo de 900 mm de comprimento cada, módulo da torre com no mínimo 296 mm de largura e 1002 mm de altura do solo para cada lado;</w:t>
            </w:r>
          </w:p>
          <w:p w14:paraId="2EE6D3E6"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pictograma animado e configurável;</w:t>
            </w:r>
          </w:p>
          <w:p w14:paraId="2EE6D3E7"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na sua parte superior, alvos de fácil reconhecimento;</w:t>
            </w:r>
          </w:p>
          <w:p w14:paraId="2EE6D3E8"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três pontos de acesso, uma na parte superior e outras duas na coluna do equipamento em material aço inoxidável AISI 304;</w:t>
            </w:r>
          </w:p>
          <w:p w14:paraId="2EE6D3E9"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acesso lateral somente através de fechadura com segredo e chave;</w:t>
            </w:r>
          </w:p>
          <w:p w14:paraId="2EE6D3EA"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Permitir fluxo de acesso unidirecional ou bidirecional, de acordo com a necessidade do ambiente;</w:t>
            </w:r>
          </w:p>
          <w:p w14:paraId="2EE6D3EB"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atender a ABNT NBR 9050, mantendo conforto e acessibilidade para todos os usuários.</w:t>
            </w:r>
          </w:p>
          <w:p w14:paraId="2EE6D3EC"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grau proteção mínima IP 44 contra poeira, areia e jatos de água;</w:t>
            </w:r>
          </w:p>
          <w:p w14:paraId="2EE6D3ED"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fluxo de passagem de pelo menos 32 pessoas por minuto.</w:t>
            </w:r>
          </w:p>
          <w:p w14:paraId="2EE6D3EE"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suporta no mínimo 5.000.000 (cinco milhões) de ciclos de acionamentos, sendo um ciclo considerado uma abertura e um fechamento completo;</w:t>
            </w:r>
          </w:p>
          <w:p w14:paraId="2EE6D3EF"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alimentação elétrica por fonte de alimentação do tipo chaveada bivolt e frequência de 50 a 60 Hz;</w:t>
            </w:r>
          </w:p>
          <w:p w14:paraId="2EE6D3F0"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o alojamento da fonte de alimentação na parte interna do bloqueio eletromecânico e possuir proteção contra curto-circuito nas tensões de saída;</w:t>
            </w:r>
          </w:p>
          <w:p w14:paraId="2EE6D3F1"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suportar temperaturas em Ambiente de -15 ºC a + 55º C de operação.</w:t>
            </w:r>
          </w:p>
          <w:p w14:paraId="2EE6D3F2"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urna coletora de crachás com as seguintes especificações:</w:t>
            </w:r>
          </w:p>
          <w:p w14:paraId="2EE6D3F3" w14:textId="77777777" w:rsidR="0044450A" w:rsidRPr="00D125B8" w:rsidRDefault="0044450A" w:rsidP="00EC70E8">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03"/>
              <w:contextualSpacing/>
              <w:jc w:val="both"/>
              <w:rPr>
                <w:b w:val="0"/>
                <w:bCs/>
              </w:rPr>
            </w:pPr>
            <w:r w:rsidRPr="00D125B8">
              <w:rPr>
                <w:b w:val="0"/>
              </w:rPr>
              <w:t>Deverá possuir cofre, bocal e guia de recolhimento de crachás;</w:t>
            </w:r>
          </w:p>
          <w:p w14:paraId="2EE6D3F4" w14:textId="77777777" w:rsidR="0044450A" w:rsidRPr="00D125B8" w:rsidRDefault="0044450A" w:rsidP="00EC70E8">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03"/>
              <w:contextualSpacing/>
              <w:jc w:val="both"/>
              <w:rPr>
                <w:b w:val="0"/>
                <w:bCs/>
              </w:rPr>
            </w:pPr>
            <w:r w:rsidRPr="00D125B8">
              <w:rPr>
                <w:b w:val="0"/>
              </w:rPr>
              <w:t>Deverá possuir um bloqueio eletromecânico para manter os crachás em posição de leitura plena;</w:t>
            </w:r>
          </w:p>
          <w:p w14:paraId="2EE6D3F5" w14:textId="77777777" w:rsidR="0044450A" w:rsidRPr="00D125B8" w:rsidRDefault="0044450A" w:rsidP="00EC70E8">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03"/>
              <w:contextualSpacing/>
              <w:jc w:val="both"/>
              <w:rPr>
                <w:b w:val="0"/>
                <w:bCs/>
              </w:rPr>
            </w:pPr>
            <w:r w:rsidRPr="00D125B8">
              <w:rPr>
                <w:b w:val="0"/>
              </w:rPr>
              <w:t>Deverá permitir a inserção na posição vertical dos crachás com fenda de abertura própria para os grampos do tipo "jacaré";</w:t>
            </w:r>
          </w:p>
          <w:p w14:paraId="2EE6D3F6" w14:textId="77777777" w:rsidR="0044450A" w:rsidRPr="00D125B8" w:rsidRDefault="0044450A" w:rsidP="00EC70E8">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03"/>
              <w:contextualSpacing/>
              <w:jc w:val="both"/>
              <w:rPr>
                <w:b w:val="0"/>
                <w:bCs/>
              </w:rPr>
            </w:pPr>
            <w:r w:rsidRPr="00D125B8">
              <w:rPr>
                <w:b w:val="0"/>
              </w:rPr>
              <w:t>Deverá garantir uma quantidade mínima de 100 unidades de crachás de capacidade;</w:t>
            </w:r>
          </w:p>
          <w:p w14:paraId="2EE6D3F7" w14:textId="77777777" w:rsidR="0044450A" w:rsidRPr="00D125B8" w:rsidRDefault="0044450A" w:rsidP="00EC70E8">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03"/>
              <w:contextualSpacing/>
              <w:jc w:val="both"/>
              <w:rPr>
                <w:b w:val="0"/>
                <w:bCs/>
              </w:rPr>
            </w:pPr>
            <w:r w:rsidRPr="00D125B8">
              <w:rPr>
                <w:b w:val="0"/>
              </w:rPr>
              <w:t>Deverá possuir leitor de cartão em ambos os lados.</w:t>
            </w:r>
          </w:p>
          <w:p w14:paraId="2EE6D3F8"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suportar leitor de reconhecimento facial;</w:t>
            </w:r>
          </w:p>
          <w:p w14:paraId="2EE6D3F9"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lastRenderedPageBreak/>
              <w:t xml:space="preserve">O leitor de cartões deverá possuir multitecnologia sendo compatível com cartões HID </w:t>
            </w:r>
            <w:proofErr w:type="spellStart"/>
            <w:r w:rsidRPr="00D125B8">
              <w:rPr>
                <w:b w:val="0"/>
              </w:rPr>
              <w:t>Prox</w:t>
            </w:r>
            <w:proofErr w:type="spellEnd"/>
            <w:r w:rsidRPr="00D125B8">
              <w:rPr>
                <w:b w:val="0"/>
              </w:rPr>
              <w:t xml:space="preserve">, </w:t>
            </w:r>
            <w:proofErr w:type="spellStart"/>
            <w:r w:rsidRPr="00D125B8">
              <w:rPr>
                <w:b w:val="0"/>
              </w:rPr>
              <w:t>Mifare</w:t>
            </w:r>
            <w:proofErr w:type="spellEnd"/>
            <w:r w:rsidRPr="00D125B8">
              <w:rPr>
                <w:b w:val="0"/>
              </w:rPr>
              <w:t xml:space="preserve"> 13.56 Mhz e EM 125 </w:t>
            </w:r>
            <w:proofErr w:type="spellStart"/>
            <w:r w:rsidRPr="00D125B8">
              <w:rPr>
                <w:b w:val="0"/>
              </w:rPr>
              <w:t>Khz</w:t>
            </w:r>
            <w:proofErr w:type="spellEnd"/>
            <w:r w:rsidRPr="00D125B8">
              <w:rPr>
                <w:b w:val="0"/>
              </w:rPr>
              <w:t>;</w:t>
            </w:r>
          </w:p>
          <w:p w14:paraId="2EE6D3FA"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corpo em metal;</w:t>
            </w:r>
          </w:p>
          <w:p w14:paraId="2EE6D3FB"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proteção IK 10 antivandalismo;</w:t>
            </w:r>
          </w:p>
          <w:p w14:paraId="2EE6D3FC"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alerta sonoro e visual para facial identificação do usuário;</w:t>
            </w:r>
          </w:p>
          <w:p w14:paraId="2EE6D3FD"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reconhecimento de leitura a distância mínima de 2~6 cm;</w:t>
            </w:r>
          </w:p>
          <w:p w14:paraId="2EE6D3FE"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Possuir saída </w:t>
            </w:r>
            <w:proofErr w:type="spellStart"/>
            <w:r w:rsidRPr="00D125B8">
              <w:rPr>
                <w:b w:val="0"/>
              </w:rPr>
              <w:t>Wiegand</w:t>
            </w:r>
            <w:proofErr w:type="spellEnd"/>
            <w:r w:rsidRPr="00D125B8">
              <w:rPr>
                <w:b w:val="0"/>
              </w:rPr>
              <w:t xml:space="preserve"> compatível com no mínimo os seguintes formatos, 26, 44 56 e 58 bits;</w:t>
            </w:r>
          </w:p>
          <w:p w14:paraId="2EE6D3FF"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ser compatível com a controladora ofertada;</w:t>
            </w:r>
          </w:p>
          <w:p w14:paraId="2EE6D400"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temperatura de operação de -40 a 60° C;</w:t>
            </w:r>
          </w:p>
          <w:p w14:paraId="2EE6D401" w14:textId="77777777" w:rsidR="0044450A" w:rsidRPr="00D125B8" w:rsidRDefault="0044450A" w:rsidP="0044450A">
            <w:pPr>
              <w:pStyle w:val="Ttulo1"/>
              <w:tabs>
                <w:tab w:val="left" w:pos="1276"/>
              </w:tabs>
              <w:spacing w:line="360" w:lineRule="auto"/>
              <w:ind w:left="426"/>
              <w:contextualSpacing/>
              <w:jc w:val="both"/>
              <w:rPr>
                <w:b w:val="0"/>
                <w:bCs/>
              </w:rPr>
            </w:pPr>
          </w:p>
          <w:p w14:paraId="2EE6D402" w14:textId="77777777" w:rsidR="0044450A" w:rsidRPr="00D125B8" w:rsidRDefault="00BE51A2" w:rsidP="0044450A">
            <w:pPr>
              <w:pStyle w:val="Ttulo1"/>
              <w:tabs>
                <w:tab w:val="left" w:pos="1276"/>
              </w:tabs>
              <w:spacing w:line="360" w:lineRule="auto"/>
              <w:ind w:left="426"/>
              <w:contextualSpacing/>
              <w:rPr>
                <w:b w:val="0"/>
                <w:bCs/>
              </w:rPr>
            </w:pPr>
            <w:r w:rsidRPr="00D125B8">
              <w:rPr>
                <w:b w:val="0"/>
                <w:bCs/>
                <w:noProof/>
                <w:lang w:eastAsia="pt-BR"/>
              </w:rPr>
              <w:drawing>
                <wp:anchor distT="0" distB="0" distL="114300" distR="114300" simplePos="0" relativeHeight="251673600" behindDoc="0" locked="0" layoutInCell="1" allowOverlap="1" wp14:anchorId="2EE6D7F3" wp14:editId="2EE6D7F4">
                  <wp:simplePos x="0" y="0"/>
                  <wp:positionH relativeFrom="column">
                    <wp:posOffset>3517265</wp:posOffset>
                  </wp:positionH>
                  <wp:positionV relativeFrom="paragraph">
                    <wp:posOffset>653415</wp:posOffset>
                  </wp:positionV>
                  <wp:extent cx="402590" cy="320675"/>
                  <wp:effectExtent l="0" t="0" r="0" b="0"/>
                  <wp:wrapNone/>
                  <wp:docPr id="1560713251"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02590" cy="320675"/>
                          </a:xfrm>
                          <a:prstGeom prst="rect">
                            <a:avLst/>
                          </a:prstGeom>
                          <a:noFill/>
                          <a:ln>
                            <a:noFill/>
                          </a:ln>
                        </pic:spPr>
                      </pic:pic>
                    </a:graphicData>
                  </a:graphic>
                </wp:anchor>
              </w:drawing>
            </w:r>
            <w:r w:rsidR="0044450A" w:rsidRPr="00D125B8">
              <w:rPr>
                <w:b w:val="0"/>
                <w:bCs/>
                <w:noProof/>
                <w:lang w:eastAsia="pt-BR"/>
              </w:rPr>
              <w:drawing>
                <wp:inline distT="0" distB="0" distL="0" distR="0" wp14:anchorId="2EE6D7F5" wp14:editId="2EE6D7F6">
                  <wp:extent cx="3834705" cy="2693497"/>
                  <wp:effectExtent l="0" t="0" r="0" b="0"/>
                  <wp:docPr id="8" name="Imagem 96168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845101" cy="2700799"/>
                          </a:xfrm>
                          <a:prstGeom prst="rect">
                            <a:avLst/>
                          </a:prstGeom>
                          <a:noFill/>
                        </pic:spPr>
                      </pic:pic>
                    </a:graphicData>
                  </a:graphic>
                </wp:inline>
              </w:drawing>
            </w:r>
          </w:p>
          <w:p w14:paraId="2EE6D403" w14:textId="77777777" w:rsidR="0044450A" w:rsidRPr="00D125B8" w:rsidRDefault="0044450A" w:rsidP="0044450A">
            <w:pPr>
              <w:pStyle w:val="Ttulo1"/>
              <w:tabs>
                <w:tab w:val="left" w:pos="1276"/>
              </w:tabs>
              <w:spacing w:line="360" w:lineRule="auto"/>
              <w:ind w:left="426"/>
              <w:contextualSpacing/>
              <w:jc w:val="both"/>
              <w:rPr>
                <w:b w:val="0"/>
                <w:bCs/>
              </w:rPr>
            </w:pPr>
          </w:p>
          <w:p w14:paraId="2EE6D404" w14:textId="77777777" w:rsidR="0044450A" w:rsidRPr="00D125B8" w:rsidRDefault="0044450A" w:rsidP="003133C1">
            <w:pPr>
              <w:pStyle w:val="Ttulo1"/>
              <w:keepNext w:val="0"/>
              <w:widowControl w:val="0"/>
              <w:numPr>
                <w:ilvl w:val="0"/>
                <w:numId w:val="19"/>
              </w:numPr>
              <w:tabs>
                <w:tab w:val="left" w:pos="1101"/>
                <w:tab w:val="left" w:pos="1102"/>
              </w:tabs>
              <w:suppressAutoHyphens w:val="0"/>
              <w:autoSpaceDE w:val="0"/>
              <w:autoSpaceDN w:val="0"/>
              <w:spacing w:before="240" w:after="240"/>
              <w:jc w:val="left"/>
            </w:pPr>
            <w:r w:rsidRPr="00D125B8">
              <w:t>ITEM 17 - Catraca Tipo III</w:t>
            </w:r>
          </w:p>
          <w:p w14:paraId="2EE6D405"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Catraca tipo swing </w:t>
            </w:r>
            <w:proofErr w:type="spellStart"/>
            <w:r w:rsidRPr="00D125B8">
              <w:rPr>
                <w:b w:val="0"/>
              </w:rPr>
              <w:t>gate</w:t>
            </w:r>
            <w:proofErr w:type="spellEnd"/>
            <w:r w:rsidRPr="00D125B8">
              <w:rPr>
                <w:b w:val="0"/>
              </w:rPr>
              <w:t xml:space="preserve"> para áreas com pouco espaço físico.</w:t>
            </w:r>
          </w:p>
          <w:p w14:paraId="2EE6D406"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corpo do gabinete externo confeccionado em aço inoxidável AISI 304:</w:t>
            </w:r>
          </w:p>
          <w:p w14:paraId="2EE6D407"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acesso de entrada e saída de pessoas e cadeirantes;</w:t>
            </w:r>
          </w:p>
          <w:p w14:paraId="2EE6D408"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ser confeccionado em chapa de ao menos 1,2 mm cortado a laser com portas do tipo pivotante;</w:t>
            </w:r>
          </w:p>
          <w:p w14:paraId="2EE6D409"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ser confeccionado com acabamento escovado com baixa rugosidade, garantindo um aspecto visual e mantendo a superfície do material lisa. O corpo deve ser construído de </w:t>
            </w:r>
            <w:r w:rsidRPr="00D125B8">
              <w:rPr>
                <w:b w:val="0"/>
              </w:rPr>
              <w:lastRenderedPageBreak/>
              <w:t>forma a não possuir pontas ou cantos com projeções, garantindo segurança e conforto aos usuários;</w:t>
            </w:r>
          </w:p>
          <w:p w14:paraId="2EE6D40A"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Possuir estrutura sólida garantindo que em seu funcionamento de abertura e fechamento, não cause deformações que prejudique o seu funcionamento ou quaisquer alterações que possa trazer riscos aos usuários, todo o corpo deve ser confeccionado em aço inoxidável;</w:t>
            </w:r>
          </w:p>
          <w:p w14:paraId="2EE6D40B"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gabinete deve comportar, a adição de componentes de acesso, como fontes de alimentação, placas e módulos controladores bem como leitoras e validadores de acesso diversos respeitando seu espaço interno;</w:t>
            </w:r>
          </w:p>
          <w:p w14:paraId="2EE6D40C"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revestimento externo da catraca não deve possuir parafusos ou outros elementos de fixação aparentes.</w:t>
            </w:r>
          </w:p>
          <w:p w14:paraId="2EE6D40D"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módulo de bloqueio de no mínimo de 480 mm de comprimento, 230 mm de largura, 990 mm de altura do solo;</w:t>
            </w:r>
          </w:p>
          <w:p w14:paraId="2EE6D40E"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pictograma animado e configurável;</w:t>
            </w:r>
          </w:p>
          <w:p w14:paraId="2EE6D40F"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na sua parte superior, alvos de fácil reconhecimento;</w:t>
            </w:r>
          </w:p>
          <w:p w14:paraId="2EE6D410"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três pontos de acesso, uma na parte superior e outra duas na coluna do equipamento em material aço inoxidável AISI 304;</w:t>
            </w:r>
          </w:p>
          <w:p w14:paraId="2EE6D411"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acesso superior somente através de fechadura, com segredo e chave;</w:t>
            </w:r>
          </w:p>
          <w:p w14:paraId="2EE6D412"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Permitir fluxo de acesso unidirecional ou bidirecional, de acordo com a necessidade do ambiente;</w:t>
            </w:r>
          </w:p>
          <w:p w14:paraId="2EE6D413"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atender a ABNT NBR 9050, mantendo conforto e acessibilidade para todos os usuários.</w:t>
            </w:r>
          </w:p>
          <w:p w14:paraId="2EE6D414"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grau proteção mínima IP 44 contra poeira, areia e jatos de água;</w:t>
            </w:r>
          </w:p>
          <w:p w14:paraId="2EE6D415"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fluxo de passagem de ao menos 20 pessoas por minuto.</w:t>
            </w:r>
          </w:p>
          <w:p w14:paraId="2EE6D416"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suportar no mínimo 5.000.000 (cinco milhões) de ciclos de acionamentos, sendo um ciclo considerado uma abertura e um fechamento completo;</w:t>
            </w:r>
          </w:p>
          <w:p w14:paraId="2EE6D417"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alimentação elétrica por fonte de alimentação do tipo chaveada bivolt e frequência de 50 a 60 Hz;</w:t>
            </w:r>
          </w:p>
          <w:p w14:paraId="2EE6D418"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permitir o alojamento da fonte de alimentação na parte interna do bloqueio eletromecânico e possuir proteção contra curto-circuito nas tensões de saída;</w:t>
            </w:r>
          </w:p>
          <w:p w14:paraId="2EE6D419"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suportar temperaturas em Ambiente de -15 ºC a + 55º C de operação.</w:t>
            </w:r>
          </w:p>
          <w:p w14:paraId="2EE6D41A"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urna coletora de crachás com as seguintes especificações:</w:t>
            </w:r>
          </w:p>
          <w:p w14:paraId="2EE6D41B" w14:textId="77777777" w:rsidR="0044450A" w:rsidRPr="00D125B8" w:rsidRDefault="0044450A" w:rsidP="00EC70E8">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Deverá possuir cofre, bocal e guia de recolhimento de crachás;</w:t>
            </w:r>
          </w:p>
          <w:p w14:paraId="2EE6D41C" w14:textId="77777777" w:rsidR="0044450A" w:rsidRPr="00D125B8" w:rsidRDefault="0044450A" w:rsidP="00EC70E8">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 xml:space="preserve">Deverá possuir um bloqueio eletromecânico para manter os crachás em posição </w:t>
            </w:r>
            <w:r w:rsidRPr="00D125B8">
              <w:rPr>
                <w:b w:val="0"/>
              </w:rPr>
              <w:lastRenderedPageBreak/>
              <w:t>de leitura plena;</w:t>
            </w:r>
          </w:p>
          <w:p w14:paraId="2EE6D41D" w14:textId="77777777" w:rsidR="0044450A" w:rsidRPr="00D125B8" w:rsidRDefault="0044450A" w:rsidP="00AF015C">
            <w:pPr>
              <w:pStyle w:val="Ttulo1"/>
              <w:keepNext w:val="0"/>
              <w:widowControl w:val="0"/>
              <w:numPr>
                <w:ilvl w:val="2"/>
                <w:numId w:val="19"/>
              </w:numPr>
              <w:tabs>
                <w:tab w:val="left" w:pos="1101"/>
                <w:tab w:val="left" w:pos="1102"/>
              </w:tabs>
              <w:suppressAutoHyphens w:val="0"/>
              <w:autoSpaceDE w:val="0"/>
              <w:autoSpaceDN w:val="0"/>
              <w:spacing w:before="120" w:line="360" w:lineRule="auto"/>
              <w:ind w:left="2013" w:hanging="1015"/>
              <w:jc w:val="both"/>
              <w:rPr>
                <w:b w:val="0"/>
                <w:bCs/>
              </w:rPr>
            </w:pPr>
            <w:r w:rsidRPr="00D125B8">
              <w:rPr>
                <w:b w:val="0"/>
              </w:rPr>
              <w:t>Deverá permite a inserção na posição vertical dos crachás com fenda de abertura própria para os grampos do tipo "jacaré";</w:t>
            </w:r>
          </w:p>
          <w:p w14:paraId="2EE6D41E" w14:textId="77777777" w:rsidR="0044450A" w:rsidRPr="00D125B8" w:rsidRDefault="0044450A" w:rsidP="00EC70E8">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Deverá garantir uma quantidade mínima de 100 unidades de crachás de capacidade;</w:t>
            </w:r>
          </w:p>
          <w:p w14:paraId="2EE6D41F" w14:textId="77777777" w:rsidR="0044450A" w:rsidRPr="00D125B8" w:rsidRDefault="0044450A" w:rsidP="00EC70E8">
            <w:pPr>
              <w:pStyle w:val="Ttulo1"/>
              <w:keepNext w:val="0"/>
              <w:widowControl w:val="0"/>
              <w:numPr>
                <w:ilvl w:val="2"/>
                <w:numId w:val="19"/>
              </w:numPr>
              <w:tabs>
                <w:tab w:val="left" w:pos="1101"/>
                <w:tab w:val="left" w:pos="1102"/>
              </w:tabs>
              <w:suppressAutoHyphens w:val="0"/>
              <w:autoSpaceDE w:val="0"/>
              <w:autoSpaceDN w:val="0"/>
              <w:spacing w:line="360" w:lineRule="auto"/>
              <w:ind w:left="2012" w:hanging="1014"/>
              <w:contextualSpacing/>
              <w:jc w:val="both"/>
              <w:rPr>
                <w:b w:val="0"/>
                <w:bCs/>
              </w:rPr>
            </w:pPr>
            <w:r w:rsidRPr="00D125B8">
              <w:rPr>
                <w:b w:val="0"/>
              </w:rPr>
              <w:t>Deverá possuir leitor de cartão.</w:t>
            </w:r>
          </w:p>
          <w:p w14:paraId="2EE6D420"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suportar leitor de reconhecimento facial;</w:t>
            </w:r>
          </w:p>
          <w:p w14:paraId="2EE6D421"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 leitor deverá possuir multitecnologia sendo compatível com cartões HID </w:t>
            </w:r>
            <w:proofErr w:type="spellStart"/>
            <w:r w:rsidRPr="00D125B8">
              <w:rPr>
                <w:b w:val="0"/>
              </w:rPr>
              <w:t>Prox</w:t>
            </w:r>
            <w:proofErr w:type="spellEnd"/>
            <w:r w:rsidRPr="00D125B8">
              <w:rPr>
                <w:b w:val="0"/>
              </w:rPr>
              <w:t xml:space="preserve">, </w:t>
            </w:r>
            <w:proofErr w:type="spellStart"/>
            <w:r w:rsidRPr="00D125B8">
              <w:rPr>
                <w:b w:val="0"/>
              </w:rPr>
              <w:t>Mifare</w:t>
            </w:r>
            <w:proofErr w:type="spellEnd"/>
            <w:r w:rsidRPr="00D125B8">
              <w:rPr>
                <w:b w:val="0"/>
              </w:rPr>
              <w:t xml:space="preserve"> 13.56 Mhz e EM 125 </w:t>
            </w:r>
            <w:proofErr w:type="spellStart"/>
            <w:r w:rsidRPr="00D125B8">
              <w:rPr>
                <w:b w:val="0"/>
              </w:rPr>
              <w:t>Khz</w:t>
            </w:r>
            <w:proofErr w:type="spellEnd"/>
            <w:r w:rsidRPr="00D125B8">
              <w:rPr>
                <w:b w:val="0"/>
              </w:rPr>
              <w:t>;</w:t>
            </w:r>
          </w:p>
          <w:p w14:paraId="2EE6D422"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corpo em metal;</w:t>
            </w:r>
          </w:p>
          <w:p w14:paraId="2EE6D423"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proteção IK 10 antivandalismo;</w:t>
            </w:r>
          </w:p>
          <w:p w14:paraId="2EE6D424"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alerta sonoro e visual para facial identificação do usuário;</w:t>
            </w:r>
          </w:p>
          <w:p w14:paraId="2EE6D425"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possuir reconhecimento de leitura a distancias mínima de 2~6 cm;</w:t>
            </w:r>
          </w:p>
          <w:p w14:paraId="2EE6D426"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Possuir saída </w:t>
            </w:r>
            <w:proofErr w:type="spellStart"/>
            <w:r w:rsidRPr="00D125B8">
              <w:rPr>
                <w:b w:val="0"/>
              </w:rPr>
              <w:t>Wiegand</w:t>
            </w:r>
            <w:proofErr w:type="spellEnd"/>
            <w:r w:rsidRPr="00D125B8">
              <w:rPr>
                <w:b w:val="0"/>
              </w:rPr>
              <w:t xml:space="preserve"> compatível com no mínimo os seguintes formatos, 26, 44 56 e 58 bits;</w:t>
            </w:r>
          </w:p>
          <w:p w14:paraId="2EE6D427"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Deverá ser compatível com a controladora ofertada;</w:t>
            </w:r>
          </w:p>
          <w:p w14:paraId="2EE6D428"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Deverá possuir temperatura de operação de -40 a 60° C. </w:t>
            </w:r>
          </w:p>
          <w:p w14:paraId="2EE6D429" w14:textId="77777777" w:rsidR="0044450A" w:rsidRPr="00D125B8" w:rsidRDefault="00BE51A2" w:rsidP="0044450A">
            <w:pPr>
              <w:pStyle w:val="Ttulo1"/>
              <w:tabs>
                <w:tab w:val="left" w:pos="1276"/>
              </w:tabs>
              <w:spacing w:line="360" w:lineRule="auto"/>
              <w:ind w:left="426"/>
              <w:contextualSpacing/>
              <w:rPr>
                <w:b w:val="0"/>
                <w:bCs/>
              </w:rPr>
            </w:pPr>
            <w:r w:rsidRPr="00D125B8">
              <w:rPr>
                <w:b w:val="0"/>
                <w:bCs/>
                <w:noProof/>
                <w:lang w:eastAsia="pt-BR"/>
              </w:rPr>
              <w:drawing>
                <wp:anchor distT="0" distB="0" distL="114300" distR="114300" simplePos="0" relativeHeight="251675648" behindDoc="0" locked="0" layoutInCell="1" allowOverlap="1" wp14:anchorId="2EE6D7F7" wp14:editId="2EE6D7F8">
                  <wp:simplePos x="0" y="0"/>
                  <wp:positionH relativeFrom="column">
                    <wp:posOffset>2964815</wp:posOffset>
                  </wp:positionH>
                  <wp:positionV relativeFrom="paragraph">
                    <wp:posOffset>710565</wp:posOffset>
                  </wp:positionV>
                  <wp:extent cx="402590" cy="320675"/>
                  <wp:effectExtent l="0" t="0" r="0" b="0"/>
                  <wp:wrapNone/>
                  <wp:docPr id="1560713252"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02590" cy="320675"/>
                          </a:xfrm>
                          <a:prstGeom prst="rect">
                            <a:avLst/>
                          </a:prstGeom>
                          <a:noFill/>
                          <a:ln>
                            <a:noFill/>
                          </a:ln>
                        </pic:spPr>
                      </pic:pic>
                    </a:graphicData>
                  </a:graphic>
                </wp:anchor>
              </w:drawing>
            </w:r>
            <w:r w:rsidR="0044450A" w:rsidRPr="00D125B8">
              <w:rPr>
                <w:b w:val="0"/>
                <w:bCs/>
                <w:noProof/>
                <w:lang w:eastAsia="pt-BR"/>
              </w:rPr>
              <w:drawing>
                <wp:inline distT="0" distB="0" distL="0" distR="0" wp14:anchorId="2EE6D7F9" wp14:editId="2EE6D7FA">
                  <wp:extent cx="3025833" cy="3025833"/>
                  <wp:effectExtent l="0" t="0" r="3175" b="3175"/>
                  <wp:docPr id="9" name="Imagem 348734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032362" cy="3032362"/>
                          </a:xfrm>
                          <a:prstGeom prst="rect">
                            <a:avLst/>
                          </a:prstGeom>
                          <a:noFill/>
                        </pic:spPr>
                      </pic:pic>
                    </a:graphicData>
                  </a:graphic>
                </wp:inline>
              </w:drawing>
            </w:r>
          </w:p>
          <w:p w14:paraId="2EE6D42A" w14:textId="77777777" w:rsidR="0044450A" w:rsidRPr="00D125B8" w:rsidRDefault="0044450A" w:rsidP="00D02C29">
            <w:pPr>
              <w:pStyle w:val="Ttulo1"/>
              <w:keepNext w:val="0"/>
              <w:widowControl w:val="0"/>
              <w:numPr>
                <w:ilvl w:val="0"/>
                <w:numId w:val="19"/>
              </w:numPr>
              <w:tabs>
                <w:tab w:val="left" w:pos="595"/>
              </w:tabs>
              <w:suppressAutoHyphens w:val="0"/>
              <w:autoSpaceDE w:val="0"/>
              <w:autoSpaceDN w:val="0"/>
              <w:spacing w:before="240" w:after="240"/>
              <w:ind w:left="28" w:hanging="28"/>
              <w:jc w:val="left"/>
            </w:pPr>
            <w:r w:rsidRPr="00D125B8">
              <w:t xml:space="preserve">ITEM 18 - Cancela  </w:t>
            </w:r>
          </w:p>
          <w:p w14:paraId="2EE6D42B"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lastRenderedPageBreak/>
              <w:t>Deverá ser projetada para suportar alto fluxo de veículos e apresentar alto desempenho, garantindo uma operação eficiente e confiável;</w:t>
            </w:r>
          </w:p>
          <w:p w14:paraId="2EE6D42C"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before="120" w:line="360" w:lineRule="auto"/>
              <w:ind w:left="1303" w:hanging="708"/>
              <w:jc w:val="both"/>
              <w:rPr>
                <w:b w:val="0"/>
                <w:bCs/>
              </w:rPr>
            </w:pPr>
            <w:r w:rsidRPr="00D125B8">
              <w:rPr>
                <w:b w:val="0"/>
              </w:rPr>
              <w:t>Deverá possuir resistência às intempéries e ser apropriada para instalação em ambientes hostis, assegurando sua durabilidade e desempenho mesmo em condições adversas;</w:t>
            </w:r>
          </w:p>
          <w:p w14:paraId="2EE6D42D"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estar em conformidade com os requisitos da norma NR12, que estabelece as normas de segurança no trabalho em máquinas e equipamentos;</w:t>
            </w:r>
          </w:p>
          <w:p w14:paraId="2EE6D42E"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 xml:space="preserve">Deverá ser equipado com um motor com </w:t>
            </w:r>
            <w:proofErr w:type="spellStart"/>
            <w:r w:rsidRPr="00D125B8">
              <w:rPr>
                <w:b w:val="0"/>
              </w:rPr>
              <w:t>encoder</w:t>
            </w:r>
            <w:proofErr w:type="spellEnd"/>
            <w:r w:rsidRPr="00D125B8">
              <w:rPr>
                <w:b w:val="0"/>
              </w:rPr>
              <w:t xml:space="preserve"> e alto rendimento, proporcionando um funcionamento eficiente e preciso;</w:t>
            </w:r>
          </w:p>
          <w:p w14:paraId="2EE6D42F"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contar com uma central eletrônica com comando para estacionamento embarcado;</w:t>
            </w:r>
          </w:p>
          <w:p w14:paraId="2EE6D430"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 xml:space="preserve">Deverá possuir controle de fim de curso que deve ser realizado por meio de </w:t>
            </w:r>
            <w:proofErr w:type="spellStart"/>
            <w:r w:rsidRPr="00D125B8">
              <w:rPr>
                <w:b w:val="0"/>
              </w:rPr>
              <w:t>encoder</w:t>
            </w:r>
            <w:proofErr w:type="spellEnd"/>
            <w:r w:rsidRPr="00D125B8">
              <w:rPr>
                <w:b w:val="0"/>
              </w:rPr>
              <w:t>, garantindo maior precisão no posicionamento da haste;</w:t>
            </w:r>
          </w:p>
          <w:p w14:paraId="2EE6D431"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conter um sistema de contrapeso por mola de compressão, assegurando um equilíbrio adequado para o movimento da haste;</w:t>
            </w:r>
          </w:p>
          <w:p w14:paraId="2EE6D432"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possuir quadro eletrônico dotado de um dispositivo de segurança que, em presença de um obstáculo durante a manobra de abertura, deve parar o movimento, enquanto durante a manobra de fechamento deve parar ou inverter o movimento;</w:t>
            </w:r>
          </w:p>
          <w:p w14:paraId="2EE6D433"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ser fabricado em aço, seguindo as normas ISO 10243, garantindo qualidade e durabilidade do produto;</w:t>
            </w:r>
          </w:p>
          <w:p w14:paraId="2EE6D434"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possuir haste tubular retangular, com 3 metros de comprimento, deve conter adesivo de alta reflexibilidade em ambos os lados, proporcionando melhor visibilidade e segurança;</w:t>
            </w:r>
          </w:p>
          <w:p w14:paraId="2EE6D435"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 xml:space="preserve">Deverá ser compatível com diversos sensores </w:t>
            </w:r>
            <w:proofErr w:type="spellStart"/>
            <w:proofErr w:type="gramStart"/>
            <w:r w:rsidRPr="00D125B8">
              <w:rPr>
                <w:b w:val="0"/>
              </w:rPr>
              <w:t>anti-esmagamento</w:t>
            </w:r>
            <w:proofErr w:type="spellEnd"/>
            <w:proofErr w:type="gramEnd"/>
            <w:r w:rsidRPr="00D125B8">
              <w:rPr>
                <w:b w:val="0"/>
              </w:rPr>
              <w:t xml:space="preserve"> disponíveis no mercado, como laços indutivos, fotocélulas e sensores de presença, garantindo uma operação segura para os usuários;</w:t>
            </w:r>
          </w:p>
          <w:p w14:paraId="2EE6D436"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o moto redutor ser composto por pinhão e dupla coroa, garantindo um movimento dinâmico suave, livre de vibrações, oscilações ou escorregamentos da haste;</w:t>
            </w:r>
          </w:p>
          <w:p w14:paraId="2EE6D437"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 possuir um gabinete monobloco em aço carbono com pintura eletrostática, proporcionando maior resistência e proteção contra corrosão;</w:t>
            </w:r>
          </w:p>
          <w:p w14:paraId="2EE6D438"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rPr>
            </w:pPr>
            <w:r w:rsidRPr="00D125B8">
              <w:rPr>
                <w:b w:val="0"/>
              </w:rPr>
              <w:t xml:space="preserve">Deverá permitir liberação emergencial por comando ou por abertura manual controlada por chave, possibilitando ações rápidas em </w:t>
            </w:r>
            <w:proofErr w:type="gramStart"/>
            <w:r w:rsidRPr="00D125B8">
              <w:rPr>
                <w:b w:val="0"/>
              </w:rPr>
              <w:t>situações de emergência</w:t>
            </w:r>
            <w:proofErr w:type="gramEnd"/>
            <w:r w:rsidRPr="00D125B8">
              <w:rPr>
                <w:b w:val="0"/>
              </w:rPr>
              <w:t>;</w:t>
            </w:r>
          </w:p>
          <w:p w14:paraId="2EE6D43B" w14:textId="77777777" w:rsidR="0044450A" w:rsidRPr="00D125B8" w:rsidRDefault="0044450A" w:rsidP="00DF7E59">
            <w:pPr>
              <w:pStyle w:val="Ttulo1"/>
              <w:keepNext w:val="0"/>
              <w:widowControl w:val="0"/>
              <w:numPr>
                <w:ilvl w:val="1"/>
                <w:numId w:val="19"/>
              </w:numPr>
              <w:tabs>
                <w:tab w:val="left" w:pos="1303"/>
              </w:tabs>
              <w:suppressAutoHyphens w:val="0"/>
              <w:autoSpaceDE w:val="0"/>
              <w:autoSpaceDN w:val="0"/>
              <w:spacing w:before="120" w:line="360" w:lineRule="auto"/>
              <w:ind w:left="1304" w:hanging="709"/>
              <w:jc w:val="both"/>
              <w:rPr>
                <w:b w:val="0"/>
              </w:rPr>
            </w:pPr>
            <w:r w:rsidRPr="00D125B8">
              <w:rPr>
                <w:b w:val="0"/>
              </w:rPr>
              <w:lastRenderedPageBreak/>
              <w:t>Deverá ser equipada com um sistema que possibilite o uso de borracha esponjosa para proteção em caso de eventual contato com obstáculos, evitando danos e garantindo a segurança dos usuários;</w:t>
            </w:r>
          </w:p>
          <w:p w14:paraId="2EE6D43C"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vir com sistema de balanceamento adequado ao tamanho da haste, assegurando um funcionamento suave e eficiente;</w:t>
            </w:r>
          </w:p>
          <w:p w14:paraId="2EE6D43D"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O tempo de abertura e fechamento deve ser de até 3 segundos, permitindo uma passagem rápida e fluída;</w:t>
            </w:r>
          </w:p>
          <w:p w14:paraId="2EE6D43E"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ter regulação da velocidade de abertura, permitindo ajustar a velocidade na fase de abertura;</w:t>
            </w:r>
          </w:p>
          <w:p w14:paraId="2EE6D43F"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ter regulação de velocidade de fechamento, onde será possível ajustara velocidade na fase de fecho;</w:t>
            </w:r>
          </w:p>
          <w:p w14:paraId="2EE6D440"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possibilitar a operação com 600 ciclos por hora, atendendo a demanda em locais de alto tráfego;</w:t>
            </w:r>
          </w:p>
          <w:p w14:paraId="2EE6D441"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ser capaz de operar em ambientes com temperaturas variando de -5º C a 40º C, assegurando o funcionamento em diferentes condições climáticas;</w:t>
            </w:r>
          </w:p>
          <w:p w14:paraId="2EE6D442"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contar com grau de proteção IP 55;</w:t>
            </w:r>
          </w:p>
          <w:p w14:paraId="2EE6D443"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apresentar as seguintes certificações: CE / ISO10243 / NBR, atestando sua conformidade com os padrões de qualidade e segurança;</w:t>
            </w:r>
          </w:p>
          <w:p w14:paraId="2EE6D444"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A alimentação deve ser de 220-240 V/ 50-60 Hz;</w:t>
            </w:r>
          </w:p>
          <w:p w14:paraId="2EE6D445"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vir com receptor de controle remoto embarcado, permitindo o uso de controle remoto criptografado, aumentando a segurança e conveniência na operação;</w:t>
            </w:r>
          </w:p>
          <w:p w14:paraId="2EE6D446"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bCs/>
              </w:rPr>
            </w:pPr>
            <w:r w:rsidRPr="00D125B8">
              <w:rPr>
                <w:b w:val="0"/>
              </w:rPr>
              <w:t>Deverá possuir leitor de cartão com as seguintes características:</w:t>
            </w:r>
          </w:p>
          <w:p w14:paraId="2EE6D447" w14:textId="77777777" w:rsidR="0044450A" w:rsidRPr="00D125B8" w:rsidRDefault="0044450A" w:rsidP="00D02C29">
            <w:pPr>
              <w:pStyle w:val="Ttulo1"/>
              <w:keepNext w:val="0"/>
              <w:widowControl w:val="0"/>
              <w:numPr>
                <w:ilvl w:val="2"/>
                <w:numId w:val="19"/>
              </w:numPr>
              <w:suppressAutoHyphens w:val="0"/>
              <w:autoSpaceDE w:val="0"/>
              <w:autoSpaceDN w:val="0"/>
              <w:spacing w:line="360" w:lineRule="auto"/>
              <w:ind w:left="2296" w:hanging="993"/>
              <w:contextualSpacing/>
              <w:jc w:val="both"/>
              <w:rPr>
                <w:b w:val="0"/>
                <w:bCs/>
              </w:rPr>
            </w:pPr>
            <w:r w:rsidRPr="00D125B8">
              <w:rPr>
                <w:b w:val="0"/>
              </w:rPr>
              <w:t>Deverá permitir leitura de QRCODE ou código de barras unidimensional;</w:t>
            </w:r>
          </w:p>
          <w:p w14:paraId="2EE6D448" w14:textId="77777777" w:rsidR="0044450A" w:rsidRPr="00D125B8" w:rsidRDefault="0044450A" w:rsidP="00D02C29">
            <w:pPr>
              <w:pStyle w:val="Ttulo1"/>
              <w:keepNext w:val="0"/>
              <w:widowControl w:val="0"/>
              <w:numPr>
                <w:ilvl w:val="2"/>
                <w:numId w:val="19"/>
              </w:numPr>
              <w:suppressAutoHyphens w:val="0"/>
              <w:autoSpaceDE w:val="0"/>
              <w:autoSpaceDN w:val="0"/>
              <w:spacing w:line="360" w:lineRule="auto"/>
              <w:ind w:left="2296" w:hanging="993"/>
              <w:contextualSpacing/>
              <w:jc w:val="both"/>
              <w:rPr>
                <w:b w:val="0"/>
                <w:bCs/>
              </w:rPr>
            </w:pPr>
            <w:r w:rsidRPr="00D125B8">
              <w:rPr>
                <w:b w:val="0"/>
              </w:rPr>
              <w:t xml:space="preserve">Deverá possuir interface de saída </w:t>
            </w:r>
            <w:proofErr w:type="spellStart"/>
            <w:r w:rsidRPr="00D125B8">
              <w:rPr>
                <w:b w:val="0"/>
              </w:rPr>
              <w:t>wiegand</w:t>
            </w:r>
            <w:proofErr w:type="spellEnd"/>
            <w:r w:rsidRPr="00D125B8">
              <w:rPr>
                <w:b w:val="0"/>
              </w:rPr>
              <w:t>;</w:t>
            </w:r>
          </w:p>
          <w:p w14:paraId="2EE6D449" w14:textId="77777777" w:rsidR="0044450A" w:rsidRPr="00D125B8" w:rsidRDefault="0044450A" w:rsidP="00D02C29">
            <w:pPr>
              <w:pStyle w:val="Ttulo1"/>
              <w:keepNext w:val="0"/>
              <w:widowControl w:val="0"/>
              <w:numPr>
                <w:ilvl w:val="2"/>
                <w:numId w:val="19"/>
              </w:numPr>
              <w:suppressAutoHyphens w:val="0"/>
              <w:autoSpaceDE w:val="0"/>
              <w:autoSpaceDN w:val="0"/>
              <w:spacing w:line="360" w:lineRule="auto"/>
              <w:ind w:left="2296" w:hanging="993"/>
              <w:contextualSpacing/>
              <w:jc w:val="both"/>
              <w:rPr>
                <w:b w:val="0"/>
                <w:bCs/>
              </w:rPr>
            </w:pPr>
            <w:r w:rsidRPr="00D125B8">
              <w:rPr>
                <w:b w:val="0"/>
              </w:rPr>
              <w:t>Deverá possuir direção de leitura de 45 graus em relação ao plano, com lentes ao centro com distância máxima de leitura de 6 cm;</w:t>
            </w:r>
          </w:p>
          <w:p w14:paraId="2EE6D44A" w14:textId="77777777" w:rsidR="0044450A" w:rsidRPr="00D125B8" w:rsidRDefault="0044450A" w:rsidP="00D02C29">
            <w:pPr>
              <w:pStyle w:val="Ttulo1"/>
              <w:keepNext w:val="0"/>
              <w:widowControl w:val="0"/>
              <w:numPr>
                <w:ilvl w:val="2"/>
                <w:numId w:val="19"/>
              </w:numPr>
              <w:suppressAutoHyphens w:val="0"/>
              <w:autoSpaceDE w:val="0"/>
              <w:autoSpaceDN w:val="0"/>
              <w:spacing w:line="360" w:lineRule="auto"/>
              <w:ind w:left="2296" w:hanging="993"/>
              <w:contextualSpacing/>
              <w:jc w:val="both"/>
              <w:rPr>
                <w:b w:val="0"/>
                <w:bCs/>
              </w:rPr>
            </w:pPr>
            <w:r w:rsidRPr="00D125B8">
              <w:rPr>
                <w:b w:val="0"/>
              </w:rPr>
              <w:t xml:space="preserve">Deverá permitir tensão de alimentação 5 a 15 VCC e corrente de operação 800 </w:t>
            </w:r>
            <w:proofErr w:type="spellStart"/>
            <w:r w:rsidRPr="00D125B8">
              <w:rPr>
                <w:b w:val="0"/>
              </w:rPr>
              <w:t>mA</w:t>
            </w:r>
            <w:proofErr w:type="spellEnd"/>
            <w:r w:rsidRPr="00D125B8">
              <w:rPr>
                <w:b w:val="0"/>
              </w:rPr>
              <w:t>;</w:t>
            </w:r>
          </w:p>
          <w:p w14:paraId="2EE6D44B" w14:textId="77777777" w:rsidR="0044450A" w:rsidRPr="00D125B8" w:rsidRDefault="0044450A" w:rsidP="00D02C29">
            <w:pPr>
              <w:pStyle w:val="Ttulo1"/>
              <w:keepNext w:val="0"/>
              <w:widowControl w:val="0"/>
              <w:numPr>
                <w:ilvl w:val="2"/>
                <w:numId w:val="19"/>
              </w:numPr>
              <w:suppressAutoHyphens w:val="0"/>
              <w:autoSpaceDE w:val="0"/>
              <w:autoSpaceDN w:val="0"/>
              <w:spacing w:line="360" w:lineRule="auto"/>
              <w:ind w:left="2296" w:hanging="993"/>
              <w:contextualSpacing/>
              <w:jc w:val="both"/>
              <w:rPr>
                <w:b w:val="0"/>
                <w:bCs/>
              </w:rPr>
            </w:pPr>
            <w:r w:rsidRPr="00D125B8">
              <w:rPr>
                <w:b w:val="0"/>
              </w:rPr>
              <w:t>Deverá ser construído com material na face em vídeo temperado;  </w:t>
            </w:r>
          </w:p>
          <w:p w14:paraId="2EE6D44C" w14:textId="77777777" w:rsidR="0044450A" w:rsidRPr="00D125B8" w:rsidRDefault="0044450A" w:rsidP="00D02C29">
            <w:pPr>
              <w:pStyle w:val="Ttulo1"/>
              <w:keepNext w:val="0"/>
              <w:widowControl w:val="0"/>
              <w:numPr>
                <w:ilvl w:val="1"/>
                <w:numId w:val="19"/>
              </w:numPr>
              <w:tabs>
                <w:tab w:val="left" w:pos="1303"/>
              </w:tabs>
              <w:suppressAutoHyphens w:val="0"/>
              <w:autoSpaceDE w:val="0"/>
              <w:autoSpaceDN w:val="0"/>
              <w:spacing w:line="360" w:lineRule="auto"/>
              <w:ind w:left="1303" w:hanging="708"/>
              <w:jc w:val="both"/>
              <w:rPr>
                <w:b w:val="0"/>
              </w:rPr>
            </w:pPr>
            <w:r w:rsidRPr="00D125B8">
              <w:rPr>
                <w:b w:val="0"/>
              </w:rPr>
              <w:t xml:space="preserve">Deverá vir acompanhado de Detector de Massa </w:t>
            </w:r>
            <w:proofErr w:type="spellStart"/>
            <w:r w:rsidRPr="00D125B8">
              <w:rPr>
                <w:b w:val="0"/>
              </w:rPr>
              <w:t>Metalicae</w:t>
            </w:r>
            <w:proofErr w:type="spellEnd"/>
            <w:r w:rsidRPr="00D125B8">
              <w:rPr>
                <w:b w:val="0"/>
              </w:rPr>
              <w:t xml:space="preserve"> Laço </w:t>
            </w:r>
            <w:proofErr w:type="spellStart"/>
            <w:r w:rsidRPr="00D125B8">
              <w:rPr>
                <w:b w:val="0"/>
              </w:rPr>
              <w:t>Magnetico</w:t>
            </w:r>
            <w:proofErr w:type="spellEnd"/>
            <w:r w:rsidRPr="00D125B8">
              <w:rPr>
                <w:b w:val="0"/>
              </w:rPr>
              <w:t xml:space="preserve"> com as seguintes características:</w:t>
            </w:r>
          </w:p>
          <w:p w14:paraId="2EE6D44F" w14:textId="77777777" w:rsidR="0044450A" w:rsidRPr="00D125B8" w:rsidRDefault="0044450A" w:rsidP="00DF7E59">
            <w:pPr>
              <w:pStyle w:val="Ttulo1"/>
              <w:keepNext w:val="0"/>
              <w:widowControl w:val="0"/>
              <w:numPr>
                <w:ilvl w:val="2"/>
                <w:numId w:val="19"/>
              </w:numPr>
              <w:suppressAutoHyphens w:val="0"/>
              <w:autoSpaceDE w:val="0"/>
              <w:autoSpaceDN w:val="0"/>
              <w:spacing w:before="120" w:line="360" w:lineRule="auto"/>
              <w:ind w:left="2296" w:hanging="992"/>
              <w:jc w:val="both"/>
              <w:rPr>
                <w:b w:val="0"/>
                <w:bCs/>
              </w:rPr>
            </w:pPr>
            <w:r w:rsidRPr="00D125B8">
              <w:rPr>
                <w:b w:val="0"/>
              </w:rPr>
              <w:t xml:space="preserve">O equipamento de relevamento com espira magnética deve ser controlado por </w:t>
            </w:r>
            <w:r w:rsidRPr="00D125B8">
              <w:rPr>
                <w:b w:val="0"/>
              </w:rPr>
              <w:lastRenderedPageBreak/>
              <w:t>um microprocessador;</w:t>
            </w:r>
          </w:p>
          <w:p w14:paraId="2EE6D450" w14:textId="77777777" w:rsidR="0044450A" w:rsidRPr="00D125B8" w:rsidRDefault="0044450A" w:rsidP="00D02C29">
            <w:pPr>
              <w:pStyle w:val="Ttulo1"/>
              <w:keepNext w:val="0"/>
              <w:widowControl w:val="0"/>
              <w:numPr>
                <w:ilvl w:val="2"/>
                <w:numId w:val="19"/>
              </w:numPr>
              <w:suppressAutoHyphens w:val="0"/>
              <w:autoSpaceDE w:val="0"/>
              <w:autoSpaceDN w:val="0"/>
              <w:spacing w:line="360" w:lineRule="auto"/>
              <w:ind w:left="2296" w:hanging="993"/>
              <w:contextualSpacing/>
              <w:jc w:val="both"/>
              <w:rPr>
                <w:b w:val="0"/>
                <w:bCs/>
              </w:rPr>
            </w:pPr>
            <w:r w:rsidRPr="00D125B8">
              <w:rPr>
                <w:b w:val="0"/>
              </w:rPr>
              <w:t>Deve servir para detectar a passagem ou presença de veículos;</w:t>
            </w:r>
          </w:p>
          <w:p w14:paraId="2EE6D451" w14:textId="77777777" w:rsidR="0044450A" w:rsidRPr="00D125B8" w:rsidRDefault="0044450A" w:rsidP="00D02C29">
            <w:pPr>
              <w:pStyle w:val="Ttulo1"/>
              <w:keepNext w:val="0"/>
              <w:widowControl w:val="0"/>
              <w:numPr>
                <w:ilvl w:val="2"/>
                <w:numId w:val="19"/>
              </w:numPr>
              <w:suppressAutoHyphens w:val="0"/>
              <w:autoSpaceDE w:val="0"/>
              <w:autoSpaceDN w:val="0"/>
              <w:spacing w:line="360" w:lineRule="auto"/>
              <w:ind w:left="2296" w:hanging="993"/>
              <w:contextualSpacing/>
              <w:jc w:val="both"/>
              <w:rPr>
                <w:b w:val="0"/>
                <w:bCs/>
              </w:rPr>
            </w:pPr>
            <w:r w:rsidRPr="00D125B8">
              <w:rPr>
                <w:b w:val="0"/>
              </w:rPr>
              <w:t xml:space="preserve">Alimentação 24 V –60 </w:t>
            </w:r>
            <w:proofErr w:type="spellStart"/>
            <w:r w:rsidRPr="00D125B8">
              <w:rPr>
                <w:b w:val="0"/>
              </w:rPr>
              <w:t>mA</w:t>
            </w:r>
            <w:proofErr w:type="spellEnd"/>
            <w:r w:rsidRPr="00D125B8">
              <w:rPr>
                <w:b w:val="0"/>
              </w:rPr>
              <w:t xml:space="preserve"> </w:t>
            </w:r>
            <w:proofErr w:type="spellStart"/>
            <w:r w:rsidRPr="00D125B8">
              <w:rPr>
                <w:b w:val="0"/>
              </w:rPr>
              <w:t>max</w:t>
            </w:r>
            <w:proofErr w:type="spellEnd"/>
            <w:r w:rsidRPr="00D125B8">
              <w:rPr>
                <w:b w:val="0"/>
              </w:rPr>
              <w:t>;</w:t>
            </w:r>
          </w:p>
          <w:p w14:paraId="2EE6D452" w14:textId="77777777" w:rsidR="0044450A" w:rsidRPr="00D125B8" w:rsidRDefault="0044450A" w:rsidP="00D02C29">
            <w:pPr>
              <w:pStyle w:val="Ttulo1"/>
              <w:keepNext w:val="0"/>
              <w:widowControl w:val="0"/>
              <w:numPr>
                <w:ilvl w:val="2"/>
                <w:numId w:val="19"/>
              </w:numPr>
              <w:suppressAutoHyphens w:val="0"/>
              <w:autoSpaceDE w:val="0"/>
              <w:autoSpaceDN w:val="0"/>
              <w:spacing w:before="120" w:line="360" w:lineRule="auto"/>
              <w:ind w:left="2296" w:hanging="992"/>
              <w:jc w:val="both"/>
              <w:rPr>
                <w:b w:val="0"/>
              </w:rPr>
            </w:pPr>
            <w:r w:rsidRPr="00D125B8">
              <w:rPr>
                <w:b w:val="0"/>
              </w:rPr>
              <w:t>Laço Indutivo pré-fabricado para detecção, medidas 2 x 1 x 2 (6 M PE).</w:t>
            </w:r>
          </w:p>
          <w:p w14:paraId="2EE6D453" w14:textId="77777777" w:rsidR="00DF7E59" w:rsidRPr="00D125B8" w:rsidRDefault="00DF7E59" w:rsidP="00DF7E59"/>
          <w:p w14:paraId="2EE6D454" w14:textId="77777777" w:rsidR="0044450A" w:rsidRPr="00D125B8" w:rsidRDefault="0044450A" w:rsidP="00AF015C">
            <w:pPr>
              <w:pStyle w:val="Ttulo1"/>
              <w:keepNext w:val="0"/>
              <w:widowControl w:val="0"/>
              <w:numPr>
                <w:ilvl w:val="0"/>
                <w:numId w:val="19"/>
              </w:numPr>
              <w:tabs>
                <w:tab w:val="left" w:pos="453"/>
              </w:tabs>
              <w:suppressAutoHyphens w:val="0"/>
              <w:autoSpaceDE w:val="0"/>
              <w:autoSpaceDN w:val="0"/>
              <w:spacing w:before="240" w:after="240"/>
              <w:ind w:left="0" w:firstLine="0"/>
              <w:jc w:val="left"/>
            </w:pPr>
            <w:r w:rsidRPr="00D125B8">
              <w:t>ITEM 19 - Cartão de Acesso</w:t>
            </w:r>
          </w:p>
          <w:p w14:paraId="2EE6D455"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Deverá suportar a frequência de operação de 13,56 Mhz;</w:t>
            </w:r>
          </w:p>
          <w:p w14:paraId="2EE6D456"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Deverá possuir segurança de transmissão de RF entre a leitora e o cartão que deve ser criptografado;</w:t>
            </w:r>
          </w:p>
          <w:p w14:paraId="2EE6D457"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xml:space="preserve">Deverá suportar área de aplicação protegida por código de no mínimo 64 bits de leitura/gravação; </w:t>
            </w:r>
          </w:p>
          <w:p w14:paraId="2EE6D458"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Deverá possuir material em PVC branco liso de alta qualidade;</w:t>
            </w:r>
          </w:p>
          <w:p w14:paraId="2EE6D459"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Deverá possuir no máximo 0,08cm de largura, ser construído em PVC laminado flexível;</w:t>
            </w:r>
          </w:p>
          <w:p w14:paraId="2EE6D45A"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Deverá permitir impressão em ambos os lados;</w:t>
            </w:r>
          </w:p>
          <w:p w14:paraId="2EE6D45B"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Deverá suportar a comunicação entre o cartão e a leitora de no máximo 100ms;</w:t>
            </w:r>
          </w:p>
          <w:p w14:paraId="2EE6D45C"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Deverá possuir design passivo e funcionar sem a necessidade de bateria e suportar no mínimo 100.000 leituras e gravação;</w:t>
            </w:r>
          </w:p>
          <w:p w14:paraId="2EE6D45D"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Deverá permitir gravação da numeração externa do cartão com jato de tinta ou laser;</w:t>
            </w:r>
          </w:p>
          <w:p w14:paraId="2EE6D45E"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Deverá suportar retenção de dados de no mínimo 5 anos;</w:t>
            </w:r>
          </w:p>
          <w:p w14:paraId="2EE6D45F"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Deverá suportar a distância de leitura quando apresentada à leitora de até 10 cm dependendo do modelo do leitor usado;</w:t>
            </w:r>
          </w:p>
          <w:p w14:paraId="2EE6D460"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rPr>
            </w:pPr>
            <w:r w:rsidRPr="00D125B8">
              <w:rPr>
                <w:b w:val="0"/>
              </w:rPr>
              <w:t>Deverá suportar a temperatura operacional na faixa mínima de -10° a 50° C.</w:t>
            </w:r>
          </w:p>
          <w:p w14:paraId="2EE6D461" w14:textId="77777777" w:rsidR="00DF7E59" w:rsidRPr="00D125B8" w:rsidRDefault="00DF7E59" w:rsidP="00DF7E59"/>
          <w:p w14:paraId="2EE6D462" w14:textId="77777777" w:rsidR="0044450A" w:rsidRPr="00D125B8" w:rsidRDefault="0044450A" w:rsidP="00AF015C">
            <w:pPr>
              <w:pStyle w:val="Ttulo1"/>
              <w:keepNext w:val="0"/>
              <w:widowControl w:val="0"/>
              <w:numPr>
                <w:ilvl w:val="0"/>
                <w:numId w:val="19"/>
              </w:numPr>
              <w:tabs>
                <w:tab w:val="left" w:pos="453"/>
              </w:tabs>
              <w:suppressAutoHyphens w:val="0"/>
              <w:autoSpaceDE w:val="0"/>
              <w:autoSpaceDN w:val="0"/>
              <w:spacing w:before="360" w:after="120" w:line="360" w:lineRule="auto"/>
              <w:ind w:left="28" w:hanging="28"/>
              <w:jc w:val="left"/>
            </w:pPr>
            <w:r w:rsidRPr="00D125B8">
              <w:t xml:space="preserve">ITEM 20 - Terminal de reconhecimento facial </w:t>
            </w:r>
          </w:p>
          <w:p w14:paraId="2EE6D463" w14:textId="77777777" w:rsidR="0044450A"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O terminal leitor de reconhecimento facial deve ser integrado ao software de gerenciamento ofertado, podendo também atuar autonomamente (</w:t>
            </w:r>
            <w:proofErr w:type="spellStart"/>
            <w:r w:rsidRPr="00D125B8">
              <w:rPr>
                <w:b w:val="0"/>
              </w:rPr>
              <w:t>standalone</w:t>
            </w:r>
            <w:proofErr w:type="spellEnd"/>
            <w:r w:rsidRPr="00D125B8">
              <w:rPr>
                <w:b w:val="0"/>
              </w:rPr>
              <w:t>) em caso de desconexão e para fins de controle da catraca e configuração;</w:t>
            </w:r>
          </w:p>
          <w:p w14:paraId="2EE6D464" w14:textId="77777777" w:rsidR="00DF7E59"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rPr>
            </w:pPr>
            <w:r w:rsidRPr="00D125B8">
              <w:rPr>
                <w:b w:val="0"/>
              </w:rPr>
              <w:t xml:space="preserve">Deverá ser equipado com tela LED com dimensão de ao menos 8", com resolução mínima 800 x 1280 pixels, equipada com função </w:t>
            </w:r>
            <w:proofErr w:type="spellStart"/>
            <w:r w:rsidRPr="00D125B8">
              <w:rPr>
                <w:b w:val="0"/>
              </w:rPr>
              <w:t>touch</w:t>
            </w:r>
            <w:proofErr w:type="spellEnd"/>
            <w:r w:rsidRPr="00D125B8">
              <w:rPr>
                <w:b w:val="0"/>
              </w:rPr>
              <w:t xml:space="preserve"> </w:t>
            </w:r>
            <w:proofErr w:type="spellStart"/>
            <w:r w:rsidRPr="00D125B8">
              <w:rPr>
                <w:b w:val="0"/>
              </w:rPr>
              <w:t>screen</w:t>
            </w:r>
            <w:proofErr w:type="spellEnd"/>
            <w:r w:rsidRPr="00D125B8">
              <w:rPr>
                <w:b w:val="0"/>
              </w:rPr>
              <w:t xml:space="preserve"> para acesso ao menu de funções e interação com a interface do equipamento;</w:t>
            </w:r>
          </w:p>
          <w:p w14:paraId="2EE6D466" w14:textId="77777777" w:rsidR="0044450A" w:rsidRPr="00D125B8" w:rsidRDefault="0044450A" w:rsidP="00DF7E59">
            <w:pPr>
              <w:pStyle w:val="Ttulo1"/>
              <w:keepNext w:val="0"/>
              <w:widowControl w:val="0"/>
              <w:numPr>
                <w:ilvl w:val="1"/>
                <w:numId w:val="19"/>
              </w:numPr>
              <w:suppressAutoHyphens w:val="0"/>
              <w:autoSpaceDE w:val="0"/>
              <w:autoSpaceDN w:val="0"/>
              <w:spacing w:before="120" w:line="360" w:lineRule="auto"/>
              <w:ind w:left="1163" w:hanging="709"/>
              <w:jc w:val="both"/>
              <w:rPr>
                <w:b w:val="0"/>
                <w:bCs/>
              </w:rPr>
            </w:pPr>
            <w:r w:rsidRPr="00D125B8">
              <w:rPr>
                <w:b w:val="0"/>
              </w:rPr>
              <w:lastRenderedPageBreak/>
              <w:t>Deve possibilitar que a distância entre o usuário e a leitora de reconhecimento facial seja entre 0,5 e 1,2 m;</w:t>
            </w:r>
          </w:p>
          <w:p w14:paraId="2EE6D467" w14:textId="77777777" w:rsidR="00AF015C" w:rsidRPr="00D125B8" w:rsidRDefault="0044450A" w:rsidP="00AF015C">
            <w:pPr>
              <w:pStyle w:val="Ttulo1"/>
              <w:keepNext w:val="0"/>
              <w:widowControl w:val="0"/>
              <w:numPr>
                <w:ilvl w:val="1"/>
                <w:numId w:val="19"/>
              </w:numPr>
              <w:suppressAutoHyphens w:val="0"/>
              <w:autoSpaceDE w:val="0"/>
              <w:autoSpaceDN w:val="0"/>
              <w:spacing w:line="360" w:lineRule="auto"/>
              <w:ind w:left="1162" w:hanging="709"/>
              <w:jc w:val="both"/>
              <w:rPr>
                <w:b w:val="0"/>
              </w:rPr>
            </w:pPr>
            <w:r w:rsidRPr="00D125B8">
              <w:rPr>
                <w:b w:val="0"/>
              </w:rPr>
              <w:t>Deve possuir 2 câmeras de 2MP uma para reconhecimento da face e outra para profundidade;</w:t>
            </w:r>
          </w:p>
          <w:p w14:paraId="2EE6D468" w14:textId="77777777" w:rsidR="0044450A" w:rsidRPr="00D125B8" w:rsidRDefault="0044450A" w:rsidP="00AF015C">
            <w:pPr>
              <w:pStyle w:val="Ttulo1"/>
              <w:keepNext w:val="0"/>
              <w:widowControl w:val="0"/>
              <w:numPr>
                <w:ilvl w:val="1"/>
                <w:numId w:val="19"/>
              </w:numPr>
              <w:suppressAutoHyphens w:val="0"/>
              <w:autoSpaceDE w:val="0"/>
              <w:autoSpaceDN w:val="0"/>
              <w:spacing w:before="120" w:line="360" w:lineRule="auto"/>
              <w:ind w:left="1163" w:hanging="709"/>
              <w:jc w:val="both"/>
              <w:rPr>
                <w:b w:val="0"/>
                <w:bCs/>
              </w:rPr>
            </w:pPr>
            <w:r w:rsidRPr="00D125B8">
              <w:rPr>
                <w:b w:val="0"/>
              </w:rPr>
              <w:t>Deve ter recurso de reconhecimento de corpo vivo, para evitar que um usuário com uma foto possa acessar o local;</w:t>
            </w:r>
          </w:p>
          <w:p w14:paraId="2EE6D469"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 dispor de recurso WDR para tratamento dos níveis de contraste na Imagem;</w:t>
            </w:r>
          </w:p>
          <w:p w14:paraId="2EE6D46A"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 possibilitar que a velocidade de leitura do usuário com máscara tenha um tempo médio máximo de 2 segundos para reconhecimento facial;</w:t>
            </w:r>
          </w:p>
          <w:p w14:paraId="2EE6D46B"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 ser capaz de armazenar ao até 100.000 faces na memória interna;</w:t>
            </w:r>
          </w:p>
          <w:p w14:paraId="2EE6D46C"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 ser capaz de armazenar em seu histórico ao menos 100.000 eventos diversos;</w:t>
            </w:r>
          </w:p>
          <w:p w14:paraId="2EE6D46D"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 em pelo menos 99% dos casos, identificar corretamente o usuário sem necessidade de uma segunda leitura;</w:t>
            </w:r>
          </w:p>
          <w:p w14:paraId="2EE6D46E"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 em pelo menos 99,9% dos casos, associar o usuário cuja face está sendo lida ao cadastro correto do usuário em questão, ou seja, o número de casos em que o equipamento lê a face de um usuário e a associa a outro usuário deve ser de menos de 0,1%.;</w:t>
            </w:r>
          </w:p>
          <w:p w14:paraId="2EE6D46F"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Deverá possuir função de informação por voz em português do Brasil;</w:t>
            </w:r>
          </w:p>
          <w:p w14:paraId="2EE6D470"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Possuir ao menos 1 (uma) porta de integração para cada uma das seguintes tecnologias/serviços:</w:t>
            </w:r>
          </w:p>
          <w:p w14:paraId="2EE6D471" w14:textId="77777777" w:rsidR="0044450A" w:rsidRPr="00D125B8" w:rsidRDefault="0044450A" w:rsidP="00DF7E59">
            <w:pPr>
              <w:pStyle w:val="Ttulo1"/>
              <w:keepNext w:val="0"/>
              <w:widowControl w:val="0"/>
              <w:numPr>
                <w:ilvl w:val="2"/>
                <w:numId w:val="19"/>
              </w:numPr>
              <w:suppressAutoHyphens w:val="0"/>
              <w:autoSpaceDE w:val="0"/>
              <w:autoSpaceDN w:val="0"/>
              <w:spacing w:line="360" w:lineRule="auto"/>
              <w:ind w:left="2154" w:hanging="992"/>
              <w:jc w:val="both"/>
              <w:rPr>
                <w:b w:val="0"/>
                <w:bCs/>
              </w:rPr>
            </w:pPr>
            <w:r w:rsidRPr="00D125B8">
              <w:rPr>
                <w:b w:val="0"/>
              </w:rPr>
              <w:t>RS-232 ou 485;</w:t>
            </w:r>
          </w:p>
          <w:p w14:paraId="2EE6D472" w14:textId="77777777" w:rsidR="0044450A" w:rsidRPr="00D125B8" w:rsidRDefault="0044450A" w:rsidP="00DF7E59">
            <w:pPr>
              <w:pStyle w:val="Ttulo1"/>
              <w:keepNext w:val="0"/>
              <w:widowControl w:val="0"/>
              <w:numPr>
                <w:ilvl w:val="2"/>
                <w:numId w:val="19"/>
              </w:numPr>
              <w:suppressAutoHyphens w:val="0"/>
              <w:autoSpaceDE w:val="0"/>
              <w:autoSpaceDN w:val="0"/>
              <w:spacing w:line="360" w:lineRule="auto"/>
              <w:ind w:left="2154" w:hanging="992"/>
              <w:jc w:val="both"/>
              <w:rPr>
                <w:b w:val="0"/>
                <w:bCs/>
              </w:rPr>
            </w:pPr>
            <w:r w:rsidRPr="00D125B8">
              <w:rPr>
                <w:b w:val="0"/>
              </w:rPr>
              <w:t xml:space="preserve">o </w:t>
            </w:r>
            <w:proofErr w:type="spellStart"/>
            <w:r w:rsidRPr="00D125B8">
              <w:rPr>
                <w:b w:val="0"/>
              </w:rPr>
              <w:t>Wiegand</w:t>
            </w:r>
            <w:proofErr w:type="spellEnd"/>
            <w:r w:rsidRPr="00D125B8">
              <w:rPr>
                <w:b w:val="0"/>
              </w:rPr>
              <w:t>;</w:t>
            </w:r>
          </w:p>
          <w:p w14:paraId="2EE6D473" w14:textId="77777777" w:rsidR="0044450A" w:rsidRPr="00D125B8" w:rsidRDefault="0044450A" w:rsidP="00DF7E59">
            <w:pPr>
              <w:pStyle w:val="Ttulo1"/>
              <w:keepNext w:val="0"/>
              <w:widowControl w:val="0"/>
              <w:numPr>
                <w:ilvl w:val="2"/>
                <w:numId w:val="19"/>
              </w:numPr>
              <w:suppressAutoHyphens w:val="0"/>
              <w:autoSpaceDE w:val="0"/>
              <w:autoSpaceDN w:val="0"/>
              <w:spacing w:line="360" w:lineRule="auto"/>
              <w:ind w:left="2154" w:hanging="992"/>
              <w:jc w:val="both"/>
              <w:rPr>
                <w:b w:val="0"/>
                <w:bCs/>
              </w:rPr>
            </w:pPr>
            <w:r w:rsidRPr="00D125B8">
              <w:rPr>
                <w:b w:val="0"/>
              </w:rPr>
              <w:t>Ethernet - 10/100 mbps;</w:t>
            </w:r>
          </w:p>
          <w:p w14:paraId="2EE6D474" w14:textId="77777777" w:rsidR="0044450A" w:rsidRPr="00D125B8" w:rsidRDefault="0044450A" w:rsidP="00DF7E59">
            <w:pPr>
              <w:pStyle w:val="Ttulo1"/>
              <w:keepNext w:val="0"/>
              <w:widowControl w:val="0"/>
              <w:numPr>
                <w:ilvl w:val="2"/>
                <w:numId w:val="19"/>
              </w:numPr>
              <w:suppressAutoHyphens w:val="0"/>
              <w:autoSpaceDE w:val="0"/>
              <w:autoSpaceDN w:val="0"/>
              <w:spacing w:line="360" w:lineRule="auto"/>
              <w:ind w:left="2154" w:hanging="992"/>
              <w:jc w:val="both"/>
              <w:rPr>
                <w:b w:val="0"/>
                <w:bCs/>
              </w:rPr>
            </w:pPr>
            <w:r w:rsidRPr="00D125B8">
              <w:rPr>
                <w:b w:val="0"/>
              </w:rPr>
              <w:t>Botão de requisição de saída;</w:t>
            </w:r>
          </w:p>
          <w:p w14:paraId="2EE6D475" w14:textId="77777777" w:rsidR="0044450A" w:rsidRPr="00D125B8" w:rsidRDefault="0044450A" w:rsidP="00DF7E59">
            <w:pPr>
              <w:pStyle w:val="Ttulo1"/>
              <w:keepNext w:val="0"/>
              <w:widowControl w:val="0"/>
              <w:numPr>
                <w:ilvl w:val="2"/>
                <w:numId w:val="19"/>
              </w:numPr>
              <w:suppressAutoHyphens w:val="0"/>
              <w:autoSpaceDE w:val="0"/>
              <w:autoSpaceDN w:val="0"/>
              <w:spacing w:line="360" w:lineRule="auto"/>
              <w:ind w:left="2154" w:hanging="992"/>
              <w:jc w:val="both"/>
              <w:rPr>
                <w:b w:val="0"/>
                <w:bCs/>
              </w:rPr>
            </w:pPr>
            <w:r w:rsidRPr="00D125B8">
              <w:rPr>
                <w:b w:val="0"/>
              </w:rPr>
              <w:t>Fechadura eletrônica/eletromagnética;</w:t>
            </w:r>
          </w:p>
          <w:p w14:paraId="2EE6D476" w14:textId="77777777" w:rsidR="00DF7E59" w:rsidRPr="00D125B8" w:rsidRDefault="0044450A" w:rsidP="00DF7E59">
            <w:pPr>
              <w:pStyle w:val="Ttulo1"/>
              <w:keepNext w:val="0"/>
              <w:widowControl w:val="0"/>
              <w:numPr>
                <w:ilvl w:val="2"/>
                <w:numId w:val="19"/>
              </w:numPr>
              <w:suppressAutoHyphens w:val="0"/>
              <w:autoSpaceDE w:val="0"/>
              <w:autoSpaceDN w:val="0"/>
              <w:spacing w:line="360" w:lineRule="auto"/>
              <w:ind w:left="2154" w:hanging="992"/>
              <w:jc w:val="both"/>
              <w:rPr>
                <w:b w:val="0"/>
              </w:rPr>
            </w:pPr>
            <w:r w:rsidRPr="00D125B8">
              <w:rPr>
                <w:b w:val="0"/>
              </w:rPr>
              <w:t>Entrada de alarme;</w:t>
            </w:r>
          </w:p>
          <w:p w14:paraId="2EE6D477" w14:textId="77777777" w:rsidR="0044450A" w:rsidRPr="00D125B8" w:rsidRDefault="0044450A" w:rsidP="00DF7E59">
            <w:pPr>
              <w:pStyle w:val="Ttulo1"/>
              <w:keepNext w:val="0"/>
              <w:widowControl w:val="0"/>
              <w:numPr>
                <w:ilvl w:val="2"/>
                <w:numId w:val="19"/>
              </w:numPr>
              <w:suppressAutoHyphens w:val="0"/>
              <w:autoSpaceDE w:val="0"/>
              <w:autoSpaceDN w:val="0"/>
              <w:spacing w:line="360" w:lineRule="auto"/>
              <w:ind w:left="2154" w:hanging="992"/>
              <w:jc w:val="both"/>
              <w:rPr>
                <w:b w:val="0"/>
                <w:bCs/>
              </w:rPr>
            </w:pPr>
            <w:r w:rsidRPr="00D125B8">
              <w:rPr>
                <w:b w:val="0"/>
              </w:rPr>
              <w:t>Saída de alarme;</w:t>
            </w:r>
          </w:p>
          <w:p w14:paraId="2EE6D478" w14:textId="77777777" w:rsidR="00DF7E59" w:rsidRPr="00D125B8" w:rsidRDefault="0044450A" w:rsidP="00DF7E59">
            <w:pPr>
              <w:pStyle w:val="Ttulo1"/>
              <w:keepNext w:val="0"/>
              <w:widowControl w:val="0"/>
              <w:numPr>
                <w:ilvl w:val="2"/>
                <w:numId w:val="19"/>
              </w:numPr>
              <w:suppressAutoHyphens w:val="0"/>
              <w:autoSpaceDE w:val="0"/>
              <w:autoSpaceDN w:val="0"/>
              <w:spacing w:line="360" w:lineRule="auto"/>
              <w:ind w:left="2154" w:hanging="992"/>
              <w:jc w:val="both"/>
              <w:rPr>
                <w:b w:val="0"/>
              </w:rPr>
            </w:pPr>
            <w:r w:rsidRPr="00D125B8">
              <w:rPr>
                <w:b w:val="0"/>
              </w:rPr>
              <w:t>USB.</w:t>
            </w:r>
          </w:p>
          <w:p w14:paraId="2EE6D47F"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noProof/>
                <w:lang w:eastAsia="pt-BR"/>
              </w:rPr>
            </w:pPr>
            <w:r w:rsidRPr="00D125B8">
              <w:rPr>
                <w:b w:val="0"/>
              </w:rPr>
              <w:t>O equipamento deverá ser fornecido com sua respectiva fonte de alimentação compatível com as características elétricas da região de instalação.</w:t>
            </w:r>
            <w:r w:rsidR="00BE51A2" w:rsidRPr="00D125B8">
              <w:rPr>
                <w:b w:val="0"/>
                <w:bCs/>
                <w:noProof/>
                <w:lang w:eastAsia="pt-BR"/>
              </w:rPr>
              <w:t xml:space="preserve"> </w:t>
            </w:r>
          </w:p>
          <w:p w14:paraId="2EE6D480" w14:textId="77777777" w:rsidR="002A7633" w:rsidRPr="00D125B8" w:rsidRDefault="00DF7E59" w:rsidP="002A7633">
            <w:pPr>
              <w:rPr>
                <w:lang w:eastAsia="pt-BR"/>
              </w:rPr>
            </w:pPr>
            <w:r w:rsidRPr="00D125B8">
              <w:rPr>
                <w:rFonts w:ascii="Arial" w:hAnsi="Arial" w:cs="Arial"/>
                <w:b/>
                <w:bCs/>
                <w:noProof/>
                <w:lang w:eastAsia="pt-BR"/>
              </w:rPr>
              <w:drawing>
                <wp:anchor distT="0" distB="0" distL="114300" distR="114300" simplePos="0" relativeHeight="251683840" behindDoc="1" locked="0" layoutInCell="1" allowOverlap="1" wp14:anchorId="2EE6D7FB" wp14:editId="2EE6D7FC">
                  <wp:simplePos x="0" y="0"/>
                  <wp:positionH relativeFrom="column">
                    <wp:posOffset>1610360</wp:posOffset>
                  </wp:positionH>
                  <wp:positionV relativeFrom="paragraph">
                    <wp:posOffset>38735</wp:posOffset>
                  </wp:positionV>
                  <wp:extent cx="2286635" cy="2753995"/>
                  <wp:effectExtent l="0" t="0" r="0" b="0"/>
                  <wp:wrapNone/>
                  <wp:docPr id="373934417" name="Imagem 373934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286635" cy="2753995"/>
                          </a:xfrm>
                          <a:prstGeom prst="rect">
                            <a:avLst/>
                          </a:prstGeom>
                          <a:noFill/>
                        </pic:spPr>
                      </pic:pic>
                    </a:graphicData>
                  </a:graphic>
                </wp:anchor>
              </w:drawing>
            </w:r>
            <w:r w:rsidR="00D02C29" w:rsidRPr="00D125B8">
              <w:rPr>
                <w:rFonts w:ascii="Arial" w:hAnsi="Arial" w:cs="Arial"/>
                <w:b/>
                <w:bCs/>
                <w:noProof/>
                <w:lang w:eastAsia="pt-BR"/>
              </w:rPr>
              <w:drawing>
                <wp:anchor distT="0" distB="0" distL="114300" distR="114300" simplePos="0" relativeHeight="251681792" behindDoc="1" locked="0" layoutInCell="1" allowOverlap="1" wp14:anchorId="2EE6D7FD" wp14:editId="2EE6D7FE">
                  <wp:simplePos x="0" y="0"/>
                  <wp:positionH relativeFrom="column">
                    <wp:posOffset>1615440</wp:posOffset>
                  </wp:positionH>
                  <wp:positionV relativeFrom="paragraph">
                    <wp:posOffset>48260</wp:posOffset>
                  </wp:positionV>
                  <wp:extent cx="2287059" cy="2754000"/>
                  <wp:effectExtent l="0" t="0" r="0" b="0"/>
                  <wp:wrapNone/>
                  <wp:docPr id="10" name="Imagem 123889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287059" cy="2754000"/>
                          </a:xfrm>
                          <a:prstGeom prst="rect">
                            <a:avLst/>
                          </a:prstGeom>
                          <a:noFill/>
                        </pic:spPr>
                      </pic:pic>
                    </a:graphicData>
                  </a:graphic>
                </wp:anchor>
              </w:drawing>
            </w:r>
          </w:p>
          <w:p w14:paraId="2EE6D481" w14:textId="77777777" w:rsidR="002A7633" w:rsidRPr="00D125B8" w:rsidRDefault="002A7633" w:rsidP="002A7633">
            <w:pPr>
              <w:rPr>
                <w:lang w:eastAsia="pt-BR"/>
              </w:rPr>
            </w:pPr>
          </w:p>
          <w:p w14:paraId="2EE6D482" w14:textId="77777777" w:rsidR="002A7633" w:rsidRPr="00D125B8" w:rsidRDefault="002A7633" w:rsidP="002A7633">
            <w:pPr>
              <w:rPr>
                <w:lang w:eastAsia="pt-BR"/>
              </w:rPr>
            </w:pPr>
          </w:p>
          <w:p w14:paraId="2EE6D483" w14:textId="77777777" w:rsidR="002A7633" w:rsidRPr="00D125B8" w:rsidRDefault="002A7633" w:rsidP="002A7633">
            <w:pPr>
              <w:rPr>
                <w:lang w:eastAsia="pt-BR"/>
              </w:rPr>
            </w:pPr>
          </w:p>
          <w:p w14:paraId="2EE6D484" w14:textId="77777777" w:rsidR="002A7633" w:rsidRPr="00D125B8" w:rsidRDefault="002A7633" w:rsidP="002A7633">
            <w:pPr>
              <w:rPr>
                <w:lang w:eastAsia="pt-BR"/>
              </w:rPr>
            </w:pPr>
          </w:p>
          <w:p w14:paraId="2EE6D485" w14:textId="77777777" w:rsidR="00D02C29" w:rsidRPr="00D125B8" w:rsidRDefault="00D02C29" w:rsidP="002A7633">
            <w:pPr>
              <w:rPr>
                <w:lang w:eastAsia="pt-BR"/>
              </w:rPr>
            </w:pPr>
          </w:p>
          <w:p w14:paraId="2EE6D486" w14:textId="77777777" w:rsidR="00D02C29" w:rsidRPr="00D125B8" w:rsidRDefault="00D02C29" w:rsidP="002A7633">
            <w:pPr>
              <w:rPr>
                <w:lang w:eastAsia="pt-BR"/>
              </w:rPr>
            </w:pPr>
          </w:p>
          <w:p w14:paraId="2EE6D487" w14:textId="77777777" w:rsidR="00D02C29" w:rsidRPr="00D125B8" w:rsidRDefault="00D02C29" w:rsidP="002A7633">
            <w:pPr>
              <w:rPr>
                <w:lang w:eastAsia="pt-BR"/>
              </w:rPr>
            </w:pPr>
          </w:p>
          <w:p w14:paraId="2EE6D488" w14:textId="77777777" w:rsidR="00D02C29" w:rsidRPr="00D125B8" w:rsidRDefault="00D02C29" w:rsidP="002A7633">
            <w:pPr>
              <w:rPr>
                <w:lang w:eastAsia="pt-BR"/>
              </w:rPr>
            </w:pPr>
          </w:p>
          <w:p w14:paraId="2EE6D489" w14:textId="77777777" w:rsidR="002A7633" w:rsidRPr="00D125B8" w:rsidRDefault="002A7633" w:rsidP="002A7633">
            <w:pPr>
              <w:rPr>
                <w:lang w:eastAsia="pt-BR"/>
              </w:rPr>
            </w:pPr>
          </w:p>
          <w:p w14:paraId="2EE6D48A" w14:textId="77777777" w:rsidR="002A7633" w:rsidRPr="00D125B8" w:rsidRDefault="002A7633" w:rsidP="002A7633">
            <w:pPr>
              <w:rPr>
                <w:lang w:eastAsia="pt-BR"/>
              </w:rPr>
            </w:pPr>
          </w:p>
          <w:p w14:paraId="2EE6D48B" w14:textId="77777777" w:rsidR="002A7633" w:rsidRPr="00D125B8" w:rsidRDefault="002A7633" w:rsidP="002A7633">
            <w:pPr>
              <w:rPr>
                <w:lang w:eastAsia="pt-BR"/>
              </w:rPr>
            </w:pPr>
          </w:p>
          <w:p w14:paraId="2EE6D48C" w14:textId="77777777" w:rsidR="002A7633" w:rsidRPr="00D125B8" w:rsidRDefault="002A7633" w:rsidP="002A7633">
            <w:pPr>
              <w:rPr>
                <w:lang w:eastAsia="pt-BR"/>
              </w:rPr>
            </w:pPr>
          </w:p>
          <w:p w14:paraId="2EE6D48D" w14:textId="77777777" w:rsidR="002A7633" w:rsidRPr="00D125B8" w:rsidRDefault="002A7633" w:rsidP="002A7633">
            <w:pPr>
              <w:rPr>
                <w:lang w:eastAsia="pt-BR"/>
              </w:rPr>
            </w:pPr>
          </w:p>
          <w:p w14:paraId="2EE6D48E" w14:textId="77777777" w:rsidR="00AF015C" w:rsidRPr="00D125B8" w:rsidRDefault="00AF015C" w:rsidP="002A7633">
            <w:pPr>
              <w:rPr>
                <w:lang w:eastAsia="pt-BR"/>
              </w:rPr>
            </w:pPr>
          </w:p>
          <w:p w14:paraId="2EE6D48F" w14:textId="77777777" w:rsidR="00AF015C" w:rsidRPr="00D125B8" w:rsidRDefault="00AF015C" w:rsidP="002A7633">
            <w:pPr>
              <w:rPr>
                <w:lang w:eastAsia="pt-BR"/>
              </w:rPr>
            </w:pPr>
          </w:p>
          <w:p w14:paraId="2EE6D490" w14:textId="77777777" w:rsidR="00AF015C" w:rsidRPr="00D125B8" w:rsidRDefault="00AF015C" w:rsidP="002A7633">
            <w:pPr>
              <w:rPr>
                <w:lang w:eastAsia="pt-BR"/>
              </w:rPr>
            </w:pPr>
          </w:p>
          <w:p w14:paraId="2EE6D491" w14:textId="77777777" w:rsidR="00AF015C" w:rsidRPr="00D125B8" w:rsidRDefault="00AF015C" w:rsidP="002A7633">
            <w:pPr>
              <w:rPr>
                <w:lang w:eastAsia="pt-BR"/>
              </w:rPr>
            </w:pPr>
          </w:p>
          <w:p w14:paraId="2EE6D492" w14:textId="77777777" w:rsidR="0044450A" w:rsidRPr="00D125B8" w:rsidRDefault="0044450A" w:rsidP="00DF7E59">
            <w:pPr>
              <w:pStyle w:val="Ttulo1"/>
              <w:keepNext w:val="0"/>
              <w:widowControl w:val="0"/>
              <w:numPr>
                <w:ilvl w:val="0"/>
                <w:numId w:val="19"/>
              </w:numPr>
              <w:tabs>
                <w:tab w:val="left" w:pos="453"/>
                <w:tab w:val="left" w:pos="595"/>
              </w:tabs>
              <w:suppressAutoHyphens w:val="0"/>
              <w:autoSpaceDE w:val="0"/>
              <w:autoSpaceDN w:val="0"/>
              <w:spacing w:before="240" w:after="240"/>
              <w:ind w:left="28" w:hanging="28"/>
              <w:jc w:val="left"/>
            </w:pPr>
            <w:r w:rsidRPr="00D125B8">
              <w:t xml:space="preserve">ITEM 21 - </w:t>
            </w:r>
            <w:r w:rsidR="00EC70E8" w:rsidRPr="00D125B8">
              <w:t>Régua</w:t>
            </w:r>
            <w:r w:rsidRPr="00D125B8">
              <w:t xml:space="preserve"> elétrica </w:t>
            </w:r>
          </w:p>
          <w:p w14:paraId="2EE6D493"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Deverá possuir 8 posições modelo de equipamento padrão para Rack 19”, possuindo proteção DPS e proteção contra surtos elétricos, </w:t>
            </w:r>
          </w:p>
          <w:p w14:paraId="2EE6D494"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Deverá possuir 08 tomadas padrão 2P+T; </w:t>
            </w:r>
          </w:p>
          <w:p w14:paraId="2EE6D495"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Deverá suportar tensão de entrada entre 110 @ 240Vca e 50/60Hz; </w:t>
            </w:r>
          </w:p>
          <w:p w14:paraId="2EE6D496"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Deverá possuir fusíveis de 10A de proteção contra sobrecorrente e curto-circuito, sendo 01 (um) fusível por fase; </w:t>
            </w:r>
          </w:p>
          <w:p w14:paraId="2EE6D497"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Deverá possuir no mínimo 02 (dois) fusíveis tipo modular de reserva; </w:t>
            </w:r>
          </w:p>
          <w:p w14:paraId="2EE6D498"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O dispositivo de proteção contra surtos deverá ser de Classe III próprio para proteção de equipamentos, instalado em série com o equipamento; </w:t>
            </w:r>
          </w:p>
          <w:p w14:paraId="2EE6D499"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Deve obrigatoriamente possuir proteção no Modo Comum e Transverso; </w:t>
            </w:r>
          </w:p>
          <w:p w14:paraId="2EE6D49A"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DPS deverá ter corrente máxima de surto de 20kA (20000A) @ 8/20µs, com nível de proteção de 1,0kV ou inferior. </w:t>
            </w:r>
          </w:p>
          <w:p w14:paraId="2EE6D49B"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O DPS deverá ser no formato modular, podendo ser facilmente substituído em caso de queima; </w:t>
            </w:r>
          </w:p>
          <w:p w14:paraId="2EE6D49C"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xml:space="preserve"> Possuir cabo de no mínimo 1,0 </w:t>
            </w:r>
            <w:proofErr w:type="spellStart"/>
            <w:r w:rsidRPr="00D125B8">
              <w:rPr>
                <w:b w:val="0"/>
              </w:rPr>
              <w:t>mt</w:t>
            </w:r>
            <w:proofErr w:type="spellEnd"/>
            <w:r w:rsidRPr="00D125B8">
              <w:rPr>
                <w:b w:val="0"/>
              </w:rPr>
              <w:t xml:space="preserve"> com plug 2P+T; </w:t>
            </w:r>
          </w:p>
          <w:p w14:paraId="2EE6D49D" w14:textId="77777777" w:rsidR="0044450A" w:rsidRPr="00D125B8" w:rsidRDefault="0044450A" w:rsidP="00DF7E59">
            <w:pPr>
              <w:pStyle w:val="Ttulo1"/>
              <w:keepNext w:val="0"/>
              <w:widowControl w:val="0"/>
              <w:numPr>
                <w:ilvl w:val="1"/>
                <w:numId w:val="19"/>
              </w:numPr>
              <w:suppressAutoHyphens w:val="0"/>
              <w:autoSpaceDE w:val="0"/>
              <w:autoSpaceDN w:val="0"/>
              <w:spacing w:before="120" w:line="360" w:lineRule="auto"/>
              <w:ind w:left="1163" w:hanging="709"/>
              <w:jc w:val="both"/>
              <w:rPr>
                <w:b w:val="0"/>
                <w:bCs/>
              </w:rPr>
            </w:pPr>
            <w:r w:rsidRPr="00D125B8">
              <w:rPr>
                <w:b w:val="0"/>
              </w:rPr>
              <w:t> Deverá ser fornecido com no mínimo 02 (dois) módulos DPS sobressalentes para serem utilizados em caso de queima; </w:t>
            </w:r>
          </w:p>
          <w:p w14:paraId="2EE6D49E"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Possuir Certificação NBR 14136. </w:t>
            </w:r>
          </w:p>
          <w:p w14:paraId="2EE6D49F" w14:textId="77777777" w:rsidR="0044450A" w:rsidRPr="00D125B8" w:rsidRDefault="0044450A" w:rsidP="00DF7E59">
            <w:pPr>
              <w:pStyle w:val="Ttulo1"/>
              <w:keepNext w:val="0"/>
              <w:widowControl w:val="0"/>
              <w:numPr>
                <w:ilvl w:val="0"/>
                <w:numId w:val="19"/>
              </w:numPr>
              <w:tabs>
                <w:tab w:val="left" w:pos="453"/>
              </w:tabs>
              <w:suppressAutoHyphens w:val="0"/>
              <w:autoSpaceDE w:val="0"/>
              <w:autoSpaceDN w:val="0"/>
              <w:spacing w:before="360" w:after="120" w:line="360" w:lineRule="auto"/>
              <w:ind w:left="28" w:hanging="28"/>
              <w:jc w:val="both"/>
            </w:pPr>
            <w:r w:rsidRPr="00D125B8">
              <w:t xml:space="preserve">ITEM 22 - Barreira em vidro liso temperado de 10mm de espessura e estrutura em aço </w:t>
            </w:r>
            <w:r w:rsidRPr="00D125B8">
              <w:lastRenderedPageBreak/>
              <w:t>escovado fosco</w:t>
            </w:r>
          </w:p>
          <w:p w14:paraId="2EE6D4A0"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As barreiras que comporão as entradas das portarias deverão seguir o </w:t>
            </w:r>
            <w:proofErr w:type="spellStart"/>
            <w:r w:rsidRPr="00D125B8">
              <w:rPr>
                <w:b w:val="0"/>
              </w:rPr>
              <w:t>lay-out</w:t>
            </w:r>
            <w:proofErr w:type="spellEnd"/>
            <w:r w:rsidRPr="00D125B8">
              <w:rPr>
                <w:b w:val="0"/>
              </w:rPr>
              <w:t xml:space="preserve"> das plantas e detalhamentos do Anexo V a este roteiro técnico, bem como o modelo descrito nos mesmos. A estrutura das barreiras será em aço inox escovado e vidro temperado, composta por um perfil de aço horizontal fixado no piso, onde são fixadas as placas de vidro liso temperado com espessura de 10mm, componentes da barreira. </w:t>
            </w:r>
          </w:p>
          <w:p w14:paraId="2EE6D4A1" w14:textId="77777777" w:rsidR="0044450A" w:rsidRPr="00D125B8" w:rsidRDefault="0044450A" w:rsidP="00DF7E59">
            <w:pPr>
              <w:pStyle w:val="Ttulo1"/>
              <w:keepNext w:val="0"/>
              <w:widowControl w:val="0"/>
              <w:numPr>
                <w:ilvl w:val="0"/>
                <w:numId w:val="19"/>
              </w:numPr>
              <w:tabs>
                <w:tab w:val="left" w:pos="453"/>
              </w:tabs>
              <w:suppressAutoHyphens w:val="0"/>
              <w:autoSpaceDE w:val="0"/>
              <w:autoSpaceDN w:val="0"/>
              <w:spacing w:before="360" w:after="120" w:line="360" w:lineRule="auto"/>
              <w:ind w:left="28" w:hanging="28"/>
              <w:jc w:val="left"/>
            </w:pPr>
            <w:r w:rsidRPr="00D125B8">
              <w:t>ITEM 23 - Serviço de desinstalação dos sistemas de CFTV e Controle de Acesso</w:t>
            </w:r>
          </w:p>
          <w:p w14:paraId="2EE6D4A2" w14:textId="77777777" w:rsidR="0044450A" w:rsidRPr="00D125B8" w:rsidRDefault="0044450A" w:rsidP="00DF7E59">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 xml:space="preserve">Um serviço de desinstalação dos </w:t>
            </w:r>
            <w:r w:rsidR="00DF7E59" w:rsidRPr="00D125B8">
              <w:rPr>
                <w:b w:val="0"/>
              </w:rPr>
              <w:t>sistemas</w:t>
            </w:r>
            <w:r w:rsidRPr="00D125B8">
              <w:rPr>
                <w:b w:val="0"/>
              </w:rPr>
              <w:t xml:space="preserve"> de câmeras e controle de acesso envolve a remoção cuidadosa de todos os componentes do sistema de segurança eletrônica instalados nos edifícios.</w:t>
            </w:r>
          </w:p>
          <w:p w14:paraId="2EE6D4A3" w14:textId="77777777" w:rsidR="0044450A" w:rsidRPr="00D125B8" w:rsidRDefault="0044450A" w:rsidP="00DF7E59">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Antes de iniciar o processo de desinstalação, os técnicos devem realizar uma avaliação completa do sistema de câmeras e controle de acesso existente. Isso inclui a identificação de todos os componentes, como câmeras, painéis de controle, catracas, cabos e software de gerenciamento.</w:t>
            </w:r>
          </w:p>
          <w:p w14:paraId="2EE6D4A4" w14:textId="77777777" w:rsidR="0044450A" w:rsidRPr="00D125B8" w:rsidRDefault="0044450A" w:rsidP="00DF7E59">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Inicialmente deverá ser desligado o sistema de segurança para garantir a segurança durante o processo de desinstalação. Isso inclui desativar alarmes, desenergizar os componentes e desconectar todos os cabos de energia.</w:t>
            </w:r>
          </w:p>
          <w:p w14:paraId="2EE6D4A5" w14:textId="77777777" w:rsidR="0044450A" w:rsidRPr="00D125B8" w:rsidRDefault="0044450A" w:rsidP="00DF7E59">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Deverão ser desconectadas todas as fontes de energia e redes associadas ao sistema, garantindo que não haja conexões elétricas ativas ou acesso à rede.</w:t>
            </w:r>
          </w:p>
          <w:p w14:paraId="2EE6D4A6" w14:textId="77777777" w:rsidR="0044450A" w:rsidRPr="00D125B8" w:rsidRDefault="0044450A" w:rsidP="00DF7E59">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bCs/>
              </w:rPr>
            </w:pPr>
            <w:r w:rsidRPr="00D125B8">
              <w:rPr>
                <w:b w:val="0"/>
              </w:rPr>
              <w:t>A seguir deverão ser desinstalados os softwares de gerenciamento instalados nos servidores, garantindo que todos os dados sejam excluídos de forma segura, de acordo com as regulamentações de privacidade de dados.</w:t>
            </w:r>
          </w:p>
          <w:p w14:paraId="2EE6D4A7" w14:textId="77777777" w:rsidR="00DF7E59" w:rsidRPr="00D125B8" w:rsidRDefault="0044450A" w:rsidP="00DF7E59">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rPr>
            </w:pPr>
            <w:r w:rsidRPr="00D125B8">
              <w:rPr>
                <w:b w:val="0"/>
              </w:rPr>
              <w:t xml:space="preserve">Todos os componentes (câmeras, placas, </w:t>
            </w:r>
            <w:proofErr w:type="gramStart"/>
            <w:r w:rsidRPr="00D125B8">
              <w:rPr>
                <w:b w:val="0"/>
              </w:rPr>
              <w:t xml:space="preserve">catracas, </w:t>
            </w:r>
            <w:proofErr w:type="spellStart"/>
            <w:r w:rsidRPr="00D125B8">
              <w:rPr>
                <w:b w:val="0"/>
              </w:rPr>
              <w:t>etc</w:t>
            </w:r>
            <w:proofErr w:type="spellEnd"/>
            <w:proofErr w:type="gramEnd"/>
            <w:r w:rsidRPr="00D125B8">
              <w:rPr>
                <w:b w:val="0"/>
              </w:rPr>
              <w:t>) deverão ser removidos e cuidadosamente desmontados, se necessário, e devidamente embalados para entrega à Fiscalização.</w:t>
            </w:r>
          </w:p>
          <w:p w14:paraId="2EE6D4A8" w14:textId="77777777" w:rsidR="00AF015C" w:rsidRPr="00D125B8" w:rsidRDefault="0044450A" w:rsidP="00AF015C">
            <w:pPr>
              <w:pStyle w:val="Ttulo1"/>
              <w:keepNext w:val="0"/>
              <w:widowControl w:val="0"/>
              <w:numPr>
                <w:ilvl w:val="1"/>
                <w:numId w:val="19"/>
              </w:numPr>
              <w:tabs>
                <w:tab w:val="left" w:pos="1162"/>
              </w:tabs>
              <w:suppressAutoHyphens w:val="0"/>
              <w:autoSpaceDE w:val="0"/>
              <w:autoSpaceDN w:val="0"/>
              <w:spacing w:line="360" w:lineRule="auto"/>
              <w:ind w:left="1162" w:hanging="709"/>
              <w:jc w:val="both"/>
              <w:rPr>
                <w:b w:val="0"/>
              </w:rPr>
            </w:pPr>
            <w:r w:rsidRPr="00D125B8">
              <w:rPr>
                <w:b w:val="0"/>
              </w:rPr>
              <w:t>Após a remoção completa do sistema de segurança, deve ser feita a limpeza e restauração das áreas onde os componentes estavam instalados. Isso pode incluir a reparação de paredes ou tetos, se necessário.</w:t>
            </w:r>
          </w:p>
          <w:p w14:paraId="2EE6D4A9" w14:textId="77777777" w:rsidR="0044450A" w:rsidRPr="00D125B8" w:rsidRDefault="0044450A" w:rsidP="00DF7E59">
            <w:pPr>
              <w:pStyle w:val="Ttulo1"/>
              <w:keepNext w:val="0"/>
              <w:widowControl w:val="0"/>
              <w:numPr>
                <w:ilvl w:val="0"/>
                <w:numId w:val="19"/>
              </w:numPr>
              <w:tabs>
                <w:tab w:val="left" w:pos="595"/>
              </w:tabs>
              <w:suppressAutoHyphens w:val="0"/>
              <w:autoSpaceDE w:val="0"/>
              <w:autoSpaceDN w:val="0"/>
              <w:spacing w:before="360" w:after="120" w:line="360" w:lineRule="auto"/>
              <w:ind w:left="0" w:firstLine="0"/>
              <w:jc w:val="left"/>
            </w:pPr>
            <w:r w:rsidRPr="00D125B8">
              <w:t>ITEM 24 - Serviço de Instalação, Configuração e Treinamento</w:t>
            </w:r>
          </w:p>
          <w:p w14:paraId="2EE6D4AA"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xml:space="preserve">A prestação do serviço especializado de Instalação e configuração dos equipamentos </w:t>
            </w:r>
            <w:r w:rsidRPr="00D125B8">
              <w:rPr>
                <w:b w:val="0"/>
              </w:rPr>
              <w:lastRenderedPageBreak/>
              <w:t xml:space="preserve">tratado neste Termo de Referência deve atender os </w:t>
            </w:r>
            <w:r w:rsidR="00DF7E59" w:rsidRPr="00D125B8">
              <w:rPr>
                <w:b w:val="0"/>
              </w:rPr>
              <w:t>E</w:t>
            </w:r>
            <w:r w:rsidRPr="00D125B8">
              <w:rPr>
                <w:b w:val="0"/>
              </w:rPr>
              <w:t>difícios Sede, Anexo e o Edifício da Escola de Contas.</w:t>
            </w:r>
          </w:p>
          <w:p w14:paraId="2EE6D4AB"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xml:space="preserve">O Tribunal de Contas do Distrito Federal entregará nos pontos de instalação os pontos lógicos e elétricos para a instalação das câmeras e catracas, cabendo à </w:t>
            </w:r>
            <w:r w:rsidR="00DF7E59" w:rsidRPr="00D125B8">
              <w:rPr>
                <w:b w:val="0"/>
              </w:rPr>
              <w:t>CONTRATADA</w:t>
            </w:r>
            <w:r w:rsidRPr="00D125B8">
              <w:rPr>
                <w:b w:val="0"/>
              </w:rPr>
              <w:t xml:space="preserve"> a instalação física e lógica dos equipamentos.</w:t>
            </w:r>
          </w:p>
          <w:p w14:paraId="2EE6D4AC"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xml:space="preserve">Cabe a </w:t>
            </w:r>
            <w:r w:rsidR="00DF7E59" w:rsidRPr="00D125B8">
              <w:rPr>
                <w:b w:val="0"/>
              </w:rPr>
              <w:t>CONTRATADA</w:t>
            </w:r>
            <w:r w:rsidRPr="00D125B8">
              <w:rPr>
                <w:b w:val="0"/>
              </w:rPr>
              <w:t xml:space="preserve"> a instalação física e lógica do servidor e as licenças de todas as câmeras e catracas;</w:t>
            </w:r>
          </w:p>
          <w:p w14:paraId="2EE6D4AD"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xml:space="preserve">Cabe a </w:t>
            </w:r>
            <w:r w:rsidR="00DF7E59" w:rsidRPr="00D125B8">
              <w:rPr>
                <w:b w:val="0"/>
              </w:rPr>
              <w:t>CONTRATADA</w:t>
            </w:r>
            <w:r w:rsidRPr="00D125B8">
              <w:rPr>
                <w:b w:val="0"/>
              </w:rPr>
              <w:t xml:space="preserve"> o treinamento de toda a solução entregue, com no mínimo duas turmas de 4 pessoas, totalizando 8 pessoas treinadas, com duração mínima de 08 horas; </w:t>
            </w:r>
          </w:p>
          <w:p w14:paraId="2EE6D4AE"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xml:space="preserve">A câmeras e catracas deverão ser instaladas contemplando a instalação de todos os componentes do objeto licitado e deverão ser fixadas nos pontos </w:t>
            </w:r>
            <w:r w:rsidR="00DF7E59" w:rsidRPr="00D125B8">
              <w:rPr>
                <w:b w:val="0"/>
              </w:rPr>
              <w:t>específicos</w:t>
            </w:r>
            <w:r w:rsidRPr="00D125B8">
              <w:rPr>
                <w:b w:val="0"/>
              </w:rPr>
              <w:t>, conforme indicação ilustrativa constante nas plantas do Anexo V, salvaguardado a necessidade de alterações que se faça necessário ou por decisão d</w:t>
            </w:r>
            <w:r w:rsidR="00DF7E59" w:rsidRPr="00D125B8">
              <w:rPr>
                <w:b w:val="0"/>
              </w:rPr>
              <w:t>o</w:t>
            </w:r>
            <w:r w:rsidRPr="00D125B8">
              <w:rPr>
                <w:b w:val="0"/>
              </w:rPr>
              <w:t xml:space="preserve"> </w:t>
            </w:r>
            <w:r w:rsidR="00DF7E59" w:rsidRPr="00D125B8">
              <w:rPr>
                <w:b w:val="0"/>
              </w:rPr>
              <w:t>CONTRATANTE</w:t>
            </w:r>
            <w:r w:rsidRPr="00D125B8">
              <w:rPr>
                <w:b w:val="0"/>
              </w:rPr>
              <w:t xml:space="preserve"> que deseje alterar os pontos de fixação;</w:t>
            </w:r>
          </w:p>
          <w:p w14:paraId="2EE6D4AF"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162" w:hanging="709"/>
              <w:jc w:val="both"/>
              <w:rPr>
                <w:b w:val="0"/>
                <w:bCs/>
              </w:rPr>
            </w:pPr>
            <w:r w:rsidRPr="00D125B8">
              <w:rPr>
                <w:b w:val="0"/>
              </w:rPr>
              <w:t xml:space="preserve">Os pontos de instalação das novas catracas e das cancelas deverão ocorrer conforme indicação ilustrativa constante nas plantas do Anexo V, devidamente nos mesmos locais onde estão instaladas as antigas catracas e cancelas que deverão ser removidas pela </w:t>
            </w:r>
            <w:r w:rsidR="00DF7E59" w:rsidRPr="00D125B8">
              <w:rPr>
                <w:b w:val="0"/>
              </w:rPr>
              <w:t>CONTRATADA</w:t>
            </w:r>
            <w:r w:rsidRPr="00D125B8">
              <w:rPr>
                <w:b w:val="0"/>
              </w:rPr>
              <w:t>.</w:t>
            </w:r>
          </w:p>
          <w:p w14:paraId="2EE6D4B0" w14:textId="77777777" w:rsidR="0044450A" w:rsidRPr="00D125B8" w:rsidRDefault="0044450A" w:rsidP="00DF7E59">
            <w:pPr>
              <w:pStyle w:val="Ttulo1"/>
              <w:keepNext w:val="0"/>
              <w:widowControl w:val="0"/>
              <w:numPr>
                <w:ilvl w:val="0"/>
                <w:numId w:val="19"/>
              </w:numPr>
              <w:tabs>
                <w:tab w:val="left" w:pos="595"/>
                <w:tab w:val="left" w:pos="1101"/>
                <w:tab w:val="left" w:pos="1102"/>
              </w:tabs>
              <w:suppressAutoHyphens w:val="0"/>
              <w:autoSpaceDE w:val="0"/>
              <w:autoSpaceDN w:val="0"/>
              <w:spacing w:before="360" w:after="120" w:line="360" w:lineRule="auto"/>
              <w:ind w:left="0" w:firstLine="0"/>
              <w:jc w:val="left"/>
            </w:pPr>
            <w:r w:rsidRPr="00D125B8">
              <w:t>ITEM 25 - Serviço</w:t>
            </w:r>
            <w:r w:rsidRPr="00D125B8">
              <w:rPr>
                <w:lang w:eastAsia="pt-BR" w:bidi="pt-BR"/>
              </w:rPr>
              <w:t xml:space="preserve"> de suporte técnico e atualização de Versão de Software</w:t>
            </w:r>
          </w:p>
          <w:p w14:paraId="2EE6D4B1"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303" w:hanging="708"/>
              <w:jc w:val="both"/>
              <w:rPr>
                <w:b w:val="0"/>
                <w:bCs/>
              </w:rPr>
            </w:pPr>
            <w:r w:rsidRPr="00D125B8">
              <w:rPr>
                <w:b w:val="0"/>
              </w:rPr>
              <w:t xml:space="preserve">Os serviços de suporte técnico e de atualização de versão têm por finalidade garantir a sustentação, a plena utilização e atualização da solução durante a vigência do contrato. O primeiro corresponde ao suporte técnico para sanar dúvidas relacionadas com instalação, configuração e uso da solução ou para correção de problemas de software, em especial na configuração de parâmetros, falhas, erros, defeitos ou vícios identificados no funcionamento da solução. O serviço poderá ser realizado remotamente ou nas instalações da </w:t>
            </w:r>
            <w:r w:rsidR="008E2F9B" w:rsidRPr="00D125B8">
              <w:rPr>
                <w:b w:val="0"/>
              </w:rPr>
              <w:t>CONTRATADA</w:t>
            </w:r>
            <w:r w:rsidRPr="00D125B8">
              <w:rPr>
                <w:b w:val="0"/>
              </w:rPr>
              <w:t xml:space="preserve"> ou d</w:t>
            </w:r>
            <w:r w:rsidR="008E2F9B" w:rsidRPr="00D125B8">
              <w:rPr>
                <w:b w:val="0"/>
              </w:rPr>
              <w:t>o</w:t>
            </w:r>
            <w:r w:rsidRPr="00D125B8">
              <w:rPr>
                <w:b w:val="0"/>
              </w:rPr>
              <w:t xml:space="preserve"> </w:t>
            </w:r>
            <w:r w:rsidR="008E2F9B" w:rsidRPr="00D125B8">
              <w:rPr>
                <w:b w:val="0"/>
              </w:rPr>
              <w:t>CONTRATANTE</w:t>
            </w:r>
            <w:r w:rsidRPr="00D125B8">
              <w:rPr>
                <w:b w:val="0"/>
              </w:rPr>
              <w:t xml:space="preserve">. </w:t>
            </w:r>
          </w:p>
          <w:p w14:paraId="2EE6D4B2"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303" w:hanging="708"/>
              <w:jc w:val="both"/>
              <w:rPr>
                <w:b w:val="0"/>
                <w:bCs/>
              </w:rPr>
            </w:pPr>
            <w:r w:rsidRPr="00D125B8">
              <w:rPr>
                <w:b w:val="0"/>
              </w:rPr>
              <w:t xml:space="preserve">Os serviços de suporte técnico e de atualização de versão serão prestados durante o período de 12 (doze) meses, contados do recebimento provisório da solução definido na </w:t>
            </w:r>
            <w:proofErr w:type="spellStart"/>
            <w:r w:rsidRPr="00D125B8">
              <w:rPr>
                <w:b w:val="0"/>
              </w:rPr>
              <w:t>claúsula</w:t>
            </w:r>
            <w:proofErr w:type="spellEnd"/>
            <w:r w:rsidRPr="00D125B8">
              <w:rPr>
                <w:b w:val="0"/>
              </w:rPr>
              <w:t xml:space="preserve"> décima segunda do Anexo VIII do Edital (Minuta do Contrato).</w:t>
            </w:r>
          </w:p>
          <w:p w14:paraId="2EE6D4B3"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303" w:hanging="708"/>
              <w:jc w:val="both"/>
              <w:rPr>
                <w:b w:val="0"/>
                <w:bCs/>
              </w:rPr>
            </w:pPr>
            <w:r w:rsidRPr="00D125B8">
              <w:rPr>
                <w:b w:val="0"/>
              </w:rPr>
              <w:t xml:space="preserve">O suporte técnico deverá incluir também atendimento a eventual problema de instalação ou configuração de softwares básicos e de infraestrutura de TI (sistemas operacionais, </w:t>
            </w:r>
            <w:r w:rsidRPr="00D125B8">
              <w:rPr>
                <w:b w:val="0"/>
              </w:rPr>
              <w:lastRenderedPageBreak/>
              <w:t xml:space="preserve">servidores de banco de dados, servidores de </w:t>
            </w:r>
            <w:proofErr w:type="gramStart"/>
            <w:r w:rsidRPr="00D125B8">
              <w:rPr>
                <w:b w:val="0"/>
              </w:rPr>
              <w:t>aplicação, etc.</w:t>
            </w:r>
            <w:proofErr w:type="gramEnd"/>
            <w:r w:rsidRPr="00D125B8">
              <w:rPr>
                <w:b w:val="0"/>
              </w:rPr>
              <w:t>) necessários ao funcionamento da solução.</w:t>
            </w:r>
          </w:p>
          <w:p w14:paraId="2EE6D4B4" w14:textId="77777777" w:rsidR="0044450A" w:rsidRPr="00D125B8" w:rsidRDefault="0044450A" w:rsidP="008E2F9B">
            <w:pPr>
              <w:pStyle w:val="Ttulo1"/>
              <w:keepNext w:val="0"/>
              <w:widowControl w:val="0"/>
              <w:numPr>
                <w:ilvl w:val="1"/>
                <w:numId w:val="19"/>
              </w:numPr>
              <w:suppressAutoHyphens w:val="0"/>
              <w:autoSpaceDE w:val="0"/>
              <w:autoSpaceDN w:val="0"/>
              <w:spacing w:line="360" w:lineRule="auto"/>
              <w:ind w:left="1303" w:hanging="708"/>
              <w:jc w:val="both"/>
              <w:rPr>
                <w:b w:val="0"/>
                <w:bCs/>
              </w:rPr>
            </w:pPr>
            <w:r w:rsidRPr="00D125B8">
              <w:rPr>
                <w:b w:val="0"/>
              </w:rPr>
              <w:t>O serviço de atualização se refere ao fornecimento de novas versões e releases dos produtos da solução lançados no decorrer da vigência do contrato.</w:t>
            </w:r>
            <w:r w:rsidR="008E2F9B" w:rsidRPr="00D125B8">
              <w:rPr>
                <w:b w:val="0"/>
                <w:bCs/>
              </w:rPr>
              <w:t xml:space="preserve"> </w:t>
            </w:r>
            <w:r w:rsidRPr="00D125B8">
              <w:rPr>
                <w:b w:val="0"/>
              </w:rPr>
              <w:t xml:space="preserve">A cada nova liberação de versão e release, a </w:t>
            </w:r>
            <w:r w:rsidR="00DF7E59" w:rsidRPr="00D125B8">
              <w:rPr>
                <w:b w:val="0"/>
              </w:rPr>
              <w:t>CONTRATADA</w:t>
            </w:r>
            <w:r w:rsidRPr="00D125B8">
              <w:rPr>
                <w:b w:val="0"/>
              </w:rPr>
              <w:t xml:space="preserve"> deverá fornecer as atualizações de manuais e demais documentos técnicos, bem como nota informativa das novas funcionalidades implementadas. Em caso de lançamento de patch de correção, a </w:t>
            </w:r>
            <w:r w:rsidR="00DF7E59" w:rsidRPr="00D125B8">
              <w:rPr>
                <w:b w:val="0"/>
              </w:rPr>
              <w:t>CONTRATADA</w:t>
            </w:r>
            <w:r w:rsidRPr="00D125B8">
              <w:rPr>
                <w:b w:val="0"/>
              </w:rPr>
              <w:t xml:space="preserve"> deverá comunicar o fato ao Tribunal e indicar a forma de obtenção e os defeitos que serão corrigidos pelo patch. Em ambos os casos, a comunicação deve ser feita no prazo de até </w:t>
            </w:r>
            <w:r w:rsidR="00DF7E59" w:rsidRPr="00D125B8">
              <w:rPr>
                <w:b w:val="0"/>
              </w:rPr>
              <w:t>30 (</w:t>
            </w:r>
            <w:r w:rsidRPr="00D125B8">
              <w:rPr>
                <w:b w:val="0"/>
              </w:rPr>
              <w:t>trinta</w:t>
            </w:r>
            <w:r w:rsidR="00DF7E59" w:rsidRPr="00D125B8">
              <w:rPr>
                <w:b w:val="0"/>
              </w:rPr>
              <w:t>)</w:t>
            </w:r>
            <w:r w:rsidRPr="00D125B8">
              <w:rPr>
                <w:b w:val="0"/>
              </w:rPr>
              <w:t xml:space="preserve"> dias, a contar do lançamento de nova versão ou solução de correção.</w:t>
            </w:r>
          </w:p>
          <w:p w14:paraId="2EE6D4B5"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303" w:hanging="708"/>
              <w:jc w:val="both"/>
              <w:rPr>
                <w:b w:val="0"/>
                <w:bCs/>
              </w:rPr>
            </w:pPr>
            <w:r w:rsidRPr="00D125B8">
              <w:rPr>
                <w:b w:val="0"/>
              </w:rPr>
              <w:t xml:space="preserve">Para a implantação das novas versões/releases dos produtos, bem como para a aplicação dos patchs de correção e pacotes de serviço, deverá ser aberto chamado de suporte técnico com nível de prioridade adequado e a prestação dos serviços deve ser agendada com os responsáveis pela solução no </w:t>
            </w:r>
            <w:r w:rsidR="00DF7E59" w:rsidRPr="00D125B8">
              <w:rPr>
                <w:b w:val="0"/>
              </w:rPr>
              <w:t>CONTRATANTE</w:t>
            </w:r>
            <w:r w:rsidRPr="00D125B8">
              <w:rPr>
                <w:b w:val="0"/>
              </w:rPr>
              <w:t>.</w:t>
            </w:r>
          </w:p>
          <w:p w14:paraId="2EE6D4B6"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303" w:hanging="708"/>
              <w:jc w:val="both"/>
              <w:rPr>
                <w:b w:val="0"/>
                <w:bCs/>
              </w:rPr>
            </w:pPr>
            <w:r w:rsidRPr="00D125B8">
              <w:rPr>
                <w:b w:val="0"/>
              </w:rPr>
              <w:t>O atendimento remoto corresponde ao atendimento, por telefone ou e-mail, para solução de problemas (suporte técnico para o tratamento de falhas, dúvidas, orientações técnicas para a perfeita utilização da solução e investigação de supostos erros). Quando remotamente não for possível a resolução do chamado de suporte no prazo estabelecido, a continuidade do atendimento deverá ser feita de forma presencial, ou seja, com o especialista da contratada presente nas instalações d</w:t>
            </w:r>
            <w:r w:rsidR="005762D5" w:rsidRPr="00D125B8">
              <w:rPr>
                <w:b w:val="0"/>
              </w:rPr>
              <w:t>o</w:t>
            </w:r>
            <w:r w:rsidRPr="00D125B8">
              <w:rPr>
                <w:b w:val="0"/>
              </w:rPr>
              <w:t xml:space="preserve"> </w:t>
            </w:r>
            <w:r w:rsidR="005762D5" w:rsidRPr="00D125B8">
              <w:rPr>
                <w:b w:val="0"/>
              </w:rPr>
              <w:t>CONTRATANTE</w:t>
            </w:r>
            <w:r w:rsidRPr="00D125B8">
              <w:rPr>
                <w:b w:val="0"/>
              </w:rPr>
              <w:t xml:space="preserve">, até a completa solução </w:t>
            </w:r>
            <w:proofErr w:type="gramStart"/>
            <w:r w:rsidRPr="00D125B8">
              <w:rPr>
                <w:b w:val="0"/>
              </w:rPr>
              <w:t>do mesmo</w:t>
            </w:r>
            <w:proofErr w:type="gramEnd"/>
            <w:r w:rsidRPr="00D125B8">
              <w:rPr>
                <w:b w:val="0"/>
              </w:rPr>
              <w:t>. Esse serviço de suporte é fundamental para garantir a plena utilização e funcionamento contínuo da solução de segurança eletrônica.</w:t>
            </w:r>
          </w:p>
          <w:p w14:paraId="2EE6D4B7"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303" w:right="168" w:hanging="708"/>
              <w:jc w:val="both"/>
              <w:rPr>
                <w:b w:val="0"/>
                <w:bCs/>
              </w:rPr>
            </w:pPr>
            <w:r w:rsidRPr="00D125B8">
              <w:rPr>
                <w:b w:val="0"/>
              </w:rPr>
              <w:t xml:space="preserve">A </w:t>
            </w:r>
            <w:r w:rsidR="00DF7E59" w:rsidRPr="00D125B8">
              <w:rPr>
                <w:b w:val="0"/>
              </w:rPr>
              <w:t>CONTRATADA</w:t>
            </w:r>
            <w:r w:rsidRPr="00D125B8">
              <w:rPr>
                <w:b w:val="0"/>
              </w:rPr>
              <w:t xml:space="preserve"> deverá comunicar formalmente </w:t>
            </w:r>
            <w:r w:rsidR="00DF7E59" w:rsidRPr="00D125B8">
              <w:rPr>
                <w:b w:val="0"/>
              </w:rPr>
              <w:t>ao</w:t>
            </w:r>
            <w:r w:rsidRPr="00D125B8">
              <w:rPr>
                <w:b w:val="0"/>
              </w:rPr>
              <w:t xml:space="preserve"> </w:t>
            </w:r>
            <w:r w:rsidR="00DF7E59" w:rsidRPr="00D125B8">
              <w:rPr>
                <w:b w:val="0"/>
              </w:rPr>
              <w:t>CONTRATANTE</w:t>
            </w:r>
            <w:r w:rsidRPr="00D125B8">
              <w:rPr>
                <w:b w:val="0"/>
              </w:rPr>
              <w:t xml:space="preserve"> os meios de acionamento do serviço, como número de telefone do tipo </w:t>
            </w:r>
            <w:proofErr w:type="spellStart"/>
            <w:r w:rsidRPr="00D125B8">
              <w:rPr>
                <w:b w:val="0"/>
              </w:rPr>
              <w:t>toll</w:t>
            </w:r>
            <w:proofErr w:type="spellEnd"/>
            <w:r w:rsidRPr="00D125B8">
              <w:rPr>
                <w:b w:val="0"/>
              </w:rPr>
              <w:t xml:space="preserve"> </w:t>
            </w:r>
            <w:proofErr w:type="spellStart"/>
            <w:r w:rsidRPr="00D125B8">
              <w:rPr>
                <w:b w:val="0"/>
              </w:rPr>
              <w:t>free</w:t>
            </w:r>
            <w:proofErr w:type="spellEnd"/>
            <w:r w:rsidRPr="00D125B8">
              <w:rPr>
                <w:b w:val="0"/>
              </w:rPr>
              <w:t xml:space="preserve"> (0800), ou endereço de sítio na Internet, dados de acesso para até 6 pessoas (usuário e senha), entre outros. </w:t>
            </w:r>
          </w:p>
          <w:p w14:paraId="2EE6D4B8" w14:textId="77777777" w:rsidR="0044450A" w:rsidRPr="00D125B8" w:rsidRDefault="0044450A" w:rsidP="00DF7E59">
            <w:pPr>
              <w:pStyle w:val="Ttulo1"/>
              <w:keepNext w:val="0"/>
              <w:widowControl w:val="0"/>
              <w:numPr>
                <w:ilvl w:val="1"/>
                <w:numId w:val="19"/>
              </w:numPr>
              <w:suppressAutoHyphens w:val="0"/>
              <w:autoSpaceDE w:val="0"/>
              <w:autoSpaceDN w:val="0"/>
              <w:spacing w:line="360" w:lineRule="auto"/>
              <w:ind w:left="1303" w:right="168" w:hanging="708"/>
              <w:jc w:val="both"/>
              <w:rPr>
                <w:b w:val="0"/>
                <w:bCs/>
              </w:rPr>
            </w:pPr>
            <w:r w:rsidRPr="00D125B8">
              <w:rPr>
                <w:b w:val="0"/>
              </w:rPr>
              <w:t xml:space="preserve">Os serviços de suporte técnico e de atualização de versões deverão atender aos níveis de serviço estabelecidos para a solução de problemas reportados pelo </w:t>
            </w:r>
            <w:r w:rsidR="00D14BBF" w:rsidRPr="00D125B8">
              <w:rPr>
                <w:b w:val="0"/>
              </w:rPr>
              <w:t>CONTRATANTE</w:t>
            </w:r>
            <w:r w:rsidRPr="00D125B8">
              <w:rPr>
                <w:b w:val="0"/>
              </w:rPr>
              <w:t xml:space="preserve">. Os problemas serão categorizados por nível de prioridade, impacto na condição operacional da solução e expectativa de prazo máximo de atendimento, conforme quadro adiante. O descumprimento de quaisquer dos prazos indicados ensejará a aplicação </w:t>
            </w:r>
            <w:r w:rsidR="00D14BBF" w:rsidRPr="00D125B8">
              <w:rPr>
                <w:b w:val="0"/>
              </w:rPr>
              <w:t>dos redutores de pagamento</w:t>
            </w:r>
            <w:r w:rsidRPr="00D125B8">
              <w:rPr>
                <w:b w:val="0"/>
              </w:rPr>
              <w:t xml:space="preserve"> previst</w:t>
            </w:r>
            <w:r w:rsidR="00D14BBF" w:rsidRPr="00D125B8">
              <w:rPr>
                <w:b w:val="0"/>
              </w:rPr>
              <w:t>o</w:t>
            </w:r>
            <w:r w:rsidRPr="00D125B8">
              <w:rPr>
                <w:b w:val="0"/>
              </w:rPr>
              <w:t xml:space="preserve">s </w:t>
            </w:r>
            <w:r w:rsidR="00B61D12" w:rsidRPr="00D125B8">
              <w:rPr>
                <w:b w:val="0"/>
              </w:rPr>
              <w:t xml:space="preserve">para este item, até o limite </w:t>
            </w:r>
            <w:r w:rsidR="00B61D12" w:rsidRPr="00D125B8">
              <w:rPr>
                <w:b w:val="0"/>
              </w:rPr>
              <w:lastRenderedPageBreak/>
              <w:t xml:space="preserve">de 10% (dez por cento), </w:t>
            </w:r>
            <w:r w:rsidR="00D52AF8" w:rsidRPr="00D125B8">
              <w:rPr>
                <w:b w:val="0"/>
              </w:rPr>
              <w:t>sem prejuízo das</w:t>
            </w:r>
            <w:r w:rsidR="00D14BBF" w:rsidRPr="00D125B8">
              <w:rPr>
                <w:b w:val="0"/>
              </w:rPr>
              <w:t xml:space="preserve"> </w:t>
            </w:r>
            <w:r w:rsidR="00B61D12" w:rsidRPr="00D125B8">
              <w:rPr>
                <w:b w:val="0"/>
              </w:rPr>
              <w:t xml:space="preserve">penalidades previstas </w:t>
            </w:r>
            <w:r w:rsidRPr="00D125B8">
              <w:rPr>
                <w:b w:val="0"/>
              </w:rPr>
              <w:t>na Cláusula Décima Quarta do Contrato a ser celebrado.</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6"/>
              <w:gridCol w:w="3998"/>
              <w:gridCol w:w="2062"/>
              <w:gridCol w:w="2333"/>
            </w:tblGrid>
            <w:tr w:rsidR="00D125B8" w:rsidRPr="00D125B8" w14:paraId="2EE6D4BE" w14:textId="77777777" w:rsidTr="008E2F9B">
              <w:trPr>
                <w:cantSplit/>
                <w:jc w:val="center"/>
              </w:trPr>
              <w:tc>
                <w:tcPr>
                  <w:tcW w:w="1246" w:type="dxa"/>
                  <w:shd w:val="clear" w:color="auto" w:fill="D9D9D9"/>
                  <w:vAlign w:val="center"/>
                </w:tcPr>
                <w:p w14:paraId="2EE6D4BA" w14:textId="77777777" w:rsidR="0044450A" w:rsidRPr="00D125B8" w:rsidRDefault="0044450A" w:rsidP="008E2F9B">
                  <w:pPr>
                    <w:pStyle w:val="Default"/>
                    <w:ind w:left="30" w:right="-108"/>
                    <w:jc w:val="center"/>
                    <w:rPr>
                      <w:rFonts w:ascii="Arial" w:hAnsi="Arial" w:cs="Arial"/>
                      <w:color w:val="auto"/>
                      <w:sz w:val="22"/>
                      <w:szCs w:val="22"/>
                    </w:rPr>
                  </w:pPr>
                  <w:r w:rsidRPr="00D125B8">
                    <w:rPr>
                      <w:rFonts w:ascii="Arial" w:hAnsi="Arial" w:cs="Arial"/>
                      <w:b/>
                      <w:bCs/>
                      <w:color w:val="auto"/>
                      <w:sz w:val="22"/>
                      <w:szCs w:val="22"/>
                    </w:rPr>
                    <w:t>Prioridade</w:t>
                  </w:r>
                </w:p>
              </w:tc>
              <w:tc>
                <w:tcPr>
                  <w:tcW w:w="3998" w:type="dxa"/>
                  <w:shd w:val="clear" w:color="auto" w:fill="D9D9D9"/>
                  <w:vAlign w:val="center"/>
                </w:tcPr>
                <w:p w14:paraId="2EE6D4BB" w14:textId="77777777" w:rsidR="0044450A" w:rsidRPr="00D125B8" w:rsidRDefault="0044450A" w:rsidP="008E2F9B">
                  <w:pPr>
                    <w:pStyle w:val="Default"/>
                    <w:jc w:val="center"/>
                    <w:rPr>
                      <w:rFonts w:ascii="Arial" w:hAnsi="Arial" w:cs="Arial"/>
                      <w:color w:val="auto"/>
                      <w:sz w:val="22"/>
                      <w:szCs w:val="22"/>
                    </w:rPr>
                  </w:pPr>
                  <w:r w:rsidRPr="00D125B8">
                    <w:rPr>
                      <w:rFonts w:ascii="Arial" w:hAnsi="Arial" w:cs="Arial"/>
                      <w:b/>
                      <w:bCs/>
                      <w:color w:val="auto"/>
                      <w:sz w:val="22"/>
                      <w:szCs w:val="22"/>
                    </w:rPr>
                    <w:t>Descrição</w:t>
                  </w:r>
                </w:p>
              </w:tc>
              <w:tc>
                <w:tcPr>
                  <w:tcW w:w="2062" w:type="dxa"/>
                  <w:shd w:val="clear" w:color="auto" w:fill="D9D9D9"/>
                  <w:vAlign w:val="center"/>
                </w:tcPr>
                <w:p w14:paraId="2EE6D4BC" w14:textId="77777777" w:rsidR="0044450A" w:rsidRPr="00D125B8" w:rsidRDefault="0044450A" w:rsidP="008E2F9B">
                  <w:pPr>
                    <w:pStyle w:val="Default"/>
                    <w:ind w:right="-58"/>
                    <w:jc w:val="center"/>
                    <w:rPr>
                      <w:rFonts w:ascii="Arial" w:hAnsi="Arial" w:cs="Arial"/>
                      <w:color w:val="auto"/>
                      <w:sz w:val="22"/>
                      <w:szCs w:val="22"/>
                    </w:rPr>
                  </w:pPr>
                  <w:r w:rsidRPr="00D125B8">
                    <w:rPr>
                      <w:rFonts w:ascii="Arial" w:hAnsi="Arial" w:cs="Arial"/>
                      <w:b/>
                      <w:bCs/>
                      <w:color w:val="auto"/>
                      <w:sz w:val="22"/>
                      <w:szCs w:val="22"/>
                    </w:rPr>
                    <w:t xml:space="preserve">Prazo para início de atendimento </w:t>
                  </w:r>
                </w:p>
              </w:tc>
              <w:tc>
                <w:tcPr>
                  <w:tcW w:w="2333" w:type="dxa"/>
                  <w:shd w:val="clear" w:color="auto" w:fill="D9D9D9"/>
                  <w:vAlign w:val="center"/>
                </w:tcPr>
                <w:p w14:paraId="2EE6D4BD" w14:textId="77777777" w:rsidR="0044450A" w:rsidRPr="00D125B8" w:rsidRDefault="0044450A" w:rsidP="008E2F9B">
                  <w:pPr>
                    <w:pStyle w:val="Default"/>
                    <w:ind w:right="-58"/>
                    <w:jc w:val="center"/>
                    <w:rPr>
                      <w:rFonts w:ascii="Arial" w:hAnsi="Arial" w:cs="Arial"/>
                      <w:color w:val="auto"/>
                      <w:sz w:val="22"/>
                      <w:szCs w:val="22"/>
                    </w:rPr>
                  </w:pPr>
                  <w:r w:rsidRPr="00D125B8">
                    <w:rPr>
                      <w:rFonts w:ascii="Arial" w:hAnsi="Arial" w:cs="Arial"/>
                      <w:b/>
                      <w:bCs/>
                      <w:color w:val="auto"/>
                      <w:sz w:val="22"/>
                      <w:szCs w:val="22"/>
                    </w:rPr>
                    <w:t xml:space="preserve">Prazo para solução do problema </w:t>
                  </w:r>
                </w:p>
              </w:tc>
            </w:tr>
            <w:tr w:rsidR="00D125B8" w:rsidRPr="00D125B8" w14:paraId="2EE6D4C3" w14:textId="77777777" w:rsidTr="008E2F9B">
              <w:trPr>
                <w:cantSplit/>
                <w:jc w:val="center"/>
              </w:trPr>
              <w:tc>
                <w:tcPr>
                  <w:tcW w:w="1246" w:type="dxa"/>
                  <w:vAlign w:val="center"/>
                </w:tcPr>
                <w:p w14:paraId="2EE6D4BF" w14:textId="77777777" w:rsidR="0044450A" w:rsidRPr="00D125B8" w:rsidRDefault="0044450A" w:rsidP="008E2F9B">
                  <w:pPr>
                    <w:pStyle w:val="Default"/>
                    <w:jc w:val="center"/>
                    <w:rPr>
                      <w:rFonts w:ascii="Arial" w:hAnsi="Arial" w:cs="Arial"/>
                      <w:color w:val="auto"/>
                      <w:sz w:val="22"/>
                      <w:szCs w:val="22"/>
                    </w:rPr>
                  </w:pPr>
                  <w:r w:rsidRPr="00D125B8">
                    <w:rPr>
                      <w:rFonts w:ascii="Arial" w:hAnsi="Arial" w:cs="Arial"/>
                      <w:color w:val="auto"/>
                      <w:sz w:val="22"/>
                      <w:szCs w:val="22"/>
                    </w:rPr>
                    <w:t>1</w:t>
                  </w:r>
                </w:p>
              </w:tc>
              <w:tc>
                <w:tcPr>
                  <w:tcW w:w="3998" w:type="dxa"/>
                  <w:vAlign w:val="center"/>
                </w:tcPr>
                <w:p w14:paraId="2EE6D4C0" w14:textId="77777777" w:rsidR="0044450A" w:rsidRPr="00D125B8" w:rsidRDefault="0044450A" w:rsidP="008E2F9B">
                  <w:pPr>
                    <w:pStyle w:val="Default"/>
                    <w:jc w:val="both"/>
                    <w:rPr>
                      <w:rFonts w:ascii="Arial" w:hAnsi="Arial" w:cs="Arial"/>
                      <w:color w:val="auto"/>
                      <w:sz w:val="22"/>
                      <w:szCs w:val="22"/>
                    </w:rPr>
                  </w:pPr>
                  <w:r w:rsidRPr="00D125B8">
                    <w:rPr>
                      <w:rFonts w:ascii="Arial" w:hAnsi="Arial" w:cs="Arial"/>
                      <w:i/>
                      <w:iCs/>
                      <w:color w:val="auto"/>
                      <w:sz w:val="22"/>
                      <w:szCs w:val="22"/>
                    </w:rPr>
                    <w:t xml:space="preserve">Software </w:t>
                  </w:r>
                  <w:r w:rsidRPr="00D125B8">
                    <w:rPr>
                      <w:rFonts w:ascii="Arial" w:hAnsi="Arial" w:cs="Arial"/>
                      <w:color w:val="auto"/>
                      <w:sz w:val="22"/>
                      <w:szCs w:val="22"/>
                    </w:rPr>
                    <w:t>sem condições de funcionamento em ambiente de produção.</w:t>
                  </w:r>
                </w:p>
              </w:tc>
              <w:tc>
                <w:tcPr>
                  <w:tcW w:w="2062" w:type="dxa"/>
                  <w:vAlign w:val="center"/>
                </w:tcPr>
                <w:p w14:paraId="2EE6D4C1" w14:textId="77777777" w:rsidR="0044450A" w:rsidRPr="00D125B8" w:rsidRDefault="0044450A" w:rsidP="008E2F9B">
                  <w:pPr>
                    <w:pStyle w:val="Default"/>
                    <w:jc w:val="both"/>
                    <w:rPr>
                      <w:rFonts w:ascii="Arial" w:hAnsi="Arial" w:cs="Arial"/>
                      <w:color w:val="auto"/>
                      <w:sz w:val="22"/>
                      <w:szCs w:val="22"/>
                    </w:rPr>
                  </w:pPr>
                  <w:r w:rsidRPr="00D125B8">
                    <w:rPr>
                      <w:rFonts w:ascii="Arial" w:hAnsi="Arial" w:cs="Arial"/>
                      <w:color w:val="auto"/>
                      <w:sz w:val="22"/>
                      <w:szCs w:val="22"/>
                    </w:rPr>
                    <w:t>3 horas após abertura do chamado.</w:t>
                  </w:r>
                </w:p>
              </w:tc>
              <w:tc>
                <w:tcPr>
                  <w:tcW w:w="2333" w:type="dxa"/>
                  <w:vAlign w:val="center"/>
                </w:tcPr>
                <w:p w14:paraId="2EE6D4C2" w14:textId="77777777" w:rsidR="0044450A" w:rsidRPr="00D125B8" w:rsidRDefault="0044450A" w:rsidP="008E2F9B">
                  <w:pPr>
                    <w:pStyle w:val="Default"/>
                    <w:jc w:val="both"/>
                    <w:rPr>
                      <w:rFonts w:ascii="Arial" w:hAnsi="Arial" w:cs="Arial"/>
                      <w:color w:val="auto"/>
                      <w:sz w:val="22"/>
                      <w:szCs w:val="22"/>
                    </w:rPr>
                  </w:pPr>
                  <w:r w:rsidRPr="00D125B8">
                    <w:rPr>
                      <w:rFonts w:ascii="Arial" w:hAnsi="Arial" w:cs="Arial"/>
                      <w:color w:val="auto"/>
                      <w:sz w:val="22"/>
                      <w:szCs w:val="22"/>
                    </w:rPr>
                    <w:t>72 horas após abertura do chamado.</w:t>
                  </w:r>
                </w:p>
              </w:tc>
            </w:tr>
            <w:tr w:rsidR="00D125B8" w:rsidRPr="00D125B8" w14:paraId="2EE6D4C8" w14:textId="77777777" w:rsidTr="008E2F9B">
              <w:trPr>
                <w:cantSplit/>
                <w:jc w:val="center"/>
              </w:trPr>
              <w:tc>
                <w:tcPr>
                  <w:tcW w:w="1246" w:type="dxa"/>
                  <w:vAlign w:val="center"/>
                </w:tcPr>
                <w:p w14:paraId="2EE6D4C4" w14:textId="77777777" w:rsidR="0044450A" w:rsidRPr="00D125B8" w:rsidRDefault="0044450A" w:rsidP="008E2F9B">
                  <w:pPr>
                    <w:adjustRightInd w:val="0"/>
                    <w:jc w:val="center"/>
                    <w:rPr>
                      <w:rFonts w:ascii="Arial" w:hAnsi="Arial" w:cs="Arial"/>
                      <w:sz w:val="22"/>
                      <w:szCs w:val="22"/>
                    </w:rPr>
                  </w:pPr>
                  <w:r w:rsidRPr="00D125B8">
                    <w:rPr>
                      <w:rFonts w:ascii="Arial" w:hAnsi="Arial" w:cs="Arial"/>
                      <w:sz w:val="22"/>
                      <w:szCs w:val="22"/>
                    </w:rPr>
                    <w:t>2</w:t>
                  </w:r>
                </w:p>
              </w:tc>
              <w:tc>
                <w:tcPr>
                  <w:tcW w:w="3998" w:type="dxa"/>
                  <w:vAlign w:val="center"/>
                </w:tcPr>
                <w:p w14:paraId="2EE6D4C5" w14:textId="77777777" w:rsidR="0044450A" w:rsidRPr="00D125B8" w:rsidRDefault="0044450A" w:rsidP="008E2F9B">
                  <w:pPr>
                    <w:adjustRightInd w:val="0"/>
                    <w:jc w:val="both"/>
                    <w:rPr>
                      <w:rFonts w:ascii="Arial" w:hAnsi="Arial" w:cs="Arial"/>
                      <w:sz w:val="22"/>
                      <w:szCs w:val="22"/>
                    </w:rPr>
                  </w:pPr>
                  <w:r w:rsidRPr="00D125B8">
                    <w:rPr>
                      <w:rFonts w:ascii="Arial" w:hAnsi="Arial" w:cs="Arial"/>
                      <w:sz w:val="22"/>
                      <w:szCs w:val="22"/>
                    </w:rPr>
                    <w:t xml:space="preserve">Problema grave, prejudicando o funcionamento do </w:t>
                  </w:r>
                  <w:r w:rsidRPr="00D125B8">
                    <w:rPr>
                      <w:rFonts w:ascii="Arial" w:hAnsi="Arial" w:cs="Arial"/>
                      <w:i/>
                      <w:iCs/>
                      <w:sz w:val="22"/>
                      <w:szCs w:val="22"/>
                    </w:rPr>
                    <w:t xml:space="preserve">software </w:t>
                  </w:r>
                  <w:r w:rsidRPr="00D125B8">
                    <w:rPr>
                      <w:rFonts w:ascii="Arial" w:hAnsi="Arial" w:cs="Arial"/>
                      <w:sz w:val="22"/>
                      <w:szCs w:val="22"/>
                    </w:rPr>
                    <w:t>em ambiente de produção.</w:t>
                  </w:r>
                </w:p>
              </w:tc>
              <w:tc>
                <w:tcPr>
                  <w:tcW w:w="2062" w:type="dxa"/>
                  <w:vAlign w:val="center"/>
                </w:tcPr>
                <w:p w14:paraId="2EE6D4C6" w14:textId="77777777" w:rsidR="0044450A" w:rsidRPr="00D125B8" w:rsidRDefault="0044450A" w:rsidP="008E2F9B">
                  <w:pPr>
                    <w:adjustRightInd w:val="0"/>
                    <w:rPr>
                      <w:rFonts w:ascii="Arial" w:hAnsi="Arial" w:cs="Arial"/>
                      <w:sz w:val="22"/>
                      <w:szCs w:val="22"/>
                    </w:rPr>
                  </w:pPr>
                  <w:r w:rsidRPr="00D125B8">
                    <w:rPr>
                      <w:rFonts w:ascii="Arial" w:hAnsi="Arial" w:cs="Arial"/>
                      <w:sz w:val="22"/>
                      <w:szCs w:val="22"/>
                    </w:rPr>
                    <w:t>4 horas após abertura do chamado</w:t>
                  </w:r>
                </w:p>
              </w:tc>
              <w:tc>
                <w:tcPr>
                  <w:tcW w:w="2333" w:type="dxa"/>
                  <w:vAlign w:val="center"/>
                </w:tcPr>
                <w:p w14:paraId="2EE6D4C7" w14:textId="77777777" w:rsidR="0044450A" w:rsidRPr="00D125B8" w:rsidRDefault="0044450A" w:rsidP="008E2F9B">
                  <w:pPr>
                    <w:adjustRightInd w:val="0"/>
                    <w:rPr>
                      <w:rFonts w:ascii="Arial" w:hAnsi="Arial" w:cs="Arial"/>
                      <w:sz w:val="22"/>
                      <w:szCs w:val="22"/>
                    </w:rPr>
                  </w:pPr>
                  <w:r w:rsidRPr="00D125B8">
                    <w:rPr>
                      <w:rFonts w:ascii="Arial" w:hAnsi="Arial" w:cs="Arial"/>
                      <w:sz w:val="22"/>
                      <w:szCs w:val="22"/>
                    </w:rPr>
                    <w:t>72 horas após abertura do chamado.</w:t>
                  </w:r>
                </w:p>
              </w:tc>
            </w:tr>
            <w:tr w:rsidR="00D125B8" w:rsidRPr="00D125B8" w14:paraId="2EE6D4CD" w14:textId="77777777" w:rsidTr="008E2F9B">
              <w:trPr>
                <w:cantSplit/>
                <w:jc w:val="center"/>
              </w:trPr>
              <w:tc>
                <w:tcPr>
                  <w:tcW w:w="1246" w:type="dxa"/>
                  <w:vAlign w:val="center"/>
                </w:tcPr>
                <w:p w14:paraId="2EE6D4C9" w14:textId="77777777" w:rsidR="0044450A" w:rsidRPr="00D125B8" w:rsidRDefault="0044450A" w:rsidP="008E2F9B">
                  <w:pPr>
                    <w:adjustRightInd w:val="0"/>
                    <w:jc w:val="center"/>
                    <w:rPr>
                      <w:rFonts w:ascii="Arial" w:hAnsi="Arial" w:cs="Arial"/>
                      <w:sz w:val="22"/>
                      <w:szCs w:val="22"/>
                    </w:rPr>
                  </w:pPr>
                  <w:r w:rsidRPr="00D125B8">
                    <w:rPr>
                      <w:rFonts w:ascii="Arial" w:hAnsi="Arial" w:cs="Arial"/>
                      <w:sz w:val="22"/>
                      <w:szCs w:val="22"/>
                    </w:rPr>
                    <w:t>3</w:t>
                  </w:r>
                </w:p>
              </w:tc>
              <w:tc>
                <w:tcPr>
                  <w:tcW w:w="3998" w:type="dxa"/>
                  <w:vAlign w:val="center"/>
                </w:tcPr>
                <w:p w14:paraId="2EE6D4CA" w14:textId="77777777" w:rsidR="0044450A" w:rsidRPr="00D125B8" w:rsidRDefault="0044450A" w:rsidP="008E2F9B">
                  <w:pPr>
                    <w:adjustRightInd w:val="0"/>
                    <w:jc w:val="both"/>
                    <w:rPr>
                      <w:rFonts w:ascii="Arial" w:hAnsi="Arial" w:cs="Arial"/>
                      <w:sz w:val="22"/>
                      <w:szCs w:val="22"/>
                    </w:rPr>
                  </w:pPr>
                  <w:r w:rsidRPr="00D125B8">
                    <w:rPr>
                      <w:rFonts w:ascii="Arial" w:hAnsi="Arial" w:cs="Arial"/>
                      <w:sz w:val="22"/>
                      <w:szCs w:val="22"/>
                    </w:rPr>
                    <w:t xml:space="preserve">Problema restringe o pleno funcionamento do </w:t>
                  </w:r>
                  <w:r w:rsidRPr="00D125B8">
                    <w:rPr>
                      <w:rFonts w:ascii="Arial" w:hAnsi="Arial" w:cs="Arial"/>
                      <w:i/>
                      <w:iCs/>
                      <w:sz w:val="22"/>
                      <w:szCs w:val="22"/>
                    </w:rPr>
                    <w:t xml:space="preserve">software </w:t>
                  </w:r>
                  <w:r w:rsidRPr="00D125B8">
                    <w:rPr>
                      <w:rFonts w:ascii="Arial" w:hAnsi="Arial" w:cs="Arial"/>
                      <w:sz w:val="22"/>
                      <w:szCs w:val="22"/>
                    </w:rPr>
                    <w:t>em ambiente de produção.</w:t>
                  </w:r>
                </w:p>
              </w:tc>
              <w:tc>
                <w:tcPr>
                  <w:tcW w:w="2062" w:type="dxa"/>
                  <w:vAlign w:val="center"/>
                </w:tcPr>
                <w:p w14:paraId="2EE6D4CB" w14:textId="77777777" w:rsidR="0044450A" w:rsidRPr="00D125B8" w:rsidRDefault="0044450A" w:rsidP="008E2F9B">
                  <w:pPr>
                    <w:adjustRightInd w:val="0"/>
                    <w:rPr>
                      <w:rFonts w:ascii="Arial" w:hAnsi="Arial" w:cs="Arial"/>
                      <w:sz w:val="22"/>
                      <w:szCs w:val="22"/>
                    </w:rPr>
                  </w:pPr>
                  <w:r w:rsidRPr="00D125B8">
                    <w:rPr>
                      <w:rFonts w:ascii="Arial" w:hAnsi="Arial" w:cs="Arial"/>
                      <w:sz w:val="22"/>
                      <w:szCs w:val="22"/>
                    </w:rPr>
                    <w:t>4 horas após abertura do chamado</w:t>
                  </w:r>
                </w:p>
              </w:tc>
              <w:tc>
                <w:tcPr>
                  <w:tcW w:w="2333" w:type="dxa"/>
                  <w:vAlign w:val="center"/>
                </w:tcPr>
                <w:p w14:paraId="2EE6D4CC" w14:textId="77777777" w:rsidR="0044450A" w:rsidRPr="00D125B8" w:rsidRDefault="0044450A" w:rsidP="008E2F9B">
                  <w:pPr>
                    <w:adjustRightInd w:val="0"/>
                    <w:rPr>
                      <w:rFonts w:ascii="Arial" w:hAnsi="Arial" w:cs="Arial"/>
                      <w:sz w:val="22"/>
                      <w:szCs w:val="22"/>
                    </w:rPr>
                  </w:pPr>
                  <w:r w:rsidRPr="00D125B8">
                    <w:rPr>
                      <w:rFonts w:ascii="Arial" w:hAnsi="Arial" w:cs="Arial"/>
                      <w:sz w:val="22"/>
                      <w:szCs w:val="22"/>
                    </w:rPr>
                    <w:t>120 horas após abertura do chamado.</w:t>
                  </w:r>
                </w:p>
              </w:tc>
            </w:tr>
            <w:tr w:rsidR="00D125B8" w:rsidRPr="00D125B8" w14:paraId="2EE6D4D2" w14:textId="77777777" w:rsidTr="008E2F9B">
              <w:trPr>
                <w:cantSplit/>
                <w:jc w:val="center"/>
              </w:trPr>
              <w:tc>
                <w:tcPr>
                  <w:tcW w:w="1246" w:type="dxa"/>
                  <w:vAlign w:val="center"/>
                </w:tcPr>
                <w:p w14:paraId="2EE6D4CE" w14:textId="77777777" w:rsidR="0044450A" w:rsidRPr="00D125B8" w:rsidRDefault="0044450A" w:rsidP="008E2F9B">
                  <w:pPr>
                    <w:adjustRightInd w:val="0"/>
                    <w:jc w:val="center"/>
                    <w:rPr>
                      <w:rFonts w:ascii="Arial" w:hAnsi="Arial" w:cs="Arial"/>
                      <w:sz w:val="22"/>
                      <w:szCs w:val="22"/>
                    </w:rPr>
                  </w:pPr>
                  <w:r w:rsidRPr="00D125B8">
                    <w:rPr>
                      <w:rFonts w:ascii="Arial" w:hAnsi="Arial" w:cs="Arial"/>
                      <w:sz w:val="22"/>
                      <w:szCs w:val="22"/>
                    </w:rPr>
                    <w:t>4</w:t>
                  </w:r>
                </w:p>
              </w:tc>
              <w:tc>
                <w:tcPr>
                  <w:tcW w:w="3998" w:type="dxa"/>
                  <w:vAlign w:val="center"/>
                </w:tcPr>
                <w:p w14:paraId="2EE6D4CF" w14:textId="77777777" w:rsidR="0044450A" w:rsidRPr="00D125B8" w:rsidRDefault="0044450A" w:rsidP="008E2F9B">
                  <w:pPr>
                    <w:adjustRightInd w:val="0"/>
                    <w:jc w:val="both"/>
                    <w:rPr>
                      <w:rFonts w:ascii="Arial" w:hAnsi="Arial" w:cs="Arial"/>
                      <w:sz w:val="22"/>
                      <w:szCs w:val="22"/>
                    </w:rPr>
                  </w:pPr>
                  <w:r w:rsidRPr="00D125B8">
                    <w:rPr>
                      <w:rFonts w:ascii="Arial" w:hAnsi="Arial" w:cs="Arial"/>
                      <w:sz w:val="22"/>
                      <w:szCs w:val="22"/>
                    </w:rPr>
                    <w:t xml:space="preserve">Problema que não afeta o funcionamento do </w:t>
                  </w:r>
                  <w:r w:rsidRPr="00D125B8">
                    <w:rPr>
                      <w:rFonts w:ascii="Arial" w:hAnsi="Arial" w:cs="Arial"/>
                      <w:i/>
                      <w:iCs/>
                      <w:sz w:val="22"/>
                      <w:szCs w:val="22"/>
                    </w:rPr>
                    <w:t xml:space="preserve">software </w:t>
                  </w:r>
                  <w:r w:rsidRPr="00D125B8">
                    <w:rPr>
                      <w:rFonts w:ascii="Arial" w:hAnsi="Arial" w:cs="Arial"/>
                      <w:sz w:val="22"/>
                      <w:szCs w:val="22"/>
                    </w:rPr>
                    <w:t>em ambiente de produção ou problema inerente aos demais ambientes.</w:t>
                  </w:r>
                </w:p>
              </w:tc>
              <w:tc>
                <w:tcPr>
                  <w:tcW w:w="2062" w:type="dxa"/>
                  <w:vAlign w:val="center"/>
                </w:tcPr>
                <w:p w14:paraId="2EE6D4D0" w14:textId="77777777" w:rsidR="0044450A" w:rsidRPr="00D125B8" w:rsidRDefault="0044450A" w:rsidP="008E2F9B">
                  <w:pPr>
                    <w:adjustRightInd w:val="0"/>
                    <w:rPr>
                      <w:rFonts w:ascii="Arial" w:hAnsi="Arial" w:cs="Arial"/>
                      <w:sz w:val="22"/>
                      <w:szCs w:val="22"/>
                    </w:rPr>
                  </w:pPr>
                  <w:r w:rsidRPr="00D125B8">
                    <w:rPr>
                      <w:rFonts w:ascii="Arial" w:hAnsi="Arial" w:cs="Arial"/>
                      <w:sz w:val="22"/>
                      <w:szCs w:val="22"/>
                    </w:rPr>
                    <w:t>24 horas após abertura do chamado</w:t>
                  </w:r>
                </w:p>
              </w:tc>
              <w:tc>
                <w:tcPr>
                  <w:tcW w:w="2333" w:type="dxa"/>
                  <w:vAlign w:val="center"/>
                </w:tcPr>
                <w:p w14:paraId="2EE6D4D1" w14:textId="77777777" w:rsidR="0044450A" w:rsidRPr="00D125B8" w:rsidRDefault="0044450A" w:rsidP="008E2F9B">
                  <w:pPr>
                    <w:adjustRightInd w:val="0"/>
                    <w:rPr>
                      <w:rFonts w:ascii="Arial" w:hAnsi="Arial" w:cs="Arial"/>
                      <w:sz w:val="22"/>
                      <w:szCs w:val="22"/>
                    </w:rPr>
                  </w:pPr>
                  <w:r w:rsidRPr="00D125B8">
                    <w:rPr>
                      <w:rFonts w:ascii="Arial" w:hAnsi="Arial" w:cs="Arial"/>
                      <w:sz w:val="22"/>
                      <w:szCs w:val="22"/>
                    </w:rPr>
                    <w:t>168 horas após abertura do chamado.</w:t>
                  </w:r>
                </w:p>
              </w:tc>
            </w:tr>
            <w:tr w:rsidR="00D125B8" w:rsidRPr="00D125B8" w14:paraId="2EE6D4D7" w14:textId="77777777" w:rsidTr="008E2F9B">
              <w:trPr>
                <w:cantSplit/>
                <w:jc w:val="center"/>
              </w:trPr>
              <w:tc>
                <w:tcPr>
                  <w:tcW w:w="1246" w:type="dxa"/>
                  <w:vAlign w:val="center"/>
                </w:tcPr>
                <w:p w14:paraId="2EE6D4D3" w14:textId="77777777" w:rsidR="0044450A" w:rsidRPr="00D125B8" w:rsidRDefault="0044450A" w:rsidP="008E2F9B">
                  <w:pPr>
                    <w:adjustRightInd w:val="0"/>
                    <w:jc w:val="center"/>
                    <w:rPr>
                      <w:rFonts w:ascii="Arial" w:hAnsi="Arial" w:cs="Arial"/>
                      <w:sz w:val="22"/>
                      <w:szCs w:val="22"/>
                    </w:rPr>
                  </w:pPr>
                  <w:r w:rsidRPr="00D125B8">
                    <w:rPr>
                      <w:rFonts w:ascii="Arial" w:hAnsi="Arial" w:cs="Arial"/>
                      <w:sz w:val="22"/>
                      <w:szCs w:val="22"/>
                    </w:rPr>
                    <w:t>5</w:t>
                  </w:r>
                </w:p>
              </w:tc>
              <w:tc>
                <w:tcPr>
                  <w:tcW w:w="3998" w:type="dxa"/>
                  <w:vAlign w:val="center"/>
                </w:tcPr>
                <w:p w14:paraId="2EE6D4D4" w14:textId="77777777" w:rsidR="0044450A" w:rsidRPr="00D125B8" w:rsidRDefault="0044450A" w:rsidP="008E2F9B">
                  <w:pPr>
                    <w:adjustRightInd w:val="0"/>
                    <w:jc w:val="both"/>
                    <w:rPr>
                      <w:rFonts w:ascii="Arial" w:hAnsi="Arial" w:cs="Arial"/>
                      <w:sz w:val="22"/>
                      <w:szCs w:val="22"/>
                    </w:rPr>
                  </w:pPr>
                  <w:r w:rsidRPr="00D125B8">
                    <w:rPr>
                      <w:rFonts w:ascii="Arial" w:hAnsi="Arial" w:cs="Arial"/>
                      <w:sz w:val="22"/>
                      <w:szCs w:val="22"/>
                    </w:rPr>
                    <w:t>Dúvida ou questionamento sobre funcionalidade da solução.</w:t>
                  </w:r>
                </w:p>
              </w:tc>
              <w:tc>
                <w:tcPr>
                  <w:tcW w:w="2062" w:type="dxa"/>
                  <w:vAlign w:val="center"/>
                </w:tcPr>
                <w:p w14:paraId="2EE6D4D5" w14:textId="77777777" w:rsidR="0044450A" w:rsidRPr="00D125B8" w:rsidRDefault="0044450A" w:rsidP="008E2F9B">
                  <w:pPr>
                    <w:adjustRightInd w:val="0"/>
                    <w:rPr>
                      <w:rFonts w:ascii="Arial" w:hAnsi="Arial" w:cs="Arial"/>
                      <w:sz w:val="22"/>
                      <w:szCs w:val="22"/>
                    </w:rPr>
                  </w:pPr>
                  <w:r w:rsidRPr="00D125B8">
                    <w:rPr>
                      <w:rFonts w:ascii="Arial" w:hAnsi="Arial" w:cs="Arial"/>
                      <w:sz w:val="22"/>
                      <w:szCs w:val="22"/>
                    </w:rPr>
                    <w:t>24 horas após abertura do chamado</w:t>
                  </w:r>
                </w:p>
              </w:tc>
              <w:tc>
                <w:tcPr>
                  <w:tcW w:w="2333" w:type="dxa"/>
                  <w:vAlign w:val="center"/>
                </w:tcPr>
                <w:p w14:paraId="2EE6D4D6" w14:textId="77777777" w:rsidR="0044450A" w:rsidRPr="00D125B8" w:rsidRDefault="0044450A" w:rsidP="008E2F9B">
                  <w:pPr>
                    <w:adjustRightInd w:val="0"/>
                    <w:rPr>
                      <w:rFonts w:ascii="Arial" w:hAnsi="Arial" w:cs="Arial"/>
                      <w:sz w:val="22"/>
                      <w:szCs w:val="22"/>
                    </w:rPr>
                  </w:pPr>
                  <w:r w:rsidRPr="00D125B8">
                    <w:rPr>
                      <w:rFonts w:ascii="Arial" w:hAnsi="Arial" w:cs="Arial"/>
                      <w:sz w:val="22"/>
                      <w:szCs w:val="22"/>
                    </w:rPr>
                    <w:t>72 horas após abertura do chamado.</w:t>
                  </w:r>
                </w:p>
              </w:tc>
            </w:tr>
            <w:tr w:rsidR="00D125B8" w:rsidRPr="00D125B8" w14:paraId="2EE6D4DC" w14:textId="77777777" w:rsidTr="008E2F9B">
              <w:trPr>
                <w:cantSplit/>
                <w:jc w:val="center"/>
              </w:trPr>
              <w:tc>
                <w:tcPr>
                  <w:tcW w:w="1246" w:type="dxa"/>
                  <w:vAlign w:val="center"/>
                </w:tcPr>
                <w:p w14:paraId="2EE6D4D8" w14:textId="77777777" w:rsidR="0044450A" w:rsidRPr="00D125B8" w:rsidRDefault="0044450A" w:rsidP="008E2F9B">
                  <w:pPr>
                    <w:adjustRightInd w:val="0"/>
                    <w:jc w:val="center"/>
                    <w:rPr>
                      <w:rFonts w:ascii="Arial" w:hAnsi="Arial" w:cs="Arial"/>
                      <w:sz w:val="22"/>
                      <w:szCs w:val="22"/>
                    </w:rPr>
                  </w:pPr>
                  <w:r w:rsidRPr="00D125B8">
                    <w:rPr>
                      <w:rFonts w:ascii="Arial" w:hAnsi="Arial" w:cs="Arial"/>
                      <w:sz w:val="22"/>
                      <w:szCs w:val="22"/>
                    </w:rPr>
                    <w:t>6</w:t>
                  </w:r>
                </w:p>
              </w:tc>
              <w:tc>
                <w:tcPr>
                  <w:tcW w:w="3998" w:type="dxa"/>
                  <w:vAlign w:val="center"/>
                </w:tcPr>
                <w:p w14:paraId="2EE6D4D9" w14:textId="77777777" w:rsidR="0044450A" w:rsidRPr="00D125B8" w:rsidRDefault="0044450A" w:rsidP="008E2F9B">
                  <w:pPr>
                    <w:adjustRightInd w:val="0"/>
                    <w:jc w:val="both"/>
                    <w:rPr>
                      <w:rFonts w:ascii="Arial" w:hAnsi="Arial" w:cs="Arial"/>
                      <w:sz w:val="22"/>
                      <w:szCs w:val="22"/>
                    </w:rPr>
                  </w:pPr>
                  <w:r w:rsidRPr="00D125B8">
                    <w:rPr>
                      <w:rFonts w:ascii="Arial" w:hAnsi="Arial" w:cs="Arial"/>
                      <w:sz w:val="22"/>
                      <w:szCs w:val="22"/>
                    </w:rPr>
                    <w:t>Instalação de novas versões e/ou aplicação de correções programadas nos produtos da solução.</w:t>
                  </w:r>
                </w:p>
              </w:tc>
              <w:tc>
                <w:tcPr>
                  <w:tcW w:w="2062" w:type="dxa"/>
                  <w:vAlign w:val="center"/>
                </w:tcPr>
                <w:p w14:paraId="2EE6D4DA" w14:textId="77777777" w:rsidR="0044450A" w:rsidRPr="00D125B8" w:rsidRDefault="0044450A" w:rsidP="008E2F9B">
                  <w:pPr>
                    <w:adjustRightInd w:val="0"/>
                    <w:rPr>
                      <w:rFonts w:ascii="Arial" w:hAnsi="Arial" w:cs="Arial"/>
                      <w:sz w:val="22"/>
                      <w:szCs w:val="22"/>
                    </w:rPr>
                  </w:pPr>
                  <w:r w:rsidRPr="00D125B8">
                    <w:rPr>
                      <w:rFonts w:ascii="Arial" w:hAnsi="Arial" w:cs="Arial"/>
                      <w:sz w:val="22"/>
                      <w:szCs w:val="22"/>
                    </w:rPr>
                    <w:t>10 dias uteis</w:t>
                  </w:r>
                </w:p>
              </w:tc>
              <w:tc>
                <w:tcPr>
                  <w:tcW w:w="2333" w:type="dxa"/>
                  <w:vAlign w:val="center"/>
                </w:tcPr>
                <w:p w14:paraId="2EE6D4DB" w14:textId="77777777" w:rsidR="0044450A" w:rsidRPr="00D125B8" w:rsidRDefault="0044450A" w:rsidP="008E2F9B">
                  <w:pPr>
                    <w:adjustRightInd w:val="0"/>
                    <w:rPr>
                      <w:rFonts w:ascii="Arial" w:hAnsi="Arial" w:cs="Arial"/>
                      <w:sz w:val="22"/>
                      <w:szCs w:val="22"/>
                    </w:rPr>
                  </w:pPr>
                  <w:r w:rsidRPr="00D125B8">
                    <w:rPr>
                      <w:rFonts w:ascii="Arial" w:hAnsi="Arial" w:cs="Arial"/>
                      <w:sz w:val="22"/>
                      <w:szCs w:val="22"/>
                    </w:rPr>
                    <w:t>20 dias uteis após a abertura do chamado.</w:t>
                  </w:r>
                </w:p>
              </w:tc>
            </w:tr>
            <w:tr w:rsidR="00D125B8" w:rsidRPr="00D125B8" w14:paraId="2EE6D4E1" w14:textId="77777777" w:rsidTr="00D0488B">
              <w:trPr>
                <w:cantSplit/>
                <w:trHeight w:val="409"/>
                <w:jc w:val="center"/>
              </w:trPr>
              <w:tc>
                <w:tcPr>
                  <w:tcW w:w="1246" w:type="dxa"/>
                  <w:vAlign w:val="center"/>
                </w:tcPr>
                <w:p w14:paraId="2EE6D4DD" w14:textId="77777777" w:rsidR="0044450A" w:rsidRPr="00D125B8" w:rsidRDefault="0044450A" w:rsidP="008E2F9B">
                  <w:pPr>
                    <w:adjustRightInd w:val="0"/>
                    <w:jc w:val="center"/>
                    <w:rPr>
                      <w:rFonts w:ascii="Arial" w:hAnsi="Arial" w:cs="Arial"/>
                      <w:sz w:val="22"/>
                      <w:szCs w:val="22"/>
                    </w:rPr>
                  </w:pPr>
                  <w:r w:rsidRPr="00D125B8">
                    <w:rPr>
                      <w:rFonts w:ascii="Arial" w:hAnsi="Arial" w:cs="Arial"/>
                      <w:sz w:val="22"/>
                      <w:szCs w:val="22"/>
                    </w:rPr>
                    <w:t>7</w:t>
                  </w:r>
                </w:p>
              </w:tc>
              <w:tc>
                <w:tcPr>
                  <w:tcW w:w="3998" w:type="dxa"/>
                  <w:vAlign w:val="center"/>
                </w:tcPr>
                <w:p w14:paraId="2EE6D4DE" w14:textId="77777777" w:rsidR="0044450A" w:rsidRPr="00D125B8" w:rsidRDefault="0044450A" w:rsidP="008E2F9B">
                  <w:pPr>
                    <w:adjustRightInd w:val="0"/>
                    <w:jc w:val="both"/>
                    <w:rPr>
                      <w:rFonts w:ascii="Arial" w:hAnsi="Arial" w:cs="Arial"/>
                      <w:sz w:val="22"/>
                      <w:szCs w:val="22"/>
                    </w:rPr>
                  </w:pPr>
                  <w:r w:rsidRPr="00D125B8">
                    <w:rPr>
                      <w:rFonts w:ascii="Arial" w:hAnsi="Arial" w:cs="Arial"/>
                      <w:sz w:val="22"/>
                      <w:szCs w:val="22"/>
                    </w:rPr>
                    <w:t>Serviço de suporte especializado</w:t>
                  </w:r>
                </w:p>
              </w:tc>
              <w:tc>
                <w:tcPr>
                  <w:tcW w:w="2062" w:type="dxa"/>
                  <w:vAlign w:val="center"/>
                </w:tcPr>
                <w:p w14:paraId="2EE6D4DF" w14:textId="77777777" w:rsidR="0044450A" w:rsidRPr="00D125B8" w:rsidRDefault="0044450A" w:rsidP="008E2F9B">
                  <w:pPr>
                    <w:adjustRightInd w:val="0"/>
                    <w:rPr>
                      <w:rFonts w:ascii="Arial" w:hAnsi="Arial" w:cs="Arial"/>
                      <w:sz w:val="22"/>
                      <w:szCs w:val="22"/>
                    </w:rPr>
                  </w:pPr>
                  <w:r w:rsidRPr="00D125B8">
                    <w:rPr>
                      <w:rFonts w:ascii="Arial" w:hAnsi="Arial" w:cs="Arial"/>
                      <w:sz w:val="22"/>
                      <w:szCs w:val="22"/>
                    </w:rPr>
                    <w:t>30 dias corridos</w:t>
                  </w:r>
                </w:p>
              </w:tc>
              <w:tc>
                <w:tcPr>
                  <w:tcW w:w="2333" w:type="dxa"/>
                  <w:vAlign w:val="center"/>
                </w:tcPr>
                <w:p w14:paraId="2EE6D4E0" w14:textId="77777777" w:rsidR="0044450A" w:rsidRPr="00D125B8" w:rsidRDefault="0044450A" w:rsidP="008E2F9B">
                  <w:pPr>
                    <w:adjustRightInd w:val="0"/>
                    <w:rPr>
                      <w:rFonts w:ascii="Arial" w:hAnsi="Arial" w:cs="Arial"/>
                      <w:sz w:val="22"/>
                      <w:szCs w:val="22"/>
                    </w:rPr>
                  </w:pPr>
                  <w:r w:rsidRPr="00D125B8">
                    <w:rPr>
                      <w:rFonts w:ascii="Arial" w:hAnsi="Arial" w:cs="Arial"/>
                      <w:sz w:val="22"/>
                      <w:szCs w:val="22"/>
                    </w:rPr>
                    <w:t>90 dias corridos</w:t>
                  </w:r>
                </w:p>
              </w:tc>
            </w:tr>
          </w:tbl>
          <w:p w14:paraId="2EE6D4E2" w14:textId="77777777" w:rsidR="0044450A" w:rsidRPr="00D125B8" w:rsidRDefault="0044450A" w:rsidP="0044450A">
            <w:pPr>
              <w:rPr>
                <w:rFonts w:ascii="Arial" w:hAnsi="Arial" w:cs="Arial"/>
              </w:rPr>
            </w:pPr>
          </w:p>
          <w:p w14:paraId="2EE6D4E3"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Os chamados deverão ser registrados em sistema provido pela </w:t>
            </w:r>
            <w:r w:rsidR="008E2F9B" w:rsidRPr="00D125B8">
              <w:rPr>
                <w:b w:val="0"/>
              </w:rPr>
              <w:t>CONTRATADA</w:t>
            </w:r>
            <w:r w:rsidRPr="00D125B8">
              <w:rPr>
                <w:b w:val="0"/>
              </w:rPr>
              <w:t>. Os requisitos para atendimento e solução de cada tipo de chamado, assim como eventuais descontos por descumprimento estão detalhados adiante, sem prejuízo das penalizações previstas no Edital e demais anexos.</w:t>
            </w:r>
          </w:p>
          <w:p w14:paraId="2EE6D4E4"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registro de chamados de suporte técnico ocorrerá durante o horário de funcionamento do Tribunal de Contas (8h00 às 19 h00, horário de Brasília, de segunda-feira a sexta-feira, exceto feriados de Brasília).</w:t>
            </w:r>
          </w:p>
          <w:p w14:paraId="2EE6D4E5" w14:textId="77777777" w:rsidR="0044450A" w:rsidRPr="00D125B8" w:rsidRDefault="0044450A" w:rsidP="008E2F9B">
            <w:pPr>
              <w:pStyle w:val="Ttulo1"/>
              <w:keepNext w:val="0"/>
              <w:widowControl w:val="0"/>
              <w:numPr>
                <w:ilvl w:val="1"/>
                <w:numId w:val="19"/>
              </w:numPr>
              <w:tabs>
                <w:tab w:val="left" w:pos="1101"/>
                <w:tab w:val="left" w:pos="1102"/>
              </w:tabs>
              <w:suppressAutoHyphens w:val="0"/>
              <w:autoSpaceDE w:val="0"/>
              <w:autoSpaceDN w:val="0"/>
              <w:spacing w:before="120" w:line="360" w:lineRule="auto"/>
              <w:ind w:left="1009"/>
              <w:jc w:val="both"/>
              <w:rPr>
                <w:b w:val="0"/>
                <w:bCs/>
              </w:rPr>
            </w:pPr>
            <w:r w:rsidRPr="00D125B8">
              <w:rPr>
                <w:b w:val="0"/>
              </w:rPr>
              <w:t>Os prazos para início de atendimento e para solução do problema serão contados a partir do registro do chamado de suporte técnico. No caso de reclassificação do nível de prioridade, os prazos serão iniciados a contar da data do evento da reclassificação.</w:t>
            </w:r>
          </w:p>
          <w:p w14:paraId="2EE6D4E6" w14:textId="77777777" w:rsidR="0044450A" w:rsidRPr="00D125B8" w:rsidRDefault="0044450A" w:rsidP="008E2F9B">
            <w:pPr>
              <w:pStyle w:val="Ttulo1"/>
              <w:keepNext w:val="0"/>
              <w:widowControl w:val="0"/>
              <w:numPr>
                <w:ilvl w:val="1"/>
                <w:numId w:val="19"/>
              </w:numPr>
              <w:tabs>
                <w:tab w:val="left" w:pos="1101"/>
                <w:tab w:val="left" w:pos="1102"/>
              </w:tabs>
              <w:suppressAutoHyphens w:val="0"/>
              <w:autoSpaceDE w:val="0"/>
              <w:autoSpaceDN w:val="0"/>
              <w:spacing w:before="240" w:line="360" w:lineRule="auto"/>
              <w:ind w:left="1009"/>
              <w:jc w:val="both"/>
            </w:pPr>
            <w:r w:rsidRPr="00D125B8">
              <w:t>Chamados de prioridade 1</w:t>
            </w:r>
          </w:p>
          <w:p w14:paraId="2EE6D4E7"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O atendimento a chamado de prioridade 1 deverá se iniciar em, no máximo, 3h (três horas) após a abertura e deverá contar com esforço concentrado da </w:t>
            </w:r>
            <w:r w:rsidR="008E2F9B" w:rsidRPr="00D125B8">
              <w:rPr>
                <w:b w:val="0"/>
              </w:rPr>
              <w:t>CONTRATADA</w:t>
            </w:r>
            <w:r w:rsidRPr="00D125B8">
              <w:rPr>
                <w:b w:val="0"/>
              </w:rPr>
              <w:t xml:space="preserve"> com vistas a aplicar as soluções necessárias no menor prazo possível. Caso o início do </w:t>
            </w:r>
            <w:r w:rsidRPr="00D125B8">
              <w:rPr>
                <w:b w:val="0"/>
              </w:rPr>
              <w:lastRenderedPageBreak/>
              <w:t>atendimento remoto não ocorra no prazo estabelecido, o pagamento à contratada estará sujeito à aplicação de desconto no valor de 2% (dois por cento) sobre o valor nominal total da fatura do serviço prestado no mês, por cada hora de atraso.</w:t>
            </w:r>
          </w:p>
          <w:p w14:paraId="2EE6D4E8"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Caso o chamado não seja resolvido remotamente no prazo estipulado, a </w:t>
            </w:r>
            <w:r w:rsidR="00AA0327" w:rsidRPr="00D125B8">
              <w:rPr>
                <w:b w:val="0"/>
              </w:rPr>
              <w:t xml:space="preserve">CONTRATADA </w:t>
            </w:r>
            <w:r w:rsidRPr="00D125B8">
              <w:rPr>
                <w:b w:val="0"/>
              </w:rPr>
              <w:t>deverá atender ao chamado de forma presencial, nas instalações d</w:t>
            </w:r>
            <w:r w:rsidR="005762D5" w:rsidRPr="00D125B8">
              <w:rPr>
                <w:b w:val="0"/>
              </w:rPr>
              <w:t>o</w:t>
            </w:r>
            <w:r w:rsidRPr="00D125B8">
              <w:rPr>
                <w:b w:val="0"/>
              </w:rPr>
              <w:t xml:space="preserve"> </w:t>
            </w:r>
            <w:r w:rsidR="00AA0327" w:rsidRPr="00D125B8">
              <w:rPr>
                <w:b w:val="0"/>
              </w:rPr>
              <w:t>CONTRATANTE</w:t>
            </w:r>
            <w:r w:rsidRPr="00D125B8">
              <w:rPr>
                <w:b w:val="0"/>
              </w:rPr>
              <w:t xml:space="preserve">, no prazo máximo de 12 horas, contadas do término do prazo para solução do problema. </w:t>
            </w:r>
          </w:p>
          <w:p w14:paraId="2EE6D4E9"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Períodos noturnos e dias não úteis suspendem a contagem dos prazos para atendimento dos chamados classificados com esta prioridade.</w:t>
            </w:r>
          </w:p>
          <w:p w14:paraId="2EE6D4EA" w14:textId="77777777" w:rsidR="0044450A" w:rsidRPr="00D125B8" w:rsidRDefault="0044450A" w:rsidP="008E2F9B">
            <w:pPr>
              <w:pStyle w:val="Ttulo1"/>
              <w:keepNext w:val="0"/>
              <w:widowControl w:val="0"/>
              <w:numPr>
                <w:ilvl w:val="1"/>
                <w:numId w:val="19"/>
              </w:numPr>
              <w:tabs>
                <w:tab w:val="left" w:pos="1101"/>
                <w:tab w:val="left" w:pos="1102"/>
              </w:tabs>
              <w:suppressAutoHyphens w:val="0"/>
              <w:autoSpaceDE w:val="0"/>
              <w:autoSpaceDN w:val="0"/>
              <w:spacing w:before="240" w:line="360" w:lineRule="auto"/>
              <w:ind w:left="1009"/>
              <w:jc w:val="both"/>
            </w:pPr>
            <w:r w:rsidRPr="00D125B8">
              <w:t>Chamados de prioridade 2</w:t>
            </w:r>
          </w:p>
          <w:p w14:paraId="2EE6D4EB"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O atendimento a chamado de prioridade 2 deverá se iniciar em, no máximo, 4h (quatro horas) após a abertura e deverá contar com esforço concentrado com vistas a aplicar as soluções necessárias no menor prazo possível. Caso o início do atendimento remoto não ocorra no prazo estabelecido, o pagamento à </w:t>
            </w:r>
            <w:r w:rsidR="008E2F9B" w:rsidRPr="00D125B8">
              <w:rPr>
                <w:b w:val="0"/>
              </w:rPr>
              <w:t>CONTRATADA</w:t>
            </w:r>
            <w:r w:rsidRPr="00D125B8">
              <w:rPr>
                <w:b w:val="0"/>
              </w:rPr>
              <w:t xml:space="preserve"> estará sujeito à aplicação de desconto no valor de 2% (dois por cento) sobre o valor nominal total da fatura do serviço prestado no mês, por cada hora de atraso.</w:t>
            </w:r>
          </w:p>
          <w:p w14:paraId="2EE6D4EC"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Caso o chamado não seja resolvido remotamente no prazo estipulado, a </w:t>
            </w:r>
            <w:r w:rsidR="008E2F9B" w:rsidRPr="00D125B8">
              <w:rPr>
                <w:b w:val="0"/>
              </w:rPr>
              <w:t xml:space="preserve">CONTRATADA </w:t>
            </w:r>
            <w:r w:rsidRPr="00D125B8">
              <w:rPr>
                <w:b w:val="0"/>
              </w:rPr>
              <w:t>deverá atender ao chamado de forma presencial, nas instalações d</w:t>
            </w:r>
            <w:r w:rsidR="005762D5" w:rsidRPr="00D125B8">
              <w:rPr>
                <w:b w:val="0"/>
              </w:rPr>
              <w:t>o</w:t>
            </w:r>
            <w:r w:rsidRPr="00D125B8">
              <w:rPr>
                <w:b w:val="0"/>
              </w:rPr>
              <w:t xml:space="preserve"> </w:t>
            </w:r>
            <w:r w:rsidR="005762D5" w:rsidRPr="00D125B8">
              <w:rPr>
                <w:b w:val="0"/>
              </w:rPr>
              <w:t>CONTRATANTE</w:t>
            </w:r>
            <w:r w:rsidRPr="00D125B8">
              <w:rPr>
                <w:b w:val="0"/>
              </w:rPr>
              <w:t>, no prazo máximo de 14 horas, contadas do término do prazo para solução do problema.</w:t>
            </w:r>
          </w:p>
          <w:p w14:paraId="2EE6D4ED"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rPr>
            </w:pPr>
            <w:r w:rsidRPr="00D125B8">
              <w:rPr>
                <w:b w:val="0"/>
              </w:rPr>
              <w:t>Períodos noturnos e dias não úteis suspendem a contagem dos prazos para atendimento dos chamados classificados com esta prioridade.</w:t>
            </w:r>
          </w:p>
          <w:p w14:paraId="2EE6D4EF" w14:textId="77777777" w:rsidR="0044450A" w:rsidRPr="00D125B8" w:rsidRDefault="0044450A" w:rsidP="008E2F9B">
            <w:pPr>
              <w:pStyle w:val="Ttulo1"/>
              <w:keepNext w:val="0"/>
              <w:widowControl w:val="0"/>
              <w:numPr>
                <w:ilvl w:val="1"/>
                <w:numId w:val="19"/>
              </w:numPr>
              <w:tabs>
                <w:tab w:val="left" w:pos="1101"/>
                <w:tab w:val="left" w:pos="1102"/>
              </w:tabs>
              <w:suppressAutoHyphens w:val="0"/>
              <w:autoSpaceDE w:val="0"/>
              <w:autoSpaceDN w:val="0"/>
              <w:spacing w:before="240" w:line="360" w:lineRule="auto"/>
              <w:ind w:left="1009"/>
              <w:jc w:val="both"/>
            </w:pPr>
            <w:r w:rsidRPr="00D125B8">
              <w:t>Chamados de prioridade 3</w:t>
            </w:r>
          </w:p>
          <w:p w14:paraId="2EE6D4F0"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O atendimento a chamado de prioridade 3 deverá se iniciar em, no máximo, 4h (quatro horas) após a abertura e contar com esforço concentrado da </w:t>
            </w:r>
            <w:r w:rsidR="008E2F9B" w:rsidRPr="00D125B8">
              <w:rPr>
                <w:b w:val="0"/>
              </w:rPr>
              <w:t>CONTRATAD</w:t>
            </w:r>
            <w:r w:rsidR="00D54DE1" w:rsidRPr="00D125B8">
              <w:rPr>
                <w:b w:val="0"/>
              </w:rPr>
              <w:t>A</w:t>
            </w:r>
            <w:r w:rsidRPr="00D125B8">
              <w:rPr>
                <w:b w:val="0"/>
              </w:rPr>
              <w:t xml:space="preserve"> com vistas a aplicar as soluções necessárias no prazo estabelecido. Caso o início do atendimento não ocorra no prazo, o pagamento à </w:t>
            </w:r>
            <w:r w:rsidR="00AA0327" w:rsidRPr="00D125B8">
              <w:rPr>
                <w:b w:val="0"/>
              </w:rPr>
              <w:t>CONTRATADA</w:t>
            </w:r>
            <w:r w:rsidRPr="00D125B8">
              <w:rPr>
                <w:b w:val="0"/>
              </w:rPr>
              <w:t xml:space="preserve"> estará sujeito à aplicação de desconto no valor de 2% (dois por cento) sobre o valor nominal total da fatura do serviço prestado no mês, por cada hora de atraso.</w:t>
            </w:r>
          </w:p>
          <w:p w14:paraId="2EE6D4F1"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Caso o chamado não seja resolvido remotamente no prazo estipulado, a </w:t>
            </w:r>
            <w:r w:rsidR="00AA0327" w:rsidRPr="00D125B8">
              <w:rPr>
                <w:b w:val="0"/>
              </w:rPr>
              <w:t>CONTRATADA</w:t>
            </w:r>
            <w:r w:rsidRPr="00D125B8">
              <w:rPr>
                <w:b w:val="0"/>
              </w:rPr>
              <w:t xml:space="preserve"> deverá atender ao chamado de forma presencial, nas instalações d</w:t>
            </w:r>
            <w:r w:rsidR="00AA0327" w:rsidRPr="00D125B8">
              <w:rPr>
                <w:b w:val="0"/>
              </w:rPr>
              <w:t>o</w:t>
            </w:r>
            <w:r w:rsidRPr="00D125B8">
              <w:rPr>
                <w:b w:val="0"/>
              </w:rPr>
              <w:t xml:space="preserve"> </w:t>
            </w:r>
            <w:r w:rsidR="00AA0327" w:rsidRPr="00D125B8">
              <w:rPr>
                <w:b w:val="0"/>
              </w:rPr>
              <w:lastRenderedPageBreak/>
              <w:t>CONTRATANTE</w:t>
            </w:r>
            <w:r w:rsidRPr="00D125B8">
              <w:rPr>
                <w:b w:val="0"/>
              </w:rPr>
              <w:t xml:space="preserve">, no prazo máximo de 24 horas, contadas do término do prazo para solução do problema. </w:t>
            </w:r>
          </w:p>
          <w:p w14:paraId="2EE6D4F2"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Períodos noturnos e dias não úteis suspendem a contagem dos prazos para atendimento dos chamados classificados com esta prioridade. </w:t>
            </w:r>
          </w:p>
          <w:p w14:paraId="2EE6D4F3" w14:textId="77777777" w:rsidR="0044450A" w:rsidRPr="00D125B8" w:rsidRDefault="0044450A" w:rsidP="008E2F9B">
            <w:pPr>
              <w:pStyle w:val="Ttulo1"/>
              <w:keepNext w:val="0"/>
              <w:widowControl w:val="0"/>
              <w:numPr>
                <w:ilvl w:val="1"/>
                <w:numId w:val="19"/>
              </w:numPr>
              <w:tabs>
                <w:tab w:val="left" w:pos="1101"/>
                <w:tab w:val="left" w:pos="1102"/>
              </w:tabs>
              <w:suppressAutoHyphens w:val="0"/>
              <w:autoSpaceDE w:val="0"/>
              <w:autoSpaceDN w:val="0"/>
              <w:spacing w:before="240" w:line="360" w:lineRule="auto"/>
              <w:ind w:left="1009"/>
              <w:jc w:val="both"/>
            </w:pPr>
            <w:r w:rsidRPr="00D125B8">
              <w:t>Chamados de prioridade 4</w:t>
            </w:r>
          </w:p>
          <w:p w14:paraId="2EE6D4F4"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O atendimento a chamado de prioridade 4 deverá se iniciar em, no máximo, 24h (vinte e quatro horas) após a abertura. Caso o início do atendimento não ocorra no prazo, o pagamento à </w:t>
            </w:r>
            <w:r w:rsidR="008E2F9B" w:rsidRPr="00D125B8">
              <w:rPr>
                <w:b w:val="0"/>
              </w:rPr>
              <w:t>CONTRATADA</w:t>
            </w:r>
            <w:r w:rsidRPr="00D125B8">
              <w:rPr>
                <w:b w:val="0"/>
              </w:rPr>
              <w:t xml:space="preserve"> estará sujeito à aplicação de desconto no valor de 2% (dois por cento) sobre o valor nominal total da fatura do serviço prestado no mês, por cada hora de atraso. </w:t>
            </w:r>
          </w:p>
          <w:p w14:paraId="2EE6D4F5"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Caso o chamado não seja resolvido remotamente no prazo estipulado, a </w:t>
            </w:r>
            <w:r w:rsidR="00AA0327" w:rsidRPr="00D125B8">
              <w:rPr>
                <w:b w:val="0"/>
              </w:rPr>
              <w:t>CONTRATADA</w:t>
            </w:r>
            <w:r w:rsidRPr="00D125B8">
              <w:rPr>
                <w:b w:val="0"/>
              </w:rPr>
              <w:t xml:space="preserve"> deverá atender ao chamado de forma presencial, nas instalações d</w:t>
            </w:r>
            <w:r w:rsidR="005762D5" w:rsidRPr="00D125B8">
              <w:rPr>
                <w:b w:val="0"/>
              </w:rPr>
              <w:t>o</w:t>
            </w:r>
            <w:r w:rsidRPr="00D125B8">
              <w:rPr>
                <w:b w:val="0"/>
              </w:rPr>
              <w:t xml:space="preserve"> </w:t>
            </w:r>
            <w:r w:rsidR="00AA0327" w:rsidRPr="00D125B8">
              <w:rPr>
                <w:b w:val="0"/>
              </w:rPr>
              <w:t>CONTRATANTE</w:t>
            </w:r>
            <w:r w:rsidRPr="00D125B8">
              <w:rPr>
                <w:b w:val="0"/>
              </w:rPr>
              <w:t xml:space="preserve">, no prazo máximo de 36 horas, contadas do término do prazo para solução do problema. </w:t>
            </w:r>
          </w:p>
          <w:p w14:paraId="2EE6D4F6"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Períodos noturnos e dias não úteis suspendem a contagem dos prazos para atendimento dos chamados classificados com esta prioridade. </w:t>
            </w:r>
          </w:p>
          <w:p w14:paraId="2EE6D4F7" w14:textId="77777777" w:rsidR="0044450A" w:rsidRPr="00D125B8" w:rsidRDefault="0044450A" w:rsidP="008E2F9B">
            <w:pPr>
              <w:pStyle w:val="Ttulo1"/>
              <w:keepNext w:val="0"/>
              <w:widowControl w:val="0"/>
              <w:numPr>
                <w:ilvl w:val="1"/>
                <w:numId w:val="19"/>
              </w:numPr>
              <w:tabs>
                <w:tab w:val="left" w:pos="1101"/>
                <w:tab w:val="left" w:pos="1102"/>
              </w:tabs>
              <w:suppressAutoHyphens w:val="0"/>
              <w:autoSpaceDE w:val="0"/>
              <w:autoSpaceDN w:val="0"/>
              <w:spacing w:before="240" w:line="360" w:lineRule="auto"/>
              <w:ind w:left="1009"/>
              <w:jc w:val="both"/>
            </w:pPr>
            <w:r w:rsidRPr="00D125B8">
              <w:t>Chamados de prioridade 5</w:t>
            </w:r>
          </w:p>
          <w:p w14:paraId="2EE6D4F8"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O atendimento a chamado de prioridade 5 deverá se iniciar em, no máximo, 24 (vinte e quatro horas) após a abertura. Caso o início do atendimento não ocorra no prazo, o pagamento à </w:t>
            </w:r>
            <w:r w:rsidR="00D54DE1" w:rsidRPr="00D125B8">
              <w:rPr>
                <w:b w:val="0"/>
              </w:rPr>
              <w:t>CONTRATADA</w:t>
            </w:r>
            <w:r w:rsidRPr="00D125B8">
              <w:rPr>
                <w:b w:val="0"/>
              </w:rPr>
              <w:t xml:space="preserve"> estará sujeito à aplicação de desconto no valor de 2% (dois por cento) sobre o valor nominal total da fatura do serviço prestado no mês, por cada hora de atraso. </w:t>
            </w:r>
          </w:p>
          <w:p w14:paraId="2EE6D4F9"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Caso o chamado não seja resolvido remotamente no prazo estipulado, a </w:t>
            </w:r>
            <w:r w:rsidR="008E2F9B" w:rsidRPr="00D125B8">
              <w:rPr>
                <w:b w:val="0"/>
              </w:rPr>
              <w:t>CONTRATADA</w:t>
            </w:r>
            <w:r w:rsidRPr="00D125B8">
              <w:rPr>
                <w:b w:val="0"/>
              </w:rPr>
              <w:t xml:space="preserve"> deverá atender ao chamado de forma presencial, nas instalações d</w:t>
            </w:r>
            <w:r w:rsidR="005762D5" w:rsidRPr="00D125B8">
              <w:rPr>
                <w:b w:val="0"/>
              </w:rPr>
              <w:t>o</w:t>
            </w:r>
            <w:r w:rsidRPr="00D125B8">
              <w:rPr>
                <w:b w:val="0"/>
              </w:rPr>
              <w:t xml:space="preserve"> </w:t>
            </w:r>
            <w:r w:rsidR="005762D5" w:rsidRPr="00D125B8">
              <w:rPr>
                <w:b w:val="0"/>
              </w:rPr>
              <w:t>CONTRATANTE</w:t>
            </w:r>
            <w:r w:rsidRPr="00D125B8">
              <w:rPr>
                <w:b w:val="0"/>
              </w:rPr>
              <w:t xml:space="preserve">, no prazo máximo de 72 horas corridas, contadas do término do prazo para solução do problema. </w:t>
            </w:r>
          </w:p>
          <w:p w14:paraId="2EE6D4FA"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Períodos noturnos e dias não úteis suspendem a contagem dos prazos para atendimento dos chamados classificados com esta prioridade.</w:t>
            </w:r>
          </w:p>
          <w:p w14:paraId="2EE6D4FB" w14:textId="77777777" w:rsidR="0044450A" w:rsidRPr="00D125B8" w:rsidRDefault="0044450A" w:rsidP="008E2F9B">
            <w:pPr>
              <w:pStyle w:val="Ttulo1"/>
              <w:keepNext w:val="0"/>
              <w:widowControl w:val="0"/>
              <w:numPr>
                <w:ilvl w:val="1"/>
                <w:numId w:val="19"/>
              </w:numPr>
              <w:tabs>
                <w:tab w:val="left" w:pos="1101"/>
                <w:tab w:val="left" w:pos="1102"/>
              </w:tabs>
              <w:suppressAutoHyphens w:val="0"/>
              <w:autoSpaceDE w:val="0"/>
              <w:autoSpaceDN w:val="0"/>
              <w:spacing w:before="240" w:line="360" w:lineRule="auto"/>
              <w:ind w:left="1009"/>
              <w:jc w:val="both"/>
            </w:pPr>
            <w:r w:rsidRPr="00D125B8">
              <w:t>Chamados de prioridade 6</w:t>
            </w:r>
          </w:p>
          <w:p w14:paraId="2EE6D4FC"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O atendimento a chamado de prioridade 6 será feito de forma presencial ou remota após ser agendado com a equipe responsável pela solução n</w:t>
            </w:r>
            <w:r w:rsidR="008E2F9B" w:rsidRPr="00D125B8">
              <w:rPr>
                <w:b w:val="0"/>
              </w:rPr>
              <w:t>o</w:t>
            </w:r>
            <w:r w:rsidRPr="00D125B8">
              <w:rPr>
                <w:b w:val="0"/>
              </w:rPr>
              <w:t xml:space="preserve"> </w:t>
            </w:r>
            <w:r w:rsidR="008E2F9B" w:rsidRPr="00D125B8">
              <w:rPr>
                <w:b w:val="0"/>
              </w:rPr>
              <w:t>CONTRATANTE</w:t>
            </w:r>
            <w:r w:rsidRPr="00D125B8">
              <w:rPr>
                <w:b w:val="0"/>
              </w:rPr>
              <w:t xml:space="preserve"> e </w:t>
            </w:r>
            <w:r w:rsidRPr="00D125B8">
              <w:rPr>
                <w:b w:val="0"/>
              </w:rPr>
              <w:lastRenderedPageBreak/>
              <w:t xml:space="preserve">deverá se iniciar em, no máximo, 10 (dez) dias corridos após a abertura. Caso o início do atendimento não ocorra no prazo, o pagamento à </w:t>
            </w:r>
            <w:r w:rsidR="008E2F9B" w:rsidRPr="00D125B8">
              <w:rPr>
                <w:b w:val="0"/>
              </w:rPr>
              <w:t xml:space="preserve">CONTRATADA </w:t>
            </w:r>
            <w:r w:rsidRPr="00D125B8">
              <w:rPr>
                <w:b w:val="0"/>
              </w:rPr>
              <w:t>estará sujeito à aplicação de desconto no valor de 2% (dois por cento) sobre o valor nominal total da fatura do serviço prestado no mês, por cada dia de atraso.</w:t>
            </w:r>
          </w:p>
          <w:p w14:paraId="2EE6D4FD"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O atendimento presencial ou remoto a chamado de prioridade 6 será agendado para ocorrer em dias úteis de segunda a sexta-feira no período em que </w:t>
            </w:r>
            <w:r w:rsidR="005762D5" w:rsidRPr="00D125B8">
              <w:rPr>
                <w:b w:val="0"/>
              </w:rPr>
              <w:t>o</w:t>
            </w:r>
            <w:r w:rsidRPr="00D125B8">
              <w:rPr>
                <w:b w:val="0"/>
              </w:rPr>
              <w:t xml:space="preserve"> </w:t>
            </w:r>
            <w:r w:rsidR="005762D5" w:rsidRPr="00D125B8">
              <w:rPr>
                <w:b w:val="0"/>
              </w:rPr>
              <w:t>CONTRATANTE</w:t>
            </w:r>
            <w:r w:rsidRPr="00D125B8">
              <w:rPr>
                <w:b w:val="0"/>
              </w:rPr>
              <w:t xml:space="preserve"> entender que não irá atrapalhar as atividades operacionais da solução, sendo de preferência excluído o horário entre 12h00 e 19h00. </w:t>
            </w:r>
          </w:p>
          <w:p w14:paraId="2EE6D4FE"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Dias não úteis suspendem a contagem dos prazos para atendimento dos chamados classificados com esta prioridade.</w:t>
            </w:r>
          </w:p>
          <w:p w14:paraId="2EE6D4FF" w14:textId="77777777" w:rsidR="0044450A" w:rsidRPr="00D125B8" w:rsidRDefault="0044450A" w:rsidP="008E2F9B">
            <w:pPr>
              <w:pStyle w:val="Ttulo1"/>
              <w:keepNext w:val="0"/>
              <w:widowControl w:val="0"/>
              <w:numPr>
                <w:ilvl w:val="1"/>
                <w:numId w:val="19"/>
              </w:numPr>
              <w:tabs>
                <w:tab w:val="left" w:pos="1101"/>
                <w:tab w:val="left" w:pos="1102"/>
              </w:tabs>
              <w:suppressAutoHyphens w:val="0"/>
              <w:autoSpaceDE w:val="0"/>
              <w:autoSpaceDN w:val="0"/>
              <w:spacing w:before="240" w:line="360" w:lineRule="auto"/>
              <w:ind w:left="1009"/>
              <w:jc w:val="both"/>
            </w:pPr>
            <w:r w:rsidRPr="00D125B8">
              <w:t>Chamados de prioridade 7 (Serviço de Suporte Especializado)</w:t>
            </w:r>
          </w:p>
          <w:p w14:paraId="2EE6D500"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O serviço de suporte especializado consiste na prestação de serviços técnicos de especialistas na solução </w:t>
            </w:r>
            <w:r w:rsidR="00AA0327" w:rsidRPr="00D125B8">
              <w:rPr>
                <w:b w:val="0"/>
              </w:rPr>
              <w:t>CONTRATADA</w:t>
            </w:r>
            <w:r w:rsidRPr="00D125B8">
              <w:rPr>
                <w:b w:val="0"/>
              </w:rPr>
              <w:t xml:space="preserve">. Devem ser prestados por demanda do </w:t>
            </w:r>
            <w:r w:rsidR="008E2F9B" w:rsidRPr="00D125B8">
              <w:rPr>
                <w:b w:val="0"/>
              </w:rPr>
              <w:t>CONTRATANTE</w:t>
            </w:r>
            <w:r w:rsidRPr="00D125B8">
              <w:rPr>
                <w:b w:val="0"/>
              </w:rPr>
              <w:t xml:space="preserve"> ao longo da vigência do contrato e, preferencialmente, na forma presencial. Contempla, em especial, os seguintes propósitos:</w:t>
            </w:r>
          </w:p>
          <w:p w14:paraId="2EE6D501" w14:textId="77777777" w:rsidR="0044450A" w:rsidRPr="00D125B8" w:rsidRDefault="0044450A" w:rsidP="008E2F9B">
            <w:pPr>
              <w:pStyle w:val="Ttulo1"/>
              <w:keepNext w:val="0"/>
              <w:widowControl w:val="0"/>
              <w:numPr>
                <w:ilvl w:val="3"/>
                <w:numId w:val="19"/>
              </w:numPr>
              <w:tabs>
                <w:tab w:val="left" w:pos="1101"/>
                <w:tab w:val="left" w:pos="1102"/>
              </w:tabs>
              <w:suppressAutoHyphens w:val="0"/>
              <w:autoSpaceDE w:val="0"/>
              <w:autoSpaceDN w:val="0"/>
              <w:spacing w:line="360" w:lineRule="auto"/>
              <w:ind w:left="3288" w:hanging="1145"/>
              <w:contextualSpacing/>
              <w:jc w:val="both"/>
              <w:rPr>
                <w:b w:val="0"/>
                <w:bCs/>
              </w:rPr>
            </w:pPr>
            <w:r w:rsidRPr="00D125B8">
              <w:rPr>
                <w:b w:val="0"/>
              </w:rPr>
              <w:t>transferência de tecnologia ou de conhecimentos;</w:t>
            </w:r>
          </w:p>
          <w:p w14:paraId="2EE6D502" w14:textId="77777777" w:rsidR="0044450A" w:rsidRPr="00D125B8" w:rsidRDefault="0044450A" w:rsidP="008E2F9B">
            <w:pPr>
              <w:pStyle w:val="Ttulo1"/>
              <w:keepNext w:val="0"/>
              <w:widowControl w:val="0"/>
              <w:numPr>
                <w:ilvl w:val="3"/>
                <w:numId w:val="19"/>
              </w:numPr>
              <w:tabs>
                <w:tab w:val="left" w:pos="1101"/>
                <w:tab w:val="left" w:pos="1102"/>
              </w:tabs>
              <w:suppressAutoHyphens w:val="0"/>
              <w:autoSpaceDE w:val="0"/>
              <w:autoSpaceDN w:val="0"/>
              <w:spacing w:line="360" w:lineRule="auto"/>
              <w:ind w:left="3288" w:hanging="1145"/>
              <w:contextualSpacing/>
              <w:jc w:val="both"/>
              <w:rPr>
                <w:b w:val="0"/>
                <w:bCs/>
              </w:rPr>
            </w:pPr>
            <w:r w:rsidRPr="00D125B8">
              <w:rPr>
                <w:b w:val="0"/>
              </w:rPr>
              <w:t>configuração da solução em momento posterior à implantação, inclusive para melhoria de performance da ferramenta;</w:t>
            </w:r>
          </w:p>
          <w:p w14:paraId="2EE6D503" w14:textId="77777777" w:rsidR="0044450A" w:rsidRPr="00D125B8" w:rsidRDefault="0044450A" w:rsidP="008E2F9B">
            <w:pPr>
              <w:pStyle w:val="Ttulo1"/>
              <w:keepNext w:val="0"/>
              <w:widowControl w:val="0"/>
              <w:numPr>
                <w:ilvl w:val="3"/>
                <w:numId w:val="19"/>
              </w:numPr>
              <w:tabs>
                <w:tab w:val="left" w:pos="1101"/>
                <w:tab w:val="left" w:pos="1102"/>
              </w:tabs>
              <w:suppressAutoHyphens w:val="0"/>
              <w:autoSpaceDE w:val="0"/>
              <w:autoSpaceDN w:val="0"/>
              <w:spacing w:line="360" w:lineRule="auto"/>
              <w:ind w:left="3288" w:hanging="1145"/>
              <w:contextualSpacing/>
              <w:jc w:val="both"/>
              <w:rPr>
                <w:b w:val="0"/>
                <w:bCs/>
              </w:rPr>
            </w:pPr>
            <w:r w:rsidRPr="00D125B8">
              <w:rPr>
                <w:b w:val="0"/>
              </w:rPr>
              <w:t>apoio técnico no desenvolvimento de projetos complexos e no uso de funcionalidades novas ou avançadas da solução;</w:t>
            </w:r>
          </w:p>
          <w:p w14:paraId="2EE6D504" w14:textId="77777777" w:rsidR="0044450A" w:rsidRPr="00D125B8" w:rsidRDefault="0044450A" w:rsidP="008E2F9B">
            <w:pPr>
              <w:pStyle w:val="Ttulo1"/>
              <w:keepNext w:val="0"/>
              <w:widowControl w:val="0"/>
              <w:numPr>
                <w:ilvl w:val="3"/>
                <w:numId w:val="19"/>
              </w:numPr>
              <w:tabs>
                <w:tab w:val="left" w:pos="1101"/>
                <w:tab w:val="left" w:pos="1102"/>
              </w:tabs>
              <w:suppressAutoHyphens w:val="0"/>
              <w:autoSpaceDE w:val="0"/>
              <w:autoSpaceDN w:val="0"/>
              <w:spacing w:line="360" w:lineRule="auto"/>
              <w:ind w:left="3288" w:hanging="1145"/>
              <w:contextualSpacing/>
              <w:jc w:val="both"/>
              <w:rPr>
                <w:b w:val="0"/>
                <w:bCs/>
              </w:rPr>
            </w:pPr>
            <w:r w:rsidRPr="00D125B8">
              <w:rPr>
                <w:b w:val="0"/>
              </w:rPr>
              <w:t>exploração de oportunidades de uso da solução.</w:t>
            </w:r>
          </w:p>
          <w:p w14:paraId="2EE6D505"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O tempo de atendimento ao chamado de Suporte especializado será acordado, entre </w:t>
            </w:r>
            <w:r w:rsidR="008E2F9B" w:rsidRPr="00D125B8">
              <w:rPr>
                <w:b w:val="0"/>
              </w:rPr>
              <w:t>CONTRATANTE</w:t>
            </w:r>
            <w:r w:rsidRPr="00D125B8">
              <w:rPr>
                <w:b w:val="0"/>
              </w:rPr>
              <w:t xml:space="preserve"> e </w:t>
            </w:r>
            <w:r w:rsidR="008E2F9B" w:rsidRPr="00D125B8">
              <w:rPr>
                <w:b w:val="0"/>
              </w:rPr>
              <w:t>CONTRATADA</w:t>
            </w:r>
            <w:r w:rsidRPr="00D125B8">
              <w:rPr>
                <w:b w:val="0"/>
              </w:rPr>
              <w:t xml:space="preserve">, não podendo ser superior à 30 dias ao início de atendimento ao chamado. </w:t>
            </w:r>
          </w:p>
          <w:p w14:paraId="2EE6D506"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Em relação ao atendimento da alínea “c” e “d”, o </w:t>
            </w:r>
            <w:r w:rsidR="008E2F9B" w:rsidRPr="00D125B8">
              <w:rPr>
                <w:b w:val="0"/>
              </w:rPr>
              <w:t xml:space="preserve">CONTRATANTE </w:t>
            </w:r>
            <w:r w:rsidRPr="00D125B8">
              <w:rPr>
                <w:b w:val="0"/>
              </w:rPr>
              <w:t xml:space="preserve">deverá analisar as demandas propostas pela </w:t>
            </w:r>
            <w:r w:rsidR="008E2F9B" w:rsidRPr="00D125B8">
              <w:rPr>
                <w:b w:val="0"/>
              </w:rPr>
              <w:t>CONTRATADA</w:t>
            </w:r>
            <w:r w:rsidRPr="00D125B8">
              <w:rPr>
                <w:b w:val="0"/>
              </w:rPr>
              <w:t>, quanto a possibilidade de atendimento aos requisitos de exploração de oportunidades da solução e aplicação de novas configurações e implementações. A resposta quanto as possibilidades desejadas não poderão ser superiores a 30 dias.</w:t>
            </w:r>
          </w:p>
          <w:p w14:paraId="2EE6D507"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O atendimento será presencial, o chamado de prioridade 7 será agendado para ocorrer em dias úteis de segunda a sexta-feira no período entre 12h e 19h. </w:t>
            </w:r>
          </w:p>
          <w:p w14:paraId="2EE6D508" w14:textId="77777777" w:rsidR="0044450A" w:rsidRPr="00D125B8" w:rsidRDefault="00D54DE1"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O</w:t>
            </w:r>
            <w:r w:rsidR="0044450A" w:rsidRPr="00D125B8">
              <w:rPr>
                <w:b w:val="0"/>
              </w:rPr>
              <w:t xml:space="preserve"> </w:t>
            </w:r>
            <w:r w:rsidRPr="00D125B8">
              <w:rPr>
                <w:b w:val="0"/>
              </w:rPr>
              <w:t>CONTRATANTE</w:t>
            </w:r>
            <w:r w:rsidR="0044450A" w:rsidRPr="00D125B8">
              <w:rPr>
                <w:b w:val="0"/>
              </w:rPr>
              <w:t xml:space="preserve"> avaliará a proposta de atendimento do chamado e poderá </w:t>
            </w:r>
            <w:r w:rsidR="0044450A" w:rsidRPr="00D125B8">
              <w:rPr>
                <w:b w:val="0"/>
              </w:rPr>
              <w:lastRenderedPageBreak/>
              <w:t>solicitar adequações nos itens que considerar inapropriados ou julgar estarem em desacordo com a solicitação.</w:t>
            </w:r>
          </w:p>
          <w:p w14:paraId="2EE6D509" w14:textId="77777777" w:rsidR="0044450A" w:rsidRPr="00D125B8" w:rsidRDefault="0044450A" w:rsidP="00D54DE1">
            <w:pPr>
              <w:pStyle w:val="Ttulo1"/>
              <w:keepNext w:val="0"/>
              <w:widowControl w:val="0"/>
              <w:numPr>
                <w:ilvl w:val="1"/>
                <w:numId w:val="19"/>
              </w:numPr>
              <w:tabs>
                <w:tab w:val="left" w:pos="1101"/>
                <w:tab w:val="left" w:pos="1102"/>
              </w:tabs>
              <w:suppressAutoHyphens w:val="0"/>
              <w:autoSpaceDE w:val="0"/>
              <w:autoSpaceDN w:val="0"/>
              <w:spacing w:before="240" w:line="360" w:lineRule="auto"/>
              <w:ind w:left="1009"/>
              <w:jc w:val="both"/>
            </w:pPr>
            <w:r w:rsidRPr="00D125B8">
              <w:t xml:space="preserve">Monitoramento do atendimento dos chamados </w:t>
            </w:r>
          </w:p>
          <w:p w14:paraId="2EE6D50A"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Para cada problema reportado deverá ser aberto um chamado. Todos os chamados receberão código de identificação e serão controlados por meio de sistema de informação. Os chamados deverão ser registrados em sistema provido pela </w:t>
            </w:r>
            <w:r w:rsidR="00D54DE1" w:rsidRPr="00D125B8">
              <w:rPr>
                <w:b w:val="0"/>
              </w:rPr>
              <w:t>CONTRATADA.</w:t>
            </w:r>
            <w:r w:rsidRPr="00D125B8">
              <w:rPr>
                <w:b w:val="0"/>
              </w:rPr>
              <w:t xml:space="preserve"> </w:t>
            </w:r>
          </w:p>
          <w:p w14:paraId="2EE6D50B"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A </w:t>
            </w:r>
            <w:r w:rsidR="00D54DE1" w:rsidRPr="00D125B8">
              <w:rPr>
                <w:b w:val="0"/>
              </w:rPr>
              <w:t xml:space="preserve">CONTRATADA </w:t>
            </w:r>
            <w:r w:rsidRPr="00D125B8">
              <w:rPr>
                <w:b w:val="0"/>
              </w:rPr>
              <w:t>manterá cadastro das pessoas indicadas pel</w:t>
            </w:r>
            <w:r w:rsidR="00D54DE1" w:rsidRPr="00D125B8">
              <w:rPr>
                <w:b w:val="0"/>
              </w:rPr>
              <w:t>o</w:t>
            </w:r>
            <w:r w:rsidRPr="00D125B8">
              <w:rPr>
                <w:b w:val="0"/>
              </w:rPr>
              <w:t xml:space="preserve"> </w:t>
            </w:r>
            <w:r w:rsidR="00D54DE1" w:rsidRPr="00D125B8">
              <w:rPr>
                <w:b w:val="0"/>
              </w:rPr>
              <w:t>CONTRATANTE</w:t>
            </w:r>
            <w:r w:rsidRPr="00D125B8">
              <w:rPr>
                <w:b w:val="0"/>
              </w:rPr>
              <w:t xml:space="preserve">, as quais poderão efetuar abertura e autorizar o fechamento de chamado. Cada pessoa cadastrada deverá receber identificação e senha que permitam acesso seguro ao sistema, de maneira a evitar uso indevido por pessoa não autorizada. </w:t>
            </w:r>
          </w:p>
          <w:p w14:paraId="2EE6D50C"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A </w:t>
            </w:r>
            <w:r w:rsidR="00D54DE1" w:rsidRPr="00D125B8">
              <w:rPr>
                <w:b w:val="0"/>
              </w:rPr>
              <w:t>CONTRATADA</w:t>
            </w:r>
            <w:r w:rsidRPr="00D125B8">
              <w:rPr>
                <w:b w:val="0"/>
              </w:rPr>
              <w:t xml:space="preserve"> deve possuir atendimento remoto de dúvidas técnicas em português, via telefone com discagem gratuita ou via internet, no horário comercial (8 horas às 18 horas, horário de Brasília, de segunda-feira a sexta-feira, exceto feriados de Brasília). </w:t>
            </w:r>
          </w:p>
          <w:p w14:paraId="2EE6D50D" w14:textId="77777777" w:rsidR="0044450A" w:rsidRPr="00D125B8" w:rsidRDefault="0044450A" w:rsidP="003133C1">
            <w:pPr>
              <w:pStyle w:val="Ttulo1"/>
              <w:keepNext w:val="0"/>
              <w:widowControl w:val="0"/>
              <w:numPr>
                <w:ilvl w:val="2"/>
                <w:numId w:val="19"/>
              </w:numPr>
              <w:tabs>
                <w:tab w:val="left" w:pos="1101"/>
                <w:tab w:val="left" w:pos="1102"/>
              </w:tabs>
              <w:suppressAutoHyphens w:val="0"/>
              <w:autoSpaceDE w:val="0"/>
              <w:autoSpaceDN w:val="0"/>
              <w:spacing w:line="360" w:lineRule="auto"/>
              <w:ind w:left="1009" w:firstLine="0"/>
              <w:contextualSpacing/>
              <w:jc w:val="both"/>
              <w:rPr>
                <w:b w:val="0"/>
                <w:bCs/>
              </w:rPr>
            </w:pPr>
            <w:r w:rsidRPr="00D125B8">
              <w:rPr>
                <w:b w:val="0"/>
              </w:rPr>
              <w:t xml:space="preserve">A </w:t>
            </w:r>
            <w:r w:rsidR="00D54DE1" w:rsidRPr="00D125B8">
              <w:rPr>
                <w:b w:val="0"/>
              </w:rPr>
              <w:t xml:space="preserve">CONTRATADA </w:t>
            </w:r>
            <w:r w:rsidRPr="00D125B8">
              <w:rPr>
                <w:b w:val="0"/>
              </w:rPr>
              <w:t>deve oferecer relatórios mensais de acompanhamento de chamados, por meio eletrônico, contendo a descrição, a solução adotada e as datas de abertura, de atendimento remoto, de atendimento presencial e de conclusão do chamado.</w:t>
            </w:r>
          </w:p>
          <w:p w14:paraId="2EE6D50E" w14:textId="77777777" w:rsidR="0044450A" w:rsidRPr="00D125B8" w:rsidRDefault="0044450A" w:rsidP="003133C1">
            <w:pPr>
              <w:pStyle w:val="Ttulo1"/>
              <w:keepNext w:val="0"/>
              <w:widowControl w:val="0"/>
              <w:numPr>
                <w:ilvl w:val="0"/>
                <w:numId w:val="19"/>
              </w:numPr>
              <w:tabs>
                <w:tab w:val="left" w:pos="1101"/>
                <w:tab w:val="left" w:pos="1102"/>
              </w:tabs>
              <w:suppressAutoHyphens w:val="0"/>
              <w:autoSpaceDE w:val="0"/>
              <w:autoSpaceDN w:val="0"/>
              <w:spacing w:before="240" w:after="240"/>
              <w:jc w:val="left"/>
              <w:rPr>
                <w:b w:val="0"/>
                <w:bCs/>
              </w:rPr>
            </w:pPr>
            <w:r w:rsidRPr="00D125B8">
              <w:t>ITEM 26 - Treinamento</w:t>
            </w:r>
          </w:p>
          <w:p w14:paraId="2EE6D50F"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treinamento proposto considera capacitar os usuários do sistema quanto à operação e implantações críticas, como aplicação de configuração de analíticos de vídeos e demais funcionalidades especificas, requerendo profissionais dedicados a essa matéria.</w:t>
            </w:r>
          </w:p>
          <w:p w14:paraId="2EE6D510"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 xml:space="preserve">Cabe à </w:t>
            </w:r>
            <w:r w:rsidR="00D54DE1" w:rsidRPr="00D125B8">
              <w:rPr>
                <w:b w:val="0"/>
              </w:rPr>
              <w:t>CONTRATADA</w:t>
            </w:r>
            <w:r w:rsidRPr="00D125B8">
              <w:rPr>
                <w:b w:val="0"/>
              </w:rPr>
              <w:t xml:space="preserve"> o treinamento de toda a solução entregue, com no mínimo duas turmas de 4 pessoas, totalizando 8 pessoas treinadas, com duração mínima de 08 horas.</w:t>
            </w:r>
          </w:p>
          <w:p w14:paraId="2EE6D511" w14:textId="77777777" w:rsidR="0044450A" w:rsidRPr="00D125B8" w:rsidRDefault="0044450A" w:rsidP="003133C1">
            <w:pPr>
              <w:pStyle w:val="Ttulo1"/>
              <w:keepNext w:val="0"/>
              <w:widowControl w:val="0"/>
              <w:numPr>
                <w:ilvl w:val="1"/>
                <w:numId w:val="19"/>
              </w:numPr>
              <w:tabs>
                <w:tab w:val="left" w:pos="1101"/>
                <w:tab w:val="left" w:pos="1102"/>
              </w:tabs>
              <w:suppressAutoHyphens w:val="0"/>
              <w:autoSpaceDE w:val="0"/>
              <w:autoSpaceDN w:val="0"/>
              <w:spacing w:line="360" w:lineRule="auto"/>
              <w:ind w:left="1009"/>
              <w:jc w:val="both"/>
              <w:rPr>
                <w:b w:val="0"/>
                <w:bCs/>
              </w:rPr>
            </w:pPr>
            <w:r w:rsidRPr="00D125B8">
              <w:rPr>
                <w:b w:val="0"/>
              </w:rPr>
              <w:t>O treinamento descrito no presente Item deverá ser ministrado e finalizado dentro o prazo estabelecido no parágrafo 4.1 da cláusula quarta do Anexo VIII (Minuto do Contrato).</w:t>
            </w:r>
          </w:p>
        </w:tc>
      </w:tr>
    </w:tbl>
    <w:p w14:paraId="2EE6D513" w14:textId="77777777" w:rsidR="0044450A" w:rsidRPr="00B37726" w:rsidRDefault="0044450A" w:rsidP="0044450A">
      <w:pPr>
        <w:rPr>
          <w:rFonts w:ascii="Arial" w:hAnsi="Arial" w:cs="Arial"/>
          <w:b/>
          <w:sz w:val="22"/>
          <w:szCs w:val="22"/>
          <w:u w:val="thick"/>
        </w:rPr>
      </w:pPr>
    </w:p>
    <w:p w14:paraId="2EE6D514" w14:textId="77777777" w:rsidR="0044450A" w:rsidRPr="00B37726" w:rsidRDefault="0044450A" w:rsidP="0044450A">
      <w:pPr>
        <w:rPr>
          <w:rFonts w:ascii="Arial" w:hAnsi="Arial" w:cs="Arial"/>
          <w:b/>
          <w:sz w:val="22"/>
          <w:szCs w:val="22"/>
        </w:rPr>
      </w:pPr>
      <w:r w:rsidRPr="00B37726">
        <w:rPr>
          <w:rFonts w:ascii="Arial" w:hAnsi="Arial" w:cs="Arial"/>
          <w:b/>
          <w:sz w:val="22"/>
          <w:szCs w:val="22"/>
        </w:rPr>
        <w:br w:type="page"/>
      </w:r>
    </w:p>
    <w:p w14:paraId="680C9BED" w14:textId="77777777"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22</w:t>
      </w:r>
      <w:r w:rsidRPr="00E61FF6">
        <w:rPr>
          <w:rFonts w:ascii="Arial" w:hAnsi="Arial" w:cs="Arial"/>
          <w:b/>
          <w:bCs/>
          <w:color w:val="000000"/>
          <w:sz w:val="22"/>
          <w:szCs w:val="22"/>
        </w:rPr>
        <w:t>/202</w:t>
      </w:r>
      <w:r>
        <w:rPr>
          <w:rFonts w:ascii="Arial" w:hAnsi="Arial" w:cs="Arial"/>
          <w:b/>
          <w:bCs/>
          <w:color w:val="000000"/>
          <w:sz w:val="22"/>
          <w:szCs w:val="22"/>
        </w:rPr>
        <w:t>3</w:t>
      </w:r>
    </w:p>
    <w:p w14:paraId="2EE6D515" w14:textId="77777777" w:rsidR="0044450A" w:rsidRPr="00B37726" w:rsidRDefault="0044450A" w:rsidP="0044450A">
      <w:pPr>
        <w:spacing w:before="94"/>
        <w:ind w:left="974" w:right="974"/>
        <w:jc w:val="center"/>
        <w:rPr>
          <w:rFonts w:ascii="Arial" w:hAnsi="Arial" w:cs="Arial"/>
          <w:b/>
          <w:sz w:val="22"/>
          <w:szCs w:val="22"/>
          <w:u w:val="single"/>
        </w:rPr>
      </w:pPr>
      <w:r w:rsidRPr="00B37726">
        <w:rPr>
          <w:rFonts w:ascii="Arial" w:hAnsi="Arial" w:cs="Arial"/>
          <w:b/>
          <w:sz w:val="22"/>
          <w:szCs w:val="22"/>
          <w:u w:val="single"/>
        </w:rPr>
        <w:t>ANEXO</w:t>
      </w:r>
      <w:r w:rsidRPr="00B37726">
        <w:rPr>
          <w:rFonts w:ascii="Arial" w:hAnsi="Arial" w:cs="Arial"/>
          <w:b/>
          <w:spacing w:val="-4"/>
          <w:sz w:val="22"/>
          <w:szCs w:val="22"/>
          <w:u w:val="single"/>
        </w:rPr>
        <w:t xml:space="preserve"> </w:t>
      </w:r>
      <w:r w:rsidRPr="00B37726">
        <w:rPr>
          <w:rFonts w:ascii="Arial" w:hAnsi="Arial" w:cs="Arial"/>
          <w:b/>
          <w:sz w:val="22"/>
          <w:szCs w:val="22"/>
          <w:u w:val="single"/>
        </w:rPr>
        <w:t>III</w:t>
      </w:r>
      <w:r w:rsidRPr="00B37726">
        <w:rPr>
          <w:rFonts w:ascii="Arial" w:hAnsi="Arial" w:cs="Arial"/>
          <w:b/>
          <w:spacing w:val="-2"/>
          <w:sz w:val="22"/>
          <w:szCs w:val="22"/>
          <w:u w:val="single"/>
        </w:rPr>
        <w:t xml:space="preserve"> </w:t>
      </w:r>
      <w:r w:rsidRPr="00B37726">
        <w:rPr>
          <w:rFonts w:ascii="Arial" w:hAnsi="Arial" w:cs="Arial"/>
          <w:b/>
          <w:sz w:val="22"/>
          <w:szCs w:val="22"/>
          <w:u w:val="single"/>
        </w:rPr>
        <w:t>– ESTIMATIVA DE</w:t>
      </w:r>
      <w:r w:rsidRPr="00B37726">
        <w:rPr>
          <w:rFonts w:ascii="Arial" w:hAnsi="Arial" w:cs="Arial"/>
          <w:b/>
          <w:spacing w:val="-5"/>
          <w:sz w:val="22"/>
          <w:szCs w:val="22"/>
          <w:u w:val="single"/>
        </w:rPr>
        <w:t xml:space="preserve"> </w:t>
      </w:r>
      <w:r w:rsidRPr="00B37726">
        <w:rPr>
          <w:rFonts w:ascii="Arial" w:hAnsi="Arial" w:cs="Arial"/>
          <w:b/>
          <w:sz w:val="22"/>
          <w:szCs w:val="22"/>
          <w:u w:val="single"/>
        </w:rPr>
        <w:t>PREÇOS</w:t>
      </w:r>
    </w:p>
    <w:p w14:paraId="2EE6D516" w14:textId="77777777" w:rsidR="0044450A" w:rsidRPr="00B37726" w:rsidRDefault="0044450A" w:rsidP="0044450A">
      <w:pPr>
        <w:spacing w:before="94"/>
        <w:ind w:left="974" w:right="974"/>
        <w:jc w:val="center"/>
        <w:rPr>
          <w:rFonts w:ascii="Arial" w:hAnsi="Arial" w:cs="Arial"/>
          <w:b/>
          <w:sz w:val="22"/>
          <w:szCs w:val="22"/>
          <w:u w:val="thick"/>
        </w:rPr>
      </w:pPr>
    </w:p>
    <w:tbl>
      <w:tblPr>
        <w:tblW w:w="10490" w:type="dxa"/>
        <w:tblInd w:w="-157"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FFFFFF"/>
        <w:tblLayout w:type="fixed"/>
        <w:tblCellMar>
          <w:left w:w="57" w:type="dxa"/>
          <w:right w:w="57" w:type="dxa"/>
        </w:tblCellMar>
        <w:tblLook w:val="04A0" w:firstRow="1" w:lastRow="0" w:firstColumn="1" w:lastColumn="0" w:noHBand="0" w:noVBand="1"/>
      </w:tblPr>
      <w:tblGrid>
        <w:gridCol w:w="709"/>
        <w:gridCol w:w="709"/>
        <w:gridCol w:w="851"/>
        <w:gridCol w:w="708"/>
        <w:gridCol w:w="4678"/>
        <w:gridCol w:w="1418"/>
        <w:gridCol w:w="1417"/>
      </w:tblGrid>
      <w:tr w:rsidR="00D45AC8" w:rsidRPr="00D45AC8" w14:paraId="2EE6D51E" w14:textId="77777777" w:rsidTr="0044450A">
        <w:trPr>
          <w:trHeight w:val="747"/>
          <w:tblHeader/>
        </w:trPr>
        <w:tc>
          <w:tcPr>
            <w:tcW w:w="709" w:type="dxa"/>
            <w:shd w:val="clear" w:color="auto" w:fill="C4BC96"/>
            <w:vAlign w:val="center"/>
          </w:tcPr>
          <w:p w14:paraId="2EE6D517" w14:textId="77777777" w:rsidR="0044450A" w:rsidRPr="00D45AC8" w:rsidRDefault="0044450A" w:rsidP="0044450A">
            <w:pPr>
              <w:spacing w:before="120" w:after="120"/>
              <w:rPr>
                <w:rFonts w:ascii="Arial" w:hAnsi="Arial" w:cs="Arial"/>
                <w:b/>
                <w:bCs/>
                <w:sz w:val="22"/>
                <w:szCs w:val="22"/>
                <w:lang w:eastAsia="pt-BR"/>
              </w:rPr>
            </w:pPr>
            <w:bookmarkStart w:id="20" w:name="_Hlk61275400"/>
            <w:r w:rsidRPr="00D45AC8">
              <w:rPr>
                <w:rFonts w:ascii="Arial" w:hAnsi="Arial" w:cs="Arial"/>
                <w:b/>
                <w:bCs/>
                <w:sz w:val="22"/>
                <w:szCs w:val="22"/>
                <w:lang w:eastAsia="pt-BR"/>
              </w:rPr>
              <w:t>LOTE</w:t>
            </w:r>
          </w:p>
        </w:tc>
        <w:tc>
          <w:tcPr>
            <w:tcW w:w="709" w:type="dxa"/>
            <w:shd w:val="clear" w:color="auto" w:fill="C4BC96"/>
            <w:noWrap/>
            <w:vAlign w:val="center"/>
            <w:hideMark/>
          </w:tcPr>
          <w:p w14:paraId="2EE6D518" w14:textId="77777777" w:rsidR="0044450A" w:rsidRPr="00D45AC8" w:rsidRDefault="0044450A" w:rsidP="0044450A">
            <w:pPr>
              <w:spacing w:before="120" w:after="120"/>
              <w:jc w:val="center"/>
              <w:rPr>
                <w:rFonts w:ascii="Arial" w:hAnsi="Arial" w:cs="Arial"/>
                <w:b/>
                <w:bCs/>
                <w:sz w:val="22"/>
                <w:szCs w:val="22"/>
                <w:lang w:eastAsia="pt-BR"/>
              </w:rPr>
            </w:pPr>
            <w:r w:rsidRPr="00D45AC8">
              <w:rPr>
                <w:rFonts w:ascii="Arial" w:hAnsi="Arial" w:cs="Arial"/>
                <w:b/>
                <w:bCs/>
                <w:sz w:val="22"/>
                <w:szCs w:val="22"/>
                <w:lang w:eastAsia="pt-BR"/>
              </w:rPr>
              <w:t>ITEM</w:t>
            </w:r>
          </w:p>
        </w:tc>
        <w:tc>
          <w:tcPr>
            <w:tcW w:w="851" w:type="dxa"/>
            <w:shd w:val="clear" w:color="auto" w:fill="C4BC96"/>
            <w:vAlign w:val="center"/>
          </w:tcPr>
          <w:p w14:paraId="2EE6D519" w14:textId="77777777" w:rsidR="0044450A" w:rsidRPr="00D45AC8" w:rsidRDefault="0044450A" w:rsidP="0044450A">
            <w:pPr>
              <w:spacing w:before="120" w:after="120"/>
              <w:jc w:val="center"/>
              <w:rPr>
                <w:rFonts w:ascii="Arial" w:hAnsi="Arial" w:cs="Arial"/>
                <w:b/>
                <w:bCs/>
                <w:sz w:val="22"/>
                <w:szCs w:val="22"/>
                <w:lang w:eastAsia="pt-BR"/>
              </w:rPr>
            </w:pPr>
            <w:r w:rsidRPr="00D45AC8">
              <w:rPr>
                <w:rFonts w:ascii="Arial" w:hAnsi="Arial" w:cs="Arial"/>
                <w:b/>
                <w:bCs/>
                <w:sz w:val="22"/>
                <w:szCs w:val="22"/>
                <w:lang w:eastAsia="pt-BR"/>
              </w:rPr>
              <w:t>UND</w:t>
            </w:r>
          </w:p>
        </w:tc>
        <w:tc>
          <w:tcPr>
            <w:tcW w:w="708" w:type="dxa"/>
            <w:shd w:val="clear" w:color="auto" w:fill="C4BC96"/>
            <w:vAlign w:val="center"/>
          </w:tcPr>
          <w:p w14:paraId="2EE6D51A" w14:textId="77777777" w:rsidR="0044450A" w:rsidRPr="00D45AC8" w:rsidRDefault="0044450A" w:rsidP="0044450A">
            <w:pPr>
              <w:spacing w:before="120" w:after="120"/>
              <w:jc w:val="center"/>
              <w:rPr>
                <w:rFonts w:ascii="Arial" w:hAnsi="Arial" w:cs="Arial"/>
                <w:b/>
                <w:bCs/>
                <w:sz w:val="22"/>
                <w:szCs w:val="22"/>
                <w:lang w:eastAsia="pt-BR"/>
              </w:rPr>
            </w:pPr>
            <w:r w:rsidRPr="00D45AC8">
              <w:rPr>
                <w:rFonts w:ascii="Arial" w:hAnsi="Arial" w:cs="Arial"/>
                <w:b/>
                <w:bCs/>
                <w:sz w:val="22"/>
                <w:szCs w:val="22"/>
                <w:lang w:eastAsia="pt-BR"/>
              </w:rPr>
              <w:t>QTD</w:t>
            </w:r>
          </w:p>
        </w:tc>
        <w:tc>
          <w:tcPr>
            <w:tcW w:w="4678" w:type="dxa"/>
            <w:shd w:val="clear" w:color="auto" w:fill="C4BC96"/>
            <w:noWrap/>
            <w:vAlign w:val="center"/>
            <w:hideMark/>
          </w:tcPr>
          <w:p w14:paraId="2EE6D51B" w14:textId="77777777" w:rsidR="0044450A" w:rsidRPr="00D45AC8" w:rsidRDefault="0044450A" w:rsidP="0044450A">
            <w:pPr>
              <w:spacing w:before="120" w:after="120"/>
              <w:jc w:val="center"/>
              <w:rPr>
                <w:rFonts w:ascii="Arial" w:hAnsi="Arial" w:cs="Arial"/>
                <w:b/>
                <w:bCs/>
                <w:sz w:val="22"/>
                <w:szCs w:val="22"/>
                <w:lang w:eastAsia="pt-BR"/>
              </w:rPr>
            </w:pPr>
            <w:r w:rsidRPr="00D45AC8">
              <w:rPr>
                <w:rFonts w:ascii="Arial" w:hAnsi="Arial" w:cs="Arial"/>
                <w:b/>
                <w:bCs/>
                <w:sz w:val="22"/>
                <w:szCs w:val="22"/>
                <w:lang w:eastAsia="pt-BR"/>
              </w:rPr>
              <w:t>Descrição</w:t>
            </w:r>
          </w:p>
        </w:tc>
        <w:tc>
          <w:tcPr>
            <w:tcW w:w="1418" w:type="dxa"/>
            <w:shd w:val="clear" w:color="auto" w:fill="C4BC96"/>
            <w:vAlign w:val="center"/>
          </w:tcPr>
          <w:p w14:paraId="2EE6D51C" w14:textId="77777777" w:rsidR="0044450A" w:rsidRPr="00D45AC8" w:rsidRDefault="0044450A" w:rsidP="0044450A">
            <w:pPr>
              <w:spacing w:before="120" w:after="120"/>
              <w:jc w:val="center"/>
              <w:rPr>
                <w:rFonts w:ascii="Arial" w:hAnsi="Arial" w:cs="Arial"/>
                <w:b/>
                <w:bCs/>
                <w:sz w:val="22"/>
                <w:szCs w:val="22"/>
                <w:lang w:eastAsia="pt-BR"/>
              </w:rPr>
            </w:pPr>
            <w:r w:rsidRPr="00D45AC8">
              <w:rPr>
                <w:rFonts w:ascii="Arial" w:hAnsi="Arial" w:cs="Arial"/>
                <w:b/>
                <w:bCs/>
                <w:sz w:val="22"/>
                <w:szCs w:val="22"/>
                <w:lang w:eastAsia="pt-BR"/>
              </w:rPr>
              <w:t>Valor Unitário Estimado (R$)</w:t>
            </w:r>
          </w:p>
        </w:tc>
        <w:tc>
          <w:tcPr>
            <w:tcW w:w="1417" w:type="dxa"/>
            <w:shd w:val="clear" w:color="auto" w:fill="C4BC96"/>
            <w:vAlign w:val="center"/>
          </w:tcPr>
          <w:p w14:paraId="2EE6D51D" w14:textId="77777777" w:rsidR="0044450A" w:rsidRPr="00D45AC8" w:rsidRDefault="0044450A" w:rsidP="0044450A">
            <w:pPr>
              <w:spacing w:before="120" w:after="120"/>
              <w:jc w:val="center"/>
              <w:rPr>
                <w:rFonts w:ascii="Arial" w:hAnsi="Arial" w:cs="Arial"/>
                <w:b/>
                <w:bCs/>
                <w:sz w:val="22"/>
                <w:szCs w:val="22"/>
                <w:lang w:eastAsia="pt-BR"/>
              </w:rPr>
            </w:pPr>
            <w:r w:rsidRPr="00D45AC8">
              <w:rPr>
                <w:rFonts w:ascii="Arial" w:hAnsi="Arial" w:cs="Arial"/>
                <w:b/>
                <w:bCs/>
                <w:sz w:val="22"/>
                <w:szCs w:val="22"/>
                <w:lang w:eastAsia="pt-BR"/>
              </w:rPr>
              <w:t>Valor Total Estimado do Item (R$)</w:t>
            </w:r>
          </w:p>
        </w:tc>
      </w:tr>
      <w:tr w:rsidR="00D45AC8" w:rsidRPr="00D45AC8" w14:paraId="2EE6D526" w14:textId="77777777" w:rsidTr="0044450A">
        <w:trPr>
          <w:trHeight w:val="747"/>
        </w:trPr>
        <w:tc>
          <w:tcPr>
            <w:tcW w:w="709" w:type="dxa"/>
            <w:vMerge w:val="restart"/>
            <w:vAlign w:val="center"/>
          </w:tcPr>
          <w:p w14:paraId="2EE6D51F"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01</w:t>
            </w:r>
          </w:p>
        </w:tc>
        <w:tc>
          <w:tcPr>
            <w:tcW w:w="709" w:type="dxa"/>
            <w:shd w:val="clear" w:color="auto" w:fill="auto"/>
            <w:noWrap/>
            <w:vAlign w:val="center"/>
          </w:tcPr>
          <w:p w14:paraId="2EE6D52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1</w:t>
            </w:r>
          </w:p>
        </w:tc>
        <w:tc>
          <w:tcPr>
            <w:tcW w:w="851" w:type="dxa"/>
            <w:shd w:val="clear" w:color="auto" w:fill="auto"/>
            <w:vAlign w:val="center"/>
          </w:tcPr>
          <w:p w14:paraId="2EE6D521"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22"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8</w:t>
            </w:r>
          </w:p>
        </w:tc>
        <w:tc>
          <w:tcPr>
            <w:tcW w:w="4678" w:type="dxa"/>
            <w:shd w:val="clear" w:color="auto" w:fill="auto"/>
            <w:noWrap/>
            <w:vAlign w:val="center"/>
          </w:tcPr>
          <w:p w14:paraId="2EE6D523"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Câmera Tipo I - Dome Fixa RF</w:t>
            </w:r>
          </w:p>
        </w:tc>
        <w:tc>
          <w:tcPr>
            <w:tcW w:w="1418" w:type="dxa"/>
            <w:vAlign w:val="center"/>
          </w:tcPr>
          <w:p w14:paraId="2EE6D524"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4.663,66</w:t>
            </w:r>
          </w:p>
        </w:tc>
        <w:tc>
          <w:tcPr>
            <w:tcW w:w="1417" w:type="dxa"/>
            <w:vAlign w:val="center"/>
          </w:tcPr>
          <w:p w14:paraId="2EE6D525"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37.309,28</w:t>
            </w:r>
          </w:p>
        </w:tc>
      </w:tr>
      <w:tr w:rsidR="00D45AC8" w:rsidRPr="00D45AC8" w14:paraId="2EE6D52E" w14:textId="77777777" w:rsidTr="0044450A">
        <w:trPr>
          <w:trHeight w:val="747"/>
        </w:trPr>
        <w:tc>
          <w:tcPr>
            <w:tcW w:w="709" w:type="dxa"/>
            <w:vMerge/>
            <w:vAlign w:val="center"/>
          </w:tcPr>
          <w:p w14:paraId="2EE6D52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2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2</w:t>
            </w:r>
          </w:p>
        </w:tc>
        <w:tc>
          <w:tcPr>
            <w:tcW w:w="851" w:type="dxa"/>
            <w:shd w:val="clear" w:color="auto" w:fill="auto"/>
            <w:vAlign w:val="center"/>
          </w:tcPr>
          <w:p w14:paraId="2EE6D529"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2A"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4</w:t>
            </w:r>
          </w:p>
        </w:tc>
        <w:tc>
          <w:tcPr>
            <w:tcW w:w="4678" w:type="dxa"/>
            <w:shd w:val="clear" w:color="auto" w:fill="auto"/>
            <w:noWrap/>
            <w:vAlign w:val="center"/>
          </w:tcPr>
          <w:p w14:paraId="2EE6D52B"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Câmera Tipo II - Bullet Fixa LPR</w:t>
            </w:r>
          </w:p>
        </w:tc>
        <w:tc>
          <w:tcPr>
            <w:tcW w:w="1418" w:type="dxa"/>
            <w:vAlign w:val="center"/>
          </w:tcPr>
          <w:p w14:paraId="2EE6D52C"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4.914,00</w:t>
            </w:r>
          </w:p>
        </w:tc>
        <w:tc>
          <w:tcPr>
            <w:tcW w:w="1417" w:type="dxa"/>
            <w:vAlign w:val="center"/>
          </w:tcPr>
          <w:p w14:paraId="2EE6D52D"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19.656,00</w:t>
            </w:r>
          </w:p>
        </w:tc>
      </w:tr>
      <w:tr w:rsidR="00D45AC8" w:rsidRPr="00D45AC8" w14:paraId="2EE6D536" w14:textId="77777777" w:rsidTr="0044450A">
        <w:trPr>
          <w:trHeight w:val="747"/>
        </w:trPr>
        <w:tc>
          <w:tcPr>
            <w:tcW w:w="709" w:type="dxa"/>
            <w:vMerge/>
            <w:vAlign w:val="center"/>
          </w:tcPr>
          <w:p w14:paraId="2EE6D52F"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3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3</w:t>
            </w:r>
          </w:p>
        </w:tc>
        <w:tc>
          <w:tcPr>
            <w:tcW w:w="851" w:type="dxa"/>
            <w:shd w:val="clear" w:color="auto" w:fill="auto"/>
            <w:vAlign w:val="center"/>
          </w:tcPr>
          <w:p w14:paraId="2EE6D531"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32"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26</w:t>
            </w:r>
          </w:p>
        </w:tc>
        <w:tc>
          <w:tcPr>
            <w:tcW w:w="4678" w:type="dxa"/>
            <w:shd w:val="clear" w:color="auto" w:fill="auto"/>
            <w:noWrap/>
            <w:vAlign w:val="center"/>
          </w:tcPr>
          <w:p w14:paraId="2EE6D533"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Câmera Tipo III - Dome Fixa 180°</w:t>
            </w:r>
          </w:p>
        </w:tc>
        <w:tc>
          <w:tcPr>
            <w:tcW w:w="1418" w:type="dxa"/>
            <w:vAlign w:val="center"/>
          </w:tcPr>
          <w:p w14:paraId="2EE6D534"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4.323,43</w:t>
            </w:r>
          </w:p>
        </w:tc>
        <w:tc>
          <w:tcPr>
            <w:tcW w:w="1417" w:type="dxa"/>
            <w:vAlign w:val="center"/>
          </w:tcPr>
          <w:p w14:paraId="2EE6D535"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112.409,18</w:t>
            </w:r>
          </w:p>
        </w:tc>
      </w:tr>
      <w:tr w:rsidR="00D45AC8" w:rsidRPr="00D45AC8" w14:paraId="2EE6D53E" w14:textId="77777777" w:rsidTr="0044450A">
        <w:trPr>
          <w:trHeight w:val="747"/>
        </w:trPr>
        <w:tc>
          <w:tcPr>
            <w:tcW w:w="709" w:type="dxa"/>
            <w:vMerge/>
            <w:vAlign w:val="center"/>
          </w:tcPr>
          <w:p w14:paraId="2EE6D53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3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4</w:t>
            </w:r>
          </w:p>
        </w:tc>
        <w:tc>
          <w:tcPr>
            <w:tcW w:w="851" w:type="dxa"/>
            <w:shd w:val="clear" w:color="auto" w:fill="auto"/>
            <w:vAlign w:val="center"/>
          </w:tcPr>
          <w:p w14:paraId="2EE6D539"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3A"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68</w:t>
            </w:r>
          </w:p>
        </w:tc>
        <w:tc>
          <w:tcPr>
            <w:tcW w:w="4678" w:type="dxa"/>
            <w:shd w:val="clear" w:color="auto" w:fill="auto"/>
            <w:noWrap/>
            <w:vAlign w:val="center"/>
          </w:tcPr>
          <w:p w14:paraId="2EE6D53B"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 xml:space="preserve">Câmera Tipo IV - Dome </w:t>
            </w:r>
          </w:p>
        </w:tc>
        <w:tc>
          <w:tcPr>
            <w:tcW w:w="1418" w:type="dxa"/>
            <w:vAlign w:val="center"/>
          </w:tcPr>
          <w:p w14:paraId="2EE6D53C"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2.119,50</w:t>
            </w:r>
          </w:p>
        </w:tc>
        <w:tc>
          <w:tcPr>
            <w:tcW w:w="1417" w:type="dxa"/>
            <w:vAlign w:val="center"/>
          </w:tcPr>
          <w:p w14:paraId="2EE6D53D"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144.126,00</w:t>
            </w:r>
          </w:p>
        </w:tc>
      </w:tr>
      <w:tr w:rsidR="00D45AC8" w:rsidRPr="00D45AC8" w14:paraId="2EE6D546" w14:textId="77777777" w:rsidTr="0044450A">
        <w:trPr>
          <w:trHeight w:val="747"/>
        </w:trPr>
        <w:tc>
          <w:tcPr>
            <w:tcW w:w="709" w:type="dxa"/>
            <w:vMerge/>
            <w:vAlign w:val="center"/>
          </w:tcPr>
          <w:p w14:paraId="2EE6D53F"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4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5</w:t>
            </w:r>
          </w:p>
        </w:tc>
        <w:tc>
          <w:tcPr>
            <w:tcW w:w="851" w:type="dxa"/>
            <w:shd w:val="clear" w:color="auto" w:fill="auto"/>
            <w:vAlign w:val="center"/>
          </w:tcPr>
          <w:p w14:paraId="2EE6D541"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42"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32</w:t>
            </w:r>
          </w:p>
        </w:tc>
        <w:tc>
          <w:tcPr>
            <w:tcW w:w="4678" w:type="dxa"/>
            <w:shd w:val="clear" w:color="auto" w:fill="auto"/>
            <w:noWrap/>
            <w:vAlign w:val="center"/>
          </w:tcPr>
          <w:p w14:paraId="2EE6D543"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Câmera Tipo V - Bullet Fixa</w:t>
            </w:r>
          </w:p>
        </w:tc>
        <w:tc>
          <w:tcPr>
            <w:tcW w:w="1418" w:type="dxa"/>
            <w:vAlign w:val="center"/>
          </w:tcPr>
          <w:p w14:paraId="2EE6D544"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2.704,00</w:t>
            </w:r>
          </w:p>
        </w:tc>
        <w:tc>
          <w:tcPr>
            <w:tcW w:w="1417" w:type="dxa"/>
            <w:vAlign w:val="center"/>
          </w:tcPr>
          <w:p w14:paraId="2EE6D545"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86.528,00</w:t>
            </w:r>
          </w:p>
        </w:tc>
      </w:tr>
      <w:tr w:rsidR="00D45AC8" w:rsidRPr="00D45AC8" w14:paraId="2EE6D54E" w14:textId="77777777" w:rsidTr="0044450A">
        <w:trPr>
          <w:trHeight w:val="747"/>
        </w:trPr>
        <w:tc>
          <w:tcPr>
            <w:tcW w:w="709" w:type="dxa"/>
            <w:vMerge/>
            <w:vAlign w:val="center"/>
          </w:tcPr>
          <w:p w14:paraId="2EE6D54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4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6</w:t>
            </w:r>
          </w:p>
        </w:tc>
        <w:tc>
          <w:tcPr>
            <w:tcW w:w="851" w:type="dxa"/>
            <w:shd w:val="clear" w:color="auto" w:fill="auto"/>
            <w:vAlign w:val="center"/>
          </w:tcPr>
          <w:p w14:paraId="2EE6D549"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4A"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4</w:t>
            </w:r>
          </w:p>
        </w:tc>
        <w:tc>
          <w:tcPr>
            <w:tcW w:w="4678" w:type="dxa"/>
            <w:shd w:val="clear" w:color="auto" w:fill="auto"/>
            <w:noWrap/>
            <w:vAlign w:val="center"/>
          </w:tcPr>
          <w:p w14:paraId="2EE6D54B"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 xml:space="preserve">Câmera Tipo VI - </w:t>
            </w:r>
            <w:proofErr w:type="spellStart"/>
            <w:r w:rsidRPr="00D45AC8">
              <w:rPr>
                <w:rFonts w:ascii="Arial" w:hAnsi="Arial" w:cs="Arial"/>
                <w:sz w:val="22"/>
                <w:szCs w:val="22"/>
              </w:rPr>
              <w:t>Speed</w:t>
            </w:r>
            <w:proofErr w:type="spellEnd"/>
            <w:r w:rsidRPr="00D45AC8">
              <w:rPr>
                <w:rFonts w:ascii="Arial" w:hAnsi="Arial" w:cs="Arial"/>
                <w:sz w:val="22"/>
                <w:szCs w:val="22"/>
              </w:rPr>
              <w:t xml:space="preserve"> Dome PTZ</w:t>
            </w:r>
          </w:p>
        </w:tc>
        <w:tc>
          <w:tcPr>
            <w:tcW w:w="1418" w:type="dxa"/>
            <w:vAlign w:val="center"/>
          </w:tcPr>
          <w:p w14:paraId="2EE6D54C"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12.527,75</w:t>
            </w:r>
          </w:p>
        </w:tc>
        <w:tc>
          <w:tcPr>
            <w:tcW w:w="1417" w:type="dxa"/>
            <w:vAlign w:val="center"/>
          </w:tcPr>
          <w:p w14:paraId="2EE6D54D"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50.111,00</w:t>
            </w:r>
          </w:p>
        </w:tc>
      </w:tr>
      <w:tr w:rsidR="00D45AC8" w:rsidRPr="00D45AC8" w14:paraId="2EE6D556" w14:textId="77777777" w:rsidTr="0044450A">
        <w:trPr>
          <w:trHeight w:val="747"/>
        </w:trPr>
        <w:tc>
          <w:tcPr>
            <w:tcW w:w="709" w:type="dxa"/>
            <w:vMerge/>
            <w:vAlign w:val="center"/>
          </w:tcPr>
          <w:p w14:paraId="2EE6D54F"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5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7</w:t>
            </w:r>
          </w:p>
        </w:tc>
        <w:tc>
          <w:tcPr>
            <w:tcW w:w="851" w:type="dxa"/>
            <w:shd w:val="clear" w:color="auto" w:fill="auto"/>
            <w:vAlign w:val="center"/>
          </w:tcPr>
          <w:p w14:paraId="2EE6D551"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52"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1</w:t>
            </w:r>
          </w:p>
        </w:tc>
        <w:tc>
          <w:tcPr>
            <w:tcW w:w="4678" w:type="dxa"/>
            <w:shd w:val="clear" w:color="auto" w:fill="auto"/>
            <w:noWrap/>
            <w:vAlign w:val="center"/>
          </w:tcPr>
          <w:p w14:paraId="2EE6D553"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 xml:space="preserve">Dispositivo de Gravação </w:t>
            </w:r>
            <w:proofErr w:type="spellStart"/>
            <w:r w:rsidRPr="00D45AC8">
              <w:rPr>
                <w:rFonts w:ascii="Arial" w:hAnsi="Arial" w:cs="Arial"/>
                <w:sz w:val="22"/>
                <w:szCs w:val="22"/>
              </w:rPr>
              <w:t>Storage</w:t>
            </w:r>
            <w:proofErr w:type="spellEnd"/>
            <w:r w:rsidRPr="00D45AC8">
              <w:rPr>
                <w:rFonts w:ascii="Arial" w:hAnsi="Arial" w:cs="Arial"/>
                <w:sz w:val="22"/>
                <w:szCs w:val="22"/>
              </w:rPr>
              <w:t xml:space="preserve"> Tipo I</w:t>
            </w:r>
          </w:p>
        </w:tc>
        <w:tc>
          <w:tcPr>
            <w:tcW w:w="1418" w:type="dxa"/>
            <w:vAlign w:val="center"/>
          </w:tcPr>
          <w:p w14:paraId="2EE6D554"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184.667,10</w:t>
            </w:r>
          </w:p>
        </w:tc>
        <w:tc>
          <w:tcPr>
            <w:tcW w:w="1417" w:type="dxa"/>
            <w:vAlign w:val="center"/>
          </w:tcPr>
          <w:p w14:paraId="2EE6D555"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184.667,10</w:t>
            </w:r>
          </w:p>
        </w:tc>
      </w:tr>
      <w:tr w:rsidR="00D45AC8" w:rsidRPr="00D45AC8" w14:paraId="2EE6D55E" w14:textId="77777777" w:rsidTr="0044450A">
        <w:trPr>
          <w:trHeight w:val="747"/>
        </w:trPr>
        <w:tc>
          <w:tcPr>
            <w:tcW w:w="709" w:type="dxa"/>
            <w:vMerge/>
            <w:vAlign w:val="center"/>
          </w:tcPr>
          <w:p w14:paraId="2EE6D55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5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8</w:t>
            </w:r>
          </w:p>
        </w:tc>
        <w:tc>
          <w:tcPr>
            <w:tcW w:w="851" w:type="dxa"/>
            <w:shd w:val="clear" w:color="auto" w:fill="auto"/>
            <w:vAlign w:val="center"/>
          </w:tcPr>
          <w:p w14:paraId="2EE6D559"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5A"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1</w:t>
            </w:r>
          </w:p>
        </w:tc>
        <w:tc>
          <w:tcPr>
            <w:tcW w:w="4678" w:type="dxa"/>
            <w:shd w:val="clear" w:color="auto" w:fill="auto"/>
            <w:noWrap/>
            <w:vAlign w:val="center"/>
          </w:tcPr>
          <w:p w14:paraId="2EE6D55B"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 xml:space="preserve">Dispositivo de Gravação </w:t>
            </w:r>
            <w:proofErr w:type="spellStart"/>
            <w:r w:rsidRPr="00D45AC8">
              <w:rPr>
                <w:rFonts w:ascii="Arial" w:hAnsi="Arial" w:cs="Arial"/>
                <w:sz w:val="22"/>
                <w:szCs w:val="22"/>
              </w:rPr>
              <w:t>Storage</w:t>
            </w:r>
            <w:proofErr w:type="spellEnd"/>
            <w:r w:rsidRPr="00D45AC8">
              <w:rPr>
                <w:rFonts w:ascii="Arial" w:hAnsi="Arial" w:cs="Arial"/>
                <w:sz w:val="22"/>
                <w:szCs w:val="22"/>
              </w:rPr>
              <w:t xml:space="preserve"> Tipo II - Backup</w:t>
            </w:r>
          </w:p>
        </w:tc>
        <w:tc>
          <w:tcPr>
            <w:tcW w:w="1418" w:type="dxa"/>
            <w:vAlign w:val="center"/>
          </w:tcPr>
          <w:p w14:paraId="2EE6D55C"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45.521,19</w:t>
            </w:r>
          </w:p>
        </w:tc>
        <w:tc>
          <w:tcPr>
            <w:tcW w:w="1417" w:type="dxa"/>
            <w:vAlign w:val="center"/>
          </w:tcPr>
          <w:p w14:paraId="2EE6D55D"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45.521,19</w:t>
            </w:r>
          </w:p>
        </w:tc>
      </w:tr>
      <w:tr w:rsidR="00D45AC8" w:rsidRPr="00D45AC8" w14:paraId="2EE6D566" w14:textId="77777777" w:rsidTr="0044450A">
        <w:trPr>
          <w:trHeight w:val="747"/>
        </w:trPr>
        <w:tc>
          <w:tcPr>
            <w:tcW w:w="709" w:type="dxa"/>
            <w:vMerge/>
            <w:vAlign w:val="center"/>
          </w:tcPr>
          <w:p w14:paraId="2EE6D55F"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6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9</w:t>
            </w:r>
          </w:p>
        </w:tc>
        <w:tc>
          <w:tcPr>
            <w:tcW w:w="851" w:type="dxa"/>
            <w:shd w:val="clear" w:color="auto" w:fill="auto"/>
            <w:vAlign w:val="center"/>
          </w:tcPr>
          <w:p w14:paraId="2EE6D561"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sz w:val="22"/>
                <w:szCs w:val="22"/>
              </w:rPr>
              <w:t>licença</w:t>
            </w:r>
          </w:p>
        </w:tc>
        <w:tc>
          <w:tcPr>
            <w:tcW w:w="708" w:type="dxa"/>
            <w:vAlign w:val="center"/>
          </w:tcPr>
          <w:p w14:paraId="2EE6D562"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142</w:t>
            </w:r>
          </w:p>
        </w:tc>
        <w:tc>
          <w:tcPr>
            <w:tcW w:w="4678" w:type="dxa"/>
            <w:shd w:val="clear" w:color="auto" w:fill="auto"/>
            <w:noWrap/>
            <w:vAlign w:val="center"/>
          </w:tcPr>
          <w:p w14:paraId="2EE6D563"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Software de Gerenciamento de Vídeo (VMS)</w:t>
            </w:r>
          </w:p>
        </w:tc>
        <w:tc>
          <w:tcPr>
            <w:tcW w:w="1418" w:type="dxa"/>
            <w:vAlign w:val="center"/>
          </w:tcPr>
          <w:p w14:paraId="2EE6D564"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1.610,92</w:t>
            </w:r>
          </w:p>
        </w:tc>
        <w:tc>
          <w:tcPr>
            <w:tcW w:w="1417" w:type="dxa"/>
            <w:vAlign w:val="center"/>
          </w:tcPr>
          <w:p w14:paraId="2EE6D565"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228.750,64</w:t>
            </w:r>
          </w:p>
        </w:tc>
      </w:tr>
      <w:tr w:rsidR="00D45AC8" w:rsidRPr="00D45AC8" w14:paraId="2EE6D56E" w14:textId="77777777" w:rsidTr="0044450A">
        <w:trPr>
          <w:trHeight w:val="747"/>
        </w:trPr>
        <w:tc>
          <w:tcPr>
            <w:tcW w:w="709" w:type="dxa"/>
            <w:vMerge/>
            <w:vAlign w:val="center"/>
          </w:tcPr>
          <w:p w14:paraId="2EE6D56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6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10</w:t>
            </w:r>
          </w:p>
        </w:tc>
        <w:tc>
          <w:tcPr>
            <w:tcW w:w="851" w:type="dxa"/>
            <w:shd w:val="clear" w:color="auto" w:fill="auto"/>
            <w:vAlign w:val="center"/>
          </w:tcPr>
          <w:p w14:paraId="2EE6D569"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sz w:val="22"/>
                <w:szCs w:val="22"/>
              </w:rPr>
              <w:t>licença</w:t>
            </w:r>
          </w:p>
        </w:tc>
        <w:tc>
          <w:tcPr>
            <w:tcW w:w="708" w:type="dxa"/>
            <w:vAlign w:val="center"/>
          </w:tcPr>
          <w:p w14:paraId="2EE6D56A"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8</w:t>
            </w:r>
          </w:p>
        </w:tc>
        <w:tc>
          <w:tcPr>
            <w:tcW w:w="4678" w:type="dxa"/>
            <w:shd w:val="clear" w:color="auto" w:fill="auto"/>
            <w:noWrap/>
            <w:vAlign w:val="center"/>
          </w:tcPr>
          <w:p w14:paraId="2EE6D56B"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Software Reconhecimento Facial</w:t>
            </w:r>
          </w:p>
        </w:tc>
        <w:tc>
          <w:tcPr>
            <w:tcW w:w="1418" w:type="dxa"/>
            <w:vAlign w:val="center"/>
          </w:tcPr>
          <w:p w14:paraId="2EE6D56C"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5.742,49</w:t>
            </w:r>
          </w:p>
        </w:tc>
        <w:tc>
          <w:tcPr>
            <w:tcW w:w="1417" w:type="dxa"/>
            <w:vAlign w:val="center"/>
          </w:tcPr>
          <w:p w14:paraId="2EE6D56D"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45.939,92</w:t>
            </w:r>
          </w:p>
        </w:tc>
      </w:tr>
      <w:tr w:rsidR="00D45AC8" w:rsidRPr="00D45AC8" w14:paraId="2EE6D576" w14:textId="77777777" w:rsidTr="0044450A">
        <w:trPr>
          <w:trHeight w:val="747"/>
        </w:trPr>
        <w:tc>
          <w:tcPr>
            <w:tcW w:w="709" w:type="dxa"/>
            <w:vMerge/>
            <w:vAlign w:val="center"/>
          </w:tcPr>
          <w:p w14:paraId="2EE6D56F"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7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11</w:t>
            </w:r>
          </w:p>
        </w:tc>
        <w:tc>
          <w:tcPr>
            <w:tcW w:w="851" w:type="dxa"/>
            <w:shd w:val="clear" w:color="auto" w:fill="auto"/>
            <w:vAlign w:val="center"/>
          </w:tcPr>
          <w:p w14:paraId="2EE6D571"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sz w:val="22"/>
                <w:szCs w:val="22"/>
              </w:rPr>
              <w:t>licença</w:t>
            </w:r>
          </w:p>
        </w:tc>
        <w:tc>
          <w:tcPr>
            <w:tcW w:w="708" w:type="dxa"/>
            <w:vAlign w:val="center"/>
          </w:tcPr>
          <w:p w14:paraId="2EE6D572"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4</w:t>
            </w:r>
          </w:p>
        </w:tc>
        <w:tc>
          <w:tcPr>
            <w:tcW w:w="4678" w:type="dxa"/>
            <w:shd w:val="clear" w:color="auto" w:fill="auto"/>
            <w:noWrap/>
            <w:vAlign w:val="center"/>
          </w:tcPr>
          <w:p w14:paraId="2EE6D573"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Software Leitura de Placa</w:t>
            </w:r>
          </w:p>
        </w:tc>
        <w:tc>
          <w:tcPr>
            <w:tcW w:w="1418" w:type="dxa"/>
            <w:vAlign w:val="center"/>
          </w:tcPr>
          <w:p w14:paraId="2EE6D574"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6.560,96</w:t>
            </w:r>
          </w:p>
        </w:tc>
        <w:tc>
          <w:tcPr>
            <w:tcW w:w="1417" w:type="dxa"/>
            <w:vAlign w:val="center"/>
          </w:tcPr>
          <w:p w14:paraId="2EE6D575"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26.243,84</w:t>
            </w:r>
          </w:p>
        </w:tc>
      </w:tr>
      <w:tr w:rsidR="00D45AC8" w:rsidRPr="00D45AC8" w14:paraId="2EE6D57E" w14:textId="77777777" w:rsidTr="0044450A">
        <w:trPr>
          <w:trHeight w:val="747"/>
        </w:trPr>
        <w:tc>
          <w:tcPr>
            <w:tcW w:w="709" w:type="dxa"/>
            <w:vMerge/>
            <w:vAlign w:val="center"/>
          </w:tcPr>
          <w:p w14:paraId="2EE6D57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7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12</w:t>
            </w:r>
          </w:p>
        </w:tc>
        <w:tc>
          <w:tcPr>
            <w:tcW w:w="851" w:type="dxa"/>
            <w:shd w:val="clear" w:color="auto" w:fill="auto"/>
            <w:vAlign w:val="center"/>
          </w:tcPr>
          <w:p w14:paraId="2EE6D579"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sz w:val="22"/>
                <w:szCs w:val="22"/>
              </w:rPr>
              <w:t>licença</w:t>
            </w:r>
          </w:p>
        </w:tc>
        <w:tc>
          <w:tcPr>
            <w:tcW w:w="708" w:type="dxa"/>
            <w:vAlign w:val="center"/>
          </w:tcPr>
          <w:p w14:paraId="2EE6D57A"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1</w:t>
            </w:r>
          </w:p>
        </w:tc>
        <w:tc>
          <w:tcPr>
            <w:tcW w:w="4678" w:type="dxa"/>
            <w:shd w:val="clear" w:color="auto" w:fill="auto"/>
            <w:noWrap/>
            <w:vAlign w:val="center"/>
          </w:tcPr>
          <w:p w14:paraId="2EE6D57B"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Software de Controle de Acesso</w:t>
            </w:r>
          </w:p>
        </w:tc>
        <w:tc>
          <w:tcPr>
            <w:tcW w:w="1418" w:type="dxa"/>
            <w:vAlign w:val="center"/>
          </w:tcPr>
          <w:p w14:paraId="2EE6D57C"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105.012,48</w:t>
            </w:r>
          </w:p>
        </w:tc>
        <w:tc>
          <w:tcPr>
            <w:tcW w:w="1417" w:type="dxa"/>
            <w:vAlign w:val="center"/>
          </w:tcPr>
          <w:p w14:paraId="2EE6D57D"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105.012,48</w:t>
            </w:r>
          </w:p>
        </w:tc>
      </w:tr>
      <w:tr w:rsidR="00D45AC8" w:rsidRPr="00D45AC8" w14:paraId="2EE6D586" w14:textId="77777777" w:rsidTr="0044450A">
        <w:trPr>
          <w:trHeight w:val="747"/>
        </w:trPr>
        <w:tc>
          <w:tcPr>
            <w:tcW w:w="709" w:type="dxa"/>
            <w:vMerge/>
            <w:vAlign w:val="center"/>
          </w:tcPr>
          <w:p w14:paraId="2EE6D57F"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8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13</w:t>
            </w:r>
          </w:p>
        </w:tc>
        <w:tc>
          <w:tcPr>
            <w:tcW w:w="851" w:type="dxa"/>
            <w:shd w:val="clear" w:color="auto" w:fill="auto"/>
            <w:vAlign w:val="center"/>
          </w:tcPr>
          <w:p w14:paraId="2EE6D581"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82"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5</w:t>
            </w:r>
          </w:p>
        </w:tc>
        <w:tc>
          <w:tcPr>
            <w:tcW w:w="4678" w:type="dxa"/>
            <w:shd w:val="clear" w:color="auto" w:fill="auto"/>
            <w:noWrap/>
            <w:vAlign w:val="center"/>
          </w:tcPr>
          <w:p w14:paraId="2EE6D583"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Placa controladora para catracas</w:t>
            </w:r>
          </w:p>
        </w:tc>
        <w:tc>
          <w:tcPr>
            <w:tcW w:w="1418" w:type="dxa"/>
            <w:vAlign w:val="center"/>
          </w:tcPr>
          <w:p w14:paraId="2EE6D584"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10.778,37</w:t>
            </w:r>
          </w:p>
        </w:tc>
        <w:tc>
          <w:tcPr>
            <w:tcW w:w="1417" w:type="dxa"/>
            <w:vAlign w:val="center"/>
          </w:tcPr>
          <w:p w14:paraId="2EE6D585"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53.891,85</w:t>
            </w:r>
          </w:p>
        </w:tc>
      </w:tr>
      <w:tr w:rsidR="00D45AC8" w:rsidRPr="00D45AC8" w14:paraId="2EE6D58E" w14:textId="77777777" w:rsidTr="0044450A">
        <w:trPr>
          <w:trHeight w:val="747"/>
        </w:trPr>
        <w:tc>
          <w:tcPr>
            <w:tcW w:w="709" w:type="dxa"/>
            <w:vMerge/>
            <w:vAlign w:val="center"/>
          </w:tcPr>
          <w:p w14:paraId="2EE6D58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8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14</w:t>
            </w:r>
          </w:p>
        </w:tc>
        <w:tc>
          <w:tcPr>
            <w:tcW w:w="851" w:type="dxa"/>
            <w:shd w:val="clear" w:color="auto" w:fill="auto"/>
            <w:vAlign w:val="center"/>
          </w:tcPr>
          <w:p w14:paraId="2EE6D589"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8A"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21</w:t>
            </w:r>
          </w:p>
        </w:tc>
        <w:tc>
          <w:tcPr>
            <w:tcW w:w="4678" w:type="dxa"/>
            <w:shd w:val="clear" w:color="auto" w:fill="auto"/>
            <w:noWrap/>
            <w:vAlign w:val="center"/>
          </w:tcPr>
          <w:p w14:paraId="2EE6D58B"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 xml:space="preserve">Placa </w:t>
            </w:r>
            <w:proofErr w:type="spellStart"/>
            <w:r w:rsidRPr="00D45AC8">
              <w:rPr>
                <w:rFonts w:ascii="Arial" w:hAnsi="Arial" w:cs="Arial"/>
                <w:sz w:val="22"/>
                <w:szCs w:val="22"/>
              </w:rPr>
              <w:t>expansora</w:t>
            </w:r>
            <w:proofErr w:type="spellEnd"/>
            <w:r w:rsidRPr="00D45AC8">
              <w:rPr>
                <w:rFonts w:ascii="Arial" w:hAnsi="Arial" w:cs="Arial"/>
                <w:sz w:val="22"/>
                <w:szCs w:val="22"/>
              </w:rPr>
              <w:t xml:space="preserve"> para catracas</w:t>
            </w:r>
          </w:p>
        </w:tc>
        <w:tc>
          <w:tcPr>
            <w:tcW w:w="1418" w:type="dxa"/>
            <w:vAlign w:val="center"/>
          </w:tcPr>
          <w:p w14:paraId="2EE6D58C"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5.817,11</w:t>
            </w:r>
          </w:p>
        </w:tc>
        <w:tc>
          <w:tcPr>
            <w:tcW w:w="1417" w:type="dxa"/>
            <w:vAlign w:val="center"/>
          </w:tcPr>
          <w:p w14:paraId="2EE6D58D"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122.159,31</w:t>
            </w:r>
          </w:p>
        </w:tc>
      </w:tr>
      <w:tr w:rsidR="00D45AC8" w:rsidRPr="00D45AC8" w14:paraId="2EE6D596" w14:textId="77777777" w:rsidTr="0044450A">
        <w:trPr>
          <w:trHeight w:val="747"/>
        </w:trPr>
        <w:tc>
          <w:tcPr>
            <w:tcW w:w="709" w:type="dxa"/>
            <w:vMerge/>
            <w:vAlign w:val="center"/>
          </w:tcPr>
          <w:p w14:paraId="2EE6D58F"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9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15</w:t>
            </w:r>
          </w:p>
        </w:tc>
        <w:tc>
          <w:tcPr>
            <w:tcW w:w="851" w:type="dxa"/>
            <w:shd w:val="clear" w:color="auto" w:fill="auto"/>
            <w:vAlign w:val="center"/>
          </w:tcPr>
          <w:p w14:paraId="2EE6D591"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92"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1</w:t>
            </w:r>
          </w:p>
        </w:tc>
        <w:tc>
          <w:tcPr>
            <w:tcW w:w="4678" w:type="dxa"/>
            <w:shd w:val="clear" w:color="auto" w:fill="auto"/>
            <w:noWrap/>
            <w:vAlign w:val="center"/>
          </w:tcPr>
          <w:p w14:paraId="2EE6D593"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Catraca Tipo I - Borboleta Pedestal com Um Acesso</w:t>
            </w:r>
          </w:p>
        </w:tc>
        <w:tc>
          <w:tcPr>
            <w:tcW w:w="1418" w:type="dxa"/>
            <w:vAlign w:val="center"/>
          </w:tcPr>
          <w:p w14:paraId="2EE6D594"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24.481,41</w:t>
            </w:r>
          </w:p>
        </w:tc>
        <w:tc>
          <w:tcPr>
            <w:tcW w:w="1417" w:type="dxa"/>
            <w:vAlign w:val="center"/>
          </w:tcPr>
          <w:p w14:paraId="2EE6D595"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24.481,41</w:t>
            </w:r>
          </w:p>
        </w:tc>
      </w:tr>
      <w:tr w:rsidR="00D45AC8" w:rsidRPr="00D45AC8" w14:paraId="2EE6D59E" w14:textId="77777777" w:rsidTr="0044450A">
        <w:trPr>
          <w:trHeight w:val="747"/>
        </w:trPr>
        <w:tc>
          <w:tcPr>
            <w:tcW w:w="709" w:type="dxa"/>
            <w:vMerge/>
            <w:vAlign w:val="center"/>
          </w:tcPr>
          <w:p w14:paraId="2EE6D59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9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16</w:t>
            </w:r>
          </w:p>
        </w:tc>
        <w:tc>
          <w:tcPr>
            <w:tcW w:w="851" w:type="dxa"/>
            <w:shd w:val="clear" w:color="auto" w:fill="auto"/>
            <w:vAlign w:val="center"/>
          </w:tcPr>
          <w:p w14:paraId="2EE6D599"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9A"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2</w:t>
            </w:r>
          </w:p>
        </w:tc>
        <w:tc>
          <w:tcPr>
            <w:tcW w:w="4678" w:type="dxa"/>
            <w:shd w:val="clear" w:color="auto" w:fill="auto"/>
            <w:noWrap/>
            <w:vAlign w:val="center"/>
          </w:tcPr>
          <w:p w14:paraId="2EE6D59B"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Catraca Tipo II - Flap com Duplo Acesso</w:t>
            </w:r>
          </w:p>
        </w:tc>
        <w:tc>
          <w:tcPr>
            <w:tcW w:w="1418" w:type="dxa"/>
            <w:vAlign w:val="center"/>
          </w:tcPr>
          <w:p w14:paraId="2EE6D59C"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184.327,07</w:t>
            </w:r>
          </w:p>
        </w:tc>
        <w:tc>
          <w:tcPr>
            <w:tcW w:w="1417" w:type="dxa"/>
            <w:vAlign w:val="center"/>
          </w:tcPr>
          <w:p w14:paraId="2EE6D59D"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368.654,14</w:t>
            </w:r>
          </w:p>
        </w:tc>
      </w:tr>
      <w:tr w:rsidR="00D45AC8" w:rsidRPr="00D45AC8" w14:paraId="2EE6D5A6" w14:textId="77777777" w:rsidTr="0044450A">
        <w:trPr>
          <w:trHeight w:val="747"/>
        </w:trPr>
        <w:tc>
          <w:tcPr>
            <w:tcW w:w="709" w:type="dxa"/>
            <w:vMerge/>
            <w:vAlign w:val="center"/>
          </w:tcPr>
          <w:p w14:paraId="2EE6D59F"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A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17</w:t>
            </w:r>
          </w:p>
        </w:tc>
        <w:tc>
          <w:tcPr>
            <w:tcW w:w="851" w:type="dxa"/>
            <w:shd w:val="clear" w:color="auto" w:fill="auto"/>
            <w:vAlign w:val="center"/>
          </w:tcPr>
          <w:p w14:paraId="2EE6D5A1"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A2"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3</w:t>
            </w:r>
          </w:p>
        </w:tc>
        <w:tc>
          <w:tcPr>
            <w:tcW w:w="4678" w:type="dxa"/>
            <w:shd w:val="clear" w:color="auto" w:fill="auto"/>
            <w:noWrap/>
            <w:vAlign w:val="center"/>
          </w:tcPr>
          <w:p w14:paraId="2EE6D5A3"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Catraca Tipo III - Mini Swing Gate com Um Acesso</w:t>
            </w:r>
          </w:p>
        </w:tc>
        <w:tc>
          <w:tcPr>
            <w:tcW w:w="1418" w:type="dxa"/>
            <w:vAlign w:val="center"/>
          </w:tcPr>
          <w:p w14:paraId="2EE6D5A4"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80.110,55</w:t>
            </w:r>
          </w:p>
        </w:tc>
        <w:tc>
          <w:tcPr>
            <w:tcW w:w="1417" w:type="dxa"/>
            <w:vAlign w:val="center"/>
          </w:tcPr>
          <w:p w14:paraId="2EE6D5A5"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240.331,65</w:t>
            </w:r>
          </w:p>
        </w:tc>
      </w:tr>
      <w:tr w:rsidR="00D45AC8" w:rsidRPr="00D45AC8" w14:paraId="2EE6D5AE" w14:textId="77777777" w:rsidTr="0044450A">
        <w:trPr>
          <w:trHeight w:val="747"/>
        </w:trPr>
        <w:tc>
          <w:tcPr>
            <w:tcW w:w="709" w:type="dxa"/>
            <w:vMerge/>
            <w:vAlign w:val="center"/>
          </w:tcPr>
          <w:p w14:paraId="2EE6D5A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A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18</w:t>
            </w:r>
          </w:p>
        </w:tc>
        <w:tc>
          <w:tcPr>
            <w:tcW w:w="851" w:type="dxa"/>
            <w:shd w:val="clear" w:color="auto" w:fill="auto"/>
            <w:vAlign w:val="center"/>
          </w:tcPr>
          <w:p w14:paraId="2EE6D5A9"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AA"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5</w:t>
            </w:r>
          </w:p>
        </w:tc>
        <w:tc>
          <w:tcPr>
            <w:tcW w:w="4678" w:type="dxa"/>
            <w:shd w:val="clear" w:color="auto" w:fill="auto"/>
            <w:noWrap/>
            <w:vAlign w:val="center"/>
          </w:tcPr>
          <w:p w14:paraId="2EE6D5AB"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Cancela</w:t>
            </w:r>
          </w:p>
        </w:tc>
        <w:tc>
          <w:tcPr>
            <w:tcW w:w="1418" w:type="dxa"/>
            <w:vAlign w:val="center"/>
          </w:tcPr>
          <w:p w14:paraId="2EE6D5AC"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20.888,89</w:t>
            </w:r>
          </w:p>
        </w:tc>
        <w:tc>
          <w:tcPr>
            <w:tcW w:w="1417" w:type="dxa"/>
            <w:vAlign w:val="center"/>
          </w:tcPr>
          <w:p w14:paraId="2EE6D5AD"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104.444,45</w:t>
            </w:r>
          </w:p>
        </w:tc>
      </w:tr>
      <w:tr w:rsidR="00D45AC8" w:rsidRPr="00D45AC8" w14:paraId="2EE6D5B6" w14:textId="77777777" w:rsidTr="0044450A">
        <w:trPr>
          <w:trHeight w:val="747"/>
        </w:trPr>
        <w:tc>
          <w:tcPr>
            <w:tcW w:w="709" w:type="dxa"/>
            <w:vMerge/>
            <w:vAlign w:val="center"/>
          </w:tcPr>
          <w:p w14:paraId="2EE6D5AF"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B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19</w:t>
            </w:r>
          </w:p>
        </w:tc>
        <w:tc>
          <w:tcPr>
            <w:tcW w:w="851" w:type="dxa"/>
            <w:shd w:val="clear" w:color="auto" w:fill="auto"/>
            <w:vAlign w:val="center"/>
          </w:tcPr>
          <w:p w14:paraId="2EE6D5B1"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B2"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700</w:t>
            </w:r>
          </w:p>
        </w:tc>
        <w:tc>
          <w:tcPr>
            <w:tcW w:w="4678" w:type="dxa"/>
            <w:shd w:val="clear" w:color="auto" w:fill="auto"/>
            <w:noWrap/>
            <w:vAlign w:val="center"/>
          </w:tcPr>
          <w:p w14:paraId="2EE6D5B3"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Cartão de Acesso</w:t>
            </w:r>
          </w:p>
        </w:tc>
        <w:tc>
          <w:tcPr>
            <w:tcW w:w="1418" w:type="dxa"/>
            <w:vAlign w:val="center"/>
          </w:tcPr>
          <w:p w14:paraId="2EE6D5B4"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40,99</w:t>
            </w:r>
          </w:p>
        </w:tc>
        <w:tc>
          <w:tcPr>
            <w:tcW w:w="1417" w:type="dxa"/>
            <w:vAlign w:val="center"/>
          </w:tcPr>
          <w:p w14:paraId="2EE6D5B5"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28.693,00</w:t>
            </w:r>
          </w:p>
        </w:tc>
      </w:tr>
      <w:tr w:rsidR="00D45AC8" w:rsidRPr="00D45AC8" w14:paraId="2EE6D5BE" w14:textId="77777777" w:rsidTr="0044450A">
        <w:trPr>
          <w:trHeight w:val="747"/>
        </w:trPr>
        <w:tc>
          <w:tcPr>
            <w:tcW w:w="709" w:type="dxa"/>
            <w:vMerge/>
            <w:vAlign w:val="center"/>
          </w:tcPr>
          <w:p w14:paraId="2EE6D5B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B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20</w:t>
            </w:r>
          </w:p>
        </w:tc>
        <w:tc>
          <w:tcPr>
            <w:tcW w:w="851" w:type="dxa"/>
            <w:shd w:val="clear" w:color="auto" w:fill="auto"/>
            <w:vAlign w:val="center"/>
          </w:tcPr>
          <w:p w14:paraId="2EE6D5B9"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BA"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16</w:t>
            </w:r>
          </w:p>
        </w:tc>
        <w:tc>
          <w:tcPr>
            <w:tcW w:w="4678" w:type="dxa"/>
            <w:shd w:val="clear" w:color="auto" w:fill="auto"/>
            <w:noWrap/>
            <w:vAlign w:val="center"/>
          </w:tcPr>
          <w:p w14:paraId="2EE6D5BB"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Terminal de Reconhecimento Facial</w:t>
            </w:r>
          </w:p>
        </w:tc>
        <w:tc>
          <w:tcPr>
            <w:tcW w:w="1418" w:type="dxa"/>
            <w:vAlign w:val="center"/>
          </w:tcPr>
          <w:p w14:paraId="2EE6D5BC"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17.875,00</w:t>
            </w:r>
          </w:p>
        </w:tc>
        <w:tc>
          <w:tcPr>
            <w:tcW w:w="1417" w:type="dxa"/>
            <w:vAlign w:val="center"/>
          </w:tcPr>
          <w:p w14:paraId="2EE6D5BD"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286.000,00</w:t>
            </w:r>
          </w:p>
        </w:tc>
      </w:tr>
      <w:tr w:rsidR="00D45AC8" w:rsidRPr="00D45AC8" w14:paraId="2EE6D5C6" w14:textId="77777777" w:rsidTr="0044450A">
        <w:trPr>
          <w:trHeight w:val="747"/>
        </w:trPr>
        <w:tc>
          <w:tcPr>
            <w:tcW w:w="709" w:type="dxa"/>
            <w:vMerge/>
            <w:vAlign w:val="center"/>
          </w:tcPr>
          <w:p w14:paraId="2EE6D5BF"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C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21</w:t>
            </w:r>
          </w:p>
        </w:tc>
        <w:tc>
          <w:tcPr>
            <w:tcW w:w="851" w:type="dxa"/>
            <w:shd w:val="clear" w:color="auto" w:fill="auto"/>
            <w:vAlign w:val="center"/>
          </w:tcPr>
          <w:p w14:paraId="2EE6D5C1" w14:textId="77777777" w:rsidR="0044450A" w:rsidRPr="00D45AC8" w:rsidRDefault="0044450A" w:rsidP="0044450A">
            <w:pPr>
              <w:jc w:val="center"/>
              <w:rPr>
                <w:rFonts w:ascii="Arial" w:hAnsi="Arial" w:cs="Arial"/>
                <w:bCs/>
                <w:sz w:val="22"/>
                <w:szCs w:val="22"/>
                <w:lang w:eastAsia="pt-BR"/>
              </w:rPr>
            </w:pPr>
            <w:proofErr w:type="spellStart"/>
            <w:r w:rsidRPr="00D45AC8">
              <w:rPr>
                <w:rFonts w:ascii="Arial" w:hAnsi="Arial" w:cs="Arial"/>
                <w:sz w:val="22"/>
                <w:szCs w:val="22"/>
              </w:rPr>
              <w:t>und</w:t>
            </w:r>
            <w:proofErr w:type="spellEnd"/>
          </w:p>
        </w:tc>
        <w:tc>
          <w:tcPr>
            <w:tcW w:w="708" w:type="dxa"/>
            <w:vAlign w:val="center"/>
          </w:tcPr>
          <w:p w14:paraId="2EE6D5C2"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4</w:t>
            </w:r>
          </w:p>
        </w:tc>
        <w:tc>
          <w:tcPr>
            <w:tcW w:w="4678" w:type="dxa"/>
            <w:shd w:val="clear" w:color="auto" w:fill="auto"/>
            <w:noWrap/>
            <w:vAlign w:val="center"/>
          </w:tcPr>
          <w:p w14:paraId="2EE6D5C3"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Régua Elétrica de 8 Tomadas</w:t>
            </w:r>
          </w:p>
        </w:tc>
        <w:tc>
          <w:tcPr>
            <w:tcW w:w="1418" w:type="dxa"/>
            <w:vAlign w:val="center"/>
          </w:tcPr>
          <w:p w14:paraId="2EE6D5C4"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331,66</w:t>
            </w:r>
          </w:p>
        </w:tc>
        <w:tc>
          <w:tcPr>
            <w:tcW w:w="1417" w:type="dxa"/>
            <w:vAlign w:val="center"/>
          </w:tcPr>
          <w:p w14:paraId="2EE6D5C5"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1.326,64</w:t>
            </w:r>
          </w:p>
        </w:tc>
      </w:tr>
      <w:tr w:rsidR="00D45AC8" w:rsidRPr="00D45AC8" w14:paraId="2EE6D5CE" w14:textId="77777777" w:rsidTr="0044450A">
        <w:trPr>
          <w:trHeight w:val="747"/>
        </w:trPr>
        <w:tc>
          <w:tcPr>
            <w:tcW w:w="709" w:type="dxa"/>
            <w:vMerge/>
            <w:vAlign w:val="center"/>
          </w:tcPr>
          <w:p w14:paraId="2EE6D5C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C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22</w:t>
            </w:r>
          </w:p>
        </w:tc>
        <w:tc>
          <w:tcPr>
            <w:tcW w:w="851" w:type="dxa"/>
            <w:shd w:val="clear" w:color="auto" w:fill="auto"/>
            <w:vAlign w:val="center"/>
          </w:tcPr>
          <w:p w14:paraId="2EE6D5C9"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sz w:val="22"/>
                <w:szCs w:val="22"/>
              </w:rPr>
              <w:t>m</w:t>
            </w:r>
            <w:r w:rsidRPr="00D45AC8">
              <w:rPr>
                <w:rFonts w:ascii="Arial" w:hAnsi="Arial" w:cs="Arial"/>
                <w:sz w:val="22"/>
                <w:szCs w:val="22"/>
                <w:vertAlign w:val="superscript"/>
              </w:rPr>
              <w:t>2</w:t>
            </w:r>
          </w:p>
        </w:tc>
        <w:tc>
          <w:tcPr>
            <w:tcW w:w="708" w:type="dxa"/>
            <w:vAlign w:val="center"/>
          </w:tcPr>
          <w:p w14:paraId="2EE6D5CA"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19</w:t>
            </w:r>
          </w:p>
        </w:tc>
        <w:tc>
          <w:tcPr>
            <w:tcW w:w="4678" w:type="dxa"/>
            <w:shd w:val="clear" w:color="auto" w:fill="auto"/>
            <w:noWrap/>
            <w:vAlign w:val="center"/>
          </w:tcPr>
          <w:p w14:paraId="2EE6D5CB"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Barreira em vidro liso temperado de 10mm de espessura e estrutura em aço escovado fosco</w:t>
            </w:r>
          </w:p>
        </w:tc>
        <w:tc>
          <w:tcPr>
            <w:tcW w:w="1418" w:type="dxa"/>
            <w:vAlign w:val="center"/>
          </w:tcPr>
          <w:p w14:paraId="2EE6D5CC"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475,97</w:t>
            </w:r>
          </w:p>
        </w:tc>
        <w:tc>
          <w:tcPr>
            <w:tcW w:w="1417" w:type="dxa"/>
            <w:vAlign w:val="center"/>
          </w:tcPr>
          <w:p w14:paraId="2EE6D5CD"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9.043,43</w:t>
            </w:r>
          </w:p>
        </w:tc>
      </w:tr>
      <w:tr w:rsidR="00D45AC8" w:rsidRPr="00D45AC8" w14:paraId="2EE6D5D6" w14:textId="77777777" w:rsidTr="0044450A">
        <w:trPr>
          <w:trHeight w:val="747"/>
        </w:trPr>
        <w:tc>
          <w:tcPr>
            <w:tcW w:w="709" w:type="dxa"/>
            <w:vMerge/>
            <w:vAlign w:val="center"/>
          </w:tcPr>
          <w:p w14:paraId="2EE6D5CF"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D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23</w:t>
            </w:r>
          </w:p>
        </w:tc>
        <w:tc>
          <w:tcPr>
            <w:tcW w:w="851" w:type="dxa"/>
            <w:shd w:val="clear" w:color="auto" w:fill="auto"/>
            <w:vAlign w:val="center"/>
          </w:tcPr>
          <w:p w14:paraId="2EE6D5D1"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sz w:val="22"/>
                <w:szCs w:val="22"/>
              </w:rPr>
              <w:t>serviço</w:t>
            </w:r>
          </w:p>
        </w:tc>
        <w:tc>
          <w:tcPr>
            <w:tcW w:w="708" w:type="dxa"/>
            <w:vAlign w:val="center"/>
          </w:tcPr>
          <w:p w14:paraId="2EE6D5D2" w14:textId="77777777" w:rsidR="0044450A" w:rsidRPr="00D45AC8" w:rsidRDefault="0044450A" w:rsidP="0044450A">
            <w:pPr>
              <w:spacing w:before="120" w:after="120"/>
              <w:jc w:val="center"/>
              <w:rPr>
                <w:rFonts w:ascii="Arial" w:hAnsi="Arial" w:cs="Arial"/>
                <w:bCs/>
                <w:sz w:val="22"/>
                <w:szCs w:val="22"/>
                <w:lang w:eastAsia="pt-BR"/>
              </w:rPr>
            </w:pPr>
            <w:r w:rsidRPr="00D45AC8">
              <w:rPr>
                <w:rFonts w:ascii="Arial" w:hAnsi="Arial" w:cs="Arial"/>
                <w:sz w:val="22"/>
                <w:szCs w:val="22"/>
              </w:rPr>
              <w:t>1</w:t>
            </w:r>
          </w:p>
        </w:tc>
        <w:tc>
          <w:tcPr>
            <w:tcW w:w="4678" w:type="dxa"/>
            <w:shd w:val="clear" w:color="auto" w:fill="auto"/>
            <w:noWrap/>
            <w:vAlign w:val="center"/>
          </w:tcPr>
          <w:p w14:paraId="2EE6D5D3" w14:textId="77777777" w:rsidR="0044450A" w:rsidRPr="00D45AC8" w:rsidRDefault="0044450A" w:rsidP="0044450A">
            <w:pPr>
              <w:spacing w:before="120" w:after="120"/>
              <w:rPr>
                <w:rFonts w:ascii="Arial" w:hAnsi="Arial" w:cs="Arial"/>
                <w:bCs/>
                <w:sz w:val="22"/>
                <w:szCs w:val="22"/>
                <w:lang w:eastAsia="pt-BR"/>
              </w:rPr>
            </w:pPr>
            <w:r w:rsidRPr="00D45AC8">
              <w:rPr>
                <w:rFonts w:ascii="Arial" w:hAnsi="Arial" w:cs="Arial"/>
                <w:sz w:val="22"/>
                <w:szCs w:val="22"/>
              </w:rPr>
              <w:t>Serviço de desinstalação dos sistemas de CFTV e Controle de Acesso</w:t>
            </w:r>
          </w:p>
        </w:tc>
        <w:tc>
          <w:tcPr>
            <w:tcW w:w="1418" w:type="dxa"/>
            <w:vAlign w:val="center"/>
          </w:tcPr>
          <w:p w14:paraId="2EE6D5D4"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91.206,50</w:t>
            </w:r>
          </w:p>
        </w:tc>
        <w:tc>
          <w:tcPr>
            <w:tcW w:w="1417" w:type="dxa"/>
            <w:vAlign w:val="center"/>
          </w:tcPr>
          <w:p w14:paraId="2EE6D5D5" w14:textId="77777777" w:rsidR="0044450A" w:rsidRPr="00D45AC8" w:rsidRDefault="0044450A" w:rsidP="0044450A">
            <w:pPr>
              <w:jc w:val="center"/>
              <w:rPr>
                <w:rFonts w:ascii="Arial" w:hAnsi="Arial" w:cs="Arial"/>
                <w:sz w:val="22"/>
                <w:szCs w:val="22"/>
                <w:lang w:eastAsia="pt-BR"/>
              </w:rPr>
            </w:pPr>
            <w:r w:rsidRPr="00D45AC8">
              <w:rPr>
                <w:rFonts w:ascii="Arial" w:hAnsi="Arial" w:cs="Arial"/>
                <w:sz w:val="22"/>
                <w:szCs w:val="22"/>
              </w:rPr>
              <w:t>91.206,50</w:t>
            </w:r>
          </w:p>
        </w:tc>
      </w:tr>
      <w:tr w:rsidR="00D45AC8" w:rsidRPr="00D45AC8" w14:paraId="2EE6D5DE" w14:textId="77777777" w:rsidTr="0044450A">
        <w:trPr>
          <w:trHeight w:val="747"/>
        </w:trPr>
        <w:tc>
          <w:tcPr>
            <w:tcW w:w="709" w:type="dxa"/>
            <w:vMerge/>
            <w:vAlign w:val="center"/>
          </w:tcPr>
          <w:p w14:paraId="2EE6D5D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D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24</w:t>
            </w:r>
          </w:p>
        </w:tc>
        <w:tc>
          <w:tcPr>
            <w:tcW w:w="851" w:type="dxa"/>
            <w:shd w:val="clear" w:color="auto" w:fill="auto"/>
            <w:vAlign w:val="center"/>
          </w:tcPr>
          <w:p w14:paraId="2EE6D5D9" w14:textId="77777777" w:rsidR="0044450A" w:rsidRPr="00D45AC8" w:rsidRDefault="0044450A" w:rsidP="0044450A">
            <w:pPr>
              <w:jc w:val="center"/>
              <w:rPr>
                <w:rFonts w:ascii="Arial" w:hAnsi="Arial" w:cs="Arial"/>
                <w:sz w:val="22"/>
                <w:szCs w:val="22"/>
              </w:rPr>
            </w:pPr>
            <w:r w:rsidRPr="00D45AC8">
              <w:rPr>
                <w:rFonts w:ascii="Arial" w:hAnsi="Arial" w:cs="Arial"/>
                <w:sz w:val="22"/>
                <w:szCs w:val="22"/>
              </w:rPr>
              <w:t>serviço</w:t>
            </w:r>
          </w:p>
        </w:tc>
        <w:tc>
          <w:tcPr>
            <w:tcW w:w="708" w:type="dxa"/>
            <w:vAlign w:val="center"/>
          </w:tcPr>
          <w:p w14:paraId="2EE6D5DA" w14:textId="77777777" w:rsidR="0044450A" w:rsidRPr="00D45AC8" w:rsidRDefault="0044450A" w:rsidP="0044450A">
            <w:pPr>
              <w:spacing w:before="120" w:after="120"/>
              <w:jc w:val="center"/>
              <w:rPr>
                <w:rFonts w:ascii="Arial" w:hAnsi="Arial" w:cs="Arial"/>
                <w:sz w:val="22"/>
                <w:szCs w:val="22"/>
              </w:rPr>
            </w:pPr>
            <w:r w:rsidRPr="00D45AC8">
              <w:rPr>
                <w:rFonts w:ascii="Arial" w:hAnsi="Arial" w:cs="Arial"/>
                <w:sz w:val="22"/>
                <w:szCs w:val="22"/>
              </w:rPr>
              <w:t>1</w:t>
            </w:r>
          </w:p>
        </w:tc>
        <w:tc>
          <w:tcPr>
            <w:tcW w:w="4678" w:type="dxa"/>
            <w:shd w:val="clear" w:color="auto" w:fill="auto"/>
            <w:noWrap/>
            <w:vAlign w:val="center"/>
          </w:tcPr>
          <w:p w14:paraId="2EE6D5DB" w14:textId="77777777" w:rsidR="0044450A" w:rsidRPr="00D45AC8" w:rsidRDefault="0044450A" w:rsidP="0044450A">
            <w:pPr>
              <w:spacing w:before="120" w:after="120"/>
              <w:rPr>
                <w:rFonts w:ascii="Arial" w:hAnsi="Arial" w:cs="Arial"/>
                <w:sz w:val="22"/>
                <w:szCs w:val="22"/>
              </w:rPr>
            </w:pPr>
            <w:r w:rsidRPr="00D45AC8">
              <w:rPr>
                <w:rFonts w:ascii="Arial" w:hAnsi="Arial" w:cs="Arial"/>
                <w:sz w:val="22"/>
                <w:szCs w:val="22"/>
              </w:rPr>
              <w:t>Serviço de instalação dos sistemas de CFTV e controle de acesso, e configuração</w:t>
            </w:r>
          </w:p>
        </w:tc>
        <w:tc>
          <w:tcPr>
            <w:tcW w:w="1418" w:type="dxa"/>
            <w:vAlign w:val="center"/>
          </w:tcPr>
          <w:p w14:paraId="2EE6D5DC" w14:textId="77777777" w:rsidR="0044450A" w:rsidRPr="00D45AC8" w:rsidRDefault="0044450A" w:rsidP="0044450A">
            <w:pPr>
              <w:jc w:val="center"/>
              <w:rPr>
                <w:rFonts w:ascii="Arial" w:hAnsi="Arial" w:cs="Arial"/>
                <w:sz w:val="22"/>
                <w:szCs w:val="22"/>
              </w:rPr>
            </w:pPr>
            <w:r w:rsidRPr="00D45AC8">
              <w:rPr>
                <w:rFonts w:ascii="Arial" w:hAnsi="Arial" w:cs="Arial"/>
                <w:sz w:val="22"/>
                <w:szCs w:val="22"/>
              </w:rPr>
              <w:t>13.029,50</w:t>
            </w:r>
          </w:p>
        </w:tc>
        <w:tc>
          <w:tcPr>
            <w:tcW w:w="1417" w:type="dxa"/>
            <w:vAlign w:val="center"/>
          </w:tcPr>
          <w:p w14:paraId="2EE6D5DD" w14:textId="77777777" w:rsidR="0044450A" w:rsidRPr="00D45AC8" w:rsidRDefault="0044450A" w:rsidP="0044450A">
            <w:pPr>
              <w:jc w:val="center"/>
              <w:rPr>
                <w:rFonts w:ascii="Arial" w:hAnsi="Arial" w:cs="Arial"/>
                <w:sz w:val="22"/>
                <w:szCs w:val="22"/>
              </w:rPr>
            </w:pPr>
            <w:r w:rsidRPr="00D45AC8">
              <w:rPr>
                <w:rFonts w:ascii="Arial" w:hAnsi="Arial" w:cs="Arial"/>
                <w:sz w:val="22"/>
                <w:szCs w:val="22"/>
              </w:rPr>
              <w:t>13.029,50</w:t>
            </w:r>
          </w:p>
        </w:tc>
      </w:tr>
      <w:tr w:rsidR="00D45AC8" w:rsidRPr="00D45AC8" w14:paraId="2EE6D5E6" w14:textId="77777777" w:rsidTr="0044450A">
        <w:trPr>
          <w:trHeight w:val="747"/>
        </w:trPr>
        <w:tc>
          <w:tcPr>
            <w:tcW w:w="709" w:type="dxa"/>
            <w:vMerge/>
            <w:vAlign w:val="center"/>
          </w:tcPr>
          <w:p w14:paraId="2EE6D5DF"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E0"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25</w:t>
            </w:r>
          </w:p>
        </w:tc>
        <w:tc>
          <w:tcPr>
            <w:tcW w:w="851" w:type="dxa"/>
            <w:shd w:val="clear" w:color="auto" w:fill="auto"/>
            <w:vAlign w:val="center"/>
          </w:tcPr>
          <w:p w14:paraId="2EE6D5E1" w14:textId="77777777" w:rsidR="0044450A" w:rsidRPr="00D45AC8" w:rsidRDefault="00D52AF8" w:rsidP="0044450A">
            <w:pPr>
              <w:jc w:val="center"/>
              <w:rPr>
                <w:rFonts w:ascii="Arial" w:hAnsi="Arial" w:cs="Arial"/>
                <w:sz w:val="22"/>
                <w:szCs w:val="22"/>
              </w:rPr>
            </w:pPr>
            <w:r w:rsidRPr="00D45AC8">
              <w:rPr>
                <w:rFonts w:ascii="Arial" w:hAnsi="Arial" w:cs="Arial"/>
                <w:sz w:val="22"/>
                <w:szCs w:val="22"/>
              </w:rPr>
              <w:t>Mês</w:t>
            </w:r>
          </w:p>
        </w:tc>
        <w:tc>
          <w:tcPr>
            <w:tcW w:w="708" w:type="dxa"/>
            <w:vAlign w:val="center"/>
          </w:tcPr>
          <w:p w14:paraId="2EE6D5E2" w14:textId="77777777" w:rsidR="0044450A" w:rsidRPr="00D45AC8" w:rsidRDefault="0044450A" w:rsidP="0044450A">
            <w:pPr>
              <w:spacing w:before="120" w:after="120"/>
              <w:jc w:val="center"/>
              <w:rPr>
                <w:rFonts w:ascii="Arial" w:hAnsi="Arial" w:cs="Arial"/>
                <w:sz w:val="22"/>
                <w:szCs w:val="22"/>
              </w:rPr>
            </w:pPr>
            <w:r w:rsidRPr="00D45AC8">
              <w:rPr>
                <w:rFonts w:ascii="Arial" w:hAnsi="Arial" w:cs="Arial"/>
                <w:sz w:val="22"/>
                <w:szCs w:val="22"/>
              </w:rPr>
              <w:t>12</w:t>
            </w:r>
          </w:p>
        </w:tc>
        <w:tc>
          <w:tcPr>
            <w:tcW w:w="4678" w:type="dxa"/>
            <w:shd w:val="clear" w:color="auto" w:fill="auto"/>
            <w:noWrap/>
            <w:vAlign w:val="center"/>
          </w:tcPr>
          <w:p w14:paraId="2EE6D5E3" w14:textId="77777777" w:rsidR="0044450A" w:rsidRPr="00D45AC8" w:rsidRDefault="0044450A" w:rsidP="0044450A">
            <w:pPr>
              <w:spacing w:before="120" w:after="120"/>
              <w:rPr>
                <w:rFonts w:ascii="Arial" w:hAnsi="Arial" w:cs="Arial"/>
                <w:sz w:val="22"/>
                <w:szCs w:val="22"/>
              </w:rPr>
            </w:pPr>
            <w:r w:rsidRPr="00D45AC8">
              <w:rPr>
                <w:rFonts w:ascii="Arial" w:hAnsi="Arial" w:cs="Arial"/>
                <w:sz w:val="22"/>
                <w:szCs w:val="22"/>
              </w:rPr>
              <w:t>Serviço de Suporte técnico e atualizações de software</w:t>
            </w:r>
          </w:p>
        </w:tc>
        <w:tc>
          <w:tcPr>
            <w:tcW w:w="1418" w:type="dxa"/>
            <w:vAlign w:val="center"/>
          </w:tcPr>
          <w:p w14:paraId="2EE6D5E4" w14:textId="77777777" w:rsidR="0044450A" w:rsidRPr="00D45AC8" w:rsidRDefault="0044450A" w:rsidP="0044450A">
            <w:pPr>
              <w:jc w:val="center"/>
              <w:rPr>
                <w:rFonts w:ascii="Arial" w:hAnsi="Arial" w:cs="Arial"/>
                <w:sz w:val="22"/>
                <w:szCs w:val="22"/>
              </w:rPr>
            </w:pPr>
            <w:r w:rsidRPr="00D45AC8">
              <w:rPr>
                <w:rFonts w:ascii="Arial" w:hAnsi="Arial" w:cs="Arial"/>
                <w:sz w:val="22"/>
                <w:szCs w:val="22"/>
              </w:rPr>
              <w:t>19.177,32</w:t>
            </w:r>
          </w:p>
        </w:tc>
        <w:tc>
          <w:tcPr>
            <w:tcW w:w="1417" w:type="dxa"/>
            <w:vAlign w:val="center"/>
          </w:tcPr>
          <w:p w14:paraId="2EE6D5E5" w14:textId="77777777" w:rsidR="0044450A" w:rsidRPr="00D45AC8" w:rsidRDefault="0044450A" w:rsidP="0044450A">
            <w:pPr>
              <w:jc w:val="center"/>
              <w:rPr>
                <w:rFonts w:ascii="Arial" w:hAnsi="Arial" w:cs="Arial"/>
                <w:sz w:val="22"/>
                <w:szCs w:val="22"/>
              </w:rPr>
            </w:pPr>
            <w:r w:rsidRPr="00D45AC8">
              <w:rPr>
                <w:rFonts w:ascii="Arial" w:hAnsi="Arial" w:cs="Arial"/>
                <w:sz w:val="22"/>
                <w:szCs w:val="22"/>
              </w:rPr>
              <w:t>230.127,84</w:t>
            </w:r>
          </w:p>
        </w:tc>
      </w:tr>
      <w:tr w:rsidR="00D45AC8" w:rsidRPr="00D45AC8" w14:paraId="2EE6D5EE" w14:textId="77777777" w:rsidTr="0044450A">
        <w:trPr>
          <w:trHeight w:val="747"/>
        </w:trPr>
        <w:tc>
          <w:tcPr>
            <w:tcW w:w="709" w:type="dxa"/>
            <w:vMerge/>
            <w:vAlign w:val="center"/>
          </w:tcPr>
          <w:p w14:paraId="2EE6D5E7" w14:textId="77777777" w:rsidR="0044450A" w:rsidRPr="00D45AC8" w:rsidRDefault="0044450A" w:rsidP="0044450A">
            <w:pPr>
              <w:jc w:val="center"/>
              <w:rPr>
                <w:rFonts w:ascii="Arial" w:hAnsi="Arial" w:cs="Arial"/>
                <w:bCs/>
                <w:sz w:val="22"/>
                <w:szCs w:val="22"/>
                <w:lang w:eastAsia="pt-BR"/>
              </w:rPr>
            </w:pPr>
          </w:p>
        </w:tc>
        <w:tc>
          <w:tcPr>
            <w:tcW w:w="709" w:type="dxa"/>
            <w:shd w:val="clear" w:color="auto" w:fill="auto"/>
            <w:noWrap/>
            <w:vAlign w:val="center"/>
          </w:tcPr>
          <w:p w14:paraId="2EE6D5E8" w14:textId="77777777" w:rsidR="0044450A" w:rsidRPr="00D45AC8" w:rsidRDefault="0044450A" w:rsidP="0044450A">
            <w:pPr>
              <w:jc w:val="center"/>
              <w:rPr>
                <w:rFonts w:ascii="Arial" w:hAnsi="Arial" w:cs="Arial"/>
                <w:bCs/>
                <w:sz w:val="22"/>
                <w:szCs w:val="22"/>
                <w:lang w:eastAsia="pt-BR"/>
              </w:rPr>
            </w:pPr>
            <w:r w:rsidRPr="00D45AC8">
              <w:rPr>
                <w:rFonts w:ascii="Arial" w:hAnsi="Arial" w:cs="Arial"/>
                <w:bCs/>
                <w:sz w:val="22"/>
                <w:szCs w:val="22"/>
                <w:lang w:eastAsia="pt-BR"/>
              </w:rPr>
              <w:t>26</w:t>
            </w:r>
          </w:p>
        </w:tc>
        <w:tc>
          <w:tcPr>
            <w:tcW w:w="851" w:type="dxa"/>
            <w:shd w:val="clear" w:color="auto" w:fill="auto"/>
            <w:vAlign w:val="center"/>
          </w:tcPr>
          <w:p w14:paraId="2EE6D5E9" w14:textId="77777777" w:rsidR="0044450A" w:rsidRPr="00D45AC8" w:rsidRDefault="0044450A" w:rsidP="0044450A">
            <w:pPr>
              <w:jc w:val="center"/>
              <w:rPr>
                <w:rFonts w:ascii="Arial" w:hAnsi="Arial" w:cs="Arial"/>
                <w:sz w:val="22"/>
                <w:szCs w:val="22"/>
              </w:rPr>
            </w:pPr>
            <w:r w:rsidRPr="00D45AC8">
              <w:rPr>
                <w:rFonts w:ascii="Arial" w:hAnsi="Arial" w:cs="Arial"/>
                <w:sz w:val="22"/>
                <w:szCs w:val="22"/>
              </w:rPr>
              <w:t>serviço</w:t>
            </w:r>
          </w:p>
        </w:tc>
        <w:tc>
          <w:tcPr>
            <w:tcW w:w="708" w:type="dxa"/>
            <w:vAlign w:val="center"/>
          </w:tcPr>
          <w:p w14:paraId="2EE6D5EA" w14:textId="77777777" w:rsidR="0044450A" w:rsidRPr="00D45AC8" w:rsidRDefault="0044450A" w:rsidP="0044450A">
            <w:pPr>
              <w:spacing w:before="120" w:after="120"/>
              <w:jc w:val="center"/>
              <w:rPr>
                <w:rFonts w:ascii="Arial" w:hAnsi="Arial" w:cs="Arial"/>
                <w:sz w:val="22"/>
                <w:szCs w:val="22"/>
              </w:rPr>
            </w:pPr>
            <w:r w:rsidRPr="00D45AC8">
              <w:rPr>
                <w:rFonts w:ascii="Arial" w:hAnsi="Arial" w:cs="Arial"/>
                <w:sz w:val="22"/>
                <w:szCs w:val="22"/>
              </w:rPr>
              <w:t>1</w:t>
            </w:r>
          </w:p>
        </w:tc>
        <w:tc>
          <w:tcPr>
            <w:tcW w:w="4678" w:type="dxa"/>
            <w:shd w:val="clear" w:color="auto" w:fill="auto"/>
            <w:noWrap/>
            <w:vAlign w:val="center"/>
          </w:tcPr>
          <w:p w14:paraId="2EE6D5EB" w14:textId="77777777" w:rsidR="0044450A" w:rsidRPr="00D45AC8" w:rsidRDefault="0044450A" w:rsidP="0044450A">
            <w:pPr>
              <w:spacing w:before="120" w:after="120"/>
              <w:rPr>
                <w:rFonts w:ascii="Arial" w:hAnsi="Arial" w:cs="Arial"/>
                <w:sz w:val="22"/>
                <w:szCs w:val="22"/>
              </w:rPr>
            </w:pPr>
            <w:r w:rsidRPr="00D45AC8">
              <w:rPr>
                <w:rFonts w:ascii="Arial" w:hAnsi="Arial" w:cs="Arial"/>
                <w:sz w:val="22"/>
                <w:szCs w:val="22"/>
              </w:rPr>
              <w:t>Treinamento operacional</w:t>
            </w:r>
          </w:p>
        </w:tc>
        <w:tc>
          <w:tcPr>
            <w:tcW w:w="1418" w:type="dxa"/>
            <w:vAlign w:val="center"/>
          </w:tcPr>
          <w:p w14:paraId="2EE6D5EC" w14:textId="77777777" w:rsidR="0044450A" w:rsidRPr="00D45AC8" w:rsidRDefault="0044450A" w:rsidP="0044450A">
            <w:pPr>
              <w:jc w:val="center"/>
              <w:rPr>
                <w:rFonts w:ascii="Arial" w:hAnsi="Arial" w:cs="Arial"/>
                <w:sz w:val="22"/>
                <w:szCs w:val="22"/>
              </w:rPr>
            </w:pPr>
            <w:r w:rsidRPr="00D45AC8">
              <w:rPr>
                <w:rFonts w:ascii="Arial" w:hAnsi="Arial" w:cs="Arial"/>
                <w:sz w:val="22"/>
                <w:szCs w:val="22"/>
              </w:rPr>
              <w:t>18.992,31</w:t>
            </w:r>
          </w:p>
        </w:tc>
        <w:tc>
          <w:tcPr>
            <w:tcW w:w="1417" w:type="dxa"/>
            <w:vAlign w:val="center"/>
          </w:tcPr>
          <w:p w14:paraId="2EE6D5ED" w14:textId="77777777" w:rsidR="0044450A" w:rsidRPr="00D45AC8" w:rsidRDefault="0044450A" w:rsidP="0044450A">
            <w:pPr>
              <w:jc w:val="center"/>
              <w:rPr>
                <w:rFonts w:ascii="Arial" w:hAnsi="Arial" w:cs="Arial"/>
                <w:sz w:val="22"/>
                <w:szCs w:val="22"/>
              </w:rPr>
            </w:pPr>
            <w:r w:rsidRPr="00D45AC8">
              <w:rPr>
                <w:rFonts w:ascii="Arial" w:hAnsi="Arial" w:cs="Arial"/>
                <w:sz w:val="22"/>
                <w:szCs w:val="22"/>
              </w:rPr>
              <w:t>18.992,31</w:t>
            </w:r>
          </w:p>
        </w:tc>
      </w:tr>
      <w:tr w:rsidR="00D45AC8" w:rsidRPr="00D45AC8" w14:paraId="2EE6D5F1" w14:textId="77777777" w:rsidTr="0044450A">
        <w:trPr>
          <w:trHeight w:val="510"/>
        </w:trPr>
        <w:tc>
          <w:tcPr>
            <w:tcW w:w="9073" w:type="dxa"/>
            <w:gridSpan w:val="6"/>
            <w:shd w:val="clear" w:color="auto" w:fill="C4BC96"/>
          </w:tcPr>
          <w:p w14:paraId="2EE6D5EF" w14:textId="77777777" w:rsidR="0044450A" w:rsidRPr="00D45AC8" w:rsidRDefault="0044450A" w:rsidP="0044450A">
            <w:pPr>
              <w:spacing w:before="120" w:after="120"/>
              <w:jc w:val="right"/>
              <w:rPr>
                <w:rFonts w:ascii="Arial" w:hAnsi="Arial" w:cs="Arial"/>
                <w:b/>
                <w:bCs/>
                <w:sz w:val="22"/>
                <w:szCs w:val="22"/>
                <w:lang w:eastAsia="pt-BR"/>
              </w:rPr>
            </w:pPr>
            <w:r w:rsidRPr="00D45AC8">
              <w:rPr>
                <w:rFonts w:ascii="Arial" w:hAnsi="Arial" w:cs="Arial"/>
                <w:b/>
                <w:bCs/>
                <w:sz w:val="22"/>
                <w:szCs w:val="22"/>
                <w:lang w:eastAsia="pt-BR"/>
              </w:rPr>
              <w:t>Valor Total Estimado da Licitação (R$)</w:t>
            </w:r>
          </w:p>
        </w:tc>
        <w:tc>
          <w:tcPr>
            <w:tcW w:w="1417" w:type="dxa"/>
            <w:shd w:val="clear" w:color="auto" w:fill="C4BC96"/>
          </w:tcPr>
          <w:p w14:paraId="2EE6D5F0" w14:textId="77777777" w:rsidR="0044450A" w:rsidRPr="00D45AC8" w:rsidRDefault="0044450A" w:rsidP="0044450A">
            <w:pPr>
              <w:spacing w:before="120" w:after="120"/>
              <w:jc w:val="right"/>
              <w:rPr>
                <w:rFonts w:ascii="Arial" w:hAnsi="Arial" w:cs="Arial"/>
                <w:b/>
                <w:bCs/>
                <w:sz w:val="22"/>
                <w:szCs w:val="22"/>
                <w:lang w:eastAsia="pt-BR"/>
              </w:rPr>
            </w:pPr>
            <w:r w:rsidRPr="00D45AC8">
              <w:rPr>
                <w:rFonts w:ascii="Arial" w:hAnsi="Arial" w:cs="Arial"/>
                <w:b/>
                <w:bCs/>
                <w:sz w:val="22"/>
                <w:szCs w:val="22"/>
                <w:lang w:eastAsia="pt-BR"/>
              </w:rPr>
              <w:t>2.678.656,66</w:t>
            </w:r>
          </w:p>
        </w:tc>
      </w:tr>
      <w:bookmarkEnd w:id="20"/>
    </w:tbl>
    <w:p w14:paraId="2EE6D5F2" w14:textId="77777777" w:rsidR="0044450A" w:rsidRDefault="0044450A" w:rsidP="0044450A">
      <w:pPr>
        <w:spacing w:before="94"/>
        <w:ind w:left="284" w:right="974"/>
        <w:jc w:val="center"/>
        <w:rPr>
          <w:rFonts w:ascii="Arial" w:hAnsi="Arial" w:cs="Arial"/>
          <w:b/>
          <w:sz w:val="22"/>
          <w:szCs w:val="22"/>
          <w:u w:val="thick"/>
        </w:rPr>
      </w:pPr>
    </w:p>
    <w:p w14:paraId="2EE6D5F3" w14:textId="77777777" w:rsidR="00D54DE1" w:rsidRPr="00B37726" w:rsidRDefault="00D54DE1" w:rsidP="0044450A">
      <w:pPr>
        <w:spacing w:before="94"/>
        <w:ind w:left="284" w:right="974"/>
        <w:jc w:val="center"/>
        <w:rPr>
          <w:rFonts w:ascii="Arial" w:hAnsi="Arial" w:cs="Arial"/>
          <w:b/>
          <w:sz w:val="22"/>
          <w:szCs w:val="22"/>
          <w:u w:val="thick"/>
        </w:rPr>
      </w:pPr>
    </w:p>
    <w:p w14:paraId="2EE6D5F4" w14:textId="77777777" w:rsidR="0044450A" w:rsidRPr="00D45AC8" w:rsidRDefault="0044450A" w:rsidP="0044450A">
      <w:pPr>
        <w:pStyle w:val="paragraph"/>
        <w:pBdr>
          <w:top w:val="single" w:sz="4" w:space="1" w:color="auto"/>
          <w:left w:val="single" w:sz="4" w:space="4" w:color="auto"/>
          <w:bottom w:val="single" w:sz="4" w:space="1" w:color="auto"/>
          <w:right w:val="single" w:sz="4" w:space="4" w:color="auto"/>
        </w:pBdr>
        <w:spacing w:before="0" w:beforeAutospacing="0" w:after="0" w:afterAutospacing="0"/>
        <w:textAlignment w:val="baseline"/>
        <w:rPr>
          <w:rFonts w:ascii="Arial" w:hAnsi="Arial" w:cs="Arial"/>
          <w:sz w:val="22"/>
          <w:szCs w:val="22"/>
        </w:rPr>
      </w:pPr>
      <w:r w:rsidRPr="00D45AC8">
        <w:rPr>
          <w:rStyle w:val="normaltextrun"/>
          <w:rFonts w:ascii="Arial" w:hAnsi="Arial" w:cs="Arial"/>
          <w:b/>
          <w:bCs/>
          <w:sz w:val="22"/>
          <w:szCs w:val="22"/>
        </w:rPr>
        <w:t>OBSERVAÇÃO:</w:t>
      </w:r>
      <w:r w:rsidRPr="00D45AC8">
        <w:rPr>
          <w:rStyle w:val="eop"/>
          <w:rFonts w:ascii="Arial" w:hAnsi="Arial" w:cs="Arial"/>
          <w:sz w:val="22"/>
          <w:szCs w:val="22"/>
        </w:rPr>
        <w:t> </w:t>
      </w:r>
    </w:p>
    <w:p w14:paraId="2EE6D5F5" w14:textId="77777777" w:rsidR="0044450A" w:rsidRPr="00D45AC8" w:rsidRDefault="0044450A" w:rsidP="0044450A">
      <w:pPr>
        <w:pStyle w:val="paragraph"/>
        <w:pBdr>
          <w:top w:val="single" w:sz="4" w:space="1" w:color="auto"/>
          <w:left w:val="single" w:sz="4" w:space="4" w:color="auto"/>
          <w:bottom w:val="single" w:sz="4" w:space="1" w:color="auto"/>
          <w:right w:val="single" w:sz="4" w:space="4" w:color="auto"/>
        </w:pBdr>
        <w:spacing w:before="0" w:beforeAutospacing="0" w:after="0" w:afterAutospacing="0"/>
        <w:textAlignment w:val="baseline"/>
        <w:rPr>
          <w:rFonts w:ascii="Arial" w:hAnsi="Arial" w:cs="Arial"/>
          <w:sz w:val="22"/>
          <w:szCs w:val="22"/>
        </w:rPr>
      </w:pPr>
      <w:r w:rsidRPr="00D45AC8">
        <w:rPr>
          <w:rStyle w:val="eop"/>
          <w:rFonts w:ascii="Arial" w:hAnsi="Arial" w:cs="Arial"/>
          <w:sz w:val="22"/>
          <w:szCs w:val="22"/>
        </w:rPr>
        <w:t> </w:t>
      </w:r>
    </w:p>
    <w:p w14:paraId="2EE6D5F6" w14:textId="77777777" w:rsidR="0044450A" w:rsidRPr="00D45AC8" w:rsidRDefault="0044450A" w:rsidP="0044450A">
      <w:pPr>
        <w:pStyle w:val="paragraph"/>
        <w:pBdr>
          <w:top w:val="single" w:sz="4" w:space="1" w:color="auto"/>
          <w:left w:val="single" w:sz="4" w:space="4" w:color="auto"/>
          <w:bottom w:val="single" w:sz="4" w:space="1" w:color="auto"/>
          <w:right w:val="single" w:sz="4" w:space="4" w:color="auto"/>
        </w:pBdr>
        <w:spacing w:before="0" w:beforeAutospacing="0" w:after="0" w:afterAutospacing="0"/>
        <w:jc w:val="both"/>
        <w:textAlignment w:val="baseline"/>
        <w:rPr>
          <w:rFonts w:ascii="Arial" w:hAnsi="Arial" w:cs="Arial"/>
          <w:sz w:val="22"/>
          <w:szCs w:val="22"/>
        </w:rPr>
      </w:pPr>
      <w:r w:rsidRPr="00D45AC8">
        <w:rPr>
          <w:rStyle w:val="normaltextrun"/>
          <w:rFonts w:ascii="Arial" w:hAnsi="Arial" w:cs="Arial"/>
          <w:sz w:val="22"/>
          <w:szCs w:val="22"/>
        </w:rPr>
        <w:t xml:space="preserve">(1) </w:t>
      </w:r>
      <w:r w:rsidRPr="00D45AC8">
        <w:rPr>
          <w:rStyle w:val="normaltextrun"/>
          <w:rFonts w:ascii="Arial" w:hAnsi="Arial" w:cs="Arial"/>
          <w:b/>
          <w:bCs/>
          <w:sz w:val="22"/>
          <w:szCs w:val="22"/>
          <w:u w:val="single"/>
        </w:rPr>
        <w:t>Serão desclassificadas</w:t>
      </w:r>
      <w:r w:rsidRPr="00D45AC8">
        <w:rPr>
          <w:rStyle w:val="normaltextrun"/>
          <w:rFonts w:ascii="Arial" w:hAnsi="Arial" w:cs="Arial"/>
          <w:sz w:val="22"/>
          <w:szCs w:val="22"/>
        </w:rPr>
        <w:t>, com base nos artigos 17, §3º; 18, inciso IX e 59, incisos II e V, da Lei nº14.133/2021, as propostas que apresentarem preços unitários superiores aos constantes dessa planilha.</w:t>
      </w:r>
      <w:r w:rsidRPr="00D45AC8">
        <w:rPr>
          <w:rStyle w:val="eop"/>
          <w:rFonts w:ascii="Arial" w:hAnsi="Arial" w:cs="Arial"/>
          <w:sz w:val="22"/>
          <w:szCs w:val="22"/>
        </w:rPr>
        <w:t> </w:t>
      </w:r>
    </w:p>
    <w:p w14:paraId="2EE6D5F7" w14:textId="77777777" w:rsidR="0044450A" w:rsidRPr="00D45AC8" w:rsidRDefault="0044450A" w:rsidP="0044450A">
      <w:pPr>
        <w:pStyle w:val="paragraph"/>
        <w:pBdr>
          <w:top w:val="single" w:sz="4" w:space="1" w:color="auto"/>
          <w:left w:val="single" w:sz="4" w:space="4" w:color="auto"/>
          <w:bottom w:val="single" w:sz="4" w:space="1" w:color="auto"/>
          <w:right w:val="single" w:sz="4" w:space="4" w:color="auto"/>
        </w:pBdr>
        <w:spacing w:before="0" w:beforeAutospacing="0" w:after="0" w:afterAutospacing="0"/>
        <w:jc w:val="both"/>
        <w:textAlignment w:val="baseline"/>
        <w:rPr>
          <w:rFonts w:ascii="Arial" w:hAnsi="Arial" w:cs="Arial"/>
          <w:sz w:val="22"/>
          <w:szCs w:val="22"/>
        </w:rPr>
      </w:pPr>
      <w:r w:rsidRPr="00D45AC8">
        <w:rPr>
          <w:rStyle w:val="eop"/>
          <w:rFonts w:ascii="Arial" w:hAnsi="Arial" w:cs="Arial"/>
          <w:sz w:val="22"/>
          <w:szCs w:val="22"/>
        </w:rPr>
        <w:t> </w:t>
      </w:r>
    </w:p>
    <w:p w14:paraId="2EE6D5F8" w14:textId="77777777" w:rsidR="0044450A" w:rsidRPr="00D45AC8" w:rsidRDefault="0044450A" w:rsidP="0044450A">
      <w:pPr>
        <w:pStyle w:val="paragraph"/>
        <w:pBdr>
          <w:top w:val="single" w:sz="4" w:space="1" w:color="auto"/>
          <w:left w:val="single" w:sz="4" w:space="4" w:color="auto"/>
          <w:bottom w:val="single" w:sz="4" w:space="1" w:color="auto"/>
          <w:right w:val="single" w:sz="4" w:space="4" w:color="auto"/>
        </w:pBdr>
        <w:spacing w:before="0" w:beforeAutospacing="0" w:after="0" w:afterAutospacing="0"/>
        <w:jc w:val="both"/>
        <w:textAlignment w:val="baseline"/>
        <w:rPr>
          <w:rFonts w:ascii="Arial" w:hAnsi="Arial" w:cs="Arial"/>
          <w:sz w:val="22"/>
          <w:szCs w:val="22"/>
        </w:rPr>
      </w:pPr>
      <w:r w:rsidRPr="00D45AC8">
        <w:rPr>
          <w:rStyle w:val="normaltextrun"/>
          <w:rFonts w:ascii="Arial" w:hAnsi="Arial" w:cs="Arial"/>
          <w:sz w:val="22"/>
          <w:szCs w:val="22"/>
        </w:rPr>
        <w:t xml:space="preserve">(2) </w:t>
      </w:r>
      <w:r w:rsidRPr="00D45AC8">
        <w:rPr>
          <w:rStyle w:val="normaltextrun"/>
          <w:rFonts w:ascii="Arial" w:hAnsi="Arial" w:cs="Arial"/>
          <w:b/>
          <w:bCs/>
          <w:sz w:val="22"/>
          <w:szCs w:val="22"/>
          <w:u w:val="single"/>
        </w:rPr>
        <w:t>Não se admitirá</w:t>
      </w:r>
      <w:r w:rsidRPr="00D45AC8">
        <w:rPr>
          <w:rStyle w:val="normaltextrun"/>
          <w:rFonts w:ascii="Arial" w:hAnsi="Arial" w:cs="Arial"/>
          <w:sz w:val="22"/>
          <w:szCs w:val="22"/>
        </w:rPr>
        <w:t xml:space="preserve"> proposta que apresente preços global ou unitários simbólicos, irrisórios ou de valor zero.</w:t>
      </w:r>
      <w:r w:rsidRPr="00D45AC8">
        <w:rPr>
          <w:rStyle w:val="normaltextrun"/>
          <w:rFonts w:ascii="Arial" w:hAnsi="Arial" w:cs="Arial"/>
          <w:b/>
          <w:bCs/>
          <w:sz w:val="22"/>
          <w:szCs w:val="22"/>
        </w:rPr>
        <w:t> </w:t>
      </w:r>
      <w:r w:rsidRPr="00D45AC8">
        <w:rPr>
          <w:rStyle w:val="eop"/>
          <w:rFonts w:ascii="Arial" w:hAnsi="Arial" w:cs="Arial"/>
          <w:sz w:val="22"/>
          <w:szCs w:val="22"/>
        </w:rPr>
        <w:t> </w:t>
      </w:r>
    </w:p>
    <w:p w14:paraId="2EE6D5F9" w14:textId="77777777" w:rsidR="0044450A" w:rsidRPr="00B37726" w:rsidRDefault="0044450A" w:rsidP="0044450A">
      <w:pPr>
        <w:spacing w:before="94"/>
        <w:ind w:left="284" w:right="974"/>
        <w:jc w:val="center"/>
        <w:rPr>
          <w:rFonts w:ascii="Arial" w:hAnsi="Arial" w:cs="Arial"/>
          <w:b/>
          <w:sz w:val="22"/>
          <w:szCs w:val="22"/>
          <w:u w:val="thick"/>
        </w:rPr>
      </w:pPr>
    </w:p>
    <w:p w14:paraId="2EE6D5FA" w14:textId="77777777" w:rsidR="0044450A" w:rsidRPr="00B37726" w:rsidRDefault="0044450A" w:rsidP="0044450A">
      <w:pPr>
        <w:rPr>
          <w:rFonts w:ascii="Arial" w:hAnsi="Arial" w:cs="Arial"/>
          <w:b/>
          <w:sz w:val="22"/>
          <w:szCs w:val="22"/>
        </w:rPr>
      </w:pPr>
      <w:r w:rsidRPr="00B37726">
        <w:rPr>
          <w:rFonts w:ascii="Arial" w:hAnsi="Arial" w:cs="Arial"/>
          <w:b/>
          <w:sz w:val="22"/>
          <w:szCs w:val="22"/>
        </w:rPr>
        <w:br w:type="page"/>
      </w:r>
    </w:p>
    <w:p w14:paraId="34477743" w14:textId="77777777"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22</w:t>
      </w:r>
      <w:r w:rsidRPr="00E61FF6">
        <w:rPr>
          <w:rFonts w:ascii="Arial" w:hAnsi="Arial" w:cs="Arial"/>
          <w:b/>
          <w:bCs/>
          <w:color w:val="000000"/>
          <w:sz w:val="22"/>
          <w:szCs w:val="22"/>
        </w:rPr>
        <w:t>/202</w:t>
      </w:r>
      <w:r>
        <w:rPr>
          <w:rFonts w:ascii="Arial" w:hAnsi="Arial" w:cs="Arial"/>
          <w:b/>
          <w:bCs/>
          <w:color w:val="000000"/>
          <w:sz w:val="22"/>
          <w:szCs w:val="22"/>
        </w:rPr>
        <w:t>3</w:t>
      </w:r>
    </w:p>
    <w:p w14:paraId="2EE6D5FB" w14:textId="77777777" w:rsidR="0044450A" w:rsidRPr="00B37726" w:rsidRDefault="0044450A" w:rsidP="0044450A">
      <w:pPr>
        <w:spacing w:before="94"/>
        <w:ind w:left="974" w:right="974"/>
        <w:jc w:val="center"/>
        <w:rPr>
          <w:rFonts w:ascii="Arial" w:hAnsi="Arial" w:cs="Arial"/>
          <w:b/>
          <w:sz w:val="22"/>
          <w:szCs w:val="22"/>
          <w:u w:val="single"/>
        </w:rPr>
      </w:pPr>
      <w:r w:rsidRPr="00B37726">
        <w:rPr>
          <w:rFonts w:ascii="Arial" w:hAnsi="Arial" w:cs="Arial"/>
          <w:b/>
          <w:sz w:val="22"/>
          <w:szCs w:val="22"/>
          <w:u w:val="single"/>
        </w:rPr>
        <w:t>ANEXO</w:t>
      </w:r>
      <w:r w:rsidRPr="00B37726">
        <w:rPr>
          <w:rFonts w:ascii="Arial" w:hAnsi="Arial" w:cs="Arial"/>
          <w:b/>
          <w:spacing w:val="-4"/>
          <w:sz w:val="22"/>
          <w:szCs w:val="22"/>
          <w:u w:val="single"/>
        </w:rPr>
        <w:t xml:space="preserve"> </w:t>
      </w:r>
      <w:r w:rsidRPr="00B37726">
        <w:rPr>
          <w:rFonts w:ascii="Arial" w:hAnsi="Arial" w:cs="Arial"/>
          <w:b/>
          <w:sz w:val="22"/>
          <w:szCs w:val="22"/>
          <w:u w:val="single"/>
        </w:rPr>
        <w:t>IV</w:t>
      </w:r>
      <w:r w:rsidRPr="00B37726">
        <w:rPr>
          <w:rFonts w:ascii="Arial" w:hAnsi="Arial" w:cs="Arial"/>
          <w:b/>
          <w:spacing w:val="-2"/>
          <w:sz w:val="22"/>
          <w:szCs w:val="22"/>
          <w:u w:val="single"/>
        </w:rPr>
        <w:t xml:space="preserve"> </w:t>
      </w:r>
      <w:r w:rsidRPr="00B37726">
        <w:rPr>
          <w:rFonts w:ascii="Arial" w:hAnsi="Arial" w:cs="Arial"/>
          <w:b/>
          <w:sz w:val="22"/>
          <w:szCs w:val="22"/>
          <w:u w:val="single"/>
        </w:rPr>
        <w:t>– DISTRIBUIÇÃO DOS ITENS POR LOCALIZAÇÃO</w:t>
      </w:r>
    </w:p>
    <w:p w14:paraId="2EE6D5FC" w14:textId="77777777" w:rsidR="0044450A" w:rsidRPr="00B37726" w:rsidRDefault="0044450A" w:rsidP="0044450A">
      <w:pPr>
        <w:rPr>
          <w:rFonts w:ascii="Arial" w:hAnsi="Arial" w:cs="Arial"/>
          <w:noProof/>
          <w:sz w:val="22"/>
          <w:szCs w:val="22"/>
        </w:rPr>
      </w:pPr>
    </w:p>
    <w:p w14:paraId="2EE6D5FD" w14:textId="77777777" w:rsidR="0044450A" w:rsidRPr="00B37726" w:rsidRDefault="0044450A" w:rsidP="0044450A">
      <w:pPr>
        <w:rPr>
          <w:rFonts w:ascii="Arial" w:hAnsi="Arial" w:cs="Arial"/>
          <w:noProof/>
          <w:sz w:val="22"/>
          <w:szCs w:val="22"/>
        </w:rPr>
      </w:pPr>
    </w:p>
    <w:p w14:paraId="2EE6D5FE" w14:textId="77777777" w:rsidR="0044450A" w:rsidRPr="00B37726" w:rsidRDefault="0044450A" w:rsidP="0044450A">
      <w:pPr>
        <w:jc w:val="center"/>
        <w:rPr>
          <w:rFonts w:ascii="Arial" w:hAnsi="Arial" w:cs="Arial"/>
          <w:b/>
          <w:sz w:val="22"/>
          <w:szCs w:val="22"/>
          <w:u w:val="thick"/>
        </w:rPr>
      </w:pPr>
      <w:r w:rsidRPr="00B37726">
        <w:rPr>
          <w:rFonts w:ascii="Arial" w:hAnsi="Arial" w:cs="Arial"/>
          <w:noProof/>
          <w:sz w:val="22"/>
          <w:szCs w:val="22"/>
          <w:lang w:eastAsia="pt-BR"/>
        </w:rPr>
        <w:drawing>
          <wp:inline distT="0" distB="0" distL="0" distR="0" wp14:anchorId="2EE6D7FF" wp14:editId="2EE6D800">
            <wp:extent cx="6370955" cy="3416300"/>
            <wp:effectExtent l="0" t="0" r="0" b="0"/>
            <wp:docPr id="1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370955" cy="3416300"/>
                    </a:xfrm>
                    <a:prstGeom prst="rect">
                      <a:avLst/>
                    </a:prstGeom>
                    <a:noFill/>
                    <a:ln>
                      <a:noFill/>
                    </a:ln>
                  </pic:spPr>
                </pic:pic>
              </a:graphicData>
            </a:graphic>
          </wp:inline>
        </w:drawing>
      </w:r>
    </w:p>
    <w:p w14:paraId="2EE6D5FF" w14:textId="77777777" w:rsidR="0044450A" w:rsidRPr="00B37726" w:rsidRDefault="0044450A" w:rsidP="0044450A">
      <w:pPr>
        <w:rPr>
          <w:rFonts w:ascii="Arial" w:hAnsi="Arial" w:cs="Arial"/>
          <w:b/>
          <w:sz w:val="22"/>
          <w:szCs w:val="22"/>
          <w:u w:val="thick"/>
        </w:rPr>
      </w:pPr>
    </w:p>
    <w:p w14:paraId="2EE6D600" w14:textId="77777777" w:rsidR="0044450A" w:rsidRPr="00B37726" w:rsidRDefault="0044450A" w:rsidP="0044450A">
      <w:pPr>
        <w:rPr>
          <w:rFonts w:ascii="Arial" w:hAnsi="Arial" w:cs="Arial"/>
          <w:b/>
          <w:sz w:val="22"/>
          <w:szCs w:val="22"/>
          <w:u w:val="thick"/>
        </w:rPr>
      </w:pPr>
    </w:p>
    <w:p w14:paraId="2EE6D601" w14:textId="77777777" w:rsidR="0044450A" w:rsidRPr="00B37726" w:rsidRDefault="0044450A" w:rsidP="0044450A">
      <w:pPr>
        <w:rPr>
          <w:rFonts w:ascii="Arial" w:hAnsi="Arial" w:cs="Arial"/>
          <w:b/>
          <w:sz w:val="22"/>
          <w:szCs w:val="22"/>
          <w:u w:val="thick"/>
        </w:rPr>
      </w:pPr>
    </w:p>
    <w:p w14:paraId="2EE6D602" w14:textId="77777777" w:rsidR="0044450A" w:rsidRPr="00B37726" w:rsidRDefault="0044450A" w:rsidP="0044450A">
      <w:pPr>
        <w:rPr>
          <w:rFonts w:ascii="Arial" w:hAnsi="Arial" w:cs="Arial"/>
          <w:b/>
          <w:sz w:val="22"/>
          <w:szCs w:val="22"/>
        </w:rPr>
      </w:pPr>
      <w:r w:rsidRPr="00B37726">
        <w:rPr>
          <w:rFonts w:ascii="Arial" w:hAnsi="Arial" w:cs="Arial"/>
          <w:b/>
          <w:sz w:val="22"/>
          <w:szCs w:val="22"/>
        </w:rPr>
        <w:br w:type="page"/>
      </w:r>
    </w:p>
    <w:p w14:paraId="306D42A3" w14:textId="77777777"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22</w:t>
      </w:r>
      <w:r w:rsidRPr="00E61FF6">
        <w:rPr>
          <w:rFonts w:ascii="Arial" w:hAnsi="Arial" w:cs="Arial"/>
          <w:b/>
          <w:bCs/>
          <w:color w:val="000000"/>
          <w:sz w:val="22"/>
          <w:szCs w:val="22"/>
        </w:rPr>
        <w:t>/202</w:t>
      </w:r>
      <w:r>
        <w:rPr>
          <w:rFonts w:ascii="Arial" w:hAnsi="Arial" w:cs="Arial"/>
          <w:b/>
          <w:bCs/>
          <w:color w:val="000000"/>
          <w:sz w:val="22"/>
          <w:szCs w:val="22"/>
        </w:rPr>
        <w:t>3</w:t>
      </w:r>
    </w:p>
    <w:p w14:paraId="2EE6D603" w14:textId="77777777" w:rsidR="0044450A" w:rsidRPr="00B37726" w:rsidRDefault="0044450A" w:rsidP="0044450A">
      <w:pPr>
        <w:pStyle w:val="Corpodetexto"/>
        <w:jc w:val="center"/>
        <w:rPr>
          <w:rFonts w:ascii="Arial" w:hAnsi="Arial" w:cs="Arial"/>
          <w:b/>
          <w:sz w:val="22"/>
          <w:szCs w:val="22"/>
          <w:u w:val="single"/>
        </w:rPr>
      </w:pPr>
      <w:r w:rsidRPr="00B37726">
        <w:rPr>
          <w:rFonts w:ascii="Arial" w:hAnsi="Arial" w:cs="Arial"/>
          <w:b/>
          <w:sz w:val="22"/>
          <w:szCs w:val="22"/>
          <w:u w:val="single"/>
        </w:rPr>
        <w:t>ANEXO</w:t>
      </w:r>
      <w:r w:rsidRPr="00B37726">
        <w:rPr>
          <w:rFonts w:ascii="Arial" w:hAnsi="Arial" w:cs="Arial"/>
          <w:b/>
          <w:spacing w:val="-3"/>
          <w:sz w:val="22"/>
          <w:szCs w:val="22"/>
          <w:u w:val="single"/>
        </w:rPr>
        <w:t xml:space="preserve"> </w:t>
      </w:r>
      <w:r w:rsidRPr="00B37726">
        <w:rPr>
          <w:rFonts w:ascii="Arial" w:hAnsi="Arial" w:cs="Arial"/>
          <w:b/>
          <w:sz w:val="22"/>
          <w:szCs w:val="22"/>
          <w:u w:val="single"/>
        </w:rPr>
        <w:t>V</w:t>
      </w:r>
      <w:r w:rsidRPr="00B37726">
        <w:rPr>
          <w:rFonts w:ascii="Arial" w:hAnsi="Arial" w:cs="Arial"/>
          <w:b/>
          <w:spacing w:val="-1"/>
          <w:sz w:val="22"/>
          <w:szCs w:val="22"/>
          <w:u w:val="single"/>
        </w:rPr>
        <w:t xml:space="preserve"> </w:t>
      </w:r>
      <w:r w:rsidRPr="00B37726">
        <w:rPr>
          <w:rFonts w:ascii="Arial" w:hAnsi="Arial" w:cs="Arial"/>
          <w:b/>
          <w:sz w:val="22"/>
          <w:szCs w:val="22"/>
          <w:u w:val="single"/>
        </w:rPr>
        <w:t>-</w:t>
      </w:r>
      <w:r w:rsidRPr="00B37726">
        <w:rPr>
          <w:rFonts w:ascii="Arial" w:hAnsi="Arial" w:cs="Arial"/>
          <w:b/>
          <w:spacing w:val="-2"/>
          <w:sz w:val="22"/>
          <w:szCs w:val="22"/>
          <w:u w:val="single"/>
        </w:rPr>
        <w:t xml:space="preserve"> </w:t>
      </w:r>
      <w:r w:rsidRPr="00B37726">
        <w:rPr>
          <w:rFonts w:ascii="Arial" w:hAnsi="Arial" w:cs="Arial"/>
          <w:b/>
          <w:sz w:val="22"/>
          <w:szCs w:val="22"/>
          <w:u w:val="single"/>
        </w:rPr>
        <w:t>MODELO</w:t>
      </w:r>
      <w:r w:rsidRPr="00B37726">
        <w:rPr>
          <w:rFonts w:ascii="Arial" w:hAnsi="Arial" w:cs="Arial"/>
          <w:b/>
          <w:spacing w:val="-3"/>
          <w:sz w:val="22"/>
          <w:szCs w:val="22"/>
          <w:u w:val="single"/>
        </w:rPr>
        <w:t xml:space="preserve"> </w:t>
      </w:r>
      <w:r w:rsidRPr="00B37726">
        <w:rPr>
          <w:rFonts w:ascii="Arial" w:hAnsi="Arial" w:cs="Arial"/>
          <w:b/>
          <w:sz w:val="22"/>
          <w:szCs w:val="22"/>
          <w:u w:val="single"/>
        </w:rPr>
        <w:t>DA</w:t>
      </w:r>
      <w:r w:rsidRPr="00B37726">
        <w:rPr>
          <w:rFonts w:ascii="Arial" w:hAnsi="Arial" w:cs="Arial"/>
          <w:b/>
          <w:spacing w:val="-1"/>
          <w:sz w:val="22"/>
          <w:szCs w:val="22"/>
          <w:u w:val="single"/>
        </w:rPr>
        <w:t xml:space="preserve"> </w:t>
      </w:r>
      <w:r w:rsidRPr="00B37726">
        <w:rPr>
          <w:rFonts w:ascii="Arial" w:hAnsi="Arial" w:cs="Arial"/>
          <w:b/>
          <w:sz w:val="22"/>
          <w:szCs w:val="22"/>
          <w:u w:val="single"/>
        </w:rPr>
        <w:t>PROPOSTA</w:t>
      </w:r>
      <w:r w:rsidRPr="00B37726">
        <w:rPr>
          <w:rFonts w:ascii="Arial" w:hAnsi="Arial" w:cs="Arial"/>
          <w:b/>
          <w:spacing w:val="-1"/>
          <w:sz w:val="22"/>
          <w:szCs w:val="22"/>
          <w:u w:val="single"/>
        </w:rPr>
        <w:t xml:space="preserve"> </w:t>
      </w:r>
      <w:r w:rsidRPr="00B37726">
        <w:rPr>
          <w:rFonts w:ascii="Arial" w:hAnsi="Arial" w:cs="Arial"/>
          <w:b/>
          <w:sz w:val="22"/>
          <w:szCs w:val="22"/>
          <w:u w:val="single"/>
        </w:rPr>
        <w:t>DE</w:t>
      </w:r>
      <w:r w:rsidRPr="00B37726">
        <w:rPr>
          <w:rFonts w:ascii="Arial" w:hAnsi="Arial" w:cs="Arial"/>
          <w:b/>
          <w:spacing w:val="-5"/>
          <w:sz w:val="22"/>
          <w:szCs w:val="22"/>
          <w:u w:val="single"/>
        </w:rPr>
        <w:t xml:space="preserve"> </w:t>
      </w:r>
      <w:r w:rsidRPr="00B37726">
        <w:rPr>
          <w:rFonts w:ascii="Arial" w:hAnsi="Arial" w:cs="Arial"/>
          <w:b/>
          <w:sz w:val="22"/>
          <w:szCs w:val="22"/>
          <w:u w:val="single"/>
        </w:rPr>
        <w:t>PREÇO</w:t>
      </w:r>
    </w:p>
    <w:p w14:paraId="2EE6D604" w14:textId="77777777" w:rsidR="0044450A" w:rsidRPr="00B37726" w:rsidRDefault="0044450A" w:rsidP="0044450A">
      <w:pPr>
        <w:pStyle w:val="Corpodetexto"/>
        <w:tabs>
          <w:tab w:val="left" w:pos="9781"/>
        </w:tabs>
        <w:spacing w:before="213" w:line="360" w:lineRule="auto"/>
        <w:ind w:right="-31"/>
        <w:rPr>
          <w:rFonts w:ascii="Arial" w:hAnsi="Arial" w:cs="Arial"/>
          <w:sz w:val="22"/>
          <w:szCs w:val="22"/>
        </w:rPr>
      </w:pPr>
      <w:r w:rsidRPr="00B37726">
        <w:rPr>
          <w:rFonts w:ascii="Arial" w:hAnsi="Arial" w:cs="Arial"/>
          <w:b/>
          <w:bCs/>
          <w:sz w:val="22"/>
          <w:szCs w:val="22"/>
        </w:rPr>
        <w:t>[NOME</w:t>
      </w:r>
      <w:r w:rsidRPr="00B37726">
        <w:rPr>
          <w:rFonts w:ascii="Arial" w:hAnsi="Arial" w:cs="Arial"/>
          <w:b/>
          <w:bCs/>
          <w:spacing w:val="-8"/>
          <w:sz w:val="22"/>
          <w:szCs w:val="22"/>
        </w:rPr>
        <w:t xml:space="preserve"> </w:t>
      </w:r>
      <w:r w:rsidRPr="00B37726">
        <w:rPr>
          <w:rFonts w:ascii="Arial" w:hAnsi="Arial" w:cs="Arial"/>
          <w:b/>
          <w:bCs/>
          <w:sz w:val="22"/>
          <w:szCs w:val="22"/>
        </w:rPr>
        <w:t>DA</w:t>
      </w:r>
      <w:r w:rsidRPr="00B37726">
        <w:rPr>
          <w:rFonts w:ascii="Arial" w:hAnsi="Arial" w:cs="Arial"/>
          <w:b/>
          <w:bCs/>
          <w:spacing w:val="-8"/>
          <w:sz w:val="22"/>
          <w:szCs w:val="22"/>
        </w:rPr>
        <w:t xml:space="preserve"> LICITANTE</w:t>
      </w:r>
      <w:r w:rsidRPr="00B37726">
        <w:rPr>
          <w:rFonts w:ascii="Arial" w:hAnsi="Arial" w:cs="Arial"/>
          <w:b/>
          <w:bCs/>
          <w:sz w:val="22"/>
          <w:szCs w:val="22"/>
        </w:rPr>
        <w:t>]</w:t>
      </w:r>
      <w:r w:rsidRPr="00B37726">
        <w:rPr>
          <w:rFonts w:ascii="Arial" w:hAnsi="Arial" w:cs="Arial"/>
          <w:sz w:val="22"/>
          <w:szCs w:val="22"/>
        </w:rPr>
        <w:t>,</w:t>
      </w:r>
      <w:r w:rsidRPr="00B37726">
        <w:rPr>
          <w:rFonts w:ascii="Arial" w:hAnsi="Arial" w:cs="Arial"/>
          <w:spacing w:val="-6"/>
          <w:sz w:val="22"/>
          <w:szCs w:val="22"/>
        </w:rPr>
        <w:t xml:space="preserve"> </w:t>
      </w:r>
      <w:r w:rsidRPr="00B37726">
        <w:rPr>
          <w:rFonts w:ascii="Arial" w:hAnsi="Arial" w:cs="Arial"/>
          <w:sz w:val="22"/>
          <w:szCs w:val="22"/>
        </w:rPr>
        <w:t>CNPJ,</w:t>
      </w:r>
      <w:r w:rsidRPr="00B37726">
        <w:rPr>
          <w:rFonts w:ascii="Arial" w:hAnsi="Arial" w:cs="Arial"/>
          <w:spacing w:val="-6"/>
          <w:sz w:val="22"/>
          <w:szCs w:val="22"/>
        </w:rPr>
        <w:t xml:space="preserve"> </w:t>
      </w:r>
      <w:r w:rsidRPr="00B37726">
        <w:rPr>
          <w:rFonts w:ascii="Arial" w:hAnsi="Arial" w:cs="Arial"/>
          <w:sz w:val="22"/>
          <w:szCs w:val="22"/>
        </w:rPr>
        <w:t>endereço,</w:t>
      </w:r>
      <w:r w:rsidRPr="00B37726">
        <w:rPr>
          <w:rFonts w:ascii="Arial" w:hAnsi="Arial" w:cs="Arial"/>
          <w:spacing w:val="-5"/>
          <w:sz w:val="22"/>
          <w:szCs w:val="22"/>
        </w:rPr>
        <w:t xml:space="preserve"> </w:t>
      </w:r>
      <w:r w:rsidRPr="00B37726">
        <w:rPr>
          <w:rFonts w:ascii="Arial" w:hAnsi="Arial" w:cs="Arial"/>
          <w:sz w:val="22"/>
          <w:szCs w:val="22"/>
        </w:rPr>
        <w:t>representante,</w:t>
      </w:r>
      <w:r w:rsidRPr="00B37726">
        <w:rPr>
          <w:rFonts w:ascii="Arial" w:hAnsi="Arial" w:cs="Arial"/>
          <w:spacing w:val="-6"/>
          <w:sz w:val="22"/>
          <w:szCs w:val="22"/>
        </w:rPr>
        <w:t xml:space="preserve"> </w:t>
      </w:r>
      <w:r w:rsidRPr="00B37726">
        <w:rPr>
          <w:rFonts w:ascii="Arial" w:hAnsi="Arial" w:cs="Arial"/>
          <w:sz w:val="22"/>
          <w:szCs w:val="22"/>
        </w:rPr>
        <w:t>vem</w:t>
      </w:r>
      <w:r w:rsidRPr="00B37726">
        <w:rPr>
          <w:rFonts w:ascii="Arial" w:hAnsi="Arial" w:cs="Arial"/>
          <w:spacing w:val="-6"/>
          <w:sz w:val="22"/>
          <w:szCs w:val="22"/>
        </w:rPr>
        <w:t xml:space="preserve"> </w:t>
      </w:r>
      <w:r w:rsidRPr="00B37726">
        <w:rPr>
          <w:rFonts w:ascii="Arial" w:hAnsi="Arial" w:cs="Arial"/>
          <w:sz w:val="22"/>
          <w:szCs w:val="22"/>
        </w:rPr>
        <w:t>apresentar</w:t>
      </w:r>
      <w:r w:rsidRPr="00B37726">
        <w:rPr>
          <w:rFonts w:ascii="Arial" w:hAnsi="Arial" w:cs="Arial"/>
          <w:spacing w:val="-3"/>
          <w:sz w:val="22"/>
          <w:szCs w:val="22"/>
        </w:rPr>
        <w:t xml:space="preserve"> </w:t>
      </w:r>
      <w:r w:rsidRPr="00B37726">
        <w:rPr>
          <w:rFonts w:ascii="Arial" w:hAnsi="Arial" w:cs="Arial"/>
          <w:sz w:val="22"/>
          <w:szCs w:val="22"/>
        </w:rPr>
        <w:t>proposta</w:t>
      </w:r>
      <w:r w:rsidRPr="00B37726">
        <w:rPr>
          <w:rFonts w:ascii="Arial" w:hAnsi="Arial" w:cs="Arial"/>
          <w:spacing w:val="-1"/>
          <w:sz w:val="22"/>
          <w:szCs w:val="22"/>
        </w:rPr>
        <w:t xml:space="preserve"> </w:t>
      </w:r>
      <w:r w:rsidRPr="00B37726">
        <w:rPr>
          <w:rFonts w:ascii="Arial" w:hAnsi="Arial" w:cs="Arial"/>
          <w:sz w:val="22"/>
          <w:szCs w:val="22"/>
        </w:rPr>
        <w:t>de</w:t>
      </w:r>
      <w:r w:rsidRPr="00B37726">
        <w:rPr>
          <w:rFonts w:ascii="Arial" w:hAnsi="Arial" w:cs="Arial"/>
          <w:spacing w:val="-1"/>
          <w:sz w:val="22"/>
          <w:szCs w:val="22"/>
        </w:rPr>
        <w:t xml:space="preserve"> </w:t>
      </w:r>
      <w:r w:rsidRPr="00B37726">
        <w:rPr>
          <w:rFonts w:ascii="Arial" w:hAnsi="Arial" w:cs="Arial"/>
          <w:sz w:val="22"/>
          <w:szCs w:val="22"/>
        </w:rPr>
        <w:t>preço</w:t>
      </w:r>
      <w:r w:rsidRPr="00B37726">
        <w:rPr>
          <w:rFonts w:ascii="Arial" w:hAnsi="Arial" w:cs="Arial"/>
          <w:spacing w:val="-59"/>
          <w:sz w:val="22"/>
          <w:szCs w:val="22"/>
        </w:rPr>
        <w:t xml:space="preserve"> </w:t>
      </w:r>
      <w:r w:rsidRPr="00B37726">
        <w:rPr>
          <w:rFonts w:ascii="Arial" w:hAnsi="Arial" w:cs="Arial"/>
          <w:sz w:val="22"/>
          <w:szCs w:val="22"/>
        </w:rPr>
        <w:t xml:space="preserve">para o fornecimento e instalação de solução de segurança eletrônica com sistema de controle de acesso e demais componentes, incluindo serviços de suporte técnico </w:t>
      </w:r>
      <w:r w:rsidRPr="00B37726">
        <w:rPr>
          <w:rFonts w:ascii="Arial" w:hAnsi="Arial" w:cs="Arial"/>
          <w:color w:val="808080" w:themeColor="background1" w:themeShade="80"/>
          <w:sz w:val="22"/>
          <w:szCs w:val="22"/>
        </w:rPr>
        <w:t>e treinamento</w:t>
      </w:r>
      <w:r w:rsidRPr="00B37726">
        <w:rPr>
          <w:rFonts w:ascii="Arial" w:hAnsi="Arial" w:cs="Arial"/>
          <w:sz w:val="22"/>
          <w:szCs w:val="22"/>
        </w:rPr>
        <w:t>, para atendimento das necessidades do Tribunal de</w:t>
      </w:r>
      <w:r w:rsidRPr="00B37726">
        <w:rPr>
          <w:rFonts w:ascii="Arial" w:hAnsi="Arial" w:cs="Arial"/>
          <w:spacing w:val="1"/>
          <w:sz w:val="22"/>
          <w:szCs w:val="22"/>
        </w:rPr>
        <w:t xml:space="preserve"> </w:t>
      </w:r>
      <w:r w:rsidRPr="00B37726">
        <w:rPr>
          <w:rFonts w:ascii="Arial" w:hAnsi="Arial" w:cs="Arial"/>
          <w:sz w:val="22"/>
          <w:szCs w:val="22"/>
        </w:rPr>
        <w:t>Contas</w:t>
      </w:r>
      <w:r w:rsidRPr="00B37726">
        <w:rPr>
          <w:rFonts w:ascii="Arial" w:hAnsi="Arial" w:cs="Arial"/>
          <w:spacing w:val="-1"/>
          <w:sz w:val="22"/>
          <w:szCs w:val="22"/>
        </w:rPr>
        <w:t xml:space="preserve"> </w:t>
      </w:r>
      <w:r w:rsidRPr="00B37726">
        <w:rPr>
          <w:rFonts w:ascii="Arial" w:hAnsi="Arial" w:cs="Arial"/>
          <w:sz w:val="22"/>
          <w:szCs w:val="22"/>
        </w:rPr>
        <w:t>do</w:t>
      </w:r>
      <w:r w:rsidRPr="00B37726">
        <w:rPr>
          <w:rFonts w:ascii="Arial" w:hAnsi="Arial" w:cs="Arial"/>
          <w:spacing w:val="-2"/>
          <w:sz w:val="22"/>
          <w:szCs w:val="22"/>
        </w:rPr>
        <w:t xml:space="preserve"> </w:t>
      </w:r>
      <w:r w:rsidRPr="00B37726">
        <w:rPr>
          <w:rFonts w:ascii="Arial" w:hAnsi="Arial" w:cs="Arial"/>
          <w:sz w:val="22"/>
          <w:szCs w:val="22"/>
        </w:rPr>
        <w:t>Distrito</w:t>
      </w:r>
      <w:r w:rsidRPr="00B37726">
        <w:rPr>
          <w:rFonts w:ascii="Arial" w:hAnsi="Arial" w:cs="Arial"/>
          <w:spacing w:val="-2"/>
          <w:sz w:val="22"/>
          <w:szCs w:val="22"/>
        </w:rPr>
        <w:t xml:space="preserve"> </w:t>
      </w:r>
      <w:r w:rsidRPr="00B37726">
        <w:rPr>
          <w:rFonts w:ascii="Arial" w:hAnsi="Arial" w:cs="Arial"/>
          <w:sz w:val="22"/>
          <w:szCs w:val="22"/>
        </w:rPr>
        <w:t>Federal,</w:t>
      </w:r>
      <w:r w:rsidRPr="00B37726">
        <w:rPr>
          <w:rFonts w:ascii="Arial" w:hAnsi="Arial" w:cs="Arial"/>
          <w:spacing w:val="2"/>
          <w:sz w:val="22"/>
          <w:szCs w:val="22"/>
        </w:rPr>
        <w:t xml:space="preserve"> </w:t>
      </w:r>
      <w:r w:rsidRPr="00B37726">
        <w:rPr>
          <w:rFonts w:ascii="Arial" w:hAnsi="Arial" w:cs="Arial"/>
          <w:sz w:val="22"/>
          <w:szCs w:val="22"/>
        </w:rPr>
        <w:t>conforme abaixo:</w:t>
      </w:r>
    </w:p>
    <w:tbl>
      <w:tblPr>
        <w:tblW w:w="10617"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FFFFFF"/>
        <w:tblLayout w:type="fixed"/>
        <w:tblCellMar>
          <w:left w:w="57" w:type="dxa"/>
          <w:right w:w="57" w:type="dxa"/>
        </w:tblCellMar>
        <w:tblLook w:val="04A0" w:firstRow="1" w:lastRow="0" w:firstColumn="1" w:lastColumn="0" w:noHBand="0" w:noVBand="1"/>
      </w:tblPr>
      <w:tblGrid>
        <w:gridCol w:w="692"/>
        <w:gridCol w:w="569"/>
        <w:gridCol w:w="992"/>
        <w:gridCol w:w="709"/>
        <w:gridCol w:w="4961"/>
        <w:gridCol w:w="1418"/>
        <w:gridCol w:w="1276"/>
      </w:tblGrid>
      <w:tr w:rsidR="0044450A" w:rsidRPr="00B37726" w14:paraId="2EE6D60C" w14:textId="77777777" w:rsidTr="0044450A">
        <w:trPr>
          <w:trHeight w:val="747"/>
          <w:tblHeader/>
        </w:trPr>
        <w:tc>
          <w:tcPr>
            <w:tcW w:w="692" w:type="dxa"/>
            <w:shd w:val="clear" w:color="auto" w:fill="C4BC96"/>
            <w:vAlign w:val="center"/>
          </w:tcPr>
          <w:p w14:paraId="2EE6D605" w14:textId="77777777" w:rsidR="0044450A" w:rsidRPr="00B37726" w:rsidRDefault="0044450A" w:rsidP="0044450A">
            <w:pPr>
              <w:spacing w:before="120" w:after="120"/>
              <w:rPr>
                <w:rFonts w:ascii="Arial" w:hAnsi="Arial" w:cs="Arial"/>
                <w:b/>
                <w:bCs/>
                <w:sz w:val="22"/>
                <w:szCs w:val="22"/>
                <w:lang w:eastAsia="pt-BR"/>
              </w:rPr>
            </w:pPr>
            <w:r w:rsidRPr="00B37726">
              <w:rPr>
                <w:rFonts w:ascii="Arial" w:hAnsi="Arial" w:cs="Arial"/>
                <w:b/>
                <w:bCs/>
                <w:sz w:val="22"/>
                <w:szCs w:val="22"/>
                <w:lang w:eastAsia="pt-BR"/>
              </w:rPr>
              <w:t>Lote</w:t>
            </w:r>
          </w:p>
        </w:tc>
        <w:tc>
          <w:tcPr>
            <w:tcW w:w="569" w:type="dxa"/>
            <w:shd w:val="clear" w:color="auto" w:fill="C4BC96"/>
            <w:noWrap/>
            <w:vAlign w:val="center"/>
            <w:hideMark/>
          </w:tcPr>
          <w:p w14:paraId="2EE6D606" w14:textId="77777777" w:rsidR="0044450A" w:rsidRPr="00B37726" w:rsidRDefault="0044450A" w:rsidP="0044450A">
            <w:pPr>
              <w:spacing w:before="120" w:after="120"/>
              <w:jc w:val="center"/>
              <w:rPr>
                <w:rFonts w:ascii="Arial" w:hAnsi="Arial" w:cs="Arial"/>
                <w:b/>
                <w:bCs/>
                <w:sz w:val="22"/>
                <w:szCs w:val="22"/>
                <w:lang w:eastAsia="pt-BR"/>
              </w:rPr>
            </w:pPr>
            <w:r w:rsidRPr="00B37726">
              <w:rPr>
                <w:rFonts w:ascii="Arial" w:hAnsi="Arial" w:cs="Arial"/>
                <w:b/>
                <w:bCs/>
                <w:sz w:val="22"/>
                <w:szCs w:val="22"/>
                <w:lang w:eastAsia="pt-BR"/>
              </w:rPr>
              <w:t>Item</w:t>
            </w:r>
          </w:p>
        </w:tc>
        <w:tc>
          <w:tcPr>
            <w:tcW w:w="992" w:type="dxa"/>
            <w:shd w:val="clear" w:color="auto" w:fill="C4BC96"/>
            <w:vAlign w:val="center"/>
          </w:tcPr>
          <w:p w14:paraId="2EE6D607" w14:textId="77777777" w:rsidR="0044450A" w:rsidRPr="00B37726" w:rsidRDefault="0044450A" w:rsidP="0044450A">
            <w:pPr>
              <w:spacing w:before="120" w:after="120"/>
              <w:jc w:val="center"/>
              <w:rPr>
                <w:rFonts w:ascii="Arial" w:hAnsi="Arial" w:cs="Arial"/>
                <w:b/>
                <w:bCs/>
                <w:sz w:val="22"/>
                <w:szCs w:val="22"/>
                <w:lang w:eastAsia="pt-BR"/>
              </w:rPr>
            </w:pPr>
            <w:proofErr w:type="spellStart"/>
            <w:r w:rsidRPr="00B37726">
              <w:rPr>
                <w:rFonts w:ascii="Arial" w:hAnsi="Arial" w:cs="Arial"/>
                <w:b/>
                <w:bCs/>
                <w:sz w:val="22"/>
                <w:szCs w:val="22"/>
                <w:lang w:eastAsia="pt-BR"/>
              </w:rPr>
              <w:t>Und</w:t>
            </w:r>
            <w:proofErr w:type="spellEnd"/>
          </w:p>
        </w:tc>
        <w:tc>
          <w:tcPr>
            <w:tcW w:w="709" w:type="dxa"/>
            <w:shd w:val="clear" w:color="auto" w:fill="C4BC96"/>
            <w:vAlign w:val="center"/>
          </w:tcPr>
          <w:p w14:paraId="2EE6D608" w14:textId="77777777" w:rsidR="0044450A" w:rsidRPr="00B37726" w:rsidRDefault="0044450A" w:rsidP="0044450A">
            <w:pPr>
              <w:spacing w:before="120" w:after="120"/>
              <w:jc w:val="center"/>
              <w:rPr>
                <w:rFonts w:ascii="Arial" w:hAnsi="Arial" w:cs="Arial"/>
                <w:b/>
                <w:bCs/>
                <w:sz w:val="22"/>
                <w:szCs w:val="22"/>
                <w:lang w:eastAsia="pt-BR"/>
              </w:rPr>
            </w:pPr>
            <w:proofErr w:type="spellStart"/>
            <w:r w:rsidRPr="00B37726">
              <w:rPr>
                <w:rFonts w:ascii="Arial" w:hAnsi="Arial" w:cs="Arial"/>
                <w:b/>
                <w:bCs/>
                <w:sz w:val="22"/>
                <w:szCs w:val="22"/>
                <w:lang w:eastAsia="pt-BR"/>
              </w:rPr>
              <w:t>Qtd</w:t>
            </w:r>
            <w:proofErr w:type="spellEnd"/>
          </w:p>
        </w:tc>
        <w:tc>
          <w:tcPr>
            <w:tcW w:w="4961" w:type="dxa"/>
            <w:shd w:val="clear" w:color="auto" w:fill="C4BC96"/>
            <w:noWrap/>
            <w:vAlign w:val="center"/>
            <w:hideMark/>
          </w:tcPr>
          <w:p w14:paraId="2EE6D609" w14:textId="77777777" w:rsidR="0044450A" w:rsidRPr="00B37726" w:rsidRDefault="0044450A" w:rsidP="0044450A">
            <w:pPr>
              <w:spacing w:before="120" w:after="120"/>
              <w:jc w:val="center"/>
              <w:rPr>
                <w:rFonts w:ascii="Arial" w:hAnsi="Arial" w:cs="Arial"/>
                <w:b/>
                <w:bCs/>
                <w:sz w:val="22"/>
                <w:szCs w:val="22"/>
                <w:lang w:eastAsia="pt-BR"/>
              </w:rPr>
            </w:pPr>
            <w:r w:rsidRPr="00B37726">
              <w:rPr>
                <w:rFonts w:ascii="Arial" w:hAnsi="Arial" w:cs="Arial"/>
                <w:b/>
                <w:bCs/>
                <w:sz w:val="22"/>
                <w:szCs w:val="22"/>
                <w:lang w:eastAsia="pt-BR"/>
              </w:rPr>
              <w:t>Descrição</w:t>
            </w:r>
          </w:p>
        </w:tc>
        <w:tc>
          <w:tcPr>
            <w:tcW w:w="1418" w:type="dxa"/>
            <w:shd w:val="clear" w:color="auto" w:fill="C4BC96"/>
            <w:vAlign w:val="center"/>
          </w:tcPr>
          <w:p w14:paraId="2EE6D60A" w14:textId="77777777" w:rsidR="0044450A" w:rsidRPr="00B37726" w:rsidRDefault="0044450A" w:rsidP="0044450A">
            <w:pPr>
              <w:spacing w:before="120" w:after="120"/>
              <w:jc w:val="center"/>
              <w:rPr>
                <w:rFonts w:ascii="Arial" w:hAnsi="Arial" w:cs="Arial"/>
                <w:b/>
                <w:bCs/>
                <w:sz w:val="22"/>
                <w:szCs w:val="22"/>
                <w:lang w:eastAsia="pt-BR"/>
              </w:rPr>
            </w:pPr>
            <w:r w:rsidRPr="00B37726">
              <w:rPr>
                <w:rFonts w:ascii="Arial" w:hAnsi="Arial" w:cs="Arial"/>
                <w:b/>
                <w:bCs/>
                <w:sz w:val="22"/>
                <w:szCs w:val="22"/>
                <w:lang w:eastAsia="pt-BR"/>
              </w:rPr>
              <w:t>Preço Unitário (R$)</w:t>
            </w:r>
          </w:p>
        </w:tc>
        <w:tc>
          <w:tcPr>
            <w:tcW w:w="1276" w:type="dxa"/>
            <w:shd w:val="clear" w:color="auto" w:fill="C4BC96"/>
            <w:vAlign w:val="center"/>
          </w:tcPr>
          <w:p w14:paraId="2EE6D60B" w14:textId="77777777" w:rsidR="0044450A" w:rsidRPr="00B37726" w:rsidRDefault="0044450A" w:rsidP="0044450A">
            <w:pPr>
              <w:spacing w:before="120" w:after="120"/>
              <w:jc w:val="center"/>
              <w:rPr>
                <w:rFonts w:ascii="Arial" w:hAnsi="Arial" w:cs="Arial"/>
                <w:b/>
                <w:bCs/>
                <w:sz w:val="22"/>
                <w:szCs w:val="22"/>
                <w:lang w:eastAsia="pt-BR"/>
              </w:rPr>
            </w:pPr>
            <w:r w:rsidRPr="00B37726">
              <w:rPr>
                <w:rFonts w:ascii="Arial" w:hAnsi="Arial" w:cs="Arial"/>
                <w:b/>
                <w:bCs/>
                <w:sz w:val="22"/>
                <w:szCs w:val="22"/>
                <w:lang w:eastAsia="pt-BR"/>
              </w:rPr>
              <w:t>Valor Total do Item (R$)</w:t>
            </w:r>
          </w:p>
        </w:tc>
      </w:tr>
      <w:tr w:rsidR="0044450A" w:rsidRPr="00B37726" w14:paraId="2EE6D614" w14:textId="77777777" w:rsidTr="0044450A">
        <w:trPr>
          <w:trHeight w:val="747"/>
        </w:trPr>
        <w:tc>
          <w:tcPr>
            <w:tcW w:w="692" w:type="dxa"/>
            <w:vMerge w:val="restart"/>
            <w:vAlign w:val="center"/>
          </w:tcPr>
          <w:p w14:paraId="2EE6D60D"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01</w:t>
            </w:r>
          </w:p>
        </w:tc>
        <w:tc>
          <w:tcPr>
            <w:tcW w:w="569" w:type="dxa"/>
            <w:shd w:val="clear" w:color="auto" w:fill="auto"/>
            <w:noWrap/>
            <w:vAlign w:val="center"/>
          </w:tcPr>
          <w:p w14:paraId="2EE6D60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1</w:t>
            </w:r>
          </w:p>
        </w:tc>
        <w:tc>
          <w:tcPr>
            <w:tcW w:w="992" w:type="dxa"/>
            <w:shd w:val="clear" w:color="auto" w:fill="auto"/>
            <w:vAlign w:val="center"/>
          </w:tcPr>
          <w:p w14:paraId="2EE6D60F"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10"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8</w:t>
            </w:r>
          </w:p>
        </w:tc>
        <w:tc>
          <w:tcPr>
            <w:tcW w:w="4961" w:type="dxa"/>
            <w:shd w:val="clear" w:color="auto" w:fill="auto"/>
            <w:noWrap/>
            <w:vAlign w:val="center"/>
          </w:tcPr>
          <w:p w14:paraId="2EE6D611"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Câmera Tipo I - Dome Fixa RF</w:t>
            </w:r>
          </w:p>
        </w:tc>
        <w:tc>
          <w:tcPr>
            <w:tcW w:w="1418" w:type="dxa"/>
            <w:vAlign w:val="center"/>
          </w:tcPr>
          <w:p w14:paraId="2EE6D612" w14:textId="77777777" w:rsidR="0044450A" w:rsidRPr="00B37726" w:rsidRDefault="0044450A" w:rsidP="0044450A">
            <w:pPr>
              <w:jc w:val="center"/>
              <w:rPr>
                <w:rFonts w:ascii="Arial" w:hAnsi="Arial" w:cs="Arial"/>
                <w:b/>
                <w:bCs/>
                <w:sz w:val="22"/>
                <w:szCs w:val="22"/>
                <w:lang w:eastAsia="pt-BR"/>
              </w:rPr>
            </w:pPr>
            <w:r w:rsidRPr="00B37726">
              <w:rPr>
                <w:rFonts w:ascii="Arial" w:hAnsi="Arial" w:cs="Arial"/>
                <w:b/>
                <w:bCs/>
                <w:sz w:val="22"/>
                <w:szCs w:val="22"/>
                <w:lang w:eastAsia="pt-BR"/>
              </w:rPr>
              <w:t>(*)</w:t>
            </w:r>
          </w:p>
        </w:tc>
        <w:tc>
          <w:tcPr>
            <w:tcW w:w="1276" w:type="dxa"/>
            <w:vAlign w:val="center"/>
          </w:tcPr>
          <w:p w14:paraId="2EE6D613" w14:textId="77777777" w:rsidR="0044450A" w:rsidRPr="00B37726" w:rsidRDefault="0044450A" w:rsidP="0044450A">
            <w:pPr>
              <w:jc w:val="center"/>
              <w:rPr>
                <w:rFonts w:ascii="Arial" w:hAnsi="Arial" w:cs="Arial"/>
                <w:sz w:val="22"/>
                <w:szCs w:val="22"/>
                <w:lang w:eastAsia="pt-BR"/>
              </w:rPr>
            </w:pPr>
          </w:p>
        </w:tc>
      </w:tr>
      <w:tr w:rsidR="0044450A" w:rsidRPr="00B37726" w14:paraId="2EE6D61C" w14:textId="77777777" w:rsidTr="0044450A">
        <w:trPr>
          <w:trHeight w:val="747"/>
        </w:trPr>
        <w:tc>
          <w:tcPr>
            <w:tcW w:w="692" w:type="dxa"/>
            <w:vMerge/>
            <w:vAlign w:val="center"/>
          </w:tcPr>
          <w:p w14:paraId="2EE6D61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1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2</w:t>
            </w:r>
          </w:p>
        </w:tc>
        <w:tc>
          <w:tcPr>
            <w:tcW w:w="992" w:type="dxa"/>
            <w:shd w:val="clear" w:color="auto" w:fill="auto"/>
            <w:vAlign w:val="center"/>
          </w:tcPr>
          <w:p w14:paraId="2EE6D617"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18"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4</w:t>
            </w:r>
          </w:p>
        </w:tc>
        <w:tc>
          <w:tcPr>
            <w:tcW w:w="4961" w:type="dxa"/>
            <w:shd w:val="clear" w:color="auto" w:fill="auto"/>
            <w:noWrap/>
            <w:vAlign w:val="center"/>
          </w:tcPr>
          <w:p w14:paraId="2EE6D619"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Câmera Tipo II - Bullet Fixa LPR</w:t>
            </w:r>
          </w:p>
        </w:tc>
        <w:tc>
          <w:tcPr>
            <w:tcW w:w="1418" w:type="dxa"/>
            <w:vAlign w:val="center"/>
          </w:tcPr>
          <w:p w14:paraId="2EE6D61A"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1B" w14:textId="77777777" w:rsidR="0044450A" w:rsidRPr="00B37726" w:rsidRDefault="0044450A" w:rsidP="0044450A">
            <w:pPr>
              <w:jc w:val="center"/>
              <w:rPr>
                <w:rFonts w:ascii="Arial" w:hAnsi="Arial" w:cs="Arial"/>
                <w:sz w:val="22"/>
                <w:szCs w:val="22"/>
                <w:lang w:eastAsia="pt-BR"/>
              </w:rPr>
            </w:pPr>
          </w:p>
        </w:tc>
      </w:tr>
      <w:tr w:rsidR="0044450A" w:rsidRPr="00B37726" w14:paraId="2EE6D624" w14:textId="77777777" w:rsidTr="0044450A">
        <w:trPr>
          <w:trHeight w:val="747"/>
        </w:trPr>
        <w:tc>
          <w:tcPr>
            <w:tcW w:w="692" w:type="dxa"/>
            <w:vMerge/>
            <w:vAlign w:val="center"/>
          </w:tcPr>
          <w:p w14:paraId="2EE6D61D"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1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3</w:t>
            </w:r>
          </w:p>
        </w:tc>
        <w:tc>
          <w:tcPr>
            <w:tcW w:w="992" w:type="dxa"/>
            <w:shd w:val="clear" w:color="auto" w:fill="auto"/>
            <w:vAlign w:val="center"/>
          </w:tcPr>
          <w:p w14:paraId="2EE6D61F"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20"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26</w:t>
            </w:r>
          </w:p>
        </w:tc>
        <w:tc>
          <w:tcPr>
            <w:tcW w:w="4961" w:type="dxa"/>
            <w:shd w:val="clear" w:color="auto" w:fill="auto"/>
            <w:noWrap/>
            <w:vAlign w:val="center"/>
          </w:tcPr>
          <w:p w14:paraId="2EE6D621"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Câmera Tipo III - Dome Fixa 180°</w:t>
            </w:r>
          </w:p>
        </w:tc>
        <w:tc>
          <w:tcPr>
            <w:tcW w:w="1418" w:type="dxa"/>
            <w:vAlign w:val="center"/>
          </w:tcPr>
          <w:p w14:paraId="2EE6D622"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23" w14:textId="77777777" w:rsidR="0044450A" w:rsidRPr="00B37726" w:rsidRDefault="0044450A" w:rsidP="0044450A">
            <w:pPr>
              <w:jc w:val="center"/>
              <w:rPr>
                <w:rFonts w:ascii="Arial" w:hAnsi="Arial" w:cs="Arial"/>
                <w:sz w:val="22"/>
                <w:szCs w:val="22"/>
                <w:lang w:eastAsia="pt-BR"/>
              </w:rPr>
            </w:pPr>
          </w:p>
        </w:tc>
      </w:tr>
      <w:tr w:rsidR="0044450A" w:rsidRPr="00B37726" w14:paraId="2EE6D62C" w14:textId="77777777" w:rsidTr="0044450A">
        <w:trPr>
          <w:trHeight w:val="747"/>
        </w:trPr>
        <w:tc>
          <w:tcPr>
            <w:tcW w:w="692" w:type="dxa"/>
            <w:vMerge/>
            <w:vAlign w:val="center"/>
          </w:tcPr>
          <w:p w14:paraId="2EE6D62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2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4</w:t>
            </w:r>
          </w:p>
        </w:tc>
        <w:tc>
          <w:tcPr>
            <w:tcW w:w="992" w:type="dxa"/>
            <w:shd w:val="clear" w:color="auto" w:fill="auto"/>
            <w:vAlign w:val="center"/>
          </w:tcPr>
          <w:p w14:paraId="2EE6D627"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28"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68</w:t>
            </w:r>
          </w:p>
        </w:tc>
        <w:tc>
          <w:tcPr>
            <w:tcW w:w="4961" w:type="dxa"/>
            <w:shd w:val="clear" w:color="auto" w:fill="auto"/>
            <w:noWrap/>
            <w:vAlign w:val="center"/>
          </w:tcPr>
          <w:p w14:paraId="2EE6D629"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 xml:space="preserve">Câmera Tipo IV - Dome </w:t>
            </w:r>
          </w:p>
        </w:tc>
        <w:tc>
          <w:tcPr>
            <w:tcW w:w="1418" w:type="dxa"/>
            <w:vAlign w:val="center"/>
          </w:tcPr>
          <w:p w14:paraId="2EE6D62A"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2B" w14:textId="77777777" w:rsidR="0044450A" w:rsidRPr="00B37726" w:rsidRDefault="0044450A" w:rsidP="0044450A">
            <w:pPr>
              <w:jc w:val="center"/>
              <w:rPr>
                <w:rFonts w:ascii="Arial" w:hAnsi="Arial" w:cs="Arial"/>
                <w:sz w:val="22"/>
                <w:szCs w:val="22"/>
                <w:lang w:eastAsia="pt-BR"/>
              </w:rPr>
            </w:pPr>
          </w:p>
        </w:tc>
      </w:tr>
      <w:tr w:rsidR="0044450A" w:rsidRPr="00B37726" w14:paraId="2EE6D634" w14:textId="77777777" w:rsidTr="0044450A">
        <w:trPr>
          <w:trHeight w:val="747"/>
        </w:trPr>
        <w:tc>
          <w:tcPr>
            <w:tcW w:w="692" w:type="dxa"/>
            <w:vMerge/>
            <w:vAlign w:val="center"/>
          </w:tcPr>
          <w:p w14:paraId="2EE6D62D"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2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5</w:t>
            </w:r>
          </w:p>
        </w:tc>
        <w:tc>
          <w:tcPr>
            <w:tcW w:w="992" w:type="dxa"/>
            <w:shd w:val="clear" w:color="auto" w:fill="auto"/>
            <w:vAlign w:val="center"/>
          </w:tcPr>
          <w:p w14:paraId="2EE6D62F"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30"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32</w:t>
            </w:r>
          </w:p>
        </w:tc>
        <w:tc>
          <w:tcPr>
            <w:tcW w:w="4961" w:type="dxa"/>
            <w:shd w:val="clear" w:color="auto" w:fill="auto"/>
            <w:noWrap/>
            <w:vAlign w:val="center"/>
          </w:tcPr>
          <w:p w14:paraId="2EE6D631"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Câmera Tipo V - Bullet Fixa</w:t>
            </w:r>
          </w:p>
        </w:tc>
        <w:tc>
          <w:tcPr>
            <w:tcW w:w="1418" w:type="dxa"/>
            <w:vAlign w:val="center"/>
          </w:tcPr>
          <w:p w14:paraId="2EE6D632"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33" w14:textId="77777777" w:rsidR="0044450A" w:rsidRPr="00B37726" w:rsidRDefault="0044450A" w:rsidP="0044450A">
            <w:pPr>
              <w:jc w:val="center"/>
              <w:rPr>
                <w:rFonts w:ascii="Arial" w:hAnsi="Arial" w:cs="Arial"/>
                <w:sz w:val="22"/>
                <w:szCs w:val="22"/>
                <w:lang w:eastAsia="pt-BR"/>
              </w:rPr>
            </w:pPr>
          </w:p>
        </w:tc>
      </w:tr>
      <w:tr w:rsidR="0044450A" w:rsidRPr="00B37726" w14:paraId="2EE6D63C" w14:textId="77777777" w:rsidTr="0044450A">
        <w:trPr>
          <w:trHeight w:val="747"/>
        </w:trPr>
        <w:tc>
          <w:tcPr>
            <w:tcW w:w="692" w:type="dxa"/>
            <w:vMerge/>
            <w:vAlign w:val="center"/>
          </w:tcPr>
          <w:p w14:paraId="2EE6D63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3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6</w:t>
            </w:r>
          </w:p>
        </w:tc>
        <w:tc>
          <w:tcPr>
            <w:tcW w:w="992" w:type="dxa"/>
            <w:shd w:val="clear" w:color="auto" w:fill="auto"/>
            <w:vAlign w:val="center"/>
          </w:tcPr>
          <w:p w14:paraId="2EE6D637"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38"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4</w:t>
            </w:r>
          </w:p>
        </w:tc>
        <w:tc>
          <w:tcPr>
            <w:tcW w:w="4961" w:type="dxa"/>
            <w:shd w:val="clear" w:color="auto" w:fill="auto"/>
            <w:noWrap/>
            <w:vAlign w:val="center"/>
          </w:tcPr>
          <w:p w14:paraId="2EE6D639"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 xml:space="preserve">Câmera Tipo VI - </w:t>
            </w:r>
            <w:proofErr w:type="spellStart"/>
            <w:r w:rsidRPr="00B37726">
              <w:rPr>
                <w:rFonts w:ascii="Arial" w:hAnsi="Arial" w:cs="Arial"/>
                <w:sz w:val="22"/>
                <w:szCs w:val="22"/>
              </w:rPr>
              <w:t>Speed</w:t>
            </w:r>
            <w:proofErr w:type="spellEnd"/>
            <w:r w:rsidRPr="00B37726">
              <w:rPr>
                <w:rFonts w:ascii="Arial" w:hAnsi="Arial" w:cs="Arial"/>
                <w:sz w:val="22"/>
                <w:szCs w:val="22"/>
              </w:rPr>
              <w:t xml:space="preserve"> Dome PTZ</w:t>
            </w:r>
          </w:p>
        </w:tc>
        <w:tc>
          <w:tcPr>
            <w:tcW w:w="1418" w:type="dxa"/>
            <w:vAlign w:val="center"/>
          </w:tcPr>
          <w:p w14:paraId="2EE6D63A"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3B" w14:textId="77777777" w:rsidR="0044450A" w:rsidRPr="00B37726" w:rsidRDefault="0044450A" w:rsidP="0044450A">
            <w:pPr>
              <w:jc w:val="center"/>
              <w:rPr>
                <w:rFonts w:ascii="Arial" w:hAnsi="Arial" w:cs="Arial"/>
                <w:sz w:val="22"/>
                <w:szCs w:val="22"/>
                <w:lang w:eastAsia="pt-BR"/>
              </w:rPr>
            </w:pPr>
          </w:p>
        </w:tc>
      </w:tr>
      <w:tr w:rsidR="0044450A" w:rsidRPr="00B37726" w14:paraId="2EE6D644" w14:textId="77777777" w:rsidTr="0044450A">
        <w:trPr>
          <w:trHeight w:val="747"/>
        </w:trPr>
        <w:tc>
          <w:tcPr>
            <w:tcW w:w="692" w:type="dxa"/>
            <w:vMerge/>
            <w:vAlign w:val="center"/>
          </w:tcPr>
          <w:p w14:paraId="2EE6D63D"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3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7</w:t>
            </w:r>
          </w:p>
        </w:tc>
        <w:tc>
          <w:tcPr>
            <w:tcW w:w="992" w:type="dxa"/>
            <w:shd w:val="clear" w:color="auto" w:fill="auto"/>
            <w:vAlign w:val="center"/>
          </w:tcPr>
          <w:p w14:paraId="2EE6D63F"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40"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1</w:t>
            </w:r>
          </w:p>
        </w:tc>
        <w:tc>
          <w:tcPr>
            <w:tcW w:w="4961" w:type="dxa"/>
            <w:shd w:val="clear" w:color="auto" w:fill="auto"/>
            <w:noWrap/>
            <w:vAlign w:val="center"/>
          </w:tcPr>
          <w:p w14:paraId="2EE6D641"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 xml:space="preserve">Dispositivo de Gravação </w:t>
            </w:r>
            <w:proofErr w:type="spellStart"/>
            <w:r w:rsidRPr="00B37726">
              <w:rPr>
                <w:rFonts w:ascii="Arial" w:hAnsi="Arial" w:cs="Arial"/>
                <w:sz w:val="22"/>
                <w:szCs w:val="22"/>
              </w:rPr>
              <w:t>Storage</w:t>
            </w:r>
            <w:proofErr w:type="spellEnd"/>
            <w:r w:rsidRPr="00B37726">
              <w:rPr>
                <w:rFonts w:ascii="Arial" w:hAnsi="Arial" w:cs="Arial"/>
                <w:sz w:val="22"/>
                <w:szCs w:val="22"/>
              </w:rPr>
              <w:t xml:space="preserve"> Tipo I</w:t>
            </w:r>
          </w:p>
        </w:tc>
        <w:tc>
          <w:tcPr>
            <w:tcW w:w="1418" w:type="dxa"/>
            <w:vAlign w:val="center"/>
          </w:tcPr>
          <w:p w14:paraId="2EE6D642"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43" w14:textId="77777777" w:rsidR="0044450A" w:rsidRPr="00B37726" w:rsidRDefault="0044450A" w:rsidP="0044450A">
            <w:pPr>
              <w:jc w:val="center"/>
              <w:rPr>
                <w:rFonts w:ascii="Arial" w:hAnsi="Arial" w:cs="Arial"/>
                <w:sz w:val="22"/>
                <w:szCs w:val="22"/>
                <w:lang w:eastAsia="pt-BR"/>
              </w:rPr>
            </w:pPr>
          </w:p>
        </w:tc>
      </w:tr>
      <w:tr w:rsidR="0044450A" w:rsidRPr="00B37726" w14:paraId="2EE6D64C" w14:textId="77777777" w:rsidTr="0044450A">
        <w:trPr>
          <w:trHeight w:val="747"/>
        </w:trPr>
        <w:tc>
          <w:tcPr>
            <w:tcW w:w="692" w:type="dxa"/>
            <w:vMerge/>
            <w:vAlign w:val="center"/>
          </w:tcPr>
          <w:p w14:paraId="2EE6D64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4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8</w:t>
            </w:r>
          </w:p>
        </w:tc>
        <w:tc>
          <w:tcPr>
            <w:tcW w:w="992" w:type="dxa"/>
            <w:shd w:val="clear" w:color="auto" w:fill="auto"/>
            <w:vAlign w:val="center"/>
          </w:tcPr>
          <w:p w14:paraId="2EE6D647"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48"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1</w:t>
            </w:r>
          </w:p>
        </w:tc>
        <w:tc>
          <w:tcPr>
            <w:tcW w:w="4961" w:type="dxa"/>
            <w:shd w:val="clear" w:color="auto" w:fill="auto"/>
            <w:noWrap/>
            <w:vAlign w:val="center"/>
          </w:tcPr>
          <w:p w14:paraId="2EE6D649"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 xml:space="preserve">Dispositivo de Gravação </w:t>
            </w:r>
            <w:proofErr w:type="spellStart"/>
            <w:r w:rsidRPr="00B37726">
              <w:rPr>
                <w:rFonts w:ascii="Arial" w:hAnsi="Arial" w:cs="Arial"/>
                <w:sz w:val="22"/>
                <w:szCs w:val="22"/>
              </w:rPr>
              <w:t>Storage</w:t>
            </w:r>
            <w:proofErr w:type="spellEnd"/>
            <w:r w:rsidRPr="00B37726">
              <w:rPr>
                <w:rFonts w:ascii="Arial" w:hAnsi="Arial" w:cs="Arial"/>
                <w:sz w:val="22"/>
                <w:szCs w:val="22"/>
              </w:rPr>
              <w:t xml:space="preserve"> Tipo II - Backup</w:t>
            </w:r>
          </w:p>
        </w:tc>
        <w:tc>
          <w:tcPr>
            <w:tcW w:w="1418" w:type="dxa"/>
            <w:vAlign w:val="center"/>
          </w:tcPr>
          <w:p w14:paraId="2EE6D64A"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4B" w14:textId="77777777" w:rsidR="0044450A" w:rsidRPr="00B37726" w:rsidRDefault="0044450A" w:rsidP="0044450A">
            <w:pPr>
              <w:jc w:val="center"/>
              <w:rPr>
                <w:rFonts w:ascii="Arial" w:hAnsi="Arial" w:cs="Arial"/>
                <w:sz w:val="22"/>
                <w:szCs w:val="22"/>
                <w:lang w:eastAsia="pt-BR"/>
              </w:rPr>
            </w:pPr>
          </w:p>
        </w:tc>
      </w:tr>
      <w:tr w:rsidR="0044450A" w:rsidRPr="00B37726" w14:paraId="2EE6D654" w14:textId="77777777" w:rsidTr="0044450A">
        <w:trPr>
          <w:trHeight w:val="747"/>
        </w:trPr>
        <w:tc>
          <w:tcPr>
            <w:tcW w:w="692" w:type="dxa"/>
            <w:vMerge/>
            <w:vAlign w:val="center"/>
          </w:tcPr>
          <w:p w14:paraId="2EE6D64D"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4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9</w:t>
            </w:r>
          </w:p>
        </w:tc>
        <w:tc>
          <w:tcPr>
            <w:tcW w:w="992" w:type="dxa"/>
            <w:shd w:val="clear" w:color="auto" w:fill="auto"/>
            <w:vAlign w:val="center"/>
          </w:tcPr>
          <w:p w14:paraId="2EE6D64F"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sz w:val="22"/>
                <w:szCs w:val="22"/>
              </w:rPr>
              <w:t>licença</w:t>
            </w:r>
          </w:p>
        </w:tc>
        <w:tc>
          <w:tcPr>
            <w:tcW w:w="709" w:type="dxa"/>
            <w:vAlign w:val="center"/>
          </w:tcPr>
          <w:p w14:paraId="2EE6D650"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142</w:t>
            </w:r>
          </w:p>
        </w:tc>
        <w:tc>
          <w:tcPr>
            <w:tcW w:w="4961" w:type="dxa"/>
            <w:shd w:val="clear" w:color="auto" w:fill="auto"/>
            <w:noWrap/>
            <w:vAlign w:val="center"/>
          </w:tcPr>
          <w:p w14:paraId="2EE6D651"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Software de Gerenciamento de Vídeo (VMS)</w:t>
            </w:r>
          </w:p>
        </w:tc>
        <w:tc>
          <w:tcPr>
            <w:tcW w:w="1418" w:type="dxa"/>
            <w:vAlign w:val="center"/>
          </w:tcPr>
          <w:p w14:paraId="2EE6D652"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53" w14:textId="77777777" w:rsidR="0044450A" w:rsidRPr="00B37726" w:rsidRDefault="0044450A" w:rsidP="0044450A">
            <w:pPr>
              <w:jc w:val="center"/>
              <w:rPr>
                <w:rFonts w:ascii="Arial" w:hAnsi="Arial" w:cs="Arial"/>
                <w:sz w:val="22"/>
                <w:szCs w:val="22"/>
                <w:lang w:eastAsia="pt-BR"/>
              </w:rPr>
            </w:pPr>
          </w:p>
        </w:tc>
      </w:tr>
      <w:tr w:rsidR="0044450A" w:rsidRPr="00B37726" w14:paraId="2EE6D65C" w14:textId="77777777" w:rsidTr="0044450A">
        <w:trPr>
          <w:trHeight w:val="747"/>
        </w:trPr>
        <w:tc>
          <w:tcPr>
            <w:tcW w:w="692" w:type="dxa"/>
            <w:vMerge/>
            <w:vAlign w:val="center"/>
          </w:tcPr>
          <w:p w14:paraId="2EE6D65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5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10</w:t>
            </w:r>
          </w:p>
        </w:tc>
        <w:tc>
          <w:tcPr>
            <w:tcW w:w="992" w:type="dxa"/>
            <w:shd w:val="clear" w:color="auto" w:fill="auto"/>
            <w:vAlign w:val="center"/>
          </w:tcPr>
          <w:p w14:paraId="2EE6D657"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sz w:val="22"/>
                <w:szCs w:val="22"/>
              </w:rPr>
              <w:t>licença</w:t>
            </w:r>
          </w:p>
        </w:tc>
        <w:tc>
          <w:tcPr>
            <w:tcW w:w="709" w:type="dxa"/>
            <w:vAlign w:val="center"/>
          </w:tcPr>
          <w:p w14:paraId="2EE6D658"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8</w:t>
            </w:r>
          </w:p>
        </w:tc>
        <w:tc>
          <w:tcPr>
            <w:tcW w:w="4961" w:type="dxa"/>
            <w:shd w:val="clear" w:color="auto" w:fill="auto"/>
            <w:noWrap/>
            <w:vAlign w:val="center"/>
          </w:tcPr>
          <w:p w14:paraId="2EE6D659"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Software Reconhecimento Facial</w:t>
            </w:r>
          </w:p>
        </w:tc>
        <w:tc>
          <w:tcPr>
            <w:tcW w:w="1418" w:type="dxa"/>
            <w:vAlign w:val="center"/>
          </w:tcPr>
          <w:p w14:paraId="2EE6D65A"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5B" w14:textId="77777777" w:rsidR="0044450A" w:rsidRPr="00B37726" w:rsidRDefault="0044450A" w:rsidP="0044450A">
            <w:pPr>
              <w:jc w:val="center"/>
              <w:rPr>
                <w:rFonts w:ascii="Arial" w:hAnsi="Arial" w:cs="Arial"/>
                <w:sz w:val="22"/>
                <w:szCs w:val="22"/>
                <w:lang w:eastAsia="pt-BR"/>
              </w:rPr>
            </w:pPr>
          </w:p>
        </w:tc>
      </w:tr>
      <w:tr w:rsidR="0044450A" w:rsidRPr="00B37726" w14:paraId="2EE6D664" w14:textId="77777777" w:rsidTr="0044450A">
        <w:trPr>
          <w:trHeight w:val="747"/>
        </w:trPr>
        <w:tc>
          <w:tcPr>
            <w:tcW w:w="692" w:type="dxa"/>
            <w:vMerge/>
            <w:vAlign w:val="center"/>
          </w:tcPr>
          <w:p w14:paraId="2EE6D65D"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5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11</w:t>
            </w:r>
          </w:p>
        </w:tc>
        <w:tc>
          <w:tcPr>
            <w:tcW w:w="992" w:type="dxa"/>
            <w:shd w:val="clear" w:color="auto" w:fill="auto"/>
            <w:vAlign w:val="center"/>
          </w:tcPr>
          <w:p w14:paraId="2EE6D65F"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sz w:val="22"/>
                <w:szCs w:val="22"/>
              </w:rPr>
              <w:t>licença</w:t>
            </w:r>
          </w:p>
        </w:tc>
        <w:tc>
          <w:tcPr>
            <w:tcW w:w="709" w:type="dxa"/>
            <w:vAlign w:val="center"/>
          </w:tcPr>
          <w:p w14:paraId="2EE6D660"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4</w:t>
            </w:r>
          </w:p>
        </w:tc>
        <w:tc>
          <w:tcPr>
            <w:tcW w:w="4961" w:type="dxa"/>
            <w:shd w:val="clear" w:color="auto" w:fill="auto"/>
            <w:noWrap/>
            <w:vAlign w:val="center"/>
          </w:tcPr>
          <w:p w14:paraId="2EE6D661"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Software Leitura de Placa</w:t>
            </w:r>
          </w:p>
        </w:tc>
        <w:tc>
          <w:tcPr>
            <w:tcW w:w="1418" w:type="dxa"/>
            <w:vAlign w:val="center"/>
          </w:tcPr>
          <w:p w14:paraId="2EE6D662"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63" w14:textId="77777777" w:rsidR="0044450A" w:rsidRPr="00B37726" w:rsidRDefault="0044450A" w:rsidP="0044450A">
            <w:pPr>
              <w:jc w:val="center"/>
              <w:rPr>
                <w:rFonts w:ascii="Arial" w:hAnsi="Arial" w:cs="Arial"/>
                <w:sz w:val="22"/>
                <w:szCs w:val="22"/>
                <w:lang w:eastAsia="pt-BR"/>
              </w:rPr>
            </w:pPr>
          </w:p>
        </w:tc>
      </w:tr>
      <w:tr w:rsidR="0044450A" w:rsidRPr="00B37726" w14:paraId="2EE6D66C" w14:textId="77777777" w:rsidTr="0044450A">
        <w:trPr>
          <w:trHeight w:val="747"/>
        </w:trPr>
        <w:tc>
          <w:tcPr>
            <w:tcW w:w="692" w:type="dxa"/>
            <w:vMerge/>
            <w:vAlign w:val="center"/>
          </w:tcPr>
          <w:p w14:paraId="2EE6D66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6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12</w:t>
            </w:r>
          </w:p>
        </w:tc>
        <w:tc>
          <w:tcPr>
            <w:tcW w:w="992" w:type="dxa"/>
            <w:shd w:val="clear" w:color="auto" w:fill="auto"/>
            <w:vAlign w:val="center"/>
          </w:tcPr>
          <w:p w14:paraId="2EE6D667"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sz w:val="22"/>
                <w:szCs w:val="22"/>
              </w:rPr>
              <w:t>licença</w:t>
            </w:r>
          </w:p>
        </w:tc>
        <w:tc>
          <w:tcPr>
            <w:tcW w:w="709" w:type="dxa"/>
            <w:vAlign w:val="center"/>
          </w:tcPr>
          <w:p w14:paraId="2EE6D668"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1</w:t>
            </w:r>
          </w:p>
        </w:tc>
        <w:tc>
          <w:tcPr>
            <w:tcW w:w="4961" w:type="dxa"/>
            <w:shd w:val="clear" w:color="auto" w:fill="auto"/>
            <w:noWrap/>
            <w:vAlign w:val="center"/>
          </w:tcPr>
          <w:p w14:paraId="2EE6D669"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Software de Controle de Acesso</w:t>
            </w:r>
          </w:p>
        </w:tc>
        <w:tc>
          <w:tcPr>
            <w:tcW w:w="1418" w:type="dxa"/>
            <w:vAlign w:val="center"/>
          </w:tcPr>
          <w:p w14:paraId="2EE6D66A"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6B" w14:textId="77777777" w:rsidR="0044450A" w:rsidRPr="00B37726" w:rsidRDefault="0044450A" w:rsidP="0044450A">
            <w:pPr>
              <w:jc w:val="center"/>
              <w:rPr>
                <w:rFonts w:ascii="Arial" w:hAnsi="Arial" w:cs="Arial"/>
                <w:sz w:val="22"/>
                <w:szCs w:val="22"/>
                <w:lang w:eastAsia="pt-BR"/>
              </w:rPr>
            </w:pPr>
          </w:p>
        </w:tc>
      </w:tr>
      <w:tr w:rsidR="0044450A" w:rsidRPr="00B37726" w14:paraId="2EE6D674" w14:textId="77777777" w:rsidTr="0044450A">
        <w:trPr>
          <w:trHeight w:val="747"/>
        </w:trPr>
        <w:tc>
          <w:tcPr>
            <w:tcW w:w="692" w:type="dxa"/>
            <w:vMerge/>
            <w:vAlign w:val="center"/>
          </w:tcPr>
          <w:p w14:paraId="2EE6D66D"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6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13</w:t>
            </w:r>
          </w:p>
        </w:tc>
        <w:tc>
          <w:tcPr>
            <w:tcW w:w="992" w:type="dxa"/>
            <w:shd w:val="clear" w:color="auto" w:fill="auto"/>
            <w:vAlign w:val="center"/>
          </w:tcPr>
          <w:p w14:paraId="2EE6D66F"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70"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5</w:t>
            </w:r>
          </w:p>
        </w:tc>
        <w:tc>
          <w:tcPr>
            <w:tcW w:w="4961" w:type="dxa"/>
            <w:shd w:val="clear" w:color="auto" w:fill="auto"/>
            <w:noWrap/>
            <w:vAlign w:val="center"/>
          </w:tcPr>
          <w:p w14:paraId="2EE6D671"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Placa controladora para catracas</w:t>
            </w:r>
          </w:p>
        </w:tc>
        <w:tc>
          <w:tcPr>
            <w:tcW w:w="1418" w:type="dxa"/>
            <w:vAlign w:val="center"/>
          </w:tcPr>
          <w:p w14:paraId="2EE6D672"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73" w14:textId="77777777" w:rsidR="0044450A" w:rsidRPr="00B37726" w:rsidRDefault="0044450A" w:rsidP="0044450A">
            <w:pPr>
              <w:jc w:val="center"/>
              <w:rPr>
                <w:rFonts w:ascii="Arial" w:hAnsi="Arial" w:cs="Arial"/>
                <w:sz w:val="22"/>
                <w:szCs w:val="22"/>
                <w:lang w:eastAsia="pt-BR"/>
              </w:rPr>
            </w:pPr>
          </w:p>
        </w:tc>
      </w:tr>
      <w:tr w:rsidR="0044450A" w:rsidRPr="00B37726" w14:paraId="2EE6D67C" w14:textId="77777777" w:rsidTr="0044450A">
        <w:trPr>
          <w:trHeight w:val="747"/>
        </w:trPr>
        <w:tc>
          <w:tcPr>
            <w:tcW w:w="692" w:type="dxa"/>
            <w:vMerge/>
            <w:vAlign w:val="center"/>
          </w:tcPr>
          <w:p w14:paraId="2EE6D67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7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14</w:t>
            </w:r>
          </w:p>
        </w:tc>
        <w:tc>
          <w:tcPr>
            <w:tcW w:w="992" w:type="dxa"/>
            <w:shd w:val="clear" w:color="auto" w:fill="auto"/>
            <w:vAlign w:val="center"/>
          </w:tcPr>
          <w:p w14:paraId="2EE6D677"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78"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21</w:t>
            </w:r>
          </w:p>
        </w:tc>
        <w:tc>
          <w:tcPr>
            <w:tcW w:w="4961" w:type="dxa"/>
            <w:shd w:val="clear" w:color="auto" w:fill="auto"/>
            <w:noWrap/>
            <w:vAlign w:val="center"/>
          </w:tcPr>
          <w:p w14:paraId="2EE6D679"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 xml:space="preserve">Placa </w:t>
            </w:r>
            <w:proofErr w:type="spellStart"/>
            <w:r w:rsidRPr="00B37726">
              <w:rPr>
                <w:rFonts w:ascii="Arial" w:hAnsi="Arial" w:cs="Arial"/>
                <w:sz w:val="22"/>
                <w:szCs w:val="22"/>
              </w:rPr>
              <w:t>expansora</w:t>
            </w:r>
            <w:proofErr w:type="spellEnd"/>
            <w:r w:rsidRPr="00B37726">
              <w:rPr>
                <w:rFonts w:ascii="Arial" w:hAnsi="Arial" w:cs="Arial"/>
                <w:sz w:val="22"/>
                <w:szCs w:val="22"/>
              </w:rPr>
              <w:t xml:space="preserve"> para catracas</w:t>
            </w:r>
          </w:p>
        </w:tc>
        <w:tc>
          <w:tcPr>
            <w:tcW w:w="1418" w:type="dxa"/>
            <w:vAlign w:val="center"/>
          </w:tcPr>
          <w:p w14:paraId="2EE6D67A"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7B" w14:textId="77777777" w:rsidR="0044450A" w:rsidRPr="00B37726" w:rsidRDefault="0044450A" w:rsidP="0044450A">
            <w:pPr>
              <w:jc w:val="center"/>
              <w:rPr>
                <w:rFonts w:ascii="Arial" w:hAnsi="Arial" w:cs="Arial"/>
                <w:sz w:val="22"/>
                <w:szCs w:val="22"/>
                <w:lang w:eastAsia="pt-BR"/>
              </w:rPr>
            </w:pPr>
          </w:p>
        </w:tc>
      </w:tr>
      <w:tr w:rsidR="0044450A" w:rsidRPr="00B37726" w14:paraId="2EE6D684" w14:textId="77777777" w:rsidTr="0044450A">
        <w:trPr>
          <w:trHeight w:val="747"/>
        </w:trPr>
        <w:tc>
          <w:tcPr>
            <w:tcW w:w="692" w:type="dxa"/>
            <w:vMerge/>
            <w:vAlign w:val="center"/>
          </w:tcPr>
          <w:p w14:paraId="2EE6D67D"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7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15</w:t>
            </w:r>
          </w:p>
        </w:tc>
        <w:tc>
          <w:tcPr>
            <w:tcW w:w="992" w:type="dxa"/>
            <w:shd w:val="clear" w:color="auto" w:fill="auto"/>
            <w:vAlign w:val="center"/>
          </w:tcPr>
          <w:p w14:paraId="2EE6D67F"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80"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1</w:t>
            </w:r>
          </w:p>
        </w:tc>
        <w:tc>
          <w:tcPr>
            <w:tcW w:w="4961" w:type="dxa"/>
            <w:shd w:val="clear" w:color="auto" w:fill="auto"/>
            <w:noWrap/>
            <w:vAlign w:val="center"/>
          </w:tcPr>
          <w:p w14:paraId="2EE6D681"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Catraca Tipo I - Borboleta Pedestal com Um Acesso</w:t>
            </w:r>
          </w:p>
        </w:tc>
        <w:tc>
          <w:tcPr>
            <w:tcW w:w="1418" w:type="dxa"/>
            <w:vAlign w:val="center"/>
          </w:tcPr>
          <w:p w14:paraId="2EE6D682"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83" w14:textId="77777777" w:rsidR="0044450A" w:rsidRPr="00B37726" w:rsidRDefault="0044450A" w:rsidP="0044450A">
            <w:pPr>
              <w:jc w:val="center"/>
              <w:rPr>
                <w:rFonts w:ascii="Arial" w:hAnsi="Arial" w:cs="Arial"/>
                <w:sz w:val="22"/>
                <w:szCs w:val="22"/>
                <w:lang w:eastAsia="pt-BR"/>
              </w:rPr>
            </w:pPr>
          </w:p>
        </w:tc>
      </w:tr>
      <w:tr w:rsidR="0044450A" w:rsidRPr="00B37726" w14:paraId="2EE6D68C" w14:textId="77777777" w:rsidTr="0044450A">
        <w:trPr>
          <w:trHeight w:val="747"/>
        </w:trPr>
        <w:tc>
          <w:tcPr>
            <w:tcW w:w="692" w:type="dxa"/>
            <w:vMerge/>
            <w:vAlign w:val="center"/>
          </w:tcPr>
          <w:p w14:paraId="2EE6D68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8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16</w:t>
            </w:r>
          </w:p>
        </w:tc>
        <w:tc>
          <w:tcPr>
            <w:tcW w:w="992" w:type="dxa"/>
            <w:shd w:val="clear" w:color="auto" w:fill="auto"/>
            <w:vAlign w:val="center"/>
          </w:tcPr>
          <w:p w14:paraId="2EE6D687"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88"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2</w:t>
            </w:r>
          </w:p>
        </w:tc>
        <w:tc>
          <w:tcPr>
            <w:tcW w:w="4961" w:type="dxa"/>
            <w:shd w:val="clear" w:color="auto" w:fill="auto"/>
            <w:noWrap/>
            <w:vAlign w:val="center"/>
          </w:tcPr>
          <w:p w14:paraId="2EE6D689"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Catraca Tipo II - Flap com Duplo Acesso</w:t>
            </w:r>
          </w:p>
        </w:tc>
        <w:tc>
          <w:tcPr>
            <w:tcW w:w="1418" w:type="dxa"/>
            <w:vAlign w:val="center"/>
          </w:tcPr>
          <w:p w14:paraId="2EE6D68A"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8B" w14:textId="77777777" w:rsidR="0044450A" w:rsidRPr="00B37726" w:rsidRDefault="0044450A" w:rsidP="0044450A">
            <w:pPr>
              <w:jc w:val="center"/>
              <w:rPr>
                <w:rFonts w:ascii="Arial" w:hAnsi="Arial" w:cs="Arial"/>
                <w:sz w:val="22"/>
                <w:szCs w:val="22"/>
                <w:lang w:eastAsia="pt-BR"/>
              </w:rPr>
            </w:pPr>
          </w:p>
        </w:tc>
      </w:tr>
      <w:tr w:rsidR="0044450A" w:rsidRPr="00B37726" w14:paraId="2EE6D694" w14:textId="77777777" w:rsidTr="0044450A">
        <w:trPr>
          <w:trHeight w:val="747"/>
        </w:trPr>
        <w:tc>
          <w:tcPr>
            <w:tcW w:w="692" w:type="dxa"/>
            <w:vMerge/>
            <w:vAlign w:val="center"/>
          </w:tcPr>
          <w:p w14:paraId="2EE6D68D"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8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17</w:t>
            </w:r>
          </w:p>
        </w:tc>
        <w:tc>
          <w:tcPr>
            <w:tcW w:w="992" w:type="dxa"/>
            <w:shd w:val="clear" w:color="auto" w:fill="auto"/>
            <w:vAlign w:val="center"/>
          </w:tcPr>
          <w:p w14:paraId="2EE6D68F"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90"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3</w:t>
            </w:r>
          </w:p>
        </w:tc>
        <w:tc>
          <w:tcPr>
            <w:tcW w:w="4961" w:type="dxa"/>
            <w:shd w:val="clear" w:color="auto" w:fill="auto"/>
            <w:noWrap/>
            <w:vAlign w:val="center"/>
          </w:tcPr>
          <w:p w14:paraId="2EE6D691"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Catraca Tipo III - Mini Swing Gate com Um Acesso</w:t>
            </w:r>
          </w:p>
        </w:tc>
        <w:tc>
          <w:tcPr>
            <w:tcW w:w="1418" w:type="dxa"/>
            <w:vAlign w:val="center"/>
          </w:tcPr>
          <w:p w14:paraId="2EE6D692"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93" w14:textId="77777777" w:rsidR="0044450A" w:rsidRPr="00B37726" w:rsidRDefault="0044450A" w:rsidP="0044450A">
            <w:pPr>
              <w:jc w:val="center"/>
              <w:rPr>
                <w:rFonts w:ascii="Arial" w:hAnsi="Arial" w:cs="Arial"/>
                <w:sz w:val="22"/>
                <w:szCs w:val="22"/>
                <w:lang w:eastAsia="pt-BR"/>
              </w:rPr>
            </w:pPr>
          </w:p>
        </w:tc>
      </w:tr>
      <w:tr w:rsidR="0044450A" w:rsidRPr="00B37726" w14:paraId="2EE6D69C" w14:textId="77777777" w:rsidTr="0044450A">
        <w:trPr>
          <w:trHeight w:val="747"/>
        </w:trPr>
        <w:tc>
          <w:tcPr>
            <w:tcW w:w="692" w:type="dxa"/>
            <w:vMerge/>
            <w:vAlign w:val="center"/>
          </w:tcPr>
          <w:p w14:paraId="2EE6D69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9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18</w:t>
            </w:r>
          </w:p>
        </w:tc>
        <w:tc>
          <w:tcPr>
            <w:tcW w:w="992" w:type="dxa"/>
            <w:shd w:val="clear" w:color="auto" w:fill="auto"/>
            <w:vAlign w:val="center"/>
          </w:tcPr>
          <w:p w14:paraId="2EE6D697"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98"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5</w:t>
            </w:r>
          </w:p>
        </w:tc>
        <w:tc>
          <w:tcPr>
            <w:tcW w:w="4961" w:type="dxa"/>
            <w:shd w:val="clear" w:color="auto" w:fill="auto"/>
            <w:noWrap/>
            <w:vAlign w:val="center"/>
          </w:tcPr>
          <w:p w14:paraId="2EE6D699"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Cancela</w:t>
            </w:r>
          </w:p>
        </w:tc>
        <w:tc>
          <w:tcPr>
            <w:tcW w:w="1418" w:type="dxa"/>
            <w:vAlign w:val="center"/>
          </w:tcPr>
          <w:p w14:paraId="2EE6D69A"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9B" w14:textId="77777777" w:rsidR="0044450A" w:rsidRPr="00B37726" w:rsidRDefault="0044450A" w:rsidP="0044450A">
            <w:pPr>
              <w:jc w:val="center"/>
              <w:rPr>
                <w:rFonts w:ascii="Arial" w:hAnsi="Arial" w:cs="Arial"/>
                <w:sz w:val="22"/>
                <w:szCs w:val="22"/>
                <w:lang w:eastAsia="pt-BR"/>
              </w:rPr>
            </w:pPr>
          </w:p>
        </w:tc>
      </w:tr>
      <w:tr w:rsidR="0044450A" w:rsidRPr="00B37726" w14:paraId="2EE6D6A4" w14:textId="77777777" w:rsidTr="0044450A">
        <w:trPr>
          <w:trHeight w:val="747"/>
        </w:trPr>
        <w:tc>
          <w:tcPr>
            <w:tcW w:w="692" w:type="dxa"/>
            <w:vMerge/>
            <w:vAlign w:val="center"/>
          </w:tcPr>
          <w:p w14:paraId="2EE6D69D"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9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19</w:t>
            </w:r>
          </w:p>
        </w:tc>
        <w:tc>
          <w:tcPr>
            <w:tcW w:w="992" w:type="dxa"/>
            <w:shd w:val="clear" w:color="auto" w:fill="auto"/>
            <w:vAlign w:val="center"/>
          </w:tcPr>
          <w:p w14:paraId="2EE6D69F"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A0"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700</w:t>
            </w:r>
          </w:p>
        </w:tc>
        <w:tc>
          <w:tcPr>
            <w:tcW w:w="4961" w:type="dxa"/>
            <w:shd w:val="clear" w:color="auto" w:fill="auto"/>
            <w:noWrap/>
            <w:vAlign w:val="center"/>
          </w:tcPr>
          <w:p w14:paraId="2EE6D6A1"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Cartão de Acesso</w:t>
            </w:r>
          </w:p>
        </w:tc>
        <w:tc>
          <w:tcPr>
            <w:tcW w:w="1418" w:type="dxa"/>
            <w:vAlign w:val="center"/>
          </w:tcPr>
          <w:p w14:paraId="2EE6D6A2"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A3" w14:textId="77777777" w:rsidR="0044450A" w:rsidRPr="00B37726" w:rsidRDefault="0044450A" w:rsidP="0044450A">
            <w:pPr>
              <w:jc w:val="center"/>
              <w:rPr>
                <w:rFonts w:ascii="Arial" w:hAnsi="Arial" w:cs="Arial"/>
                <w:sz w:val="22"/>
                <w:szCs w:val="22"/>
                <w:lang w:eastAsia="pt-BR"/>
              </w:rPr>
            </w:pPr>
          </w:p>
        </w:tc>
      </w:tr>
      <w:tr w:rsidR="0044450A" w:rsidRPr="00B37726" w14:paraId="2EE6D6AC" w14:textId="77777777" w:rsidTr="0044450A">
        <w:trPr>
          <w:trHeight w:val="747"/>
        </w:trPr>
        <w:tc>
          <w:tcPr>
            <w:tcW w:w="692" w:type="dxa"/>
            <w:vMerge/>
            <w:vAlign w:val="center"/>
          </w:tcPr>
          <w:p w14:paraId="2EE6D6A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A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20</w:t>
            </w:r>
          </w:p>
        </w:tc>
        <w:tc>
          <w:tcPr>
            <w:tcW w:w="992" w:type="dxa"/>
            <w:shd w:val="clear" w:color="auto" w:fill="auto"/>
            <w:vAlign w:val="center"/>
          </w:tcPr>
          <w:p w14:paraId="2EE6D6A7"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A8"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16</w:t>
            </w:r>
          </w:p>
        </w:tc>
        <w:tc>
          <w:tcPr>
            <w:tcW w:w="4961" w:type="dxa"/>
            <w:shd w:val="clear" w:color="auto" w:fill="auto"/>
            <w:noWrap/>
            <w:vAlign w:val="center"/>
          </w:tcPr>
          <w:p w14:paraId="2EE6D6A9"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Terminal de Reconhecimento Facial</w:t>
            </w:r>
          </w:p>
        </w:tc>
        <w:tc>
          <w:tcPr>
            <w:tcW w:w="1418" w:type="dxa"/>
            <w:vAlign w:val="center"/>
          </w:tcPr>
          <w:p w14:paraId="2EE6D6AA"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AB" w14:textId="77777777" w:rsidR="0044450A" w:rsidRPr="00B37726" w:rsidRDefault="0044450A" w:rsidP="0044450A">
            <w:pPr>
              <w:jc w:val="center"/>
              <w:rPr>
                <w:rFonts w:ascii="Arial" w:hAnsi="Arial" w:cs="Arial"/>
                <w:sz w:val="22"/>
                <w:szCs w:val="22"/>
                <w:lang w:eastAsia="pt-BR"/>
              </w:rPr>
            </w:pPr>
          </w:p>
        </w:tc>
      </w:tr>
      <w:tr w:rsidR="0044450A" w:rsidRPr="00B37726" w14:paraId="2EE6D6B4" w14:textId="77777777" w:rsidTr="0044450A">
        <w:trPr>
          <w:trHeight w:val="747"/>
        </w:trPr>
        <w:tc>
          <w:tcPr>
            <w:tcW w:w="692" w:type="dxa"/>
            <w:vMerge/>
            <w:vAlign w:val="center"/>
          </w:tcPr>
          <w:p w14:paraId="2EE6D6AD"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A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21</w:t>
            </w:r>
          </w:p>
        </w:tc>
        <w:tc>
          <w:tcPr>
            <w:tcW w:w="992" w:type="dxa"/>
            <w:shd w:val="clear" w:color="auto" w:fill="auto"/>
            <w:vAlign w:val="center"/>
          </w:tcPr>
          <w:p w14:paraId="2EE6D6AF" w14:textId="77777777" w:rsidR="0044450A" w:rsidRPr="00B37726" w:rsidRDefault="0044450A" w:rsidP="0044450A">
            <w:pPr>
              <w:jc w:val="center"/>
              <w:rPr>
                <w:rFonts w:ascii="Arial" w:hAnsi="Arial" w:cs="Arial"/>
                <w:bCs/>
                <w:sz w:val="22"/>
                <w:szCs w:val="22"/>
                <w:lang w:eastAsia="pt-BR"/>
              </w:rPr>
            </w:pPr>
            <w:proofErr w:type="spellStart"/>
            <w:r w:rsidRPr="00B37726">
              <w:rPr>
                <w:rFonts w:ascii="Arial" w:hAnsi="Arial" w:cs="Arial"/>
                <w:sz w:val="22"/>
                <w:szCs w:val="22"/>
              </w:rPr>
              <w:t>und</w:t>
            </w:r>
            <w:proofErr w:type="spellEnd"/>
          </w:p>
        </w:tc>
        <w:tc>
          <w:tcPr>
            <w:tcW w:w="709" w:type="dxa"/>
            <w:vAlign w:val="center"/>
          </w:tcPr>
          <w:p w14:paraId="2EE6D6B0"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4</w:t>
            </w:r>
          </w:p>
        </w:tc>
        <w:tc>
          <w:tcPr>
            <w:tcW w:w="4961" w:type="dxa"/>
            <w:shd w:val="clear" w:color="auto" w:fill="auto"/>
            <w:noWrap/>
            <w:vAlign w:val="center"/>
          </w:tcPr>
          <w:p w14:paraId="2EE6D6B1" w14:textId="77777777" w:rsidR="0044450A" w:rsidRPr="00B37726" w:rsidRDefault="0044450A" w:rsidP="0044450A">
            <w:pPr>
              <w:spacing w:before="120" w:after="120"/>
              <w:rPr>
                <w:rFonts w:ascii="Arial" w:hAnsi="Arial" w:cs="Arial"/>
                <w:bCs/>
                <w:sz w:val="22"/>
                <w:szCs w:val="22"/>
                <w:lang w:eastAsia="pt-BR"/>
              </w:rPr>
            </w:pPr>
            <w:r w:rsidRPr="00B37726">
              <w:rPr>
                <w:rFonts w:ascii="Arial" w:hAnsi="Arial" w:cs="Arial"/>
                <w:sz w:val="22"/>
                <w:szCs w:val="22"/>
              </w:rPr>
              <w:t>Régua Elétrica de 8 Tomadas</w:t>
            </w:r>
          </w:p>
        </w:tc>
        <w:tc>
          <w:tcPr>
            <w:tcW w:w="1418" w:type="dxa"/>
            <w:vAlign w:val="center"/>
          </w:tcPr>
          <w:p w14:paraId="2EE6D6B2"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B3" w14:textId="77777777" w:rsidR="0044450A" w:rsidRPr="00B37726" w:rsidRDefault="0044450A" w:rsidP="0044450A">
            <w:pPr>
              <w:jc w:val="center"/>
              <w:rPr>
                <w:rFonts w:ascii="Arial" w:hAnsi="Arial" w:cs="Arial"/>
                <w:sz w:val="22"/>
                <w:szCs w:val="22"/>
                <w:lang w:eastAsia="pt-BR"/>
              </w:rPr>
            </w:pPr>
          </w:p>
        </w:tc>
      </w:tr>
      <w:tr w:rsidR="0044450A" w:rsidRPr="00B37726" w14:paraId="2EE6D6BC" w14:textId="77777777" w:rsidTr="0044450A">
        <w:trPr>
          <w:trHeight w:val="747"/>
        </w:trPr>
        <w:tc>
          <w:tcPr>
            <w:tcW w:w="692" w:type="dxa"/>
            <w:vMerge/>
            <w:vAlign w:val="center"/>
          </w:tcPr>
          <w:p w14:paraId="2EE6D6B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B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22</w:t>
            </w:r>
          </w:p>
        </w:tc>
        <w:tc>
          <w:tcPr>
            <w:tcW w:w="992" w:type="dxa"/>
            <w:shd w:val="clear" w:color="auto" w:fill="auto"/>
            <w:vAlign w:val="center"/>
          </w:tcPr>
          <w:p w14:paraId="2EE6D6B7"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sz w:val="22"/>
                <w:szCs w:val="22"/>
              </w:rPr>
              <w:t>m</w:t>
            </w:r>
            <w:r w:rsidRPr="00D52AF8">
              <w:rPr>
                <w:rFonts w:ascii="Arial" w:hAnsi="Arial" w:cs="Arial"/>
                <w:sz w:val="22"/>
                <w:szCs w:val="22"/>
                <w:vertAlign w:val="superscript"/>
              </w:rPr>
              <w:t>2</w:t>
            </w:r>
          </w:p>
        </w:tc>
        <w:tc>
          <w:tcPr>
            <w:tcW w:w="709" w:type="dxa"/>
            <w:vAlign w:val="center"/>
          </w:tcPr>
          <w:p w14:paraId="2EE6D6B8"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19</w:t>
            </w:r>
          </w:p>
        </w:tc>
        <w:tc>
          <w:tcPr>
            <w:tcW w:w="4961" w:type="dxa"/>
            <w:shd w:val="clear" w:color="auto" w:fill="auto"/>
            <w:noWrap/>
            <w:vAlign w:val="center"/>
          </w:tcPr>
          <w:p w14:paraId="2EE6D6B9" w14:textId="77777777" w:rsidR="0044450A" w:rsidRPr="00B37726" w:rsidRDefault="0044450A" w:rsidP="0044450A">
            <w:pPr>
              <w:spacing w:before="120" w:after="120"/>
              <w:jc w:val="both"/>
              <w:rPr>
                <w:rFonts w:ascii="Arial" w:hAnsi="Arial" w:cs="Arial"/>
                <w:bCs/>
                <w:sz w:val="22"/>
                <w:szCs w:val="22"/>
                <w:lang w:eastAsia="pt-BR"/>
              </w:rPr>
            </w:pPr>
            <w:r w:rsidRPr="00B37726">
              <w:rPr>
                <w:rFonts w:ascii="Arial" w:hAnsi="Arial" w:cs="Arial"/>
                <w:sz w:val="22"/>
                <w:szCs w:val="22"/>
              </w:rPr>
              <w:t>Barreira em vidro liso temperado de 10mm de espessura e estrutura em aço escovado fosco</w:t>
            </w:r>
          </w:p>
        </w:tc>
        <w:tc>
          <w:tcPr>
            <w:tcW w:w="1418" w:type="dxa"/>
            <w:vAlign w:val="center"/>
          </w:tcPr>
          <w:p w14:paraId="2EE6D6BA"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BB" w14:textId="77777777" w:rsidR="0044450A" w:rsidRPr="00B37726" w:rsidRDefault="0044450A" w:rsidP="0044450A">
            <w:pPr>
              <w:jc w:val="center"/>
              <w:rPr>
                <w:rFonts w:ascii="Arial" w:hAnsi="Arial" w:cs="Arial"/>
                <w:sz w:val="22"/>
                <w:szCs w:val="22"/>
                <w:lang w:eastAsia="pt-BR"/>
              </w:rPr>
            </w:pPr>
          </w:p>
        </w:tc>
      </w:tr>
      <w:tr w:rsidR="0044450A" w:rsidRPr="00B37726" w14:paraId="2EE6D6C4" w14:textId="77777777" w:rsidTr="0044450A">
        <w:trPr>
          <w:trHeight w:val="747"/>
        </w:trPr>
        <w:tc>
          <w:tcPr>
            <w:tcW w:w="692" w:type="dxa"/>
            <w:vMerge/>
            <w:vAlign w:val="center"/>
          </w:tcPr>
          <w:p w14:paraId="2EE6D6BD"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B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23</w:t>
            </w:r>
          </w:p>
        </w:tc>
        <w:tc>
          <w:tcPr>
            <w:tcW w:w="992" w:type="dxa"/>
            <w:shd w:val="clear" w:color="auto" w:fill="auto"/>
            <w:vAlign w:val="center"/>
          </w:tcPr>
          <w:p w14:paraId="2EE6D6BF"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sz w:val="22"/>
                <w:szCs w:val="22"/>
              </w:rPr>
              <w:t>serviço</w:t>
            </w:r>
          </w:p>
        </w:tc>
        <w:tc>
          <w:tcPr>
            <w:tcW w:w="709" w:type="dxa"/>
            <w:vAlign w:val="center"/>
          </w:tcPr>
          <w:p w14:paraId="2EE6D6C0" w14:textId="77777777" w:rsidR="0044450A" w:rsidRPr="00B37726" w:rsidRDefault="0044450A" w:rsidP="0044450A">
            <w:pPr>
              <w:spacing w:before="120" w:after="120"/>
              <w:jc w:val="center"/>
              <w:rPr>
                <w:rFonts w:ascii="Arial" w:hAnsi="Arial" w:cs="Arial"/>
                <w:bCs/>
                <w:sz w:val="22"/>
                <w:szCs w:val="22"/>
                <w:lang w:eastAsia="pt-BR"/>
              </w:rPr>
            </w:pPr>
            <w:r w:rsidRPr="00B37726">
              <w:rPr>
                <w:rFonts w:ascii="Arial" w:hAnsi="Arial" w:cs="Arial"/>
                <w:sz w:val="22"/>
                <w:szCs w:val="22"/>
              </w:rPr>
              <w:t>1</w:t>
            </w:r>
          </w:p>
        </w:tc>
        <w:tc>
          <w:tcPr>
            <w:tcW w:w="4961" w:type="dxa"/>
            <w:shd w:val="clear" w:color="auto" w:fill="auto"/>
            <w:noWrap/>
            <w:vAlign w:val="center"/>
          </w:tcPr>
          <w:p w14:paraId="2EE6D6C1" w14:textId="77777777" w:rsidR="0044450A" w:rsidRPr="00B37726" w:rsidRDefault="0044450A" w:rsidP="0044450A">
            <w:pPr>
              <w:spacing w:before="120" w:after="120"/>
              <w:jc w:val="both"/>
              <w:rPr>
                <w:rFonts w:ascii="Arial" w:hAnsi="Arial" w:cs="Arial"/>
                <w:bCs/>
                <w:sz w:val="22"/>
                <w:szCs w:val="22"/>
                <w:lang w:eastAsia="pt-BR"/>
              </w:rPr>
            </w:pPr>
            <w:r w:rsidRPr="00B37726">
              <w:rPr>
                <w:rFonts w:ascii="Arial" w:hAnsi="Arial" w:cs="Arial"/>
                <w:sz w:val="22"/>
                <w:szCs w:val="22"/>
              </w:rPr>
              <w:t>Serviço de desinstalação dos sistemas de CFTV e Controle de Acesso</w:t>
            </w:r>
          </w:p>
        </w:tc>
        <w:tc>
          <w:tcPr>
            <w:tcW w:w="1418" w:type="dxa"/>
            <w:vAlign w:val="center"/>
          </w:tcPr>
          <w:p w14:paraId="2EE6D6C2" w14:textId="77777777" w:rsidR="0044450A" w:rsidRPr="00B37726" w:rsidRDefault="0044450A" w:rsidP="0044450A">
            <w:pPr>
              <w:jc w:val="center"/>
              <w:rPr>
                <w:rFonts w:ascii="Arial" w:hAnsi="Arial" w:cs="Arial"/>
                <w:sz w:val="22"/>
                <w:szCs w:val="22"/>
                <w:lang w:eastAsia="pt-BR"/>
              </w:rPr>
            </w:pPr>
            <w:r w:rsidRPr="00B37726">
              <w:rPr>
                <w:rFonts w:ascii="Arial" w:hAnsi="Arial" w:cs="Arial"/>
                <w:b/>
                <w:bCs/>
                <w:sz w:val="22"/>
                <w:szCs w:val="22"/>
                <w:lang w:eastAsia="pt-BR"/>
              </w:rPr>
              <w:t>(*)</w:t>
            </w:r>
          </w:p>
        </w:tc>
        <w:tc>
          <w:tcPr>
            <w:tcW w:w="1276" w:type="dxa"/>
            <w:vAlign w:val="center"/>
          </w:tcPr>
          <w:p w14:paraId="2EE6D6C3" w14:textId="77777777" w:rsidR="0044450A" w:rsidRPr="00B37726" w:rsidRDefault="0044450A" w:rsidP="0044450A">
            <w:pPr>
              <w:jc w:val="center"/>
              <w:rPr>
                <w:rFonts w:ascii="Arial" w:hAnsi="Arial" w:cs="Arial"/>
                <w:sz w:val="22"/>
                <w:szCs w:val="22"/>
                <w:lang w:eastAsia="pt-BR"/>
              </w:rPr>
            </w:pPr>
          </w:p>
        </w:tc>
      </w:tr>
      <w:tr w:rsidR="0044450A" w:rsidRPr="00B37726" w14:paraId="2EE6D6CC" w14:textId="77777777" w:rsidTr="0044450A">
        <w:trPr>
          <w:trHeight w:val="747"/>
        </w:trPr>
        <w:tc>
          <w:tcPr>
            <w:tcW w:w="692" w:type="dxa"/>
            <w:vMerge/>
            <w:vAlign w:val="center"/>
          </w:tcPr>
          <w:p w14:paraId="2EE6D6C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C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24</w:t>
            </w:r>
          </w:p>
        </w:tc>
        <w:tc>
          <w:tcPr>
            <w:tcW w:w="992" w:type="dxa"/>
            <w:shd w:val="clear" w:color="auto" w:fill="auto"/>
            <w:vAlign w:val="center"/>
          </w:tcPr>
          <w:p w14:paraId="2EE6D6C7" w14:textId="77777777" w:rsidR="0044450A" w:rsidRPr="00B37726" w:rsidRDefault="0044450A" w:rsidP="0044450A">
            <w:pPr>
              <w:jc w:val="center"/>
              <w:rPr>
                <w:rFonts w:ascii="Arial" w:hAnsi="Arial" w:cs="Arial"/>
                <w:sz w:val="22"/>
                <w:szCs w:val="22"/>
              </w:rPr>
            </w:pPr>
            <w:r w:rsidRPr="00B37726">
              <w:rPr>
                <w:rFonts w:ascii="Arial" w:hAnsi="Arial" w:cs="Arial"/>
                <w:sz w:val="22"/>
                <w:szCs w:val="22"/>
              </w:rPr>
              <w:t>serviço</w:t>
            </w:r>
          </w:p>
        </w:tc>
        <w:tc>
          <w:tcPr>
            <w:tcW w:w="709" w:type="dxa"/>
            <w:vAlign w:val="center"/>
          </w:tcPr>
          <w:p w14:paraId="2EE6D6C8" w14:textId="77777777" w:rsidR="0044450A" w:rsidRPr="00B37726" w:rsidRDefault="0044450A" w:rsidP="0044450A">
            <w:pPr>
              <w:spacing w:before="120" w:after="120"/>
              <w:jc w:val="center"/>
              <w:rPr>
                <w:rFonts w:ascii="Arial" w:hAnsi="Arial" w:cs="Arial"/>
                <w:sz w:val="22"/>
                <w:szCs w:val="22"/>
              </w:rPr>
            </w:pPr>
            <w:r w:rsidRPr="00B37726">
              <w:rPr>
                <w:rFonts w:ascii="Arial" w:hAnsi="Arial" w:cs="Arial"/>
                <w:sz w:val="22"/>
                <w:szCs w:val="22"/>
              </w:rPr>
              <w:t>1</w:t>
            </w:r>
          </w:p>
        </w:tc>
        <w:tc>
          <w:tcPr>
            <w:tcW w:w="4961" w:type="dxa"/>
            <w:shd w:val="clear" w:color="auto" w:fill="auto"/>
            <w:noWrap/>
            <w:vAlign w:val="center"/>
          </w:tcPr>
          <w:p w14:paraId="2EE6D6C9" w14:textId="77777777" w:rsidR="0044450A" w:rsidRPr="00B37726" w:rsidRDefault="0044450A" w:rsidP="0044450A">
            <w:pPr>
              <w:spacing w:before="120" w:after="120"/>
              <w:jc w:val="both"/>
              <w:rPr>
                <w:rFonts w:ascii="Arial" w:hAnsi="Arial" w:cs="Arial"/>
                <w:sz w:val="22"/>
                <w:szCs w:val="22"/>
              </w:rPr>
            </w:pPr>
            <w:r w:rsidRPr="00B37726">
              <w:rPr>
                <w:rFonts w:ascii="Arial" w:hAnsi="Arial" w:cs="Arial"/>
                <w:sz w:val="22"/>
                <w:szCs w:val="22"/>
              </w:rPr>
              <w:t>Serviço de instalação dos sistemas de CFTV e controle de acesso, e configuração</w:t>
            </w:r>
          </w:p>
        </w:tc>
        <w:tc>
          <w:tcPr>
            <w:tcW w:w="1418" w:type="dxa"/>
            <w:vAlign w:val="center"/>
          </w:tcPr>
          <w:p w14:paraId="2EE6D6CA" w14:textId="77777777" w:rsidR="0044450A" w:rsidRPr="00B37726" w:rsidRDefault="0044450A" w:rsidP="0044450A">
            <w:pPr>
              <w:jc w:val="center"/>
              <w:rPr>
                <w:rFonts w:ascii="Arial" w:hAnsi="Arial" w:cs="Arial"/>
                <w:b/>
                <w:bCs/>
                <w:sz w:val="22"/>
                <w:szCs w:val="22"/>
                <w:lang w:eastAsia="pt-BR"/>
              </w:rPr>
            </w:pPr>
            <w:r w:rsidRPr="00B37726">
              <w:rPr>
                <w:rFonts w:ascii="Arial" w:hAnsi="Arial" w:cs="Arial"/>
                <w:b/>
                <w:bCs/>
                <w:sz w:val="22"/>
                <w:szCs w:val="22"/>
                <w:lang w:eastAsia="pt-BR"/>
              </w:rPr>
              <w:t>(*)</w:t>
            </w:r>
          </w:p>
        </w:tc>
        <w:tc>
          <w:tcPr>
            <w:tcW w:w="1276" w:type="dxa"/>
            <w:vAlign w:val="center"/>
          </w:tcPr>
          <w:p w14:paraId="2EE6D6CB" w14:textId="77777777" w:rsidR="0044450A" w:rsidRPr="00B37726" w:rsidRDefault="0044450A" w:rsidP="0044450A">
            <w:pPr>
              <w:jc w:val="center"/>
              <w:rPr>
                <w:rFonts w:ascii="Arial" w:hAnsi="Arial" w:cs="Arial"/>
                <w:sz w:val="22"/>
                <w:szCs w:val="22"/>
                <w:lang w:eastAsia="pt-BR"/>
              </w:rPr>
            </w:pPr>
          </w:p>
        </w:tc>
      </w:tr>
      <w:tr w:rsidR="0044450A" w:rsidRPr="00B37726" w14:paraId="2EE6D6D4" w14:textId="77777777" w:rsidTr="0044450A">
        <w:trPr>
          <w:trHeight w:val="747"/>
        </w:trPr>
        <w:tc>
          <w:tcPr>
            <w:tcW w:w="692" w:type="dxa"/>
            <w:vMerge/>
            <w:vAlign w:val="center"/>
          </w:tcPr>
          <w:p w14:paraId="2EE6D6CD"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CE"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25</w:t>
            </w:r>
          </w:p>
        </w:tc>
        <w:tc>
          <w:tcPr>
            <w:tcW w:w="992" w:type="dxa"/>
            <w:shd w:val="clear" w:color="auto" w:fill="auto"/>
            <w:vAlign w:val="center"/>
          </w:tcPr>
          <w:p w14:paraId="2EE6D6CF" w14:textId="77777777" w:rsidR="0044450A" w:rsidRPr="00B37726" w:rsidRDefault="00D52AF8" w:rsidP="0044450A">
            <w:pPr>
              <w:jc w:val="center"/>
              <w:rPr>
                <w:rFonts w:ascii="Arial" w:hAnsi="Arial" w:cs="Arial"/>
                <w:sz w:val="22"/>
                <w:szCs w:val="22"/>
              </w:rPr>
            </w:pPr>
            <w:r>
              <w:rPr>
                <w:rFonts w:ascii="Arial" w:hAnsi="Arial" w:cs="Arial"/>
                <w:sz w:val="22"/>
                <w:szCs w:val="22"/>
              </w:rPr>
              <w:t>mês</w:t>
            </w:r>
          </w:p>
        </w:tc>
        <w:tc>
          <w:tcPr>
            <w:tcW w:w="709" w:type="dxa"/>
            <w:vAlign w:val="center"/>
          </w:tcPr>
          <w:p w14:paraId="2EE6D6D0" w14:textId="77777777" w:rsidR="0044450A" w:rsidRPr="00B37726" w:rsidRDefault="0044450A" w:rsidP="0044450A">
            <w:pPr>
              <w:spacing w:before="120" w:after="120"/>
              <w:jc w:val="center"/>
              <w:rPr>
                <w:rFonts w:ascii="Arial" w:hAnsi="Arial" w:cs="Arial"/>
                <w:sz w:val="22"/>
                <w:szCs w:val="22"/>
              </w:rPr>
            </w:pPr>
            <w:r w:rsidRPr="00B37726">
              <w:rPr>
                <w:rFonts w:ascii="Arial" w:hAnsi="Arial" w:cs="Arial"/>
                <w:sz w:val="22"/>
                <w:szCs w:val="22"/>
              </w:rPr>
              <w:t>12</w:t>
            </w:r>
          </w:p>
        </w:tc>
        <w:tc>
          <w:tcPr>
            <w:tcW w:w="4961" w:type="dxa"/>
            <w:shd w:val="clear" w:color="auto" w:fill="auto"/>
            <w:noWrap/>
            <w:vAlign w:val="center"/>
          </w:tcPr>
          <w:p w14:paraId="2EE6D6D1" w14:textId="77777777" w:rsidR="0044450A" w:rsidRPr="00B37726" w:rsidRDefault="0044450A" w:rsidP="0044450A">
            <w:pPr>
              <w:spacing w:before="120" w:after="120"/>
              <w:jc w:val="both"/>
              <w:rPr>
                <w:rFonts w:ascii="Arial" w:hAnsi="Arial" w:cs="Arial"/>
                <w:sz w:val="22"/>
                <w:szCs w:val="22"/>
              </w:rPr>
            </w:pPr>
            <w:r w:rsidRPr="00B37726">
              <w:rPr>
                <w:rFonts w:ascii="Arial" w:hAnsi="Arial" w:cs="Arial"/>
                <w:sz w:val="22"/>
                <w:szCs w:val="22"/>
              </w:rPr>
              <w:t>Serviço de Suporte técnico e atualizações de software</w:t>
            </w:r>
          </w:p>
        </w:tc>
        <w:tc>
          <w:tcPr>
            <w:tcW w:w="1418" w:type="dxa"/>
            <w:vAlign w:val="center"/>
          </w:tcPr>
          <w:p w14:paraId="2EE6D6D2" w14:textId="77777777" w:rsidR="0044450A" w:rsidRPr="00B37726" w:rsidRDefault="0044450A" w:rsidP="0044450A">
            <w:pPr>
              <w:jc w:val="center"/>
              <w:rPr>
                <w:rFonts w:ascii="Arial" w:hAnsi="Arial" w:cs="Arial"/>
                <w:b/>
                <w:bCs/>
                <w:sz w:val="22"/>
                <w:szCs w:val="22"/>
                <w:lang w:eastAsia="pt-BR"/>
              </w:rPr>
            </w:pPr>
            <w:r w:rsidRPr="00B37726">
              <w:rPr>
                <w:rFonts w:ascii="Arial" w:hAnsi="Arial" w:cs="Arial"/>
                <w:b/>
                <w:bCs/>
                <w:sz w:val="22"/>
                <w:szCs w:val="22"/>
                <w:lang w:eastAsia="pt-BR"/>
              </w:rPr>
              <w:t>(*)</w:t>
            </w:r>
          </w:p>
        </w:tc>
        <w:tc>
          <w:tcPr>
            <w:tcW w:w="1276" w:type="dxa"/>
            <w:vAlign w:val="center"/>
          </w:tcPr>
          <w:p w14:paraId="2EE6D6D3" w14:textId="77777777" w:rsidR="0044450A" w:rsidRPr="00B37726" w:rsidRDefault="0044450A" w:rsidP="0044450A">
            <w:pPr>
              <w:jc w:val="center"/>
              <w:rPr>
                <w:rFonts w:ascii="Arial" w:hAnsi="Arial" w:cs="Arial"/>
                <w:sz w:val="22"/>
                <w:szCs w:val="22"/>
                <w:lang w:eastAsia="pt-BR"/>
              </w:rPr>
            </w:pPr>
          </w:p>
        </w:tc>
      </w:tr>
      <w:tr w:rsidR="0044450A" w:rsidRPr="00B37726" w14:paraId="2EE6D6DC" w14:textId="77777777" w:rsidTr="0044450A">
        <w:trPr>
          <w:trHeight w:val="747"/>
        </w:trPr>
        <w:tc>
          <w:tcPr>
            <w:tcW w:w="692" w:type="dxa"/>
            <w:vMerge/>
            <w:vAlign w:val="center"/>
          </w:tcPr>
          <w:p w14:paraId="2EE6D6D5" w14:textId="77777777" w:rsidR="0044450A" w:rsidRPr="00B37726" w:rsidRDefault="0044450A" w:rsidP="0044450A">
            <w:pPr>
              <w:jc w:val="center"/>
              <w:rPr>
                <w:rFonts w:ascii="Arial" w:hAnsi="Arial" w:cs="Arial"/>
                <w:bCs/>
                <w:sz w:val="22"/>
                <w:szCs w:val="22"/>
                <w:lang w:eastAsia="pt-BR"/>
              </w:rPr>
            </w:pPr>
          </w:p>
        </w:tc>
        <w:tc>
          <w:tcPr>
            <w:tcW w:w="569" w:type="dxa"/>
            <w:shd w:val="clear" w:color="auto" w:fill="auto"/>
            <w:noWrap/>
            <w:vAlign w:val="center"/>
          </w:tcPr>
          <w:p w14:paraId="2EE6D6D6" w14:textId="77777777" w:rsidR="0044450A" w:rsidRPr="00B37726" w:rsidRDefault="0044450A" w:rsidP="0044450A">
            <w:pPr>
              <w:jc w:val="center"/>
              <w:rPr>
                <w:rFonts w:ascii="Arial" w:hAnsi="Arial" w:cs="Arial"/>
                <w:bCs/>
                <w:sz w:val="22"/>
                <w:szCs w:val="22"/>
                <w:lang w:eastAsia="pt-BR"/>
              </w:rPr>
            </w:pPr>
            <w:r w:rsidRPr="00B37726">
              <w:rPr>
                <w:rFonts w:ascii="Arial" w:hAnsi="Arial" w:cs="Arial"/>
                <w:bCs/>
                <w:sz w:val="22"/>
                <w:szCs w:val="22"/>
                <w:lang w:eastAsia="pt-BR"/>
              </w:rPr>
              <w:t>26</w:t>
            </w:r>
          </w:p>
        </w:tc>
        <w:tc>
          <w:tcPr>
            <w:tcW w:w="992" w:type="dxa"/>
            <w:shd w:val="clear" w:color="auto" w:fill="auto"/>
            <w:vAlign w:val="center"/>
          </w:tcPr>
          <w:p w14:paraId="2EE6D6D7" w14:textId="77777777" w:rsidR="0044450A" w:rsidRPr="00B37726" w:rsidRDefault="0044450A" w:rsidP="0044450A">
            <w:pPr>
              <w:jc w:val="center"/>
              <w:rPr>
                <w:rFonts w:ascii="Arial" w:hAnsi="Arial" w:cs="Arial"/>
                <w:sz w:val="22"/>
                <w:szCs w:val="22"/>
              </w:rPr>
            </w:pPr>
            <w:r w:rsidRPr="00B37726">
              <w:rPr>
                <w:rFonts w:ascii="Arial" w:hAnsi="Arial" w:cs="Arial"/>
                <w:sz w:val="22"/>
                <w:szCs w:val="22"/>
              </w:rPr>
              <w:t>serviço</w:t>
            </w:r>
          </w:p>
        </w:tc>
        <w:tc>
          <w:tcPr>
            <w:tcW w:w="709" w:type="dxa"/>
            <w:vAlign w:val="center"/>
          </w:tcPr>
          <w:p w14:paraId="2EE6D6D8" w14:textId="77777777" w:rsidR="0044450A" w:rsidRPr="00B37726" w:rsidRDefault="0044450A" w:rsidP="0044450A">
            <w:pPr>
              <w:spacing w:before="120" w:after="120"/>
              <w:jc w:val="center"/>
              <w:rPr>
                <w:rFonts w:ascii="Arial" w:hAnsi="Arial" w:cs="Arial"/>
                <w:sz w:val="22"/>
                <w:szCs w:val="22"/>
              </w:rPr>
            </w:pPr>
            <w:r w:rsidRPr="00B37726">
              <w:rPr>
                <w:rFonts w:ascii="Arial" w:hAnsi="Arial" w:cs="Arial"/>
                <w:sz w:val="22"/>
                <w:szCs w:val="22"/>
              </w:rPr>
              <w:t>1</w:t>
            </w:r>
          </w:p>
        </w:tc>
        <w:tc>
          <w:tcPr>
            <w:tcW w:w="4961" w:type="dxa"/>
            <w:shd w:val="clear" w:color="auto" w:fill="auto"/>
            <w:noWrap/>
            <w:vAlign w:val="center"/>
          </w:tcPr>
          <w:p w14:paraId="2EE6D6D9" w14:textId="77777777" w:rsidR="0044450A" w:rsidRPr="00B37726" w:rsidRDefault="0044450A" w:rsidP="0044450A">
            <w:pPr>
              <w:spacing w:before="120" w:after="120"/>
              <w:rPr>
                <w:rFonts w:ascii="Arial" w:hAnsi="Arial" w:cs="Arial"/>
                <w:sz w:val="22"/>
                <w:szCs w:val="22"/>
              </w:rPr>
            </w:pPr>
            <w:r w:rsidRPr="00B37726">
              <w:rPr>
                <w:rFonts w:ascii="Arial" w:hAnsi="Arial" w:cs="Arial"/>
                <w:sz w:val="22"/>
                <w:szCs w:val="22"/>
              </w:rPr>
              <w:t>Treinamento operacional</w:t>
            </w:r>
          </w:p>
        </w:tc>
        <w:tc>
          <w:tcPr>
            <w:tcW w:w="1418" w:type="dxa"/>
            <w:vAlign w:val="center"/>
          </w:tcPr>
          <w:p w14:paraId="2EE6D6DA" w14:textId="77777777" w:rsidR="0044450A" w:rsidRPr="00B37726" w:rsidRDefault="0044450A" w:rsidP="0044450A">
            <w:pPr>
              <w:jc w:val="center"/>
              <w:rPr>
                <w:rFonts w:ascii="Arial" w:hAnsi="Arial" w:cs="Arial"/>
                <w:b/>
                <w:bCs/>
                <w:sz w:val="22"/>
                <w:szCs w:val="22"/>
                <w:lang w:eastAsia="pt-BR"/>
              </w:rPr>
            </w:pPr>
            <w:r w:rsidRPr="00B37726">
              <w:rPr>
                <w:rFonts w:ascii="Arial" w:hAnsi="Arial" w:cs="Arial"/>
                <w:b/>
                <w:bCs/>
                <w:sz w:val="22"/>
                <w:szCs w:val="22"/>
                <w:lang w:eastAsia="pt-BR"/>
              </w:rPr>
              <w:t>(*)</w:t>
            </w:r>
          </w:p>
        </w:tc>
        <w:tc>
          <w:tcPr>
            <w:tcW w:w="1276" w:type="dxa"/>
            <w:vAlign w:val="center"/>
          </w:tcPr>
          <w:p w14:paraId="2EE6D6DB" w14:textId="77777777" w:rsidR="0044450A" w:rsidRPr="00B37726" w:rsidRDefault="0044450A" w:rsidP="0044450A">
            <w:pPr>
              <w:jc w:val="center"/>
              <w:rPr>
                <w:rFonts w:ascii="Arial" w:hAnsi="Arial" w:cs="Arial"/>
                <w:sz w:val="22"/>
                <w:szCs w:val="22"/>
                <w:lang w:eastAsia="pt-BR"/>
              </w:rPr>
            </w:pPr>
          </w:p>
        </w:tc>
      </w:tr>
      <w:tr w:rsidR="0044450A" w:rsidRPr="00B37726" w14:paraId="2EE6D6DF" w14:textId="77777777" w:rsidTr="0044450A">
        <w:trPr>
          <w:trHeight w:val="510"/>
        </w:trPr>
        <w:tc>
          <w:tcPr>
            <w:tcW w:w="9341" w:type="dxa"/>
            <w:gridSpan w:val="6"/>
            <w:shd w:val="clear" w:color="auto" w:fill="C4BC96"/>
          </w:tcPr>
          <w:p w14:paraId="2EE6D6DD" w14:textId="77777777" w:rsidR="0044450A" w:rsidRPr="00B37726" w:rsidRDefault="0044450A" w:rsidP="0044450A">
            <w:pPr>
              <w:spacing w:before="120" w:after="120"/>
              <w:jc w:val="right"/>
              <w:rPr>
                <w:rFonts w:ascii="Arial" w:hAnsi="Arial" w:cs="Arial"/>
                <w:b/>
                <w:bCs/>
                <w:sz w:val="22"/>
                <w:szCs w:val="22"/>
                <w:lang w:eastAsia="pt-BR"/>
              </w:rPr>
            </w:pPr>
            <w:r w:rsidRPr="00B37726">
              <w:rPr>
                <w:rFonts w:ascii="Arial" w:hAnsi="Arial" w:cs="Arial"/>
                <w:b/>
                <w:bCs/>
                <w:sz w:val="22"/>
                <w:szCs w:val="22"/>
                <w:lang w:eastAsia="pt-BR"/>
              </w:rPr>
              <w:t>Valor Total da Proposta (R$)</w:t>
            </w:r>
          </w:p>
        </w:tc>
        <w:tc>
          <w:tcPr>
            <w:tcW w:w="1276" w:type="dxa"/>
            <w:shd w:val="clear" w:color="auto" w:fill="C4BC96"/>
          </w:tcPr>
          <w:p w14:paraId="2EE6D6DE" w14:textId="77777777" w:rsidR="0044450A" w:rsidRPr="00B37726" w:rsidRDefault="0044450A" w:rsidP="0044450A">
            <w:pPr>
              <w:spacing w:before="120" w:after="120"/>
              <w:jc w:val="center"/>
              <w:rPr>
                <w:rFonts w:ascii="Arial" w:hAnsi="Arial" w:cs="Arial"/>
                <w:b/>
                <w:bCs/>
                <w:sz w:val="22"/>
                <w:szCs w:val="22"/>
                <w:lang w:eastAsia="pt-BR"/>
              </w:rPr>
            </w:pPr>
          </w:p>
        </w:tc>
      </w:tr>
    </w:tbl>
    <w:p w14:paraId="2EE6D6E0" w14:textId="7813CD56" w:rsidR="0044450A" w:rsidRPr="00B37726" w:rsidRDefault="0044450A" w:rsidP="00D54DE1">
      <w:pPr>
        <w:pStyle w:val="Corpodetexto"/>
        <w:spacing w:before="3"/>
        <w:ind w:left="284"/>
        <w:rPr>
          <w:rFonts w:ascii="Arial" w:hAnsi="Arial" w:cs="Arial"/>
          <w:b/>
          <w:i/>
          <w:iCs/>
          <w:sz w:val="22"/>
          <w:szCs w:val="22"/>
        </w:rPr>
      </w:pPr>
      <w:r w:rsidRPr="00B37726">
        <w:rPr>
          <w:rFonts w:ascii="Arial" w:hAnsi="Arial" w:cs="Arial"/>
          <w:b/>
          <w:sz w:val="22"/>
          <w:szCs w:val="22"/>
        </w:rPr>
        <w:t xml:space="preserve"> </w:t>
      </w:r>
      <w:r w:rsidRPr="00B37726">
        <w:rPr>
          <w:rFonts w:ascii="Arial" w:hAnsi="Arial" w:cs="Arial"/>
          <w:b/>
          <w:i/>
          <w:iCs/>
          <w:sz w:val="22"/>
          <w:szCs w:val="22"/>
        </w:rPr>
        <w:t xml:space="preserve">(*) </w:t>
      </w:r>
      <w:r w:rsidRPr="004852EA">
        <w:rPr>
          <w:rFonts w:ascii="Arial" w:hAnsi="Arial" w:cs="Arial"/>
          <w:b/>
          <w:i/>
          <w:iCs/>
        </w:rPr>
        <w:t xml:space="preserve">Valor a ser lançado no </w:t>
      </w:r>
      <w:r w:rsidR="00D45AC8" w:rsidRPr="004852EA">
        <w:rPr>
          <w:rFonts w:ascii="Arial" w:hAnsi="Arial" w:cs="Arial"/>
          <w:b/>
        </w:rPr>
        <w:t>Sistema de Compras do Governo Federal:</w:t>
      </w:r>
      <w:r w:rsidR="00D45AC8" w:rsidRPr="004852EA">
        <w:rPr>
          <w:rFonts w:ascii="Arial" w:hAnsi="Arial" w:cs="Arial"/>
          <w:b/>
          <w:i/>
        </w:rPr>
        <w:t xml:space="preserve"> Compras.gov.br</w:t>
      </w:r>
      <w:r w:rsidR="00D45AC8" w:rsidRPr="004852EA">
        <w:rPr>
          <w:rFonts w:ascii="Arial" w:hAnsi="Arial" w:cs="Arial"/>
          <w:b/>
          <w:i/>
          <w:iCs/>
        </w:rPr>
        <w:t>.</w:t>
      </w:r>
    </w:p>
    <w:p w14:paraId="2EE6D6E1" w14:textId="77777777" w:rsidR="0044450A" w:rsidRPr="00B37726" w:rsidRDefault="0044450A" w:rsidP="00D54DE1">
      <w:pPr>
        <w:ind w:left="284"/>
        <w:jc w:val="both"/>
        <w:rPr>
          <w:rFonts w:ascii="Arial" w:hAnsi="Arial" w:cs="Arial"/>
          <w:sz w:val="22"/>
          <w:szCs w:val="22"/>
        </w:rPr>
      </w:pPr>
    </w:p>
    <w:p w14:paraId="2EE6D6E2" w14:textId="77777777" w:rsidR="0044450A" w:rsidRPr="00D45AC8" w:rsidRDefault="0044450A" w:rsidP="00D54DE1">
      <w:pPr>
        <w:spacing w:before="120" w:after="120" w:line="360" w:lineRule="auto"/>
        <w:ind w:left="284"/>
        <w:jc w:val="both"/>
        <w:rPr>
          <w:rFonts w:ascii="Arial" w:hAnsi="Arial" w:cs="Arial"/>
          <w:b/>
          <w:sz w:val="22"/>
          <w:szCs w:val="22"/>
        </w:rPr>
      </w:pPr>
      <w:r w:rsidRPr="00D45AC8">
        <w:rPr>
          <w:rFonts w:ascii="Arial" w:hAnsi="Arial" w:cs="Arial"/>
          <w:b/>
          <w:sz w:val="22"/>
          <w:szCs w:val="22"/>
          <w:u w:val="single"/>
        </w:rPr>
        <w:t>Declarações</w:t>
      </w:r>
      <w:r w:rsidRPr="00D45AC8">
        <w:rPr>
          <w:rFonts w:ascii="Arial" w:hAnsi="Arial" w:cs="Arial"/>
          <w:b/>
          <w:sz w:val="22"/>
          <w:szCs w:val="22"/>
        </w:rPr>
        <w:t xml:space="preserve">: </w:t>
      </w:r>
    </w:p>
    <w:p w14:paraId="2EE6D6E3" w14:textId="77777777" w:rsidR="0044450A" w:rsidRPr="00D45AC8" w:rsidRDefault="0044450A" w:rsidP="00D54DE1">
      <w:pPr>
        <w:spacing w:before="120" w:after="120" w:line="360" w:lineRule="auto"/>
        <w:ind w:left="284"/>
        <w:jc w:val="both"/>
        <w:rPr>
          <w:rFonts w:ascii="Arial" w:hAnsi="Arial" w:cs="Arial"/>
          <w:sz w:val="22"/>
          <w:szCs w:val="22"/>
        </w:rPr>
      </w:pPr>
      <w:r w:rsidRPr="00D45AC8">
        <w:rPr>
          <w:rFonts w:ascii="Arial" w:hAnsi="Arial" w:cs="Arial"/>
          <w:sz w:val="22"/>
          <w:szCs w:val="22"/>
        </w:rPr>
        <w:t xml:space="preserve">A </w:t>
      </w:r>
      <w:r w:rsidRPr="00D45AC8">
        <w:rPr>
          <w:rFonts w:ascii="Arial" w:hAnsi="Arial" w:cs="Arial"/>
          <w:b/>
          <w:sz w:val="22"/>
          <w:szCs w:val="22"/>
        </w:rPr>
        <w:t>[NOME DO LICITANTE]</w:t>
      </w:r>
      <w:r w:rsidRPr="00D45AC8">
        <w:rPr>
          <w:rFonts w:ascii="Arial" w:hAnsi="Arial" w:cs="Arial"/>
          <w:sz w:val="22"/>
          <w:szCs w:val="22"/>
        </w:rPr>
        <w:t xml:space="preserve"> declara que:</w:t>
      </w:r>
    </w:p>
    <w:p w14:paraId="2EE6D6E4" w14:textId="77777777" w:rsidR="0044450A" w:rsidRPr="00D45AC8" w:rsidRDefault="0044450A" w:rsidP="00D54DE1">
      <w:pPr>
        <w:pStyle w:val="PargrafodaLista"/>
        <w:numPr>
          <w:ilvl w:val="0"/>
          <w:numId w:val="20"/>
        </w:numPr>
        <w:suppressAutoHyphens w:val="0"/>
        <w:spacing w:before="120" w:after="120" w:line="360" w:lineRule="auto"/>
        <w:ind w:left="709" w:hanging="425"/>
        <w:contextualSpacing w:val="0"/>
        <w:jc w:val="both"/>
        <w:rPr>
          <w:rFonts w:ascii="Arial" w:hAnsi="Arial" w:cs="Arial"/>
          <w:sz w:val="22"/>
          <w:szCs w:val="22"/>
        </w:rPr>
      </w:pPr>
      <w:r w:rsidRPr="00D45AC8">
        <w:rPr>
          <w:rFonts w:ascii="Arial" w:hAnsi="Arial" w:cs="Arial"/>
          <w:sz w:val="22"/>
          <w:szCs w:val="22"/>
        </w:rPr>
        <w:t>Atende aos requisitos previstos no art. 2º da Lei Distrital nº 4.770, de 22 de fevereiro de 2012 (SUSTENTABILIDADE AMBIENTAL);</w:t>
      </w:r>
    </w:p>
    <w:p w14:paraId="2EE6D6E5" w14:textId="77777777" w:rsidR="0044450A" w:rsidRPr="00D45AC8" w:rsidRDefault="0044450A" w:rsidP="00D54DE1">
      <w:pPr>
        <w:pStyle w:val="PargrafodaLista"/>
        <w:numPr>
          <w:ilvl w:val="0"/>
          <w:numId w:val="20"/>
        </w:numPr>
        <w:suppressAutoHyphens w:val="0"/>
        <w:spacing w:before="120" w:after="120" w:line="360" w:lineRule="auto"/>
        <w:ind w:left="709" w:hanging="425"/>
        <w:contextualSpacing w:val="0"/>
        <w:jc w:val="both"/>
        <w:rPr>
          <w:rFonts w:ascii="Arial" w:hAnsi="Arial" w:cs="Arial"/>
          <w:sz w:val="22"/>
          <w:szCs w:val="22"/>
        </w:rPr>
      </w:pPr>
      <w:r w:rsidRPr="00D45AC8">
        <w:rPr>
          <w:rFonts w:ascii="Arial" w:hAnsi="Arial" w:cs="Arial"/>
          <w:sz w:val="22"/>
          <w:szCs w:val="22"/>
        </w:rPr>
        <w:t>O prazo de validade da proposta será de no mínimo 60 (sessenta) dias corridos da data de realização do certame;</w:t>
      </w:r>
    </w:p>
    <w:p w14:paraId="2EE6D6E6" w14:textId="77777777" w:rsidR="0044450A" w:rsidRPr="00D45AC8" w:rsidRDefault="0044450A" w:rsidP="00D54DE1">
      <w:pPr>
        <w:pStyle w:val="PargrafodaLista"/>
        <w:numPr>
          <w:ilvl w:val="0"/>
          <w:numId w:val="20"/>
        </w:numPr>
        <w:suppressAutoHyphens w:val="0"/>
        <w:spacing w:before="120" w:after="120" w:line="360" w:lineRule="auto"/>
        <w:ind w:left="709" w:hanging="425"/>
        <w:contextualSpacing w:val="0"/>
        <w:jc w:val="both"/>
        <w:rPr>
          <w:rFonts w:ascii="Arial" w:hAnsi="Arial" w:cs="Arial"/>
          <w:sz w:val="22"/>
          <w:szCs w:val="22"/>
        </w:rPr>
      </w:pPr>
      <w:r w:rsidRPr="00D45AC8">
        <w:rPr>
          <w:rFonts w:ascii="Arial" w:hAnsi="Arial" w:cs="Arial"/>
          <w:sz w:val="22"/>
          <w:szCs w:val="22"/>
        </w:rPr>
        <w:t>Tem ciência e atenderá aos prazos de execução do Objeto, dispostos no Anexo I (Termo de Referência), no Anexo II (Especificações Técnicas do Objeto) e na minuta do contrato (Anexo VIII).</w:t>
      </w:r>
    </w:p>
    <w:p w14:paraId="2EE6D6E7" w14:textId="77777777" w:rsidR="0044450A" w:rsidRPr="00D45AC8" w:rsidRDefault="0044450A" w:rsidP="00D54DE1">
      <w:pPr>
        <w:ind w:left="284"/>
        <w:rPr>
          <w:rFonts w:ascii="Arial" w:hAnsi="Arial" w:cs="Arial"/>
          <w:sz w:val="22"/>
          <w:szCs w:val="22"/>
        </w:rPr>
      </w:pPr>
    </w:p>
    <w:p w14:paraId="2EE6D6E8" w14:textId="77777777" w:rsidR="0044450A" w:rsidRPr="00D45AC8" w:rsidRDefault="0044450A" w:rsidP="0044450A">
      <w:pPr>
        <w:rPr>
          <w:rFonts w:ascii="Arial" w:hAnsi="Arial" w:cs="Arial"/>
          <w:b/>
          <w:bCs/>
          <w:sz w:val="22"/>
          <w:szCs w:val="22"/>
        </w:rPr>
      </w:pPr>
      <w:r w:rsidRPr="00D45AC8">
        <w:rPr>
          <w:rFonts w:ascii="Arial" w:hAnsi="Arial" w:cs="Arial"/>
          <w:b/>
          <w:bCs/>
          <w:sz w:val="22"/>
          <w:szCs w:val="22"/>
        </w:rPr>
        <w:br w:type="page"/>
      </w:r>
    </w:p>
    <w:p w14:paraId="3D2D3CCA" w14:textId="77777777"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22</w:t>
      </w:r>
      <w:r w:rsidRPr="00E61FF6">
        <w:rPr>
          <w:rFonts w:ascii="Arial" w:hAnsi="Arial" w:cs="Arial"/>
          <w:b/>
          <w:bCs/>
          <w:color w:val="000000"/>
          <w:sz w:val="22"/>
          <w:szCs w:val="22"/>
        </w:rPr>
        <w:t>/202</w:t>
      </w:r>
      <w:r>
        <w:rPr>
          <w:rFonts w:ascii="Arial" w:hAnsi="Arial" w:cs="Arial"/>
          <w:b/>
          <w:bCs/>
          <w:color w:val="000000"/>
          <w:sz w:val="22"/>
          <w:szCs w:val="22"/>
        </w:rPr>
        <w:t>3</w:t>
      </w:r>
    </w:p>
    <w:p w14:paraId="2EE6D6E9" w14:textId="77777777" w:rsidR="0044450A" w:rsidRPr="00B37726" w:rsidRDefault="0044450A" w:rsidP="0044450A">
      <w:pPr>
        <w:jc w:val="center"/>
        <w:rPr>
          <w:rFonts w:ascii="Arial" w:hAnsi="Arial" w:cs="Arial"/>
          <w:b/>
          <w:bCs/>
          <w:sz w:val="22"/>
          <w:szCs w:val="22"/>
        </w:rPr>
      </w:pPr>
      <w:r w:rsidRPr="00B37726">
        <w:rPr>
          <w:rFonts w:ascii="Arial" w:hAnsi="Arial" w:cs="Arial"/>
          <w:b/>
          <w:bCs/>
          <w:sz w:val="22"/>
          <w:szCs w:val="22"/>
        </w:rPr>
        <w:t>ANEXO VI – MODELO DO TERMO DE COMPROMISSO DE SIGILO</w:t>
      </w:r>
    </w:p>
    <w:p w14:paraId="2EE6D6EA" w14:textId="77777777" w:rsidR="0044450A" w:rsidRPr="00B37726" w:rsidRDefault="0044450A" w:rsidP="0044450A">
      <w:pPr>
        <w:spacing w:line="276" w:lineRule="auto"/>
        <w:jc w:val="center"/>
        <w:rPr>
          <w:rFonts w:ascii="Arial" w:hAnsi="Arial" w:cs="Arial"/>
          <w:b/>
          <w:bCs/>
          <w:sz w:val="22"/>
          <w:szCs w:val="22"/>
        </w:rPr>
      </w:pPr>
    </w:p>
    <w:p w14:paraId="2EE6D6EB" w14:textId="77777777" w:rsidR="0044450A" w:rsidRPr="00B37726" w:rsidRDefault="0044450A" w:rsidP="00AA0327">
      <w:pPr>
        <w:spacing w:line="276" w:lineRule="auto"/>
        <w:ind w:left="284" w:right="111"/>
        <w:jc w:val="both"/>
        <w:rPr>
          <w:rFonts w:ascii="Arial" w:hAnsi="Arial" w:cs="Arial"/>
          <w:sz w:val="22"/>
          <w:szCs w:val="22"/>
        </w:rPr>
      </w:pPr>
      <w:r w:rsidRPr="00B37726">
        <w:rPr>
          <w:rFonts w:ascii="Arial" w:hAnsi="Arial" w:cs="Arial"/>
          <w:sz w:val="22"/>
          <w:szCs w:val="22"/>
        </w:rPr>
        <w:t xml:space="preserve">Pelo presente instrumento, eu ________________________________________________, RG:____________________, CPF:________________________, representante legal da </w:t>
      </w:r>
      <w:r w:rsidR="00AA0327" w:rsidRPr="00B37726">
        <w:rPr>
          <w:rFonts w:ascii="Arial" w:hAnsi="Arial" w:cs="Arial"/>
          <w:sz w:val="22"/>
          <w:szCs w:val="22"/>
        </w:rPr>
        <w:t>CONTRATADA</w:t>
      </w:r>
      <w:r w:rsidRPr="00B37726">
        <w:rPr>
          <w:rFonts w:ascii="Arial" w:hAnsi="Arial" w:cs="Arial"/>
          <w:sz w:val="22"/>
          <w:szCs w:val="22"/>
        </w:rPr>
        <w:t>______________________, inscrita no CNPJ/MF sob o nº ______________________, comprometo-me a manter o mais absoluto sigilo com relação a toda e qualquer informação a que tiver acesso em função das atividades desempenhadas, em razão do fornecimento do objeto contratado no âmbito do Pregão nº __/2023 ou da relação contratual mantida com o Tribunal de Contas do Distrito Federal, sob as formas escrita, verbal, ou qualquer outro meio de comunicação.</w:t>
      </w:r>
    </w:p>
    <w:p w14:paraId="2EE6D6EC" w14:textId="77777777" w:rsidR="0044450A" w:rsidRPr="00B37726" w:rsidRDefault="0044450A" w:rsidP="00D54DE1">
      <w:pPr>
        <w:spacing w:line="276" w:lineRule="auto"/>
        <w:ind w:left="284" w:right="111"/>
        <w:jc w:val="both"/>
        <w:rPr>
          <w:rFonts w:ascii="Arial" w:hAnsi="Arial" w:cs="Arial"/>
          <w:sz w:val="22"/>
          <w:szCs w:val="22"/>
        </w:rPr>
      </w:pPr>
    </w:p>
    <w:p w14:paraId="2EE6D6ED" w14:textId="77777777" w:rsidR="0044450A" w:rsidRPr="00B37726" w:rsidRDefault="0044450A" w:rsidP="00D54DE1">
      <w:pPr>
        <w:spacing w:line="276" w:lineRule="auto"/>
        <w:ind w:left="284" w:right="111"/>
        <w:jc w:val="center"/>
        <w:rPr>
          <w:rFonts w:ascii="Arial" w:hAnsi="Arial" w:cs="Arial"/>
          <w:sz w:val="22"/>
          <w:szCs w:val="22"/>
        </w:rPr>
      </w:pPr>
      <w:r w:rsidRPr="00B37726">
        <w:rPr>
          <w:rFonts w:ascii="Arial" w:hAnsi="Arial" w:cs="Arial"/>
          <w:sz w:val="22"/>
          <w:szCs w:val="22"/>
        </w:rPr>
        <w:t>Por ser verdade, firmo o presente.</w:t>
      </w:r>
    </w:p>
    <w:p w14:paraId="2EE6D6EE" w14:textId="77777777" w:rsidR="0044450A" w:rsidRPr="00B37726" w:rsidRDefault="0044450A" w:rsidP="00D54DE1">
      <w:pPr>
        <w:spacing w:line="276" w:lineRule="auto"/>
        <w:ind w:left="284" w:right="111"/>
        <w:jc w:val="center"/>
        <w:rPr>
          <w:rFonts w:ascii="Arial" w:hAnsi="Arial" w:cs="Arial"/>
          <w:sz w:val="22"/>
          <w:szCs w:val="22"/>
        </w:rPr>
      </w:pPr>
      <w:r w:rsidRPr="00B37726">
        <w:rPr>
          <w:rFonts w:ascii="Arial" w:hAnsi="Arial" w:cs="Arial"/>
          <w:sz w:val="22"/>
          <w:szCs w:val="22"/>
        </w:rPr>
        <w:t xml:space="preserve">Brasília, em ___ de ______________ </w:t>
      </w:r>
      <w:proofErr w:type="spellStart"/>
      <w:r w:rsidRPr="00B37726">
        <w:rPr>
          <w:rFonts w:ascii="Arial" w:hAnsi="Arial" w:cs="Arial"/>
          <w:sz w:val="22"/>
          <w:szCs w:val="22"/>
        </w:rPr>
        <w:t>de</w:t>
      </w:r>
      <w:proofErr w:type="spellEnd"/>
      <w:r w:rsidRPr="00B37726">
        <w:rPr>
          <w:rFonts w:ascii="Arial" w:hAnsi="Arial" w:cs="Arial"/>
          <w:sz w:val="22"/>
          <w:szCs w:val="22"/>
        </w:rPr>
        <w:t xml:space="preserve"> 2023.</w:t>
      </w:r>
    </w:p>
    <w:p w14:paraId="2EE6D6EF" w14:textId="77777777" w:rsidR="0044450A" w:rsidRPr="00B37726" w:rsidRDefault="0044450A" w:rsidP="00D54DE1">
      <w:pPr>
        <w:spacing w:line="276" w:lineRule="auto"/>
        <w:ind w:left="284" w:right="111"/>
        <w:jc w:val="both"/>
        <w:rPr>
          <w:rFonts w:ascii="Arial" w:hAnsi="Arial" w:cs="Arial"/>
          <w:sz w:val="22"/>
          <w:szCs w:val="22"/>
        </w:rPr>
      </w:pPr>
    </w:p>
    <w:p w14:paraId="2EE6D6F0" w14:textId="77777777" w:rsidR="0044450A" w:rsidRPr="00B37726" w:rsidRDefault="0044450A" w:rsidP="00D54DE1">
      <w:pPr>
        <w:spacing w:line="276" w:lineRule="auto"/>
        <w:ind w:left="284" w:right="111"/>
        <w:jc w:val="both"/>
        <w:rPr>
          <w:rFonts w:ascii="Arial" w:hAnsi="Arial" w:cs="Arial"/>
          <w:sz w:val="22"/>
          <w:szCs w:val="22"/>
        </w:rPr>
      </w:pPr>
    </w:p>
    <w:p w14:paraId="2EE6D6F1" w14:textId="77777777" w:rsidR="0044450A" w:rsidRPr="00B37726" w:rsidRDefault="0044450A" w:rsidP="00D54DE1">
      <w:pPr>
        <w:spacing w:line="276" w:lineRule="auto"/>
        <w:ind w:left="284" w:right="111"/>
        <w:jc w:val="center"/>
        <w:rPr>
          <w:rFonts w:ascii="Arial" w:hAnsi="Arial" w:cs="Arial"/>
          <w:sz w:val="22"/>
          <w:szCs w:val="22"/>
        </w:rPr>
      </w:pPr>
      <w:r w:rsidRPr="00B37726">
        <w:rPr>
          <w:rFonts w:ascii="Arial" w:hAnsi="Arial" w:cs="Arial"/>
          <w:sz w:val="22"/>
          <w:szCs w:val="22"/>
        </w:rPr>
        <w:t>_____________________________</w:t>
      </w:r>
    </w:p>
    <w:p w14:paraId="2EE6D6F2" w14:textId="77777777" w:rsidR="0044450A" w:rsidRPr="00B37726" w:rsidRDefault="0044450A" w:rsidP="00D54DE1">
      <w:pPr>
        <w:ind w:left="284" w:right="111"/>
        <w:jc w:val="center"/>
        <w:rPr>
          <w:rFonts w:ascii="Arial" w:hAnsi="Arial" w:cs="Arial"/>
          <w:sz w:val="22"/>
          <w:szCs w:val="22"/>
        </w:rPr>
      </w:pPr>
      <w:r w:rsidRPr="00B37726">
        <w:rPr>
          <w:rFonts w:ascii="Arial" w:hAnsi="Arial" w:cs="Arial"/>
          <w:sz w:val="22"/>
          <w:szCs w:val="22"/>
        </w:rPr>
        <w:t>Nome:</w:t>
      </w:r>
    </w:p>
    <w:p w14:paraId="2EE6D6F3" w14:textId="77777777" w:rsidR="0044450A" w:rsidRPr="00B37726" w:rsidRDefault="0044450A" w:rsidP="00D54DE1">
      <w:pPr>
        <w:ind w:left="284" w:right="111"/>
        <w:jc w:val="both"/>
        <w:rPr>
          <w:rFonts w:ascii="Arial" w:hAnsi="Arial" w:cs="Arial"/>
          <w:sz w:val="22"/>
          <w:szCs w:val="22"/>
        </w:rPr>
      </w:pPr>
    </w:p>
    <w:p w14:paraId="2EE6D6F4" w14:textId="77777777" w:rsidR="0044450A" w:rsidRPr="00B37726" w:rsidRDefault="0044450A" w:rsidP="00D54DE1">
      <w:pPr>
        <w:ind w:left="284" w:right="111"/>
        <w:jc w:val="both"/>
        <w:rPr>
          <w:rFonts w:ascii="Arial" w:hAnsi="Arial" w:cs="Arial"/>
          <w:b/>
          <w:bCs/>
          <w:sz w:val="22"/>
          <w:szCs w:val="22"/>
        </w:rPr>
      </w:pPr>
      <w:r w:rsidRPr="00B37726">
        <w:rPr>
          <w:rFonts w:ascii="Arial" w:hAnsi="Arial" w:cs="Arial"/>
          <w:b/>
          <w:bCs/>
          <w:sz w:val="22"/>
          <w:szCs w:val="22"/>
        </w:rPr>
        <w:t>TERMO DE CIÊNCIA</w:t>
      </w:r>
    </w:p>
    <w:p w14:paraId="2EE6D6F5"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Por este instrumento, os funcionários abaixo-assinados declaram ter ciência e conhecer a declaração de manutenção de sigilo e das normas de segurança vigentes do CONTRATANTE.</w:t>
      </w:r>
    </w:p>
    <w:p w14:paraId="2EE6D6F6" w14:textId="77777777" w:rsidR="0044450A" w:rsidRPr="00B37726" w:rsidRDefault="0044450A" w:rsidP="00D54DE1">
      <w:pPr>
        <w:spacing w:line="276" w:lineRule="auto"/>
        <w:ind w:left="284" w:right="111"/>
        <w:jc w:val="both"/>
        <w:rPr>
          <w:rFonts w:ascii="Arial" w:hAnsi="Arial" w:cs="Arial"/>
          <w:sz w:val="22"/>
          <w:szCs w:val="22"/>
        </w:rPr>
      </w:pPr>
    </w:p>
    <w:p w14:paraId="2EE6D6F7" w14:textId="77777777" w:rsidR="0044450A" w:rsidRPr="00B37726" w:rsidRDefault="0044450A" w:rsidP="00D54DE1">
      <w:pPr>
        <w:ind w:left="284" w:right="111"/>
        <w:jc w:val="center"/>
        <w:rPr>
          <w:rFonts w:ascii="Arial" w:hAnsi="Arial" w:cs="Arial"/>
          <w:sz w:val="22"/>
          <w:szCs w:val="22"/>
        </w:rPr>
      </w:pPr>
      <w:r w:rsidRPr="00B37726">
        <w:rPr>
          <w:rFonts w:ascii="Arial" w:hAnsi="Arial" w:cs="Arial"/>
          <w:sz w:val="22"/>
          <w:szCs w:val="22"/>
        </w:rPr>
        <w:t>Por ser verdade, firmo o presente.</w:t>
      </w:r>
    </w:p>
    <w:p w14:paraId="2EE6D6F8" w14:textId="77777777" w:rsidR="0044450A" w:rsidRPr="00B37726" w:rsidRDefault="0044450A" w:rsidP="00D54DE1">
      <w:pPr>
        <w:ind w:left="284" w:right="111"/>
        <w:jc w:val="center"/>
        <w:rPr>
          <w:rFonts w:ascii="Arial" w:hAnsi="Arial" w:cs="Arial"/>
          <w:sz w:val="22"/>
          <w:szCs w:val="22"/>
        </w:rPr>
      </w:pPr>
      <w:r w:rsidRPr="00B37726">
        <w:rPr>
          <w:rFonts w:ascii="Arial" w:hAnsi="Arial" w:cs="Arial"/>
          <w:sz w:val="22"/>
          <w:szCs w:val="22"/>
        </w:rPr>
        <w:t xml:space="preserve">Brasília, em __ de ______________ </w:t>
      </w:r>
      <w:proofErr w:type="spellStart"/>
      <w:r w:rsidRPr="00B37726">
        <w:rPr>
          <w:rFonts w:ascii="Arial" w:hAnsi="Arial" w:cs="Arial"/>
          <w:sz w:val="22"/>
          <w:szCs w:val="22"/>
        </w:rPr>
        <w:t>de</w:t>
      </w:r>
      <w:proofErr w:type="spellEnd"/>
      <w:r w:rsidRPr="00B37726">
        <w:rPr>
          <w:rFonts w:ascii="Arial" w:hAnsi="Arial" w:cs="Arial"/>
          <w:sz w:val="22"/>
          <w:szCs w:val="22"/>
        </w:rPr>
        <w:t xml:space="preserve"> 2023.</w:t>
      </w:r>
    </w:p>
    <w:p w14:paraId="2EE6D6F9" w14:textId="77777777" w:rsidR="0044450A" w:rsidRPr="00B37726" w:rsidRDefault="0044450A" w:rsidP="00D54DE1">
      <w:pPr>
        <w:ind w:left="284" w:right="111"/>
        <w:jc w:val="both"/>
        <w:rPr>
          <w:rFonts w:ascii="Arial" w:hAnsi="Arial" w:cs="Arial"/>
          <w:sz w:val="22"/>
          <w:szCs w:val="22"/>
        </w:rPr>
      </w:pPr>
    </w:p>
    <w:p w14:paraId="2EE6D6FA" w14:textId="77777777" w:rsidR="0044450A" w:rsidRPr="00B37726" w:rsidRDefault="0044450A" w:rsidP="00D54DE1">
      <w:pPr>
        <w:ind w:left="284" w:right="111"/>
        <w:jc w:val="both"/>
        <w:rPr>
          <w:rFonts w:ascii="Arial" w:hAnsi="Arial" w:cs="Arial"/>
          <w:sz w:val="22"/>
          <w:szCs w:val="22"/>
        </w:rPr>
      </w:pPr>
    </w:p>
    <w:p w14:paraId="2EE6D6FB" w14:textId="77777777" w:rsidR="0044450A" w:rsidRPr="00B37726" w:rsidRDefault="0044450A" w:rsidP="00D54DE1">
      <w:pPr>
        <w:ind w:left="284" w:right="111"/>
        <w:jc w:val="center"/>
        <w:rPr>
          <w:rFonts w:ascii="Arial" w:hAnsi="Arial" w:cs="Arial"/>
          <w:sz w:val="22"/>
          <w:szCs w:val="22"/>
        </w:rPr>
      </w:pPr>
      <w:r w:rsidRPr="00B37726">
        <w:rPr>
          <w:rFonts w:ascii="Arial" w:hAnsi="Arial" w:cs="Arial"/>
          <w:sz w:val="22"/>
          <w:szCs w:val="22"/>
        </w:rPr>
        <w:t>_____________________________</w:t>
      </w:r>
    </w:p>
    <w:p w14:paraId="2EE6D6FC" w14:textId="77777777" w:rsidR="0044450A" w:rsidRPr="00B37726" w:rsidRDefault="0044450A" w:rsidP="00D54DE1">
      <w:pPr>
        <w:ind w:left="284" w:right="111"/>
        <w:jc w:val="center"/>
        <w:rPr>
          <w:rFonts w:ascii="Arial" w:hAnsi="Arial" w:cs="Arial"/>
          <w:sz w:val="22"/>
          <w:szCs w:val="22"/>
        </w:rPr>
      </w:pPr>
      <w:r w:rsidRPr="00B37726">
        <w:rPr>
          <w:rFonts w:ascii="Arial" w:hAnsi="Arial" w:cs="Arial"/>
          <w:sz w:val="22"/>
          <w:szCs w:val="22"/>
        </w:rPr>
        <w:t>CONTRATADA</w:t>
      </w:r>
    </w:p>
    <w:p w14:paraId="2EE6D6FD" w14:textId="77777777" w:rsidR="0044450A" w:rsidRPr="00B37726" w:rsidRDefault="0044450A" w:rsidP="00D54DE1">
      <w:pPr>
        <w:ind w:left="284" w:right="111"/>
        <w:jc w:val="both"/>
        <w:rPr>
          <w:rFonts w:ascii="Arial" w:hAnsi="Arial" w:cs="Arial"/>
          <w:sz w:val="22"/>
          <w:szCs w:val="22"/>
        </w:rPr>
      </w:pPr>
      <w:r w:rsidRPr="00B37726">
        <w:rPr>
          <w:rFonts w:ascii="Arial" w:hAnsi="Arial" w:cs="Arial"/>
          <w:sz w:val="22"/>
          <w:szCs w:val="22"/>
        </w:rPr>
        <w:t>FUNCIONÁRIOS</w:t>
      </w:r>
    </w:p>
    <w:p w14:paraId="2EE6D6FE" w14:textId="77777777" w:rsidR="0044450A" w:rsidRPr="00B37726" w:rsidRDefault="0044450A" w:rsidP="00D54DE1">
      <w:pPr>
        <w:ind w:left="284" w:right="111"/>
        <w:jc w:val="both"/>
        <w:rPr>
          <w:rFonts w:ascii="Arial" w:hAnsi="Arial" w:cs="Arial"/>
          <w:sz w:val="22"/>
          <w:szCs w:val="22"/>
        </w:rPr>
      </w:pPr>
    </w:p>
    <w:p w14:paraId="2EE6D6FF"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 xml:space="preserve">1.__________________________                                                 </w:t>
      </w:r>
      <w:proofErr w:type="gramStart"/>
      <w:r w:rsidRPr="00B37726">
        <w:rPr>
          <w:rFonts w:ascii="Arial" w:hAnsi="Arial" w:cs="Arial"/>
          <w:sz w:val="22"/>
          <w:szCs w:val="22"/>
        </w:rPr>
        <w:t>2._</w:t>
      </w:r>
      <w:proofErr w:type="gramEnd"/>
      <w:r w:rsidRPr="00B37726">
        <w:rPr>
          <w:rFonts w:ascii="Arial" w:hAnsi="Arial" w:cs="Arial"/>
          <w:sz w:val="22"/>
          <w:szCs w:val="22"/>
        </w:rPr>
        <w:t>_________________________</w:t>
      </w:r>
    </w:p>
    <w:p w14:paraId="2EE6D700"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Nome e Matrícula                                                                                       Nome e Matrícula</w:t>
      </w:r>
    </w:p>
    <w:p w14:paraId="2EE6D701"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 xml:space="preserve">3.__________________________                                                 </w:t>
      </w:r>
      <w:proofErr w:type="gramStart"/>
      <w:r w:rsidRPr="00B37726">
        <w:rPr>
          <w:rFonts w:ascii="Arial" w:hAnsi="Arial" w:cs="Arial"/>
          <w:sz w:val="22"/>
          <w:szCs w:val="22"/>
        </w:rPr>
        <w:t>4._</w:t>
      </w:r>
      <w:proofErr w:type="gramEnd"/>
      <w:r w:rsidRPr="00B37726">
        <w:rPr>
          <w:rFonts w:ascii="Arial" w:hAnsi="Arial" w:cs="Arial"/>
          <w:sz w:val="22"/>
          <w:szCs w:val="22"/>
        </w:rPr>
        <w:t>_________________________</w:t>
      </w:r>
    </w:p>
    <w:p w14:paraId="2EE6D702"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Nome e Matrícula                                                                                      Nome e Matrícula</w:t>
      </w:r>
    </w:p>
    <w:p w14:paraId="2EE6D703"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 xml:space="preserve">5.__________________________                                                 </w:t>
      </w:r>
      <w:proofErr w:type="gramStart"/>
      <w:r w:rsidRPr="00B37726">
        <w:rPr>
          <w:rFonts w:ascii="Arial" w:hAnsi="Arial" w:cs="Arial"/>
          <w:sz w:val="22"/>
          <w:szCs w:val="22"/>
        </w:rPr>
        <w:t>6._</w:t>
      </w:r>
      <w:proofErr w:type="gramEnd"/>
      <w:r w:rsidRPr="00B37726">
        <w:rPr>
          <w:rFonts w:ascii="Arial" w:hAnsi="Arial" w:cs="Arial"/>
          <w:sz w:val="22"/>
          <w:szCs w:val="22"/>
        </w:rPr>
        <w:t>_________________________</w:t>
      </w:r>
    </w:p>
    <w:p w14:paraId="2EE6D704"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 xml:space="preserve">Nome e Matrícula                                                                                      Nome e Matrícula </w:t>
      </w:r>
    </w:p>
    <w:p w14:paraId="2EE6D705" w14:textId="77777777" w:rsidR="0044450A" w:rsidRPr="00B37726" w:rsidRDefault="0044450A" w:rsidP="00D54DE1">
      <w:pPr>
        <w:ind w:left="284" w:right="111"/>
        <w:jc w:val="both"/>
        <w:rPr>
          <w:rFonts w:ascii="Arial" w:hAnsi="Arial" w:cs="Arial"/>
          <w:sz w:val="22"/>
          <w:szCs w:val="22"/>
        </w:rPr>
      </w:pPr>
    </w:p>
    <w:p w14:paraId="2EE6D706" w14:textId="77777777" w:rsidR="0044450A" w:rsidRPr="00B37726" w:rsidRDefault="0044450A" w:rsidP="00D54DE1">
      <w:pPr>
        <w:spacing w:line="360" w:lineRule="auto"/>
        <w:ind w:left="284" w:right="111"/>
        <w:jc w:val="both"/>
        <w:rPr>
          <w:rFonts w:ascii="Arial" w:hAnsi="Arial" w:cs="Arial"/>
          <w:b/>
          <w:bCs/>
          <w:sz w:val="22"/>
          <w:szCs w:val="22"/>
        </w:rPr>
      </w:pPr>
    </w:p>
    <w:p w14:paraId="2EE6D707" w14:textId="77777777" w:rsidR="0044450A" w:rsidRPr="00B37726" w:rsidRDefault="0044450A" w:rsidP="00D54DE1">
      <w:pPr>
        <w:pBdr>
          <w:top w:val="single" w:sz="4" w:space="1" w:color="auto"/>
          <w:left w:val="single" w:sz="4" w:space="0" w:color="auto"/>
          <w:bottom w:val="single" w:sz="4" w:space="1" w:color="auto"/>
          <w:right w:val="single" w:sz="4" w:space="4" w:color="auto"/>
        </w:pBdr>
        <w:spacing w:line="360" w:lineRule="auto"/>
        <w:jc w:val="both"/>
        <w:rPr>
          <w:rFonts w:ascii="Arial" w:hAnsi="Arial" w:cs="Arial"/>
          <w:sz w:val="22"/>
          <w:szCs w:val="22"/>
        </w:rPr>
        <w:sectPr w:rsidR="0044450A" w:rsidRPr="00B37726" w:rsidSect="008E2F9B">
          <w:headerReference w:type="default" r:id="rId40"/>
          <w:footerReference w:type="default" r:id="rId41"/>
          <w:pgSz w:w="11910" w:h="16840"/>
          <w:pgMar w:top="2410" w:right="711" w:bottom="860" w:left="740" w:header="936" w:footer="1015" w:gutter="0"/>
          <w:pgBorders w:offsetFrom="page">
            <w:top w:val="single" w:sz="12" w:space="24" w:color="000000"/>
            <w:left w:val="single" w:sz="12" w:space="24" w:color="000000"/>
            <w:bottom w:val="single" w:sz="12" w:space="24" w:color="000000"/>
            <w:right w:val="single" w:sz="12" w:space="24" w:color="000000"/>
          </w:pgBorders>
          <w:cols w:space="720"/>
          <w:docGrid w:linePitch="272"/>
        </w:sectPr>
      </w:pPr>
      <w:r w:rsidRPr="00B37726">
        <w:rPr>
          <w:rFonts w:ascii="Arial" w:hAnsi="Arial" w:cs="Arial"/>
          <w:b/>
          <w:bCs/>
          <w:sz w:val="22"/>
          <w:szCs w:val="22"/>
        </w:rPr>
        <w:t>OBSERVAÇÃO</w:t>
      </w:r>
      <w:r w:rsidRPr="00B37726">
        <w:rPr>
          <w:rFonts w:ascii="Arial" w:hAnsi="Arial" w:cs="Arial"/>
          <w:sz w:val="22"/>
          <w:szCs w:val="22"/>
        </w:rPr>
        <w:t>: No caso de substituição ou inclusão de empregados por parte da CONTRATADA, o preposto deverá entregar termo de ciência assinado pelos novos empregados envolvidos na execução contratual.</w:t>
      </w:r>
    </w:p>
    <w:p w14:paraId="3B16B243" w14:textId="77777777"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22</w:t>
      </w:r>
      <w:r w:rsidRPr="00E61FF6">
        <w:rPr>
          <w:rFonts w:ascii="Arial" w:hAnsi="Arial" w:cs="Arial"/>
          <w:b/>
          <w:bCs/>
          <w:color w:val="000000"/>
          <w:sz w:val="22"/>
          <w:szCs w:val="22"/>
        </w:rPr>
        <w:t>/202</w:t>
      </w:r>
      <w:r>
        <w:rPr>
          <w:rFonts w:ascii="Arial" w:hAnsi="Arial" w:cs="Arial"/>
          <w:b/>
          <w:bCs/>
          <w:color w:val="000000"/>
          <w:sz w:val="22"/>
          <w:szCs w:val="22"/>
        </w:rPr>
        <w:t>3</w:t>
      </w:r>
    </w:p>
    <w:p w14:paraId="2EE6D708" w14:textId="77777777" w:rsidR="0044450A" w:rsidRPr="00B37726" w:rsidRDefault="0044450A" w:rsidP="0044450A">
      <w:pPr>
        <w:pStyle w:val="Corpodetexto"/>
        <w:jc w:val="center"/>
        <w:rPr>
          <w:rFonts w:ascii="Arial" w:hAnsi="Arial" w:cs="Arial"/>
          <w:b/>
          <w:sz w:val="22"/>
          <w:szCs w:val="22"/>
          <w:u w:val="single"/>
        </w:rPr>
      </w:pPr>
      <w:r w:rsidRPr="00B37726">
        <w:rPr>
          <w:rFonts w:ascii="Arial" w:hAnsi="Arial" w:cs="Arial"/>
          <w:b/>
          <w:sz w:val="22"/>
          <w:szCs w:val="22"/>
          <w:u w:val="single"/>
        </w:rPr>
        <w:t>ANEXO VII –</w:t>
      </w:r>
      <w:r w:rsidRPr="00B37726">
        <w:rPr>
          <w:rFonts w:ascii="Arial" w:hAnsi="Arial" w:cs="Arial"/>
          <w:b/>
          <w:spacing w:val="-3"/>
          <w:sz w:val="22"/>
          <w:szCs w:val="22"/>
          <w:u w:val="single"/>
        </w:rPr>
        <w:t xml:space="preserve"> MODELO DO </w:t>
      </w:r>
      <w:r w:rsidRPr="00B37726">
        <w:rPr>
          <w:rFonts w:ascii="Arial" w:hAnsi="Arial" w:cs="Arial"/>
          <w:b/>
          <w:sz w:val="22"/>
          <w:szCs w:val="22"/>
          <w:u w:val="single"/>
        </w:rPr>
        <w:t>TERMO DE VISTORIA</w:t>
      </w:r>
    </w:p>
    <w:p w14:paraId="2EE6D709" w14:textId="77777777" w:rsidR="0044450A" w:rsidRPr="00B37726" w:rsidRDefault="0044450A" w:rsidP="0044450A">
      <w:pPr>
        <w:rPr>
          <w:rFonts w:ascii="Arial" w:hAnsi="Arial" w:cs="Arial"/>
          <w:sz w:val="22"/>
          <w:szCs w:val="22"/>
        </w:rPr>
      </w:pPr>
    </w:p>
    <w:p w14:paraId="2EE6D70A" w14:textId="77777777" w:rsidR="0044450A" w:rsidRPr="00B37726" w:rsidRDefault="0044450A" w:rsidP="0044450A">
      <w:pPr>
        <w:spacing w:line="480" w:lineRule="auto"/>
        <w:jc w:val="both"/>
        <w:rPr>
          <w:rFonts w:ascii="Arial" w:hAnsi="Arial" w:cs="Arial"/>
          <w:sz w:val="22"/>
          <w:szCs w:val="22"/>
        </w:rPr>
      </w:pPr>
      <w:r w:rsidRPr="00B37726">
        <w:rPr>
          <w:rFonts w:ascii="Arial" w:hAnsi="Arial" w:cs="Arial"/>
          <w:sz w:val="22"/>
          <w:szCs w:val="22"/>
        </w:rPr>
        <w:t xml:space="preserve">Declaro, para fins de participação no Pregão Eletrônico nº __/2023, que vistoriei minuciosamente os ambientes, instalações e o patrimônio do CONTRATANTE e que tomei conhecimento das informações necessárias e suficientes para a participação no certame e para elaboração da proposta de preço para o fornecimento e instalação de solução de segurança eletrônica com sistema de controle de acesso, sistema de CFTV (VMS), e demais componentes para o funcionamento da solução de forma integrada, incluindo serviços de Suporte Técnico </w:t>
      </w:r>
      <w:r w:rsidRPr="00B37726">
        <w:rPr>
          <w:rFonts w:ascii="Arial" w:hAnsi="Arial" w:cs="Arial"/>
          <w:color w:val="808080" w:themeColor="background1" w:themeShade="80"/>
          <w:sz w:val="22"/>
          <w:szCs w:val="22"/>
        </w:rPr>
        <w:t>e treinamento,</w:t>
      </w:r>
      <w:r w:rsidRPr="00B37726">
        <w:rPr>
          <w:rFonts w:ascii="Arial" w:hAnsi="Arial" w:cs="Arial"/>
          <w:sz w:val="22"/>
          <w:szCs w:val="22"/>
        </w:rPr>
        <w:t xml:space="preserve"> a ser aplicada nos Edifícios Sede, Anexo, Biblioteca e Garagem do Tribunal de Contas do Distrito Federal (TCDF), com o fim de execução do ajuste, e proclamo estar ciente da complexidade das instalações e bens, bem como dos termos e condições descritos no respectivo Instrumento convocatório e demais anexos.</w:t>
      </w:r>
    </w:p>
    <w:p w14:paraId="2EE6D70B" w14:textId="77777777" w:rsidR="0044450A" w:rsidRPr="00B37726" w:rsidRDefault="0044450A" w:rsidP="0044450A">
      <w:pPr>
        <w:spacing w:line="480" w:lineRule="auto"/>
        <w:jc w:val="both"/>
        <w:rPr>
          <w:rFonts w:ascii="Arial" w:hAnsi="Arial" w:cs="Arial"/>
          <w:sz w:val="22"/>
          <w:szCs w:val="22"/>
        </w:rPr>
      </w:pPr>
    </w:p>
    <w:p w14:paraId="2EE6D70C" w14:textId="77777777" w:rsidR="0044450A" w:rsidRPr="00B37726" w:rsidRDefault="0044450A" w:rsidP="0044450A">
      <w:pPr>
        <w:jc w:val="center"/>
        <w:rPr>
          <w:rFonts w:ascii="Arial" w:hAnsi="Arial" w:cs="Arial"/>
          <w:sz w:val="22"/>
          <w:szCs w:val="22"/>
        </w:rPr>
      </w:pPr>
      <w:r w:rsidRPr="00B37726">
        <w:rPr>
          <w:rFonts w:ascii="Arial" w:hAnsi="Arial" w:cs="Arial"/>
          <w:sz w:val="22"/>
          <w:szCs w:val="22"/>
        </w:rPr>
        <w:t xml:space="preserve">Brasília, _____ de _______________ </w:t>
      </w:r>
      <w:proofErr w:type="spellStart"/>
      <w:r w:rsidRPr="00B37726">
        <w:rPr>
          <w:rFonts w:ascii="Arial" w:hAnsi="Arial" w:cs="Arial"/>
          <w:sz w:val="22"/>
          <w:szCs w:val="22"/>
        </w:rPr>
        <w:t>de</w:t>
      </w:r>
      <w:proofErr w:type="spellEnd"/>
      <w:r w:rsidRPr="00B37726">
        <w:rPr>
          <w:rFonts w:ascii="Arial" w:hAnsi="Arial" w:cs="Arial"/>
          <w:sz w:val="22"/>
          <w:szCs w:val="22"/>
        </w:rPr>
        <w:t xml:space="preserve"> 2023.</w:t>
      </w:r>
    </w:p>
    <w:p w14:paraId="2EE6D70D" w14:textId="77777777" w:rsidR="0044450A" w:rsidRPr="00B37726" w:rsidRDefault="0044450A" w:rsidP="0044450A">
      <w:pPr>
        <w:rPr>
          <w:rFonts w:ascii="Arial" w:hAnsi="Arial" w:cs="Arial"/>
          <w:sz w:val="22"/>
          <w:szCs w:val="22"/>
        </w:rPr>
      </w:pPr>
    </w:p>
    <w:p w14:paraId="2EE6D70E" w14:textId="77777777" w:rsidR="0044450A" w:rsidRPr="00B37726" w:rsidRDefault="0044450A" w:rsidP="0044450A">
      <w:pPr>
        <w:spacing w:line="276" w:lineRule="auto"/>
        <w:jc w:val="center"/>
        <w:rPr>
          <w:rFonts w:ascii="Arial" w:hAnsi="Arial" w:cs="Arial"/>
          <w:sz w:val="22"/>
          <w:szCs w:val="22"/>
        </w:rPr>
      </w:pPr>
      <w:r w:rsidRPr="00B37726">
        <w:rPr>
          <w:rFonts w:ascii="Arial" w:hAnsi="Arial" w:cs="Arial"/>
          <w:sz w:val="22"/>
          <w:szCs w:val="22"/>
        </w:rPr>
        <w:t>______________________________________________________________</w:t>
      </w:r>
    </w:p>
    <w:p w14:paraId="2EE6D70F" w14:textId="77777777" w:rsidR="0044450A" w:rsidRPr="00B37726" w:rsidRDefault="0044450A" w:rsidP="0044450A">
      <w:pPr>
        <w:spacing w:line="276" w:lineRule="auto"/>
        <w:jc w:val="center"/>
        <w:rPr>
          <w:rFonts w:ascii="Arial" w:hAnsi="Arial" w:cs="Arial"/>
          <w:sz w:val="22"/>
          <w:szCs w:val="22"/>
        </w:rPr>
      </w:pPr>
      <w:r w:rsidRPr="00B37726">
        <w:rPr>
          <w:rFonts w:ascii="Arial" w:hAnsi="Arial" w:cs="Arial"/>
          <w:sz w:val="22"/>
          <w:szCs w:val="22"/>
        </w:rPr>
        <w:t>Carimbo e Assinatura do Responsável/Representante do Licitante</w:t>
      </w:r>
    </w:p>
    <w:p w14:paraId="2EE6D710" w14:textId="77777777" w:rsidR="0044450A" w:rsidRPr="00B37726" w:rsidRDefault="0044450A" w:rsidP="0044450A">
      <w:pPr>
        <w:spacing w:line="276" w:lineRule="auto"/>
        <w:jc w:val="center"/>
        <w:rPr>
          <w:rFonts w:ascii="Arial" w:hAnsi="Arial" w:cs="Arial"/>
          <w:sz w:val="22"/>
          <w:szCs w:val="22"/>
        </w:rPr>
      </w:pPr>
    </w:p>
    <w:p w14:paraId="2EE6D711" w14:textId="77777777" w:rsidR="0044450A" w:rsidRPr="00B37726" w:rsidRDefault="0044450A" w:rsidP="0044450A">
      <w:pPr>
        <w:spacing w:line="276" w:lineRule="auto"/>
        <w:jc w:val="center"/>
        <w:rPr>
          <w:rFonts w:ascii="Arial" w:hAnsi="Arial" w:cs="Arial"/>
          <w:sz w:val="22"/>
          <w:szCs w:val="22"/>
        </w:rPr>
      </w:pPr>
    </w:p>
    <w:p w14:paraId="2EE6D712" w14:textId="77777777" w:rsidR="0044450A" w:rsidRPr="00B37726" w:rsidRDefault="0044450A" w:rsidP="0044450A">
      <w:pPr>
        <w:spacing w:line="600" w:lineRule="auto"/>
        <w:jc w:val="center"/>
        <w:rPr>
          <w:rFonts w:ascii="Arial" w:hAnsi="Arial" w:cs="Arial"/>
          <w:sz w:val="22"/>
          <w:szCs w:val="22"/>
        </w:rPr>
      </w:pPr>
      <w:r w:rsidRPr="00B37726">
        <w:rPr>
          <w:rFonts w:ascii="Arial" w:hAnsi="Arial" w:cs="Arial"/>
          <w:sz w:val="22"/>
          <w:szCs w:val="22"/>
        </w:rPr>
        <w:t xml:space="preserve"> Nome legível: _______________________________ </w:t>
      </w:r>
    </w:p>
    <w:p w14:paraId="2EE6D713" w14:textId="77777777" w:rsidR="0044450A" w:rsidRPr="00B37726" w:rsidRDefault="0044450A" w:rsidP="0044450A">
      <w:pPr>
        <w:spacing w:line="600" w:lineRule="auto"/>
        <w:jc w:val="center"/>
        <w:rPr>
          <w:rFonts w:ascii="Arial" w:hAnsi="Arial" w:cs="Arial"/>
          <w:sz w:val="22"/>
          <w:szCs w:val="22"/>
        </w:rPr>
      </w:pPr>
      <w:r w:rsidRPr="00B37726">
        <w:rPr>
          <w:rFonts w:ascii="Arial" w:hAnsi="Arial" w:cs="Arial"/>
          <w:sz w:val="22"/>
          <w:szCs w:val="22"/>
        </w:rPr>
        <w:t>CPF: ____________________</w:t>
      </w:r>
    </w:p>
    <w:p w14:paraId="2EE6D714" w14:textId="77777777" w:rsidR="0044450A" w:rsidRPr="00B37726" w:rsidRDefault="0044450A" w:rsidP="0044450A">
      <w:pPr>
        <w:rPr>
          <w:rFonts w:ascii="Arial" w:hAnsi="Arial" w:cs="Arial"/>
          <w:sz w:val="22"/>
          <w:szCs w:val="22"/>
        </w:rPr>
      </w:pPr>
    </w:p>
    <w:p w14:paraId="2EE6D715" w14:textId="77777777" w:rsidR="0044450A" w:rsidRPr="00B37726" w:rsidRDefault="0044450A" w:rsidP="0044450A">
      <w:pPr>
        <w:rPr>
          <w:rFonts w:ascii="Arial" w:hAnsi="Arial" w:cs="Arial"/>
          <w:sz w:val="22"/>
          <w:szCs w:val="22"/>
        </w:rPr>
      </w:pPr>
    </w:p>
    <w:p w14:paraId="2EE6D716" w14:textId="77777777" w:rsidR="0044450A" w:rsidRPr="00B37726" w:rsidRDefault="0044450A" w:rsidP="0044450A">
      <w:pPr>
        <w:pBdr>
          <w:top w:val="single" w:sz="4" w:space="1" w:color="auto"/>
          <w:left w:val="single" w:sz="4" w:space="4" w:color="auto"/>
          <w:bottom w:val="single" w:sz="4" w:space="1" w:color="auto"/>
          <w:right w:val="single" w:sz="4" w:space="4" w:color="auto"/>
        </w:pBdr>
        <w:spacing w:line="360" w:lineRule="auto"/>
        <w:jc w:val="both"/>
        <w:rPr>
          <w:rFonts w:ascii="Arial" w:hAnsi="Arial" w:cs="Arial"/>
          <w:sz w:val="22"/>
          <w:szCs w:val="22"/>
        </w:rPr>
      </w:pPr>
      <w:r w:rsidRPr="00B37726">
        <w:rPr>
          <w:rFonts w:ascii="Arial" w:hAnsi="Arial" w:cs="Arial"/>
          <w:b/>
          <w:bCs/>
          <w:sz w:val="22"/>
          <w:szCs w:val="22"/>
        </w:rPr>
        <w:t>OBSERVAÇÃO</w:t>
      </w:r>
      <w:r w:rsidRPr="00B37726">
        <w:rPr>
          <w:rFonts w:ascii="Arial" w:hAnsi="Arial" w:cs="Arial"/>
          <w:sz w:val="22"/>
          <w:szCs w:val="22"/>
        </w:rPr>
        <w:t xml:space="preserve"> - Tendo em vista a faculdade de realizar a vistoria nos locais de fornecimento e execução dos serviços decorrentes, a ausência da presente declaração não implicará desclassificação do licitante vencedor; entretanto, este não poderá alegar desconhecimento das condições e do grau de dificuldade existentes, para eximir-se das obrigações assumidas.</w:t>
      </w:r>
    </w:p>
    <w:p w14:paraId="2EE6D717" w14:textId="77777777" w:rsidR="0044450A" w:rsidRPr="00B37726" w:rsidRDefault="0044450A" w:rsidP="0044450A">
      <w:pPr>
        <w:rPr>
          <w:rFonts w:ascii="Arial" w:hAnsi="Arial" w:cs="Arial"/>
          <w:b/>
          <w:bCs/>
          <w:sz w:val="22"/>
          <w:szCs w:val="22"/>
        </w:rPr>
      </w:pPr>
    </w:p>
    <w:p w14:paraId="2EE6D718" w14:textId="77777777" w:rsidR="0044450A" w:rsidRPr="00B37726" w:rsidRDefault="0044450A" w:rsidP="0044450A">
      <w:pPr>
        <w:rPr>
          <w:rFonts w:ascii="Arial" w:hAnsi="Arial" w:cs="Arial"/>
          <w:b/>
          <w:bCs/>
          <w:sz w:val="22"/>
          <w:szCs w:val="22"/>
        </w:rPr>
      </w:pPr>
      <w:r w:rsidRPr="00B37726">
        <w:rPr>
          <w:rFonts w:ascii="Arial" w:hAnsi="Arial" w:cs="Arial"/>
          <w:b/>
          <w:bCs/>
          <w:sz w:val="22"/>
          <w:szCs w:val="22"/>
        </w:rPr>
        <w:br w:type="page"/>
      </w:r>
    </w:p>
    <w:p w14:paraId="3C6E7B24" w14:textId="77777777"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22</w:t>
      </w:r>
      <w:r w:rsidRPr="00E61FF6">
        <w:rPr>
          <w:rFonts w:ascii="Arial" w:hAnsi="Arial" w:cs="Arial"/>
          <w:b/>
          <w:bCs/>
          <w:color w:val="000000"/>
          <w:sz w:val="22"/>
          <w:szCs w:val="22"/>
        </w:rPr>
        <w:t>/202</w:t>
      </w:r>
      <w:r>
        <w:rPr>
          <w:rFonts w:ascii="Arial" w:hAnsi="Arial" w:cs="Arial"/>
          <w:b/>
          <w:bCs/>
          <w:color w:val="000000"/>
          <w:sz w:val="22"/>
          <w:szCs w:val="22"/>
        </w:rPr>
        <w:t>3</w:t>
      </w:r>
    </w:p>
    <w:p w14:paraId="2EE6D719" w14:textId="77777777" w:rsidR="0044450A" w:rsidRPr="00B37726" w:rsidRDefault="0044450A" w:rsidP="0044450A">
      <w:pPr>
        <w:jc w:val="center"/>
        <w:rPr>
          <w:rFonts w:ascii="Arial" w:hAnsi="Arial" w:cs="Arial"/>
          <w:b/>
          <w:bCs/>
          <w:sz w:val="22"/>
          <w:szCs w:val="22"/>
          <w:u w:val="single"/>
        </w:rPr>
      </w:pPr>
      <w:r w:rsidRPr="00B37726">
        <w:rPr>
          <w:rFonts w:ascii="Arial" w:hAnsi="Arial" w:cs="Arial"/>
          <w:b/>
          <w:bCs/>
          <w:sz w:val="22"/>
          <w:szCs w:val="22"/>
          <w:u w:val="single"/>
        </w:rPr>
        <w:t>ANEXO VIII - MINUTA DO CONTRATO</w:t>
      </w:r>
    </w:p>
    <w:p w14:paraId="2EE6D71A" w14:textId="77777777" w:rsidR="0044450A" w:rsidRPr="00B37726" w:rsidRDefault="0044450A" w:rsidP="0044450A">
      <w:pPr>
        <w:jc w:val="center"/>
        <w:rPr>
          <w:rFonts w:ascii="Arial" w:hAnsi="Arial" w:cs="Arial"/>
          <w:b/>
          <w:bCs/>
          <w:sz w:val="22"/>
          <w:szCs w:val="22"/>
        </w:rPr>
      </w:pPr>
    </w:p>
    <w:p w14:paraId="2EE6D71B" w14:textId="77777777" w:rsidR="0044450A" w:rsidRPr="004852EA" w:rsidRDefault="0044450A" w:rsidP="0044450A">
      <w:pPr>
        <w:keepNext/>
        <w:spacing w:before="120" w:after="120" w:line="276" w:lineRule="auto"/>
        <w:ind w:left="4536"/>
        <w:jc w:val="both"/>
        <w:rPr>
          <w:rFonts w:ascii="Arial" w:hAnsi="Arial" w:cs="Arial"/>
          <w:b/>
          <w:bCs/>
          <w:sz w:val="22"/>
          <w:szCs w:val="22"/>
        </w:rPr>
      </w:pPr>
      <w:r w:rsidRPr="004852EA">
        <w:rPr>
          <w:rFonts w:ascii="Arial" w:hAnsi="Arial" w:cs="Arial"/>
          <w:b/>
          <w:bCs/>
          <w:sz w:val="22"/>
          <w:szCs w:val="22"/>
        </w:rPr>
        <w:t>CONTRATO N</w:t>
      </w:r>
      <w:r w:rsidRPr="004852EA">
        <w:rPr>
          <w:rFonts w:ascii="Arial" w:hAnsi="Arial" w:cs="Arial"/>
          <w:b/>
          <w:bCs/>
          <w:sz w:val="22"/>
          <w:szCs w:val="22"/>
          <w:vertAlign w:val="superscript"/>
        </w:rPr>
        <w:t>º</w:t>
      </w:r>
      <w:r w:rsidRPr="004852EA">
        <w:rPr>
          <w:rFonts w:ascii="Arial" w:hAnsi="Arial" w:cs="Arial"/>
          <w:b/>
          <w:bCs/>
          <w:sz w:val="22"/>
          <w:szCs w:val="22"/>
        </w:rPr>
        <w:t xml:space="preserve"> __/20__ QUE ENTRE SI CELEBRAM O DISTRITO FEDERAL, POR INTERMÉDIO DO TRIBUNAL DE CONTAS DO DISTRITO FEDERAL, E A EMPRESA ________________</w:t>
      </w:r>
      <w:r w:rsidRPr="004852EA">
        <w:rPr>
          <w:rFonts w:ascii="Arial" w:hAnsi="Arial" w:cs="Arial"/>
          <w:b/>
          <w:bCs/>
          <w:spacing w:val="4"/>
          <w:sz w:val="22"/>
          <w:szCs w:val="22"/>
        </w:rPr>
        <w:t>, PARA O FORNECIMENTO E INSTALAÇÃO DE SISTEMA DE SEGURANÇA ELETRÔNICA COMPOSTO DE CFTV E SISTEMA DE CONTROLE DE ACESSO PARA OS EDIFÍCIOS DO TCDF</w:t>
      </w:r>
      <w:r w:rsidRPr="004852EA">
        <w:rPr>
          <w:rFonts w:ascii="Arial" w:hAnsi="Arial" w:cs="Arial"/>
          <w:b/>
          <w:bCs/>
          <w:sz w:val="22"/>
          <w:szCs w:val="22"/>
        </w:rPr>
        <w:t>. (PROCESSO Nº 00600-00003234/2023-35).</w:t>
      </w:r>
    </w:p>
    <w:p w14:paraId="2EE6D71C" w14:textId="77777777" w:rsidR="0044450A" w:rsidRPr="004852EA" w:rsidRDefault="0044450A" w:rsidP="0044450A">
      <w:pPr>
        <w:keepNext/>
        <w:spacing w:before="480" w:after="120" w:line="360" w:lineRule="auto"/>
        <w:jc w:val="both"/>
        <w:rPr>
          <w:rFonts w:ascii="Arial" w:hAnsi="Arial" w:cs="Arial"/>
          <w:sz w:val="22"/>
          <w:szCs w:val="22"/>
        </w:rPr>
      </w:pPr>
      <w:r w:rsidRPr="004852EA">
        <w:rPr>
          <w:rFonts w:ascii="Arial" w:hAnsi="Arial" w:cs="Arial"/>
          <w:sz w:val="22"/>
          <w:szCs w:val="22"/>
        </w:rPr>
        <w:tab/>
        <w:t xml:space="preserve">Pelo presente Instrumento, o </w:t>
      </w:r>
      <w:r w:rsidRPr="004852EA">
        <w:rPr>
          <w:rFonts w:ascii="Arial" w:hAnsi="Arial" w:cs="Arial"/>
          <w:b/>
          <w:sz w:val="22"/>
          <w:szCs w:val="22"/>
        </w:rPr>
        <w:t>DISTRITO FEDERAL</w:t>
      </w:r>
      <w:r w:rsidRPr="004852EA">
        <w:rPr>
          <w:rFonts w:ascii="Arial" w:hAnsi="Arial" w:cs="Arial"/>
          <w:sz w:val="22"/>
          <w:szCs w:val="22"/>
        </w:rPr>
        <w:t xml:space="preserve">, por intermédio do </w:t>
      </w:r>
      <w:r w:rsidRPr="004852EA">
        <w:rPr>
          <w:rFonts w:ascii="Arial" w:hAnsi="Arial" w:cs="Arial"/>
          <w:b/>
          <w:bCs/>
          <w:sz w:val="22"/>
          <w:szCs w:val="22"/>
        </w:rPr>
        <w:t xml:space="preserve">TRIBUNAL DE CONTAS DO DISTRITO FEDERAL, </w:t>
      </w:r>
      <w:r w:rsidRPr="004852EA">
        <w:rPr>
          <w:rFonts w:ascii="Arial" w:hAnsi="Arial" w:cs="Arial"/>
          <w:sz w:val="22"/>
          <w:szCs w:val="22"/>
        </w:rPr>
        <w:t>com sede nesta Capital, inscrito no CNPJ/MF n</w:t>
      </w:r>
      <w:r w:rsidRPr="004852EA">
        <w:rPr>
          <w:rFonts w:ascii="Arial" w:hAnsi="Arial" w:cs="Arial"/>
          <w:sz w:val="22"/>
          <w:szCs w:val="22"/>
          <w:vertAlign w:val="superscript"/>
        </w:rPr>
        <w:t>º </w:t>
      </w:r>
      <w:r w:rsidRPr="004852EA">
        <w:rPr>
          <w:rFonts w:ascii="Arial" w:hAnsi="Arial" w:cs="Arial"/>
          <w:sz w:val="22"/>
          <w:szCs w:val="22"/>
        </w:rPr>
        <w:t>00.534.560/0001-26, neste ato representado, na forma do seu Regimento Interno e da Portaria TCDF nº 15, de 06 de janeiro de 2023, artigo 1º, inciso X</w:t>
      </w:r>
      <w:r w:rsidR="00D54DE1" w:rsidRPr="004852EA">
        <w:rPr>
          <w:rFonts w:ascii="Arial" w:hAnsi="Arial" w:cs="Arial"/>
          <w:sz w:val="22"/>
          <w:szCs w:val="22"/>
        </w:rPr>
        <w:t>V</w:t>
      </w:r>
      <w:r w:rsidRPr="004852EA">
        <w:rPr>
          <w:rFonts w:ascii="Arial" w:hAnsi="Arial" w:cs="Arial"/>
          <w:sz w:val="22"/>
          <w:szCs w:val="22"/>
        </w:rPr>
        <w:t>, pelo seu ___________, Sr. _________</w:t>
      </w:r>
      <w:r w:rsidRPr="004852EA">
        <w:rPr>
          <w:rFonts w:ascii="Arial" w:hAnsi="Arial" w:cs="Arial"/>
          <w:bCs/>
          <w:sz w:val="22"/>
          <w:szCs w:val="22"/>
        </w:rPr>
        <w:t>,</w:t>
      </w:r>
      <w:r w:rsidRPr="004852EA">
        <w:rPr>
          <w:rFonts w:ascii="Arial" w:hAnsi="Arial" w:cs="Arial"/>
          <w:sz w:val="22"/>
          <w:szCs w:val="22"/>
        </w:rPr>
        <w:t xml:space="preserve"> doravante denominado </w:t>
      </w:r>
      <w:r w:rsidRPr="004852EA">
        <w:rPr>
          <w:rFonts w:ascii="Arial" w:hAnsi="Arial" w:cs="Arial"/>
          <w:b/>
          <w:bCs/>
          <w:sz w:val="22"/>
          <w:szCs w:val="22"/>
        </w:rPr>
        <w:t>CONTRATANTE</w:t>
      </w:r>
      <w:r w:rsidRPr="004852EA">
        <w:rPr>
          <w:rFonts w:ascii="Arial" w:hAnsi="Arial" w:cs="Arial"/>
          <w:bCs/>
          <w:sz w:val="22"/>
          <w:szCs w:val="22"/>
        </w:rPr>
        <w:t>,</w:t>
      </w:r>
      <w:r w:rsidRPr="004852EA">
        <w:rPr>
          <w:rFonts w:ascii="Arial" w:hAnsi="Arial" w:cs="Arial"/>
          <w:sz w:val="22"/>
          <w:szCs w:val="22"/>
        </w:rPr>
        <w:t xml:space="preserve"> e a empresa ________________</w:t>
      </w:r>
      <w:r w:rsidRPr="004852EA">
        <w:rPr>
          <w:rFonts w:ascii="Arial" w:hAnsi="Arial" w:cs="Arial"/>
          <w:bCs/>
          <w:sz w:val="22"/>
          <w:szCs w:val="22"/>
        </w:rPr>
        <w:t xml:space="preserve">, </w:t>
      </w:r>
      <w:r w:rsidRPr="004852EA">
        <w:rPr>
          <w:rFonts w:ascii="Arial" w:hAnsi="Arial" w:cs="Arial"/>
          <w:sz w:val="22"/>
          <w:szCs w:val="22"/>
        </w:rPr>
        <w:t>com sede na ________________, CNPJ/MF n</w:t>
      </w:r>
      <w:r w:rsidRPr="004852EA">
        <w:rPr>
          <w:rFonts w:ascii="Arial" w:hAnsi="Arial" w:cs="Arial"/>
          <w:sz w:val="22"/>
          <w:szCs w:val="22"/>
          <w:vertAlign w:val="superscript"/>
        </w:rPr>
        <w:t>º</w:t>
      </w:r>
      <w:r w:rsidRPr="004852EA">
        <w:rPr>
          <w:rFonts w:ascii="Arial" w:hAnsi="Arial" w:cs="Arial"/>
          <w:sz w:val="22"/>
          <w:szCs w:val="22"/>
        </w:rPr>
        <w:t xml:space="preserve"> ___________________, representada por ____________, </w:t>
      </w:r>
      <w:r w:rsidRPr="004852EA">
        <w:rPr>
          <w:rFonts w:ascii="Arial" w:hAnsi="Arial" w:cs="Arial"/>
          <w:bCs/>
          <w:sz w:val="22"/>
          <w:szCs w:val="22"/>
        </w:rPr>
        <w:t xml:space="preserve">Sr. __________________________, </w:t>
      </w:r>
      <w:r w:rsidRPr="004852EA">
        <w:rPr>
          <w:rFonts w:ascii="Arial" w:hAnsi="Arial" w:cs="Arial"/>
          <w:sz w:val="22"/>
          <w:szCs w:val="22"/>
        </w:rPr>
        <w:t>CI RG n</w:t>
      </w:r>
      <w:r w:rsidRPr="004852EA">
        <w:rPr>
          <w:rFonts w:ascii="Arial" w:hAnsi="Arial" w:cs="Arial"/>
          <w:sz w:val="22"/>
          <w:szCs w:val="22"/>
          <w:vertAlign w:val="superscript"/>
        </w:rPr>
        <w:t>º</w:t>
      </w:r>
      <w:r w:rsidRPr="004852EA">
        <w:rPr>
          <w:rFonts w:ascii="Arial" w:hAnsi="Arial" w:cs="Arial"/>
          <w:sz w:val="22"/>
          <w:szCs w:val="22"/>
        </w:rPr>
        <w:t>__________________, CPF n</w:t>
      </w:r>
      <w:r w:rsidRPr="004852EA">
        <w:rPr>
          <w:rFonts w:ascii="Arial" w:hAnsi="Arial" w:cs="Arial"/>
          <w:sz w:val="22"/>
          <w:szCs w:val="22"/>
          <w:vertAlign w:val="superscript"/>
        </w:rPr>
        <w:t>º</w:t>
      </w:r>
      <w:r w:rsidRPr="004852EA">
        <w:rPr>
          <w:rFonts w:ascii="Arial" w:hAnsi="Arial" w:cs="Arial"/>
          <w:sz w:val="22"/>
          <w:szCs w:val="22"/>
        </w:rPr>
        <w:t xml:space="preserve"> ___________________, doravante denominada </w:t>
      </w:r>
      <w:r w:rsidRPr="004852EA">
        <w:rPr>
          <w:rFonts w:ascii="Arial" w:hAnsi="Arial" w:cs="Arial"/>
          <w:b/>
          <w:bCs/>
          <w:sz w:val="22"/>
          <w:szCs w:val="22"/>
        </w:rPr>
        <w:t xml:space="preserve">CONTRATADA, </w:t>
      </w:r>
      <w:r w:rsidRPr="004852EA">
        <w:rPr>
          <w:rFonts w:ascii="Arial" w:hAnsi="Arial" w:cs="Arial"/>
          <w:sz w:val="22"/>
          <w:szCs w:val="22"/>
        </w:rPr>
        <w:t>celebram o presente contrato, nos termos da Lei nº 14.133, de 1º de abril de 2021, com suas alterações subsequentes, bem como outras normas vigentes relacionadas com o seu objeto e de acordo as cláusulas e condições a seguir enumeradas:</w:t>
      </w:r>
    </w:p>
    <w:p w14:paraId="2EE6D71D" w14:textId="77777777" w:rsidR="0044450A" w:rsidRPr="004852EA" w:rsidRDefault="0044450A" w:rsidP="0044450A">
      <w:pPr>
        <w:keepNext/>
        <w:spacing w:before="480" w:after="120" w:line="360" w:lineRule="auto"/>
        <w:jc w:val="center"/>
        <w:rPr>
          <w:rFonts w:ascii="Arial" w:hAnsi="Arial" w:cs="Arial"/>
          <w:b/>
          <w:bCs/>
          <w:sz w:val="22"/>
          <w:szCs w:val="22"/>
        </w:rPr>
      </w:pPr>
      <w:r w:rsidRPr="004852EA">
        <w:rPr>
          <w:rFonts w:ascii="Arial" w:hAnsi="Arial" w:cs="Arial"/>
          <w:b/>
          <w:bCs/>
          <w:sz w:val="22"/>
          <w:szCs w:val="22"/>
        </w:rPr>
        <w:t>CLÁUSULA PRIMEIRA - DO OBJETO</w:t>
      </w:r>
    </w:p>
    <w:p w14:paraId="2EE6D71E"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bCs/>
          <w:sz w:val="22"/>
          <w:szCs w:val="22"/>
        </w:rPr>
        <w:t>1.1.</w:t>
      </w:r>
      <w:r w:rsidRPr="004852EA">
        <w:rPr>
          <w:rFonts w:ascii="Arial" w:hAnsi="Arial" w:cs="Arial"/>
          <w:bCs/>
          <w:sz w:val="22"/>
          <w:szCs w:val="22"/>
        </w:rPr>
        <w:tab/>
      </w:r>
      <w:r w:rsidRPr="004852EA">
        <w:rPr>
          <w:rFonts w:ascii="Arial" w:hAnsi="Arial" w:cs="Arial"/>
          <w:sz w:val="22"/>
          <w:szCs w:val="22"/>
        </w:rPr>
        <w:t>O presente contrato tem por objeto a contratação de empresa especializada para o fornecimento e instalação de Solução de Segurança Eletrônica composta por Sistema de Controle de Acesso, Sistema de CFTV (VMS), e demais componentes para o funcionamento da Solução de forma integrada, incluindo serviços de Suporte Técnico e Treinamento, a ser aplicada nos Edifícios Sede, Anexo, Biblioteca e Garagem do Tribunal de Contas do Distrito Federal (TCDF), de acordo com as especificações técnicas e quantidades constantes do Edital do Pregão Eletrônico nº ___/2023, em seus anexos e na proposta da CONTRATADA.</w:t>
      </w:r>
    </w:p>
    <w:p w14:paraId="2EE6D71F" w14:textId="77777777" w:rsidR="0044450A" w:rsidRPr="004852EA" w:rsidRDefault="0044450A" w:rsidP="0044450A">
      <w:pPr>
        <w:keepNext/>
        <w:spacing w:before="480" w:after="120" w:line="360" w:lineRule="auto"/>
        <w:jc w:val="center"/>
        <w:rPr>
          <w:rFonts w:ascii="Arial" w:hAnsi="Arial" w:cs="Arial"/>
          <w:b/>
          <w:bCs/>
          <w:sz w:val="22"/>
          <w:szCs w:val="22"/>
        </w:rPr>
      </w:pPr>
      <w:r w:rsidRPr="004852EA">
        <w:rPr>
          <w:rFonts w:ascii="Arial" w:hAnsi="Arial" w:cs="Arial"/>
          <w:b/>
          <w:bCs/>
          <w:sz w:val="22"/>
          <w:szCs w:val="22"/>
        </w:rPr>
        <w:lastRenderedPageBreak/>
        <w:t>CLÁUSULA SEGUNDA – DO FORNECIMENTO</w:t>
      </w:r>
    </w:p>
    <w:p w14:paraId="2EE6D720"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bCs/>
          <w:sz w:val="22"/>
          <w:szCs w:val="22"/>
        </w:rPr>
        <w:t>2.1.</w:t>
      </w:r>
      <w:r w:rsidRPr="004852EA">
        <w:rPr>
          <w:rFonts w:ascii="Arial" w:hAnsi="Arial" w:cs="Arial"/>
          <w:bCs/>
          <w:sz w:val="22"/>
          <w:szCs w:val="22"/>
        </w:rPr>
        <w:tab/>
      </w:r>
      <w:r w:rsidRPr="004852EA">
        <w:rPr>
          <w:rFonts w:ascii="Arial" w:hAnsi="Arial" w:cs="Arial"/>
          <w:sz w:val="22"/>
          <w:szCs w:val="22"/>
        </w:rPr>
        <w:t xml:space="preserve">O fornecimento e instalação da solução de segurança eletrônica descrita na </w:t>
      </w:r>
      <w:r w:rsidR="00935338" w:rsidRPr="004852EA">
        <w:rPr>
          <w:rFonts w:ascii="Arial" w:hAnsi="Arial" w:cs="Arial"/>
          <w:sz w:val="22"/>
          <w:szCs w:val="22"/>
        </w:rPr>
        <w:t>cláusula</w:t>
      </w:r>
      <w:r w:rsidRPr="004852EA">
        <w:rPr>
          <w:rFonts w:ascii="Arial" w:hAnsi="Arial" w:cs="Arial"/>
          <w:sz w:val="22"/>
          <w:szCs w:val="22"/>
        </w:rPr>
        <w:t xml:space="preserve"> primeira do presente contrato deverá ocorrer de forma integral, dentro dos prazos estabelecidos no Edital do Pregão Eletrônico nº ___/2023 e em seus anexos.</w:t>
      </w:r>
    </w:p>
    <w:p w14:paraId="2EE6D721" w14:textId="77777777" w:rsidR="0044450A" w:rsidRPr="004852EA" w:rsidRDefault="0044450A" w:rsidP="0044450A">
      <w:pPr>
        <w:keepNext/>
        <w:spacing w:before="480" w:after="120" w:line="360" w:lineRule="auto"/>
        <w:jc w:val="center"/>
        <w:rPr>
          <w:rFonts w:ascii="Arial" w:hAnsi="Arial" w:cs="Arial"/>
          <w:b/>
          <w:bCs/>
          <w:sz w:val="22"/>
          <w:szCs w:val="22"/>
        </w:rPr>
      </w:pPr>
      <w:r w:rsidRPr="004852EA">
        <w:rPr>
          <w:rFonts w:ascii="Arial" w:hAnsi="Arial" w:cs="Arial"/>
          <w:b/>
          <w:bCs/>
          <w:sz w:val="22"/>
          <w:szCs w:val="22"/>
        </w:rPr>
        <w:t>CLÁUSULA TERCEIRA - DA VIGÊNCIA</w:t>
      </w:r>
    </w:p>
    <w:p w14:paraId="2EE6D722"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bCs/>
          <w:sz w:val="22"/>
          <w:szCs w:val="22"/>
        </w:rPr>
        <w:t>3.1.</w:t>
      </w:r>
      <w:r w:rsidRPr="004852EA">
        <w:rPr>
          <w:rFonts w:ascii="Arial" w:hAnsi="Arial" w:cs="Arial"/>
          <w:bCs/>
          <w:sz w:val="22"/>
          <w:szCs w:val="22"/>
        </w:rPr>
        <w:tab/>
        <w:t xml:space="preserve">O prazo de </w:t>
      </w:r>
      <w:r w:rsidRPr="004852EA">
        <w:rPr>
          <w:rFonts w:ascii="Arial" w:hAnsi="Arial" w:cs="Arial"/>
          <w:sz w:val="22"/>
          <w:szCs w:val="22"/>
          <w:lang w:bidi="pt-BR"/>
        </w:rPr>
        <w:t xml:space="preserve">vigência deste contrato será de </w:t>
      </w:r>
      <w:r w:rsidRPr="004852EA">
        <w:rPr>
          <w:rFonts w:ascii="Arial" w:hAnsi="Arial" w:cs="Arial"/>
          <w:b/>
          <w:bCs/>
          <w:sz w:val="22"/>
          <w:szCs w:val="22"/>
          <w:lang w:bidi="pt-BR"/>
        </w:rPr>
        <w:t>1</w:t>
      </w:r>
      <w:r w:rsidR="00935338" w:rsidRPr="004852EA">
        <w:rPr>
          <w:rFonts w:ascii="Arial" w:hAnsi="Arial" w:cs="Arial"/>
          <w:b/>
          <w:bCs/>
          <w:sz w:val="22"/>
          <w:szCs w:val="22"/>
          <w:lang w:bidi="pt-BR"/>
        </w:rPr>
        <w:t>6</w:t>
      </w:r>
      <w:r w:rsidRPr="004852EA">
        <w:rPr>
          <w:rFonts w:ascii="Arial" w:hAnsi="Arial" w:cs="Arial"/>
          <w:b/>
          <w:bCs/>
          <w:sz w:val="22"/>
          <w:szCs w:val="22"/>
          <w:lang w:bidi="pt-BR"/>
        </w:rPr>
        <w:t xml:space="preserve"> (</w:t>
      </w:r>
      <w:r w:rsidR="00935338" w:rsidRPr="004852EA">
        <w:rPr>
          <w:rFonts w:ascii="Arial" w:hAnsi="Arial" w:cs="Arial"/>
          <w:b/>
          <w:bCs/>
          <w:sz w:val="22"/>
          <w:szCs w:val="22"/>
          <w:lang w:bidi="pt-BR"/>
        </w:rPr>
        <w:t>dezesseis</w:t>
      </w:r>
      <w:r w:rsidRPr="004852EA">
        <w:rPr>
          <w:rFonts w:ascii="Arial" w:hAnsi="Arial" w:cs="Arial"/>
          <w:b/>
          <w:bCs/>
          <w:sz w:val="22"/>
          <w:szCs w:val="22"/>
          <w:lang w:bidi="pt-BR"/>
        </w:rPr>
        <w:t>) meses</w:t>
      </w:r>
      <w:r w:rsidRPr="004852EA">
        <w:rPr>
          <w:rFonts w:ascii="Arial" w:hAnsi="Arial" w:cs="Arial"/>
          <w:sz w:val="22"/>
          <w:szCs w:val="22"/>
          <w:lang w:bidi="pt-BR"/>
        </w:rPr>
        <w:t>, contados do recebimento definitivo da solução prevista na cláusula primeira, podendo</w:t>
      </w:r>
      <w:r w:rsidR="0013784C" w:rsidRPr="004852EA">
        <w:rPr>
          <w:rFonts w:ascii="Arial" w:hAnsi="Arial" w:cs="Arial"/>
          <w:sz w:val="22"/>
          <w:szCs w:val="22"/>
          <w:lang w:bidi="pt-BR"/>
        </w:rPr>
        <w:t xml:space="preserve"> os serviços previstos n</w:t>
      </w:r>
      <w:r w:rsidRPr="004852EA">
        <w:rPr>
          <w:rFonts w:ascii="Arial" w:hAnsi="Arial" w:cs="Arial"/>
          <w:sz w:val="22"/>
          <w:szCs w:val="22"/>
          <w:lang w:bidi="pt-BR"/>
        </w:rPr>
        <w:t>o Item 25 do Anexo II do Edital (Especificações Técnicas)</w:t>
      </w:r>
      <w:r w:rsidR="0013784C" w:rsidRPr="004852EA">
        <w:rPr>
          <w:rFonts w:ascii="Arial" w:hAnsi="Arial" w:cs="Arial"/>
          <w:sz w:val="22"/>
          <w:szCs w:val="22"/>
          <w:lang w:bidi="pt-BR"/>
        </w:rPr>
        <w:t xml:space="preserve"> ser prorrogados</w:t>
      </w:r>
      <w:r w:rsidRPr="004852EA">
        <w:rPr>
          <w:rFonts w:ascii="Arial" w:hAnsi="Arial" w:cs="Arial"/>
          <w:sz w:val="22"/>
          <w:szCs w:val="22"/>
          <w:lang w:bidi="pt-BR"/>
        </w:rPr>
        <w:t xml:space="preserve">, nos termos do art. 107 e </w:t>
      </w:r>
      <w:r w:rsidR="00935338" w:rsidRPr="004852EA">
        <w:rPr>
          <w:rFonts w:ascii="Arial" w:hAnsi="Arial" w:cs="Arial"/>
          <w:sz w:val="22"/>
          <w:szCs w:val="22"/>
          <w:lang w:bidi="pt-BR"/>
        </w:rPr>
        <w:t>113</w:t>
      </w:r>
      <w:r w:rsidRPr="004852EA">
        <w:rPr>
          <w:rFonts w:ascii="Arial" w:hAnsi="Arial" w:cs="Arial"/>
          <w:sz w:val="22"/>
          <w:szCs w:val="22"/>
          <w:lang w:bidi="pt-BR"/>
        </w:rPr>
        <w:t xml:space="preserve"> da Lei nº 14.133/2021, sendo seu extrato divulgado em sítio eletrônico oficial, </w:t>
      </w:r>
      <w:r w:rsidRPr="004852EA">
        <w:rPr>
          <w:rFonts w:ascii="Arial" w:hAnsi="Arial" w:cs="Arial"/>
          <w:sz w:val="22"/>
          <w:szCs w:val="22"/>
        </w:rPr>
        <w:t>na forma do parágrafo único do artigo 72 da Lei nº 14.133/2021.</w:t>
      </w:r>
    </w:p>
    <w:p w14:paraId="2EE6D723" w14:textId="77777777" w:rsidR="0044450A" w:rsidRPr="004852EA" w:rsidRDefault="0044450A" w:rsidP="0044450A">
      <w:pPr>
        <w:keepNext/>
        <w:spacing w:before="480" w:after="120" w:line="360" w:lineRule="auto"/>
        <w:jc w:val="center"/>
        <w:rPr>
          <w:rFonts w:ascii="Arial" w:hAnsi="Arial" w:cs="Arial"/>
          <w:b/>
          <w:bCs/>
          <w:sz w:val="22"/>
          <w:szCs w:val="22"/>
        </w:rPr>
      </w:pPr>
      <w:r w:rsidRPr="004852EA">
        <w:rPr>
          <w:rFonts w:ascii="Arial" w:hAnsi="Arial" w:cs="Arial"/>
          <w:b/>
          <w:bCs/>
          <w:sz w:val="22"/>
          <w:szCs w:val="22"/>
        </w:rPr>
        <w:t>CLÁUSULA QUARTA - DA EXECUÇÃO E DOS PRAZOS</w:t>
      </w:r>
    </w:p>
    <w:p w14:paraId="2EE6D724"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sz w:val="22"/>
          <w:szCs w:val="22"/>
        </w:rPr>
        <w:t>4.1.</w:t>
      </w:r>
      <w:r w:rsidRPr="004852EA">
        <w:rPr>
          <w:rFonts w:ascii="Arial" w:hAnsi="Arial" w:cs="Arial"/>
          <w:sz w:val="22"/>
          <w:szCs w:val="22"/>
        </w:rPr>
        <w:tab/>
        <w:t xml:space="preserve">A CONTRATADA deverá disponibilizar a solução pronta para uso </w:t>
      </w:r>
      <w:r w:rsidRPr="004852EA">
        <w:rPr>
          <w:rFonts w:ascii="Arial" w:hAnsi="Arial" w:cs="Arial"/>
          <w:b/>
          <w:bCs/>
          <w:sz w:val="22"/>
          <w:szCs w:val="22"/>
        </w:rPr>
        <w:t xml:space="preserve">no prazo máximo de 120 (cento e vinte) dias corridos </w:t>
      </w:r>
      <w:r w:rsidRPr="004852EA">
        <w:rPr>
          <w:rFonts w:ascii="Arial" w:hAnsi="Arial" w:cs="Arial"/>
          <w:sz w:val="22"/>
          <w:szCs w:val="22"/>
        </w:rPr>
        <w:t>(considerando</w:t>
      </w:r>
      <w:r w:rsidRPr="004852EA">
        <w:rPr>
          <w:rFonts w:ascii="Arial" w:hAnsi="Arial" w:cs="Arial"/>
          <w:b/>
          <w:bCs/>
          <w:sz w:val="22"/>
          <w:szCs w:val="22"/>
        </w:rPr>
        <w:t xml:space="preserve"> </w:t>
      </w:r>
      <w:r w:rsidRPr="004852EA">
        <w:rPr>
          <w:rFonts w:ascii="Arial" w:hAnsi="Arial" w:cs="Arial"/>
          <w:sz w:val="22"/>
          <w:szCs w:val="22"/>
        </w:rPr>
        <w:t xml:space="preserve">todos os equipamentos e sistemas contratados, já instalados e configurados), contados da assinatura do contrato. </w:t>
      </w:r>
    </w:p>
    <w:p w14:paraId="2EE6D725"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sz w:val="22"/>
          <w:szCs w:val="22"/>
        </w:rPr>
        <w:t xml:space="preserve">4.2 </w:t>
      </w:r>
      <w:r w:rsidRPr="004852EA">
        <w:rPr>
          <w:rFonts w:ascii="Arial" w:hAnsi="Arial" w:cs="Arial"/>
          <w:sz w:val="22"/>
          <w:szCs w:val="22"/>
        </w:rPr>
        <w:tab/>
        <w:t>A solução deverá contar com todas as funcionalidades e características descritas no Anexo I (Termo de Referência nº 51/2023) e no Anexo II (Especificações Técnicas do Objeto), e promover o treinamento aos servidores indicados pelo CONTRATANTE para operá-lo.</w:t>
      </w:r>
    </w:p>
    <w:p w14:paraId="2EE6D726"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sz w:val="22"/>
          <w:szCs w:val="22"/>
        </w:rPr>
        <w:t>4.3</w:t>
      </w:r>
      <w:r w:rsidRPr="004852EA">
        <w:rPr>
          <w:rFonts w:ascii="Arial" w:hAnsi="Arial" w:cs="Arial"/>
          <w:sz w:val="22"/>
          <w:szCs w:val="22"/>
        </w:rPr>
        <w:tab/>
        <w:t xml:space="preserve">O prazo para fornecimento, instalação e configuração da solução </w:t>
      </w:r>
      <w:r w:rsidRPr="004852EA">
        <w:rPr>
          <w:rFonts w:ascii="Arial" w:eastAsia="Bitstream Vera Sans" w:hAnsi="Arial" w:cs="Arial"/>
          <w:sz w:val="22"/>
          <w:szCs w:val="22"/>
        </w:rPr>
        <w:t>é o definido nesta Cláusula Quarta, ficando a CONTRATADA responsável pelo suporte técnico e atualização de versão pelo período de 12 (doze) meses e pela garantia on</w:t>
      </w:r>
      <w:r w:rsidR="00AA0327" w:rsidRPr="004852EA">
        <w:rPr>
          <w:rFonts w:ascii="Arial" w:eastAsia="Bitstream Vera Sans" w:hAnsi="Arial" w:cs="Arial"/>
          <w:sz w:val="22"/>
          <w:szCs w:val="22"/>
        </w:rPr>
        <w:t>-</w:t>
      </w:r>
      <w:r w:rsidRPr="004852EA">
        <w:rPr>
          <w:rFonts w:ascii="Arial" w:eastAsia="Bitstream Vera Sans" w:hAnsi="Arial" w:cs="Arial"/>
          <w:sz w:val="22"/>
          <w:szCs w:val="22"/>
        </w:rPr>
        <w:t>site dos produtos e equipamentos fornecidos na solução pelo período de 24</w:t>
      </w:r>
      <w:r w:rsidRPr="004852EA">
        <w:rPr>
          <w:rFonts w:ascii="Arial" w:eastAsia="Lucida Sans Unicode" w:hAnsi="Arial" w:cs="Arial"/>
          <w:sz w:val="22"/>
          <w:szCs w:val="22"/>
        </w:rPr>
        <w:t xml:space="preserve"> (vinte e quatro)</w:t>
      </w:r>
      <w:r w:rsidRPr="004852EA">
        <w:rPr>
          <w:rFonts w:ascii="Arial" w:eastAsia="Arial" w:hAnsi="Arial" w:cs="Arial"/>
          <w:sz w:val="22"/>
          <w:szCs w:val="22"/>
        </w:rPr>
        <w:t xml:space="preserve"> </w:t>
      </w:r>
      <w:r w:rsidRPr="004852EA">
        <w:rPr>
          <w:rFonts w:ascii="Arial" w:eastAsia="Bitstream Vera Sans" w:hAnsi="Arial" w:cs="Arial"/>
          <w:sz w:val="22"/>
          <w:szCs w:val="22"/>
        </w:rPr>
        <w:t xml:space="preserve">meses, ambos contados do recebimento </w:t>
      </w:r>
      <w:r w:rsidR="00935338" w:rsidRPr="004852EA">
        <w:rPr>
          <w:rFonts w:ascii="Arial" w:eastAsia="Bitstream Vera Sans" w:hAnsi="Arial" w:cs="Arial"/>
          <w:sz w:val="22"/>
          <w:szCs w:val="22"/>
        </w:rPr>
        <w:t>definitivo</w:t>
      </w:r>
      <w:r w:rsidRPr="004852EA">
        <w:rPr>
          <w:rFonts w:ascii="Arial" w:eastAsia="Bitstream Vera Sans" w:hAnsi="Arial" w:cs="Arial"/>
          <w:sz w:val="22"/>
          <w:szCs w:val="22"/>
        </w:rPr>
        <w:t xml:space="preserve"> da solução, conforme previsto na cláusula décima segunda do presente contrato.</w:t>
      </w:r>
    </w:p>
    <w:p w14:paraId="2EE6D727"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sz w:val="22"/>
          <w:szCs w:val="22"/>
        </w:rPr>
        <w:t>4.4.</w:t>
      </w:r>
      <w:r w:rsidRPr="004852EA">
        <w:rPr>
          <w:rFonts w:ascii="Arial" w:hAnsi="Arial" w:cs="Arial"/>
          <w:sz w:val="22"/>
          <w:szCs w:val="22"/>
        </w:rPr>
        <w:tab/>
        <w:t>Os prazos de execução de todos os serviços contratados decorrentes do fornecimento da solução de segurança eletrônica descrita na cláusula primeira do presente contrato serão aqueles estabelecidos no Anexo I (Termo de Referência) e no Anexo II (Especificações Técnicas) do Edital de Pregão Eletrônico nº __/2023.</w:t>
      </w:r>
    </w:p>
    <w:p w14:paraId="2EE6D728"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sz w:val="22"/>
          <w:szCs w:val="22"/>
        </w:rPr>
        <w:lastRenderedPageBreak/>
        <w:t>4.5.</w:t>
      </w:r>
      <w:r w:rsidRPr="004852EA">
        <w:rPr>
          <w:rFonts w:ascii="Arial" w:hAnsi="Arial" w:cs="Arial"/>
          <w:sz w:val="22"/>
          <w:szCs w:val="22"/>
        </w:rPr>
        <w:tab/>
        <w:t>A CONTRATADA deverá comunicar formal e imediatamente eventual atraso ou paralisação dos serviços, apresentando razões justificadoras que serão objeto de apreciação pelo CONTRATANTE.</w:t>
      </w:r>
    </w:p>
    <w:p w14:paraId="2EE6D729"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sz w:val="22"/>
          <w:szCs w:val="22"/>
        </w:rPr>
        <w:t xml:space="preserve">4.6. </w:t>
      </w:r>
      <w:r w:rsidRPr="004852EA">
        <w:rPr>
          <w:rFonts w:ascii="Arial" w:hAnsi="Arial" w:cs="Arial"/>
          <w:sz w:val="22"/>
          <w:szCs w:val="22"/>
        </w:rPr>
        <w:tab/>
        <w:t>É vedada a subcontratação, cessão ou transferência parcial ou total do objeto ajustado.</w:t>
      </w:r>
    </w:p>
    <w:p w14:paraId="2EE6D72A" w14:textId="77777777" w:rsidR="0044450A" w:rsidRPr="004852EA" w:rsidRDefault="0044450A" w:rsidP="00935338">
      <w:pPr>
        <w:keepNext/>
        <w:spacing w:before="480" w:after="120" w:line="360" w:lineRule="auto"/>
        <w:jc w:val="center"/>
        <w:rPr>
          <w:rFonts w:ascii="Arial" w:hAnsi="Arial" w:cs="Arial"/>
          <w:b/>
          <w:bCs/>
          <w:sz w:val="22"/>
          <w:szCs w:val="22"/>
        </w:rPr>
      </w:pPr>
      <w:r w:rsidRPr="004852EA">
        <w:rPr>
          <w:rFonts w:ascii="Arial" w:hAnsi="Arial" w:cs="Arial"/>
          <w:b/>
          <w:bCs/>
          <w:sz w:val="22"/>
          <w:szCs w:val="22"/>
        </w:rPr>
        <w:t>CLÁUSULA QUINTA - DO VALOR</w:t>
      </w:r>
    </w:p>
    <w:p w14:paraId="2EE6D72B"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5.1.</w:t>
      </w:r>
      <w:r w:rsidRPr="004852EA">
        <w:rPr>
          <w:rFonts w:ascii="Arial" w:hAnsi="Arial" w:cs="Arial"/>
          <w:bCs/>
          <w:sz w:val="22"/>
          <w:szCs w:val="22"/>
        </w:rPr>
        <w:tab/>
      </w:r>
      <w:r w:rsidRPr="004852EA">
        <w:rPr>
          <w:rFonts w:ascii="Arial" w:hAnsi="Arial" w:cs="Arial"/>
          <w:sz w:val="22"/>
          <w:szCs w:val="22"/>
        </w:rPr>
        <w:t xml:space="preserve">O valor global do presente contrato é de </w:t>
      </w:r>
      <w:r w:rsidR="00935338" w:rsidRPr="004852EA">
        <w:rPr>
          <w:rFonts w:ascii="Arial" w:hAnsi="Arial" w:cs="Arial"/>
          <w:sz w:val="22"/>
          <w:szCs w:val="22"/>
        </w:rPr>
        <w:t xml:space="preserve">até </w:t>
      </w:r>
      <w:r w:rsidRPr="004852EA">
        <w:rPr>
          <w:rFonts w:ascii="Arial" w:hAnsi="Arial" w:cs="Arial"/>
          <w:b/>
          <w:sz w:val="22"/>
          <w:szCs w:val="22"/>
        </w:rPr>
        <w:t>R$</w:t>
      </w:r>
      <w:r w:rsidRPr="004852EA">
        <w:rPr>
          <w:rFonts w:ascii="Arial" w:hAnsi="Arial" w:cs="Arial"/>
          <w:sz w:val="22"/>
          <w:szCs w:val="22"/>
        </w:rPr>
        <w:t xml:space="preserve"> </w:t>
      </w:r>
      <w:r w:rsidRPr="004852EA">
        <w:rPr>
          <w:rFonts w:ascii="Arial" w:hAnsi="Arial" w:cs="Arial"/>
          <w:b/>
          <w:sz w:val="22"/>
          <w:szCs w:val="22"/>
        </w:rPr>
        <w:t>_____ (_______)</w:t>
      </w:r>
      <w:r w:rsidRPr="004852EA">
        <w:rPr>
          <w:rFonts w:ascii="Arial" w:hAnsi="Arial" w:cs="Arial"/>
          <w:b/>
          <w:bCs/>
          <w:sz w:val="22"/>
          <w:szCs w:val="22"/>
        </w:rPr>
        <w:t>,</w:t>
      </w:r>
      <w:r w:rsidRPr="004852EA">
        <w:rPr>
          <w:rFonts w:ascii="Arial" w:hAnsi="Arial" w:cs="Arial"/>
          <w:bCs/>
          <w:sz w:val="22"/>
          <w:szCs w:val="22"/>
        </w:rPr>
        <w:t xml:space="preserve"> a ser pago da seguinte forma:</w:t>
      </w:r>
    </w:p>
    <w:p w14:paraId="2EE6D72C" w14:textId="77777777" w:rsidR="0044450A" w:rsidRPr="004852EA" w:rsidRDefault="0044450A" w:rsidP="0044450A">
      <w:pPr>
        <w:spacing w:before="120" w:after="120" w:line="360" w:lineRule="auto"/>
        <w:ind w:left="709"/>
        <w:jc w:val="both"/>
        <w:rPr>
          <w:rFonts w:ascii="Arial" w:hAnsi="Arial" w:cs="Arial"/>
          <w:bCs/>
          <w:sz w:val="22"/>
          <w:szCs w:val="22"/>
        </w:rPr>
      </w:pPr>
      <w:r w:rsidRPr="004852EA">
        <w:rPr>
          <w:rFonts w:ascii="Arial" w:hAnsi="Arial" w:cs="Arial"/>
          <w:bCs/>
          <w:sz w:val="22"/>
          <w:szCs w:val="22"/>
        </w:rPr>
        <w:t xml:space="preserve">5.1.1. </w:t>
      </w:r>
      <w:r w:rsidR="00935338" w:rsidRPr="004852EA">
        <w:rPr>
          <w:rFonts w:ascii="Arial" w:hAnsi="Arial" w:cs="Arial"/>
          <w:bCs/>
          <w:sz w:val="22"/>
          <w:szCs w:val="22"/>
        </w:rPr>
        <w:tab/>
        <w:t>O</w:t>
      </w:r>
      <w:r w:rsidRPr="004852EA">
        <w:rPr>
          <w:rFonts w:ascii="Arial" w:hAnsi="Arial" w:cs="Arial"/>
          <w:bCs/>
          <w:sz w:val="22"/>
          <w:szCs w:val="22"/>
        </w:rPr>
        <w:t xml:space="preserve"> valor de </w:t>
      </w:r>
      <w:r w:rsidRPr="004852EA">
        <w:rPr>
          <w:rFonts w:ascii="Arial" w:hAnsi="Arial" w:cs="Arial"/>
          <w:b/>
          <w:sz w:val="22"/>
          <w:szCs w:val="22"/>
        </w:rPr>
        <w:t>R$ ______ (____________)</w:t>
      </w:r>
      <w:r w:rsidRPr="004852EA">
        <w:rPr>
          <w:rFonts w:ascii="Arial" w:hAnsi="Arial" w:cs="Arial"/>
          <w:bCs/>
          <w:sz w:val="22"/>
          <w:szCs w:val="22"/>
        </w:rPr>
        <w:t xml:space="preserve">, correspondente ao </w:t>
      </w:r>
      <w:r w:rsidR="00935338" w:rsidRPr="004852EA">
        <w:rPr>
          <w:rFonts w:ascii="Arial" w:hAnsi="Arial" w:cs="Arial"/>
          <w:bCs/>
          <w:sz w:val="22"/>
          <w:szCs w:val="22"/>
        </w:rPr>
        <w:t>montante</w:t>
      </w:r>
      <w:r w:rsidRPr="004852EA">
        <w:rPr>
          <w:rFonts w:ascii="Arial" w:hAnsi="Arial" w:cs="Arial"/>
          <w:bCs/>
          <w:sz w:val="22"/>
          <w:szCs w:val="22"/>
        </w:rPr>
        <w:t xml:space="preserve"> dos preços estabelecidos na proposta da CONTRATADA, para os Itens de 1 </w:t>
      </w:r>
      <w:r w:rsidR="00B85842" w:rsidRPr="004852EA">
        <w:rPr>
          <w:rFonts w:ascii="Arial" w:hAnsi="Arial" w:cs="Arial"/>
          <w:bCs/>
          <w:sz w:val="22"/>
          <w:szCs w:val="22"/>
        </w:rPr>
        <w:t>a</w:t>
      </w:r>
      <w:r w:rsidRPr="004852EA">
        <w:rPr>
          <w:rFonts w:ascii="Arial" w:hAnsi="Arial" w:cs="Arial"/>
          <w:bCs/>
          <w:sz w:val="22"/>
          <w:szCs w:val="22"/>
        </w:rPr>
        <w:t xml:space="preserve"> 24 e o Item 26, descritos no Anexo II (Especificações Técnicas), paga integralmente, após a completa entrega, instalação, serviços e configuração de todos os </w:t>
      </w:r>
      <w:r w:rsidR="00935338" w:rsidRPr="004852EA">
        <w:rPr>
          <w:rFonts w:ascii="Arial" w:hAnsi="Arial" w:cs="Arial"/>
          <w:bCs/>
          <w:sz w:val="22"/>
          <w:szCs w:val="22"/>
        </w:rPr>
        <w:t>materiais,</w:t>
      </w:r>
      <w:r w:rsidRPr="004852EA">
        <w:rPr>
          <w:rFonts w:ascii="Arial" w:hAnsi="Arial" w:cs="Arial"/>
          <w:bCs/>
          <w:sz w:val="22"/>
          <w:szCs w:val="22"/>
        </w:rPr>
        <w:t xml:space="preserve"> equipamentos e softwares, considerando a plena funcionalidade dos sistemas de CFTV e controle de acesso de forma integrada; e</w:t>
      </w:r>
    </w:p>
    <w:p w14:paraId="2EE6D72D" w14:textId="77777777" w:rsidR="0044450A" w:rsidRPr="004852EA" w:rsidRDefault="0044450A" w:rsidP="0044450A">
      <w:pPr>
        <w:spacing w:before="120" w:after="120" w:line="360" w:lineRule="auto"/>
        <w:ind w:left="709"/>
        <w:jc w:val="both"/>
        <w:rPr>
          <w:rFonts w:ascii="Arial" w:hAnsi="Arial" w:cs="Arial"/>
          <w:bCs/>
          <w:sz w:val="22"/>
          <w:szCs w:val="22"/>
        </w:rPr>
      </w:pPr>
      <w:r w:rsidRPr="004852EA">
        <w:rPr>
          <w:rFonts w:ascii="Arial" w:hAnsi="Arial" w:cs="Arial"/>
          <w:bCs/>
          <w:sz w:val="22"/>
          <w:szCs w:val="22"/>
        </w:rPr>
        <w:t xml:space="preserve">5.1.2. </w:t>
      </w:r>
      <w:r w:rsidR="00935338" w:rsidRPr="004852EA">
        <w:rPr>
          <w:rFonts w:ascii="Arial" w:hAnsi="Arial" w:cs="Arial"/>
          <w:bCs/>
          <w:sz w:val="22"/>
          <w:szCs w:val="22"/>
        </w:rPr>
        <w:tab/>
        <w:t xml:space="preserve">O montante de até </w:t>
      </w:r>
      <w:r w:rsidRPr="004852EA">
        <w:rPr>
          <w:rFonts w:ascii="Arial" w:hAnsi="Arial" w:cs="Arial"/>
          <w:b/>
          <w:sz w:val="22"/>
          <w:szCs w:val="22"/>
        </w:rPr>
        <w:t xml:space="preserve">R$ ____ </w:t>
      </w:r>
      <w:r w:rsidRPr="004852EA">
        <w:rPr>
          <w:rFonts w:ascii="Arial" w:hAnsi="Arial" w:cs="Arial"/>
          <w:bCs/>
          <w:sz w:val="22"/>
          <w:szCs w:val="22"/>
        </w:rPr>
        <w:t xml:space="preserve">(________), </w:t>
      </w:r>
      <w:r w:rsidR="00935338" w:rsidRPr="004852EA">
        <w:rPr>
          <w:rFonts w:ascii="Arial" w:hAnsi="Arial" w:cs="Arial"/>
          <w:bCs/>
          <w:sz w:val="22"/>
          <w:szCs w:val="22"/>
        </w:rPr>
        <w:t>em parcelas mensais de R$ ___ (______)</w:t>
      </w:r>
      <w:r w:rsidR="00935338" w:rsidRPr="004852EA">
        <w:rPr>
          <w:rFonts w:ascii="Arial" w:hAnsi="Arial" w:cs="Arial"/>
          <w:b/>
          <w:sz w:val="22"/>
          <w:szCs w:val="22"/>
        </w:rPr>
        <w:t xml:space="preserve"> </w:t>
      </w:r>
      <w:r w:rsidRPr="004852EA">
        <w:rPr>
          <w:rFonts w:ascii="Arial" w:hAnsi="Arial" w:cs="Arial"/>
          <w:bCs/>
          <w:sz w:val="22"/>
          <w:szCs w:val="22"/>
        </w:rPr>
        <w:t xml:space="preserve">estabelecido na proposta da CONTRATADA, durante 12 (doze) meses, referente ao </w:t>
      </w:r>
      <w:r w:rsidR="00935338" w:rsidRPr="004852EA">
        <w:rPr>
          <w:rFonts w:ascii="Arial" w:hAnsi="Arial" w:cs="Arial"/>
          <w:bCs/>
          <w:sz w:val="22"/>
          <w:szCs w:val="22"/>
        </w:rPr>
        <w:t>serviço</w:t>
      </w:r>
      <w:r w:rsidRPr="004852EA">
        <w:rPr>
          <w:rFonts w:ascii="Arial" w:hAnsi="Arial" w:cs="Arial"/>
          <w:bCs/>
          <w:sz w:val="22"/>
          <w:szCs w:val="22"/>
        </w:rPr>
        <w:t xml:space="preserve"> de suporte técnico e atualização de versões, previsto no Item 25 do Anexo II (Especificações Técnicas) do </w:t>
      </w:r>
      <w:r w:rsidRPr="004852EA">
        <w:rPr>
          <w:rFonts w:ascii="Arial" w:hAnsi="Arial" w:cs="Arial"/>
          <w:sz w:val="22"/>
          <w:szCs w:val="22"/>
        </w:rPr>
        <w:t>Edital de Pregão Eletrônico nº __/2023</w:t>
      </w:r>
      <w:r w:rsidRPr="004852EA">
        <w:rPr>
          <w:rFonts w:ascii="Arial" w:hAnsi="Arial" w:cs="Arial"/>
          <w:bCs/>
          <w:sz w:val="22"/>
          <w:szCs w:val="22"/>
        </w:rPr>
        <w:t>.</w:t>
      </w:r>
    </w:p>
    <w:p w14:paraId="2EE6D72E" w14:textId="77777777" w:rsidR="0044450A" w:rsidRPr="004852EA" w:rsidRDefault="0044450A" w:rsidP="00A13F47">
      <w:pPr>
        <w:keepNext/>
        <w:spacing w:before="600" w:after="120" w:line="360" w:lineRule="auto"/>
        <w:jc w:val="center"/>
        <w:rPr>
          <w:rFonts w:ascii="Arial" w:hAnsi="Arial" w:cs="Arial"/>
          <w:b/>
          <w:bCs/>
          <w:sz w:val="22"/>
          <w:szCs w:val="22"/>
        </w:rPr>
      </w:pPr>
      <w:r w:rsidRPr="004852EA">
        <w:rPr>
          <w:rFonts w:ascii="Arial" w:hAnsi="Arial" w:cs="Arial"/>
          <w:b/>
          <w:bCs/>
          <w:sz w:val="22"/>
          <w:szCs w:val="22"/>
        </w:rPr>
        <w:t>CLÁUSULA SEXTA - DO REAJUSTE D</w:t>
      </w:r>
      <w:r w:rsidR="00B61D12" w:rsidRPr="004852EA">
        <w:rPr>
          <w:rFonts w:ascii="Arial" w:hAnsi="Arial" w:cs="Arial"/>
          <w:b/>
          <w:bCs/>
          <w:sz w:val="22"/>
          <w:szCs w:val="22"/>
        </w:rPr>
        <w:t>E</w:t>
      </w:r>
      <w:r w:rsidRPr="004852EA">
        <w:rPr>
          <w:rFonts w:ascii="Arial" w:hAnsi="Arial" w:cs="Arial"/>
          <w:b/>
          <w:bCs/>
          <w:sz w:val="22"/>
          <w:szCs w:val="22"/>
        </w:rPr>
        <w:t xml:space="preserve"> PREÇO</w:t>
      </w:r>
    </w:p>
    <w:p w14:paraId="2EE6D72F"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6.1.</w:t>
      </w:r>
      <w:r w:rsidRPr="004852EA">
        <w:rPr>
          <w:rFonts w:ascii="Arial" w:hAnsi="Arial" w:cs="Arial"/>
          <w:bCs/>
          <w:sz w:val="22"/>
          <w:szCs w:val="22"/>
        </w:rPr>
        <w:tab/>
        <w:t xml:space="preserve">Os preços unitários contratados para os Itens de 1 ao 24 e para o Item 26, do Anexo II (Especificações Técnicas) do </w:t>
      </w:r>
      <w:r w:rsidRPr="004852EA">
        <w:rPr>
          <w:rFonts w:ascii="Arial" w:hAnsi="Arial" w:cs="Arial"/>
          <w:sz w:val="22"/>
          <w:szCs w:val="22"/>
        </w:rPr>
        <w:t xml:space="preserve">Edital de Pregão Eletrônico nº __/2023, </w:t>
      </w:r>
      <w:r w:rsidRPr="004852EA">
        <w:rPr>
          <w:rFonts w:ascii="Arial" w:hAnsi="Arial" w:cs="Arial"/>
          <w:bCs/>
          <w:sz w:val="22"/>
          <w:szCs w:val="22"/>
        </w:rPr>
        <w:t>poderão ser reajustados pela variação acumulada do IPCA (Índice Nacional de Preços ao Consumidor Amplo) no período de referência, na hipótese de o pagamento pela execução total do objeto demandado ocorrer a partir de 12 (doze) meses da data do orçamento estimado previsto no Anexo I (Termo de Referência), sendo atendidas as condições contratuais.</w:t>
      </w:r>
    </w:p>
    <w:p w14:paraId="2EE6D730" w14:textId="77777777" w:rsidR="0044450A" w:rsidRPr="004852EA" w:rsidRDefault="0044450A" w:rsidP="0044450A">
      <w:pPr>
        <w:pStyle w:val="Corponico"/>
        <w:widowControl w:val="0"/>
        <w:suppressAutoHyphens w:val="0"/>
        <w:spacing w:before="120" w:after="120" w:line="360" w:lineRule="auto"/>
        <w:rPr>
          <w:rFonts w:ascii="Arial" w:hAnsi="Arial" w:cs="Arial"/>
          <w:sz w:val="22"/>
          <w:szCs w:val="22"/>
        </w:rPr>
      </w:pPr>
      <w:r w:rsidRPr="004852EA">
        <w:rPr>
          <w:rFonts w:ascii="Arial" w:hAnsi="Arial" w:cs="Arial"/>
          <w:bCs/>
          <w:sz w:val="22"/>
          <w:szCs w:val="22"/>
        </w:rPr>
        <w:t xml:space="preserve">6.2. </w:t>
      </w:r>
      <w:r w:rsidR="00A13F47" w:rsidRPr="004852EA">
        <w:rPr>
          <w:rFonts w:ascii="Arial" w:hAnsi="Arial" w:cs="Arial"/>
          <w:bCs/>
          <w:sz w:val="22"/>
          <w:szCs w:val="22"/>
        </w:rPr>
        <w:tab/>
      </w:r>
      <w:r w:rsidRPr="004852EA">
        <w:rPr>
          <w:rFonts w:ascii="Arial" w:hAnsi="Arial" w:cs="Arial"/>
          <w:sz w:val="22"/>
          <w:szCs w:val="22"/>
        </w:rPr>
        <w:t xml:space="preserve">O preço mensal do Item 25 </w:t>
      </w:r>
      <w:r w:rsidRPr="004852EA">
        <w:rPr>
          <w:rFonts w:ascii="Arial" w:hAnsi="Arial" w:cs="Arial"/>
          <w:bCs/>
          <w:sz w:val="22"/>
          <w:szCs w:val="22"/>
        </w:rPr>
        <w:t xml:space="preserve">do Anexo II (Especificações Técnicas) do </w:t>
      </w:r>
      <w:r w:rsidRPr="004852EA">
        <w:rPr>
          <w:rFonts w:ascii="Arial" w:hAnsi="Arial" w:cs="Arial"/>
          <w:sz w:val="22"/>
          <w:szCs w:val="22"/>
        </w:rPr>
        <w:t xml:space="preserve">Edital de Pregão Eletrônico nº __/2023, estabelecido no parágrafo 5.1.2 da cláusula quinta, poderá ser reajustado pela variação acumulada do IPCA, ocorrida no período compreendido entre a data do orçamento </w:t>
      </w:r>
      <w:r w:rsidRPr="004852EA">
        <w:rPr>
          <w:rFonts w:ascii="Arial" w:hAnsi="Arial" w:cs="Arial"/>
          <w:sz w:val="22"/>
          <w:szCs w:val="22"/>
        </w:rPr>
        <w:lastRenderedPageBreak/>
        <w:t>estimado prevista no Anexo I (Termo de Referência nº 51/2023) e a data de aniversário desse orçamento.</w:t>
      </w:r>
    </w:p>
    <w:p w14:paraId="2EE6D731" w14:textId="77777777" w:rsidR="0044450A" w:rsidRPr="004852EA" w:rsidRDefault="0044450A" w:rsidP="0044450A">
      <w:pPr>
        <w:pStyle w:val="Corponico"/>
        <w:widowControl w:val="0"/>
        <w:suppressAutoHyphens w:val="0"/>
        <w:spacing w:before="120" w:after="120" w:line="360" w:lineRule="auto"/>
        <w:rPr>
          <w:rFonts w:ascii="Arial" w:hAnsi="Arial" w:cs="Arial"/>
          <w:sz w:val="22"/>
          <w:szCs w:val="22"/>
        </w:rPr>
      </w:pPr>
      <w:r w:rsidRPr="004852EA">
        <w:rPr>
          <w:rFonts w:ascii="Arial" w:hAnsi="Arial" w:cs="Arial"/>
          <w:sz w:val="22"/>
          <w:szCs w:val="22"/>
        </w:rPr>
        <w:t xml:space="preserve">6.3. </w:t>
      </w:r>
      <w:r w:rsidR="00A13F47" w:rsidRPr="004852EA">
        <w:rPr>
          <w:rFonts w:ascii="Arial" w:hAnsi="Arial" w:cs="Arial"/>
          <w:sz w:val="22"/>
          <w:szCs w:val="22"/>
        </w:rPr>
        <w:tab/>
      </w:r>
      <w:r w:rsidRPr="004852EA">
        <w:rPr>
          <w:rFonts w:ascii="Arial" w:hAnsi="Arial" w:cs="Arial"/>
          <w:sz w:val="22"/>
          <w:szCs w:val="22"/>
        </w:rPr>
        <w:t>Os reajustes de preços referidos nos itens 6.1 e 6.2 da presente cláusula, caso admitidos, serão calculados mediante aplicação da seguinte fórmula:</w:t>
      </w:r>
    </w:p>
    <w:p w14:paraId="2EE6D732" w14:textId="77777777" w:rsidR="0044450A" w:rsidRPr="004852EA" w:rsidRDefault="0044450A" w:rsidP="0044450A">
      <w:pPr>
        <w:spacing w:before="60" w:after="60" w:line="360" w:lineRule="auto"/>
        <w:jc w:val="center"/>
        <w:rPr>
          <w:rFonts w:ascii="Arial" w:hAnsi="Arial" w:cs="Arial"/>
          <w:sz w:val="22"/>
          <w:szCs w:val="22"/>
        </w:rPr>
      </w:pPr>
      <w:r w:rsidRPr="004852EA">
        <w:rPr>
          <w:rFonts w:ascii="Arial" w:hAnsi="Arial" w:cs="Arial"/>
          <w:noProof/>
          <w:sz w:val="22"/>
          <w:szCs w:val="22"/>
          <w:lang w:eastAsia="pt-BR"/>
        </w:rPr>
        <w:drawing>
          <wp:inline distT="0" distB="0" distL="0" distR="0" wp14:anchorId="2EE6D801" wp14:editId="2EE6D802">
            <wp:extent cx="1574165" cy="476885"/>
            <wp:effectExtent l="0" t="0" r="0" b="0"/>
            <wp:docPr id="12"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74165" cy="476885"/>
                    </a:xfrm>
                    <a:prstGeom prst="rect">
                      <a:avLst/>
                    </a:prstGeom>
                    <a:solidFill>
                      <a:srgbClr val="FFFFFF"/>
                    </a:solidFill>
                    <a:ln>
                      <a:noFill/>
                    </a:ln>
                  </pic:spPr>
                </pic:pic>
              </a:graphicData>
            </a:graphic>
          </wp:inline>
        </w:drawing>
      </w:r>
    </w:p>
    <w:p w14:paraId="2EE6D733" w14:textId="77777777" w:rsidR="0044450A" w:rsidRPr="004852EA" w:rsidRDefault="0044450A" w:rsidP="0044450A">
      <w:pPr>
        <w:spacing w:before="60" w:after="60" w:line="360" w:lineRule="auto"/>
        <w:jc w:val="both"/>
        <w:rPr>
          <w:rFonts w:ascii="Arial" w:hAnsi="Arial" w:cs="Arial"/>
          <w:sz w:val="22"/>
          <w:szCs w:val="22"/>
        </w:rPr>
      </w:pPr>
      <w:r w:rsidRPr="004852EA">
        <w:rPr>
          <w:rFonts w:ascii="Arial" w:hAnsi="Arial" w:cs="Arial"/>
          <w:sz w:val="22"/>
          <w:szCs w:val="22"/>
        </w:rPr>
        <w:tab/>
        <w:t>onde:</w:t>
      </w:r>
    </w:p>
    <w:p w14:paraId="2EE6D734"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R = valor do reajustamento;</w:t>
      </w:r>
    </w:p>
    <w:p w14:paraId="2EE6D735"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V = valor da parcela correspondente do contrato;</w:t>
      </w:r>
    </w:p>
    <w:p w14:paraId="2EE6D736"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I</w:t>
      </w:r>
      <w:r w:rsidRPr="004852EA">
        <w:rPr>
          <w:rFonts w:ascii="Arial" w:hAnsi="Arial" w:cs="Arial"/>
          <w:sz w:val="22"/>
          <w:szCs w:val="22"/>
          <w:vertAlign w:val="subscript"/>
        </w:rPr>
        <w:t>1</w:t>
      </w:r>
      <w:r w:rsidRPr="004852EA">
        <w:rPr>
          <w:rFonts w:ascii="Arial" w:hAnsi="Arial" w:cs="Arial"/>
          <w:sz w:val="22"/>
          <w:szCs w:val="22"/>
        </w:rPr>
        <w:t xml:space="preserve"> = nº índice do IPCA relativo à data em que o contrato completar o aniversário do orçamento estimado;</w:t>
      </w:r>
    </w:p>
    <w:p w14:paraId="2EE6D737"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I</w:t>
      </w:r>
      <w:r w:rsidRPr="004852EA">
        <w:rPr>
          <w:rFonts w:ascii="Arial" w:hAnsi="Arial" w:cs="Arial"/>
          <w:sz w:val="22"/>
          <w:szCs w:val="22"/>
          <w:vertAlign w:val="subscript"/>
        </w:rPr>
        <w:t>0</w:t>
      </w:r>
      <w:r w:rsidRPr="004852EA">
        <w:rPr>
          <w:rFonts w:ascii="Arial" w:hAnsi="Arial" w:cs="Arial"/>
          <w:sz w:val="22"/>
          <w:szCs w:val="22"/>
        </w:rPr>
        <w:t xml:space="preserve"> = nº índice do IPCA relativo à data do orçamento estimado;</w:t>
      </w:r>
    </w:p>
    <w:p w14:paraId="2EE6D738" w14:textId="77777777" w:rsidR="0044450A" w:rsidRPr="004852EA" w:rsidRDefault="0044450A" w:rsidP="0044450A">
      <w:pPr>
        <w:spacing w:before="60" w:after="60"/>
        <w:ind w:left="709"/>
        <w:jc w:val="both"/>
        <w:rPr>
          <w:rFonts w:ascii="Arial" w:hAnsi="Arial" w:cs="Arial"/>
          <w:sz w:val="22"/>
          <w:szCs w:val="22"/>
        </w:rPr>
      </w:pPr>
    </w:p>
    <w:p w14:paraId="2EE6D739" w14:textId="77777777" w:rsidR="0044450A" w:rsidRPr="004852EA" w:rsidRDefault="0044450A" w:rsidP="0044450A">
      <w:pPr>
        <w:spacing w:before="60" w:after="60" w:line="360" w:lineRule="auto"/>
        <w:jc w:val="both"/>
        <w:rPr>
          <w:rFonts w:ascii="Arial" w:hAnsi="Arial" w:cs="Arial"/>
          <w:sz w:val="22"/>
          <w:szCs w:val="22"/>
        </w:rPr>
      </w:pPr>
      <w:r w:rsidRPr="004852EA">
        <w:rPr>
          <w:rFonts w:ascii="Arial" w:hAnsi="Arial" w:cs="Arial"/>
          <w:sz w:val="22"/>
          <w:szCs w:val="22"/>
        </w:rPr>
        <w:t>6.4.</w:t>
      </w:r>
      <w:r w:rsidRPr="004852EA">
        <w:rPr>
          <w:rFonts w:ascii="Arial" w:hAnsi="Arial" w:cs="Arial"/>
          <w:sz w:val="22"/>
          <w:szCs w:val="22"/>
        </w:rPr>
        <w:tab/>
        <w:t>Para cálculo de I</w:t>
      </w:r>
      <w:r w:rsidRPr="004852EA">
        <w:rPr>
          <w:rFonts w:ascii="Arial" w:hAnsi="Arial" w:cs="Arial"/>
          <w:sz w:val="22"/>
          <w:szCs w:val="22"/>
          <w:vertAlign w:val="subscript"/>
        </w:rPr>
        <w:t>1</w:t>
      </w:r>
      <w:r w:rsidRPr="004852EA">
        <w:rPr>
          <w:rFonts w:ascii="Arial" w:hAnsi="Arial" w:cs="Arial"/>
          <w:sz w:val="22"/>
          <w:szCs w:val="22"/>
        </w:rPr>
        <w:t>, será aplicada a seguinte fórmula:</w:t>
      </w:r>
    </w:p>
    <w:p w14:paraId="2EE6D73A" w14:textId="77777777" w:rsidR="0044450A" w:rsidRPr="004852EA" w:rsidRDefault="0044450A" w:rsidP="0044450A">
      <w:pPr>
        <w:spacing w:before="60" w:after="60" w:line="360" w:lineRule="auto"/>
        <w:jc w:val="both"/>
        <w:rPr>
          <w:rFonts w:ascii="Arial" w:hAnsi="Arial" w:cs="Arial"/>
          <w:sz w:val="22"/>
          <w:szCs w:val="22"/>
        </w:rPr>
      </w:pPr>
    </w:p>
    <w:p w14:paraId="2EE6D73B" w14:textId="77777777" w:rsidR="0044450A" w:rsidRPr="004852EA" w:rsidRDefault="0044450A" w:rsidP="0044450A">
      <w:pPr>
        <w:spacing w:before="60" w:after="60" w:line="360" w:lineRule="auto"/>
        <w:jc w:val="center"/>
        <w:rPr>
          <w:rFonts w:ascii="Arial" w:hAnsi="Arial" w:cs="Arial"/>
          <w:sz w:val="22"/>
          <w:szCs w:val="22"/>
        </w:rPr>
      </w:pPr>
      <w:r w:rsidRPr="004852EA">
        <w:rPr>
          <w:rFonts w:ascii="Arial" w:hAnsi="Arial" w:cs="Arial"/>
          <w:noProof/>
          <w:sz w:val="22"/>
          <w:szCs w:val="22"/>
          <w:lang w:eastAsia="pt-BR"/>
        </w:rPr>
        <w:drawing>
          <wp:inline distT="0" distB="0" distL="0" distR="0" wp14:anchorId="2EE6D803" wp14:editId="2EE6D804">
            <wp:extent cx="2051685" cy="564515"/>
            <wp:effectExtent l="0" t="0" r="0" b="0"/>
            <wp:docPr id="13"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051685" cy="564515"/>
                    </a:xfrm>
                    <a:prstGeom prst="rect">
                      <a:avLst/>
                    </a:prstGeom>
                    <a:solidFill>
                      <a:srgbClr val="FFFFFF"/>
                    </a:solidFill>
                    <a:ln>
                      <a:noFill/>
                    </a:ln>
                  </pic:spPr>
                </pic:pic>
              </a:graphicData>
            </a:graphic>
          </wp:inline>
        </w:drawing>
      </w:r>
    </w:p>
    <w:p w14:paraId="2EE6D73C" w14:textId="77777777" w:rsidR="0044450A" w:rsidRPr="004852EA" w:rsidRDefault="0044450A" w:rsidP="0044450A">
      <w:pPr>
        <w:spacing w:before="60" w:after="60" w:line="360" w:lineRule="auto"/>
        <w:jc w:val="both"/>
        <w:rPr>
          <w:rFonts w:ascii="Arial" w:hAnsi="Arial" w:cs="Arial"/>
          <w:sz w:val="22"/>
          <w:szCs w:val="22"/>
        </w:rPr>
      </w:pPr>
      <w:r w:rsidRPr="004852EA">
        <w:rPr>
          <w:rFonts w:ascii="Arial" w:hAnsi="Arial" w:cs="Arial"/>
          <w:sz w:val="22"/>
          <w:szCs w:val="22"/>
        </w:rPr>
        <w:tab/>
        <w:t>onde:</w:t>
      </w:r>
    </w:p>
    <w:p w14:paraId="2EE6D73D"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I</w:t>
      </w:r>
      <w:r w:rsidRPr="004852EA">
        <w:rPr>
          <w:rFonts w:ascii="Arial" w:hAnsi="Arial" w:cs="Arial"/>
          <w:sz w:val="22"/>
          <w:szCs w:val="22"/>
          <w:vertAlign w:val="subscript"/>
        </w:rPr>
        <w:t>1</w:t>
      </w:r>
      <w:r w:rsidRPr="004852EA">
        <w:rPr>
          <w:rFonts w:ascii="Arial" w:hAnsi="Arial" w:cs="Arial"/>
          <w:sz w:val="22"/>
          <w:szCs w:val="22"/>
        </w:rPr>
        <w:t xml:space="preserve"> = nº índice do IPCA relativo à data em que o contrato completar o aniversário do orçamento estimado;</w:t>
      </w:r>
    </w:p>
    <w:p w14:paraId="2EE6D73E"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I</w:t>
      </w:r>
      <w:r w:rsidRPr="004852EA">
        <w:rPr>
          <w:rFonts w:ascii="Arial" w:hAnsi="Arial" w:cs="Arial"/>
          <w:sz w:val="22"/>
          <w:szCs w:val="22"/>
          <w:vertAlign w:val="subscript"/>
        </w:rPr>
        <w:t>A</w:t>
      </w:r>
      <w:r w:rsidRPr="004852EA">
        <w:rPr>
          <w:rFonts w:ascii="Arial" w:hAnsi="Arial" w:cs="Arial"/>
          <w:sz w:val="22"/>
          <w:szCs w:val="22"/>
        </w:rPr>
        <w:t xml:space="preserve"> = nº índice do IPCA do mês anterior ao reajuste;</w:t>
      </w:r>
    </w:p>
    <w:p w14:paraId="2EE6D73F"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I</w:t>
      </w:r>
      <w:r w:rsidRPr="004852EA">
        <w:rPr>
          <w:rFonts w:ascii="Arial" w:hAnsi="Arial" w:cs="Arial"/>
          <w:sz w:val="22"/>
          <w:szCs w:val="22"/>
          <w:vertAlign w:val="subscript"/>
        </w:rPr>
        <w:t>B</w:t>
      </w:r>
      <w:r w:rsidRPr="004852EA">
        <w:rPr>
          <w:rFonts w:ascii="Arial" w:hAnsi="Arial" w:cs="Arial"/>
          <w:sz w:val="22"/>
          <w:szCs w:val="22"/>
        </w:rPr>
        <w:t xml:space="preserve"> = nº índice do IPCA do mês em que ocorrer o reajuste;</w:t>
      </w:r>
    </w:p>
    <w:p w14:paraId="2EE6D740"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d</w:t>
      </w:r>
      <w:r w:rsidRPr="004852EA">
        <w:rPr>
          <w:rFonts w:ascii="Arial" w:hAnsi="Arial" w:cs="Arial"/>
          <w:sz w:val="22"/>
          <w:szCs w:val="22"/>
          <w:vertAlign w:val="subscript"/>
        </w:rPr>
        <w:t>1</w:t>
      </w:r>
      <w:r w:rsidRPr="004852EA">
        <w:rPr>
          <w:rFonts w:ascii="Arial" w:hAnsi="Arial" w:cs="Arial"/>
          <w:sz w:val="22"/>
          <w:szCs w:val="22"/>
        </w:rPr>
        <w:t xml:space="preserve"> = nº de dias decorridos entre o início do mês do reajustamento e a data de aniversário do orçamento estimado;</w:t>
      </w:r>
    </w:p>
    <w:p w14:paraId="2EE6D741"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D</w:t>
      </w:r>
      <w:r w:rsidRPr="004852EA">
        <w:rPr>
          <w:rFonts w:ascii="Arial" w:hAnsi="Arial" w:cs="Arial"/>
          <w:sz w:val="22"/>
          <w:szCs w:val="22"/>
          <w:vertAlign w:val="subscript"/>
        </w:rPr>
        <w:t>1</w:t>
      </w:r>
      <w:r w:rsidRPr="004852EA">
        <w:rPr>
          <w:rFonts w:ascii="Arial" w:hAnsi="Arial" w:cs="Arial"/>
          <w:sz w:val="22"/>
          <w:szCs w:val="22"/>
        </w:rPr>
        <w:t xml:space="preserve"> = nº de dias corridos do mês do reajustamento.</w:t>
      </w:r>
    </w:p>
    <w:p w14:paraId="2EE6D742" w14:textId="77777777" w:rsidR="0044450A" w:rsidRPr="004852EA" w:rsidRDefault="0044450A" w:rsidP="0044450A">
      <w:pPr>
        <w:spacing w:before="60" w:after="60"/>
        <w:ind w:left="709"/>
        <w:jc w:val="both"/>
        <w:rPr>
          <w:rFonts w:ascii="Arial" w:hAnsi="Arial" w:cs="Arial"/>
          <w:sz w:val="22"/>
          <w:szCs w:val="22"/>
        </w:rPr>
      </w:pPr>
    </w:p>
    <w:p w14:paraId="2EE6D743" w14:textId="77777777" w:rsidR="0044450A" w:rsidRPr="004852EA" w:rsidRDefault="0044450A" w:rsidP="0044450A">
      <w:pPr>
        <w:tabs>
          <w:tab w:val="left" w:pos="709"/>
        </w:tabs>
        <w:spacing w:before="60" w:after="60" w:line="360" w:lineRule="auto"/>
        <w:jc w:val="both"/>
        <w:rPr>
          <w:rFonts w:ascii="Arial" w:hAnsi="Arial" w:cs="Arial"/>
          <w:sz w:val="22"/>
          <w:szCs w:val="22"/>
        </w:rPr>
      </w:pPr>
      <w:r w:rsidRPr="004852EA">
        <w:rPr>
          <w:rFonts w:ascii="Arial" w:hAnsi="Arial" w:cs="Arial"/>
          <w:sz w:val="22"/>
          <w:szCs w:val="22"/>
        </w:rPr>
        <w:t>6.5.</w:t>
      </w:r>
      <w:r w:rsidRPr="004852EA">
        <w:rPr>
          <w:rFonts w:ascii="Arial" w:hAnsi="Arial" w:cs="Arial"/>
          <w:sz w:val="22"/>
          <w:szCs w:val="22"/>
        </w:rPr>
        <w:tab/>
        <w:t>Para cálculo do I</w:t>
      </w:r>
      <w:r w:rsidRPr="004852EA">
        <w:rPr>
          <w:rFonts w:ascii="Arial" w:hAnsi="Arial" w:cs="Arial"/>
          <w:sz w:val="22"/>
          <w:szCs w:val="22"/>
          <w:vertAlign w:val="subscript"/>
        </w:rPr>
        <w:t>0</w:t>
      </w:r>
      <w:r w:rsidRPr="004852EA">
        <w:rPr>
          <w:rFonts w:ascii="Arial" w:hAnsi="Arial" w:cs="Arial"/>
          <w:sz w:val="22"/>
          <w:szCs w:val="22"/>
        </w:rPr>
        <w:t>, será aplicada a seguinte fórmula:</w:t>
      </w:r>
    </w:p>
    <w:p w14:paraId="2EE6D744" w14:textId="77777777" w:rsidR="0044450A" w:rsidRPr="004852EA" w:rsidRDefault="0044450A" w:rsidP="0044450A">
      <w:pPr>
        <w:tabs>
          <w:tab w:val="left" w:pos="709"/>
          <w:tab w:val="left" w:pos="851"/>
        </w:tabs>
        <w:spacing w:before="60" w:after="60" w:line="360" w:lineRule="auto"/>
        <w:jc w:val="center"/>
        <w:rPr>
          <w:rFonts w:ascii="Arial" w:hAnsi="Arial" w:cs="Arial"/>
          <w:sz w:val="22"/>
          <w:szCs w:val="22"/>
        </w:rPr>
      </w:pPr>
      <w:r w:rsidRPr="004852EA">
        <w:rPr>
          <w:rFonts w:ascii="Arial" w:hAnsi="Arial" w:cs="Arial"/>
          <w:noProof/>
          <w:sz w:val="22"/>
          <w:szCs w:val="22"/>
          <w:lang w:eastAsia="pt-BR"/>
        </w:rPr>
        <w:drawing>
          <wp:inline distT="0" distB="0" distL="0" distR="0" wp14:anchorId="2EE6D805" wp14:editId="2EE6D806">
            <wp:extent cx="2305685" cy="596265"/>
            <wp:effectExtent l="0" t="0" r="0" b="0"/>
            <wp:docPr id="1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305685" cy="596265"/>
                    </a:xfrm>
                    <a:prstGeom prst="rect">
                      <a:avLst/>
                    </a:prstGeom>
                    <a:solidFill>
                      <a:srgbClr val="FFFFFF"/>
                    </a:solidFill>
                    <a:ln>
                      <a:noFill/>
                    </a:ln>
                  </pic:spPr>
                </pic:pic>
              </a:graphicData>
            </a:graphic>
          </wp:inline>
        </w:drawing>
      </w:r>
    </w:p>
    <w:p w14:paraId="2EE6D745" w14:textId="77777777" w:rsidR="0044450A" w:rsidRPr="004852EA" w:rsidRDefault="0044450A" w:rsidP="0044450A">
      <w:pPr>
        <w:spacing w:before="60" w:after="60" w:line="360" w:lineRule="auto"/>
        <w:ind w:left="709"/>
        <w:jc w:val="both"/>
        <w:rPr>
          <w:rFonts w:ascii="Arial" w:hAnsi="Arial" w:cs="Arial"/>
          <w:sz w:val="22"/>
          <w:szCs w:val="22"/>
        </w:rPr>
      </w:pPr>
      <w:r w:rsidRPr="004852EA">
        <w:rPr>
          <w:rFonts w:ascii="Arial" w:hAnsi="Arial" w:cs="Arial"/>
          <w:sz w:val="22"/>
          <w:szCs w:val="22"/>
        </w:rPr>
        <w:t>onde:</w:t>
      </w:r>
    </w:p>
    <w:p w14:paraId="2EE6D746"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I</w:t>
      </w:r>
      <w:r w:rsidRPr="004852EA">
        <w:rPr>
          <w:rFonts w:ascii="Arial" w:hAnsi="Arial" w:cs="Arial"/>
          <w:sz w:val="22"/>
          <w:szCs w:val="22"/>
          <w:vertAlign w:val="subscript"/>
        </w:rPr>
        <w:t>0</w:t>
      </w:r>
      <w:r w:rsidRPr="004852EA">
        <w:rPr>
          <w:rFonts w:ascii="Arial" w:hAnsi="Arial" w:cs="Arial"/>
          <w:sz w:val="22"/>
          <w:szCs w:val="22"/>
        </w:rPr>
        <w:t xml:space="preserve"> = nº índice do IPCA relativo à data do orçamento estimado;</w:t>
      </w:r>
    </w:p>
    <w:p w14:paraId="2EE6D747"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lastRenderedPageBreak/>
        <w:t>I</w:t>
      </w:r>
      <w:r w:rsidRPr="004852EA">
        <w:rPr>
          <w:rFonts w:ascii="Arial" w:hAnsi="Arial" w:cs="Arial"/>
          <w:sz w:val="22"/>
          <w:szCs w:val="22"/>
          <w:vertAlign w:val="subscript"/>
        </w:rPr>
        <w:t>C</w:t>
      </w:r>
      <w:r w:rsidRPr="004852EA">
        <w:rPr>
          <w:rFonts w:ascii="Arial" w:hAnsi="Arial" w:cs="Arial"/>
          <w:sz w:val="22"/>
          <w:szCs w:val="22"/>
        </w:rPr>
        <w:t xml:space="preserve"> = nº índice do IPCA do mês anterior ao da data do orçamento estimado;</w:t>
      </w:r>
    </w:p>
    <w:p w14:paraId="2EE6D748"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I</w:t>
      </w:r>
      <w:r w:rsidRPr="004852EA">
        <w:rPr>
          <w:rFonts w:ascii="Arial" w:hAnsi="Arial" w:cs="Arial"/>
          <w:sz w:val="22"/>
          <w:szCs w:val="22"/>
          <w:vertAlign w:val="subscript"/>
        </w:rPr>
        <w:t>D</w:t>
      </w:r>
      <w:r w:rsidRPr="004852EA">
        <w:rPr>
          <w:rFonts w:ascii="Arial" w:hAnsi="Arial" w:cs="Arial"/>
          <w:sz w:val="22"/>
          <w:szCs w:val="22"/>
        </w:rPr>
        <w:t xml:space="preserve"> = nº índice do IPCA do mês do orçamento estimado;</w:t>
      </w:r>
    </w:p>
    <w:p w14:paraId="2EE6D749"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d</w:t>
      </w:r>
      <w:r w:rsidRPr="004852EA">
        <w:rPr>
          <w:rFonts w:ascii="Arial" w:hAnsi="Arial" w:cs="Arial"/>
          <w:sz w:val="22"/>
          <w:szCs w:val="22"/>
          <w:vertAlign w:val="subscript"/>
        </w:rPr>
        <w:t>0</w:t>
      </w:r>
      <w:r w:rsidRPr="004852EA">
        <w:rPr>
          <w:rFonts w:ascii="Arial" w:hAnsi="Arial" w:cs="Arial"/>
          <w:sz w:val="22"/>
          <w:szCs w:val="22"/>
        </w:rPr>
        <w:t xml:space="preserve"> = nº de dias decorridos entre o início do mês do orçamento estimado e a data do orçamento estimado;</w:t>
      </w:r>
    </w:p>
    <w:p w14:paraId="2EE6D74A" w14:textId="77777777" w:rsidR="0044450A" w:rsidRPr="004852EA" w:rsidRDefault="0044450A" w:rsidP="0044450A">
      <w:pPr>
        <w:spacing w:before="60" w:after="60"/>
        <w:ind w:left="709"/>
        <w:jc w:val="both"/>
        <w:rPr>
          <w:rFonts w:ascii="Arial" w:hAnsi="Arial" w:cs="Arial"/>
          <w:sz w:val="22"/>
          <w:szCs w:val="22"/>
        </w:rPr>
      </w:pPr>
      <w:r w:rsidRPr="004852EA">
        <w:rPr>
          <w:rFonts w:ascii="Arial" w:hAnsi="Arial" w:cs="Arial"/>
          <w:sz w:val="22"/>
          <w:szCs w:val="22"/>
        </w:rPr>
        <w:t>D</w:t>
      </w:r>
      <w:r w:rsidRPr="004852EA">
        <w:rPr>
          <w:rFonts w:ascii="Arial" w:hAnsi="Arial" w:cs="Arial"/>
          <w:sz w:val="22"/>
          <w:szCs w:val="22"/>
          <w:vertAlign w:val="subscript"/>
        </w:rPr>
        <w:t>0</w:t>
      </w:r>
      <w:r w:rsidRPr="004852EA">
        <w:rPr>
          <w:rFonts w:ascii="Arial" w:hAnsi="Arial" w:cs="Arial"/>
          <w:sz w:val="22"/>
          <w:szCs w:val="22"/>
        </w:rPr>
        <w:t xml:space="preserve"> = nº de dias corridos do mês do orçamento estimado.</w:t>
      </w:r>
    </w:p>
    <w:p w14:paraId="2EE6D74B" w14:textId="77777777" w:rsidR="0044450A" w:rsidRPr="004852EA" w:rsidRDefault="0044450A" w:rsidP="0044450A">
      <w:pPr>
        <w:spacing w:before="60" w:after="60"/>
        <w:ind w:left="709"/>
        <w:jc w:val="both"/>
        <w:rPr>
          <w:rFonts w:ascii="Arial" w:hAnsi="Arial" w:cs="Arial"/>
          <w:sz w:val="22"/>
          <w:szCs w:val="22"/>
        </w:rPr>
      </w:pPr>
    </w:p>
    <w:p w14:paraId="2EE6D74C" w14:textId="77777777" w:rsidR="0044450A" w:rsidRPr="004852EA" w:rsidRDefault="0044450A" w:rsidP="0044450A">
      <w:pPr>
        <w:pStyle w:val="Corpodetexto"/>
        <w:spacing w:after="120" w:line="360" w:lineRule="auto"/>
        <w:rPr>
          <w:rFonts w:ascii="Arial" w:hAnsi="Arial" w:cs="Arial"/>
          <w:sz w:val="22"/>
          <w:szCs w:val="22"/>
        </w:rPr>
      </w:pPr>
      <w:r w:rsidRPr="004852EA">
        <w:rPr>
          <w:rFonts w:ascii="Arial" w:hAnsi="Arial" w:cs="Arial"/>
          <w:sz w:val="22"/>
          <w:szCs w:val="22"/>
        </w:rPr>
        <w:t>6.6.</w:t>
      </w:r>
      <w:r w:rsidRPr="004852EA">
        <w:rPr>
          <w:rFonts w:ascii="Arial" w:hAnsi="Arial" w:cs="Arial"/>
          <w:sz w:val="22"/>
          <w:szCs w:val="22"/>
        </w:rPr>
        <w:tab/>
        <w:t>Enquanto não for divulgado o número índice correspondente ao mês do reajustamento, o reajuste será calculado de acordo com o último nº índice conhecido, cabendo, quando publicado o número definitivo, a correção dos cálculos e o respectivo faturamento complementar. Caberá à CONTRATADA efetuar o cálculo do reajuste e apresentar a respectiva memória ou planilha junto com a correspondente Nota Fiscal.</w:t>
      </w:r>
    </w:p>
    <w:p w14:paraId="2EE6D74D" w14:textId="77777777" w:rsidR="0044450A" w:rsidRPr="004852EA" w:rsidRDefault="0044450A" w:rsidP="0044450A">
      <w:pPr>
        <w:pStyle w:val="Corpodetexto"/>
        <w:spacing w:after="120" w:line="360" w:lineRule="auto"/>
        <w:rPr>
          <w:rFonts w:ascii="Arial" w:hAnsi="Arial" w:cs="Arial"/>
          <w:sz w:val="22"/>
          <w:szCs w:val="22"/>
        </w:rPr>
      </w:pPr>
      <w:r w:rsidRPr="004852EA">
        <w:rPr>
          <w:rFonts w:ascii="Arial" w:hAnsi="Arial" w:cs="Arial"/>
          <w:sz w:val="22"/>
          <w:szCs w:val="22"/>
        </w:rPr>
        <w:t xml:space="preserve">6.7. </w:t>
      </w:r>
      <w:r w:rsidRPr="004852EA">
        <w:rPr>
          <w:rFonts w:ascii="Arial" w:hAnsi="Arial" w:cs="Arial"/>
          <w:sz w:val="22"/>
          <w:szCs w:val="22"/>
        </w:rPr>
        <w:tab/>
        <w:t>O CONTRATANTE poderá realizar diligências para conferir a variação de custos alegada pela CONTRATADA.</w:t>
      </w:r>
    </w:p>
    <w:p w14:paraId="2EE6D74E" w14:textId="77777777" w:rsidR="0044450A" w:rsidRPr="004852EA" w:rsidRDefault="0044450A" w:rsidP="0044450A">
      <w:pPr>
        <w:pStyle w:val="Corpodetexto"/>
        <w:spacing w:after="120" w:line="360" w:lineRule="auto"/>
        <w:rPr>
          <w:rFonts w:ascii="Arial" w:hAnsi="Arial" w:cs="Arial"/>
          <w:sz w:val="22"/>
          <w:szCs w:val="22"/>
        </w:rPr>
      </w:pPr>
      <w:r w:rsidRPr="004852EA">
        <w:rPr>
          <w:rFonts w:ascii="Arial" w:hAnsi="Arial" w:cs="Arial"/>
          <w:sz w:val="22"/>
          <w:szCs w:val="22"/>
        </w:rPr>
        <w:t>6.8.</w:t>
      </w:r>
      <w:r w:rsidRPr="004852EA">
        <w:rPr>
          <w:rFonts w:ascii="Arial" w:hAnsi="Arial" w:cs="Arial"/>
          <w:sz w:val="22"/>
          <w:szCs w:val="22"/>
        </w:rPr>
        <w:tab/>
        <w:t xml:space="preserve">Os reajustes do preço do serviço aos quais a CONTRATADA </w:t>
      </w:r>
      <w:proofErr w:type="spellStart"/>
      <w:r w:rsidRPr="004852EA">
        <w:rPr>
          <w:rFonts w:ascii="Arial" w:hAnsi="Arial" w:cs="Arial"/>
          <w:sz w:val="22"/>
          <w:szCs w:val="22"/>
        </w:rPr>
        <w:t>fizer</w:t>
      </w:r>
      <w:proofErr w:type="spellEnd"/>
      <w:r w:rsidRPr="004852EA">
        <w:rPr>
          <w:rFonts w:ascii="Arial" w:hAnsi="Arial" w:cs="Arial"/>
          <w:sz w:val="22"/>
          <w:szCs w:val="22"/>
        </w:rPr>
        <w:t xml:space="preserve"> jus e não forem solicitados durante a vigência do contrato, serão objeto de preclusão com o encerramento do contrato.</w:t>
      </w:r>
    </w:p>
    <w:p w14:paraId="2EE6D74F" w14:textId="77777777" w:rsidR="0044450A" w:rsidRPr="004852EA" w:rsidRDefault="0044450A" w:rsidP="0044450A">
      <w:pPr>
        <w:pStyle w:val="Corpodetexto"/>
        <w:spacing w:after="120" w:line="360" w:lineRule="auto"/>
        <w:rPr>
          <w:rFonts w:ascii="Arial" w:hAnsi="Arial" w:cs="Arial"/>
          <w:sz w:val="22"/>
          <w:szCs w:val="22"/>
        </w:rPr>
      </w:pPr>
      <w:r w:rsidRPr="004852EA">
        <w:rPr>
          <w:rFonts w:ascii="Arial" w:hAnsi="Arial" w:cs="Arial"/>
          <w:sz w:val="22"/>
          <w:szCs w:val="22"/>
        </w:rPr>
        <w:t>6.9.</w:t>
      </w:r>
      <w:r w:rsidRPr="004852EA">
        <w:rPr>
          <w:rFonts w:ascii="Arial" w:hAnsi="Arial" w:cs="Arial"/>
          <w:sz w:val="22"/>
          <w:szCs w:val="22"/>
        </w:rPr>
        <w:tab/>
        <w:t>Os reajustes previstos na presente Cláusula serão formalizados por Apostilamento, exceto quando coincidirem com a prorrogação contratual, quando deverão ser formalizadas por meio de Termo Aditivo.</w:t>
      </w:r>
    </w:p>
    <w:p w14:paraId="2EE6D750" w14:textId="77777777" w:rsidR="0044450A" w:rsidRPr="004852EA" w:rsidRDefault="0044450A" w:rsidP="0044450A">
      <w:pPr>
        <w:keepNext/>
        <w:spacing w:before="480" w:after="120" w:line="360" w:lineRule="auto"/>
        <w:jc w:val="center"/>
        <w:rPr>
          <w:rFonts w:ascii="Arial" w:hAnsi="Arial" w:cs="Arial"/>
          <w:b/>
          <w:bCs/>
          <w:sz w:val="22"/>
          <w:szCs w:val="22"/>
        </w:rPr>
      </w:pPr>
      <w:r w:rsidRPr="004852EA">
        <w:rPr>
          <w:rFonts w:ascii="Arial" w:hAnsi="Arial" w:cs="Arial"/>
          <w:b/>
          <w:bCs/>
          <w:sz w:val="22"/>
          <w:szCs w:val="22"/>
        </w:rPr>
        <w:t>CLÁUSULA SÉTIMA - DA DOTAÇÃO ORÇAMENTÁRIA</w:t>
      </w:r>
    </w:p>
    <w:p w14:paraId="2EE6D751"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7.1.</w:t>
      </w:r>
      <w:r w:rsidRPr="004852EA">
        <w:rPr>
          <w:rFonts w:ascii="Arial" w:hAnsi="Arial" w:cs="Arial"/>
          <w:bCs/>
          <w:sz w:val="22"/>
          <w:szCs w:val="22"/>
        </w:rPr>
        <w:tab/>
        <w:t>As despesas oriundas da presente contratação correrão à conta de recursos específicos consignados no orçamento do CONTRATANTE, na natureza de despesa ___________________, classificação funcional-programática _______________________ e fonte de recursos _______________________________.</w:t>
      </w:r>
    </w:p>
    <w:p w14:paraId="2EE6D752" w14:textId="77777777" w:rsidR="0044450A" w:rsidRPr="004852EA" w:rsidRDefault="0044450A" w:rsidP="0044450A">
      <w:pPr>
        <w:keepNext/>
        <w:spacing w:before="480" w:after="120" w:line="360" w:lineRule="auto"/>
        <w:jc w:val="center"/>
        <w:rPr>
          <w:rFonts w:ascii="Arial" w:hAnsi="Arial" w:cs="Arial"/>
          <w:b/>
          <w:bCs/>
          <w:sz w:val="22"/>
          <w:szCs w:val="22"/>
        </w:rPr>
      </w:pPr>
      <w:r w:rsidRPr="004852EA">
        <w:rPr>
          <w:rFonts w:ascii="Arial" w:hAnsi="Arial" w:cs="Arial"/>
          <w:b/>
          <w:bCs/>
          <w:sz w:val="22"/>
          <w:szCs w:val="22"/>
        </w:rPr>
        <w:t>CLÁUSULA OITAVA - DAS OBRIGAÇÕES DO CONTRATANTE</w:t>
      </w:r>
    </w:p>
    <w:p w14:paraId="2EE6D753"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bCs/>
          <w:sz w:val="22"/>
          <w:szCs w:val="22"/>
        </w:rPr>
        <w:t>8.1.</w:t>
      </w:r>
      <w:r w:rsidRPr="004852EA">
        <w:rPr>
          <w:rFonts w:ascii="Arial" w:hAnsi="Arial" w:cs="Arial"/>
          <w:bCs/>
          <w:sz w:val="22"/>
          <w:szCs w:val="22"/>
        </w:rPr>
        <w:tab/>
      </w:r>
      <w:r w:rsidRPr="004852EA">
        <w:rPr>
          <w:rFonts w:ascii="Arial" w:hAnsi="Arial" w:cs="Arial"/>
          <w:sz w:val="22"/>
          <w:szCs w:val="22"/>
        </w:rPr>
        <w:t>Constituem obrigações do CONTRATANTE, em especial:</w:t>
      </w:r>
    </w:p>
    <w:p w14:paraId="2EE6D754" w14:textId="77777777" w:rsidR="0044450A" w:rsidRPr="004852EA" w:rsidRDefault="0044450A" w:rsidP="0044450A">
      <w:pPr>
        <w:spacing w:before="120" w:after="120" w:line="360" w:lineRule="auto"/>
        <w:ind w:left="709"/>
        <w:jc w:val="both"/>
        <w:rPr>
          <w:rFonts w:ascii="Arial" w:hAnsi="Arial" w:cs="Arial"/>
          <w:sz w:val="22"/>
          <w:szCs w:val="22"/>
        </w:rPr>
      </w:pPr>
      <w:r w:rsidRPr="004852EA">
        <w:rPr>
          <w:rFonts w:ascii="Arial" w:hAnsi="Arial" w:cs="Arial"/>
          <w:sz w:val="22"/>
          <w:szCs w:val="22"/>
        </w:rPr>
        <w:t>8.1.1.</w:t>
      </w:r>
      <w:r w:rsidRPr="004852EA">
        <w:rPr>
          <w:rFonts w:ascii="Arial" w:hAnsi="Arial" w:cs="Arial"/>
          <w:sz w:val="22"/>
          <w:szCs w:val="22"/>
        </w:rPr>
        <w:tab/>
        <w:t>receber o objeto contratado nos termos da Cláusula Décima Segunda deste contrato;</w:t>
      </w:r>
    </w:p>
    <w:p w14:paraId="2EE6D755" w14:textId="77777777" w:rsidR="0044450A" w:rsidRPr="004852EA" w:rsidRDefault="0044450A" w:rsidP="0044450A">
      <w:pPr>
        <w:spacing w:before="120" w:after="120" w:line="360" w:lineRule="auto"/>
        <w:ind w:left="709"/>
        <w:jc w:val="both"/>
        <w:rPr>
          <w:rFonts w:ascii="Arial" w:hAnsi="Arial" w:cs="Arial"/>
          <w:sz w:val="22"/>
          <w:szCs w:val="22"/>
        </w:rPr>
      </w:pPr>
      <w:r w:rsidRPr="004852EA">
        <w:rPr>
          <w:rFonts w:ascii="Arial" w:hAnsi="Arial" w:cs="Arial"/>
          <w:sz w:val="22"/>
          <w:szCs w:val="22"/>
        </w:rPr>
        <w:t>8.1.2.</w:t>
      </w:r>
      <w:r w:rsidRPr="004852EA">
        <w:rPr>
          <w:rFonts w:ascii="Arial" w:hAnsi="Arial" w:cs="Arial"/>
          <w:sz w:val="22"/>
          <w:szCs w:val="22"/>
        </w:rPr>
        <w:tab/>
        <w:t>efetuar o pagamento do objeto deste contrato, nos termos da Cláusula Décima Terceira, mediante Nota Fiscal devidamente atestada;</w:t>
      </w:r>
    </w:p>
    <w:p w14:paraId="2EE6D756" w14:textId="77777777" w:rsidR="0044450A" w:rsidRPr="004852EA" w:rsidRDefault="0044450A" w:rsidP="0044450A">
      <w:pPr>
        <w:spacing w:before="120" w:after="120" w:line="360" w:lineRule="auto"/>
        <w:ind w:left="709"/>
        <w:jc w:val="both"/>
        <w:rPr>
          <w:rFonts w:ascii="Arial" w:hAnsi="Arial" w:cs="Arial"/>
          <w:sz w:val="22"/>
          <w:szCs w:val="22"/>
        </w:rPr>
      </w:pPr>
      <w:r w:rsidRPr="004852EA">
        <w:rPr>
          <w:rFonts w:ascii="Arial" w:hAnsi="Arial" w:cs="Arial"/>
          <w:sz w:val="22"/>
          <w:szCs w:val="22"/>
        </w:rPr>
        <w:lastRenderedPageBreak/>
        <w:t>8.1.3.</w:t>
      </w:r>
      <w:r w:rsidRPr="004852EA">
        <w:rPr>
          <w:rFonts w:ascii="Arial" w:hAnsi="Arial" w:cs="Arial"/>
          <w:sz w:val="22"/>
          <w:szCs w:val="22"/>
        </w:rPr>
        <w:tab/>
        <w:t>cumprir as obrigações estabelecidas no Anexo I do Edital de Pregão Eletrônico nº ___/2023 (Termo de Referência nº 51/2023).</w:t>
      </w:r>
    </w:p>
    <w:p w14:paraId="2EE6D757" w14:textId="77777777" w:rsidR="0044450A" w:rsidRPr="004852EA" w:rsidRDefault="0044450A" w:rsidP="00A13F47">
      <w:pPr>
        <w:keepNext/>
        <w:spacing w:before="600" w:after="120" w:line="360" w:lineRule="auto"/>
        <w:jc w:val="center"/>
        <w:rPr>
          <w:rFonts w:ascii="Arial" w:hAnsi="Arial" w:cs="Arial"/>
          <w:b/>
          <w:bCs/>
          <w:sz w:val="22"/>
          <w:szCs w:val="22"/>
        </w:rPr>
      </w:pPr>
      <w:r w:rsidRPr="004852EA">
        <w:rPr>
          <w:rFonts w:ascii="Arial" w:hAnsi="Arial" w:cs="Arial"/>
          <w:b/>
          <w:bCs/>
          <w:sz w:val="22"/>
          <w:szCs w:val="22"/>
        </w:rPr>
        <w:t>CLÁUSULA NONA - DAS OBRIGAÇÕES DA CONTRATADA</w:t>
      </w:r>
    </w:p>
    <w:p w14:paraId="2EE6D758"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bCs/>
          <w:sz w:val="22"/>
          <w:szCs w:val="22"/>
        </w:rPr>
        <w:t>9.1.</w:t>
      </w:r>
      <w:r w:rsidRPr="004852EA">
        <w:rPr>
          <w:rFonts w:ascii="Arial" w:hAnsi="Arial" w:cs="Arial"/>
          <w:bCs/>
          <w:sz w:val="22"/>
          <w:szCs w:val="22"/>
        </w:rPr>
        <w:tab/>
      </w:r>
      <w:r w:rsidRPr="004852EA">
        <w:rPr>
          <w:rFonts w:ascii="Arial" w:hAnsi="Arial" w:cs="Arial"/>
          <w:sz w:val="22"/>
          <w:szCs w:val="22"/>
        </w:rPr>
        <w:t>Constituem obrigações da CONTRATADA, em especial:</w:t>
      </w:r>
    </w:p>
    <w:p w14:paraId="2EE6D759" w14:textId="77777777" w:rsidR="0044450A" w:rsidRPr="004852EA" w:rsidRDefault="0044450A" w:rsidP="0044450A">
      <w:pPr>
        <w:spacing w:before="120" w:after="120" w:line="360" w:lineRule="auto"/>
        <w:ind w:left="709"/>
        <w:jc w:val="both"/>
        <w:rPr>
          <w:rFonts w:ascii="Arial" w:hAnsi="Arial" w:cs="Arial"/>
          <w:sz w:val="22"/>
          <w:szCs w:val="22"/>
        </w:rPr>
      </w:pPr>
      <w:r w:rsidRPr="004852EA">
        <w:rPr>
          <w:rFonts w:ascii="Arial" w:hAnsi="Arial" w:cs="Arial"/>
          <w:sz w:val="22"/>
          <w:szCs w:val="22"/>
        </w:rPr>
        <w:t>9.1.1.</w:t>
      </w:r>
      <w:r w:rsidRPr="004852EA">
        <w:rPr>
          <w:rFonts w:ascii="Arial" w:hAnsi="Arial" w:cs="Arial"/>
          <w:sz w:val="22"/>
          <w:szCs w:val="22"/>
        </w:rPr>
        <w:tab/>
        <w:t>prestar os serviços com eficiência e presteza, dentro dos padrões exigidos pela Administração;</w:t>
      </w:r>
    </w:p>
    <w:p w14:paraId="2EE6D75A" w14:textId="77777777" w:rsidR="0044450A" w:rsidRPr="004852EA" w:rsidRDefault="0044450A" w:rsidP="0044450A">
      <w:pPr>
        <w:spacing w:before="120" w:after="120" w:line="360" w:lineRule="auto"/>
        <w:ind w:left="709"/>
        <w:jc w:val="both"/>
        <w:rPr>
          <w:rFonts w:ascii="Arial" w:hAnsi="Arial" w:cs="Arial"/>
          <w:sz w:val="22"/>
          <w:szCs w:val="22"/>
        </w:rPr>
      </w:pPr>
      <w:r w:rsidRPr="004852EA">
        <w:rPr>
          <w:rFonts w:ascii="Arial" w:hAnsi="Arial" w:cs="Arial"/>
          <w:sz w:val="22"/>
          <w:szCs w:val="22"/>
        </w:rPr>
        <w:t>9.1.2.</w:t>
      </w:r>
      <w:r w:rsidRPr="004852EA">
        <w:rPr>
          <w:rFonts w:ascii="Arial" w:hAnsi="Arial" w:cs="Arial"/>
          <w:sz w:val="22"/>
          <w:szCs w:val="22"/>
        </w:rPr>
        <w:tab/>
        <w:t>cumprir as obrigações estabelecidas no Anexo I do Pregão Eletrônico nº ___/2023 (Termo de Referência nº 51/2023);</w:t>
      </w:r>
    </w:p>
    <w:p w14:paraId="2EE6D75B" w14:textId="77777777" w:rsidR="0044450A" w:rsidRPr="004852EA" w:rsidRDefault="0044450A" w:rsidP="0044450A">
      <w:pPr>
        <w:spacing w:before="120" w:after="120" w:line="360" w:lineRule="auto"/>
        <w:ind w:left="709"/>
        <w:jc w:val="both"/>
        <w:rPr>
          <w:rFonts w:ascii="Arial" w:hAnsi="Arial" w:cs="Arial"/>
          <w:sz w:val="22"/>
          <w:szCs w:val="22"/>
        </w:rPr>
      </w:pPr>
      <w:r w:rsidRPr="004852EA">
        <w:rPr>
          <w:rFonts w:ascii="Arial" w:hAnsi="Arial" w:cs="Arial"/>
          <w:sz w:val="22"/>
          <w:szCs w:val="22"/>
        </w:rPr>
        <w:t>9.1.3.</w:t>
      </w:r>
      <w:r w:rsidRPr="004852EA">
        <w:rPr>
          <w:rFonts w:ascii="Arial" w:hAnsi="Arial" w:cs="Arial"/>
          <w:sz w:val="22"/>
          <w:szCs w:val="22"/>
        </w:rPr>
        <w:tab/>
        <w:t>cumprir orientação do fiscal/executor do Contrato;</w:t>
      </w:r>
    </w:p>
    <w:p w14:paraId="2EE6D75C" w14:textId="77777777" w:rsidR="0044450A" w:rsidRPr="004852EA" w:rsidRDefault="0044450A" w:rsidP="0044450A">
      <w:pPr>
        <w:spacing w:before="120" w:after="120" w:line="360" w:lineRule="auto"/>
        <w:ind w:left="709"/>
        <w:jc w:val="both"/>
        <w:rPr>
          <w:rFonts w:ascii="Arial" w:hAnsi="Arial" w:cs="Arial"/>
          <w:sz w:val="22"/>
          <w:szCs w:val="22"/>
        </w:rPr>
      </w:pPr>
      <w:r w:rsidRPr="004852EA">
        <w:rPr>
          <w:rFonts w:ascii="Arial" w:hAnsi="Arial" w:cs="Arial"/>
          <w:sz w:val="22"/>
          <w:szCs w:val="22"/>
        </w:rPr>
        <w:t>9.1.4.</w:t>
      </w:r>
      <w:r w:rsidRPr="004852EA">
        <w:rPr>
          <w:rFonts w:ascii="Arial" w:hAnsi="Arial" w:cs="Arial"/>
          <w:sz w:val="22"/>
          <w:szCs w:val="22"/>
        </w:rPr>
        <w:tab/>
        <w:t>ressarcir ao CONTRATANTE quaisquer danos ou prejuízos causados à Administração em decorrência da execução dos serviços.</w:t>
      </w:r>
    </w:p>
    <w:p w14:paraId="2EE6D75D"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sz w:val="22"/>
          <w:szCs w:val="22"/>
        </w:rPr>
        <w:t>9.2.</w:t>
      </w:r>
      <w:r w:rsidRPr="004852EA">
        <w:rPr>
          <w:rFonts w:ascii="Arial" w:hAnsi="Arial" w:cs="Arial"/>
          <w:sz w:val="22"/>
          <w:szCs w:val="22"/>
        </w:rPr>
        <w:tab/>
        <w:t>A CONTRATADA fica compelida a manter-se, durante toda a execução do Contrato, em compatibilidade com as obrigações nele assumidas, bem como com todas as condições de habilitação e de qualificação exigidas na licitação.</w:t>
      </w:r>
    </w:p>
    <w:p w14:paraId="2EE6D75E" w14:textId="77777777" w:rsidR="0044450A" w:rsidRPr="004852EA" w:rsidRDefault="0044450A" w:rsidP="00A13F47">
      <w:pPr>
        <w:keepNext/>
        <w:spacing w:before="600" w:after="120" w:line="360" w:lineRule="auto"/>
        <w:jc w:val="center"/>
        <w:rPr>
          <w:rFonts w:ascii="Arial" w:hAnsi="Arial" w:cs="Arial"/>
          <w:b/>
          <w:bCs/>
          <w:sz w:val="22"/>
          <w:szCs w:val="22"/>
        </w:rPr>
      </w:pPr>
      <w:r w:rsidRPr="004852EA">
        <w:rPr>
          <w:rFonts w:ascii="Arial" w:hAnsi="Arial" w:cs="Arial"/>
          <w:b/>
          <w:bCs/>
          <w:sz w:val="22"/>
          <w:szCs w:val="22"/>
        </w:rPr>
        <w:t>CLÁUSULA DÉCIMA - DA FISCALIZAÇÃO</w:t>
      </w:r>
    </w:p>
    <w:p w14:paraId="2EE6D75F"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10.1.</w:t>
      </w:r>
      <w:r w:rsidRPr="004852EA">
        <w:rPr>
          <w:rFonts w:ascii="Arial" w:hAnsi="Arial" w:cs="Arial"/>
          <w:bCs/>
          <w:sz w:val="22"/>
          <w:szCs w:val="22"/>
        </w:rPr>
        <w:tab/>
      </w:r>
      <w:r w:rsidR="00935338" w:rsidRPr="004852EA">
        <w:rPr>
          <w:rFonts w:ascii="Arial" w:hAnsi="Arial" w:cs="Arial"/>
          <w:bCs/>
          <w:sz w:val="22"/>
          <w:szCs w:val="22"/>
        </w:rPr>
        <w:t>A Fiscalização e o controle da execução do objeto contratado serão</w:t>
      </w:r>
      <w:r w:rsidRPr="004852EA">
        <w:rPr>
          <w:rFonts w:ascii="Arial" w:hAnsi="Arial" w:cs="Arial"/>
          <w:bCs/>
          <w:sz w:val="22"/>
          <w:szCs w:val="22"/>
        </w:rPr>
        <w:t xml:space="preserve"> </w:t>
      </w:r>
      <w:r w:rsidR="00B85842" w:rsidRPr="004852EA">
        <w:rPr>
          <w:rFonts w:ascii="Arial" w:hAnsi="Arial" w:cs="Arial"/>
          <w:bCs/>
          <w:sz w:val="22"/>
          <w:szCs w:val="22"/>
        </w:rPr>
        <w:t>exercidos</w:t>
      </w:r>
      <w:r w:rsidRPr="004852EA">
        <w:rPr>
          <w:rFonts w:ascii="Arial" w:hAnsi="Arial" w:cs="Arial"/>
          <w:bCs/>
          <w:sz w:val="22"/>
          <w:szCs w:val="22"/>
        </w:rPr>
        <w:t xml:space="preserve"> por servidor ou comissão do TCDF, designado(a) para desempenhar esta função, com poderes para praticar quaisquer atos que se destinem a preservar os direitos do CONTRATANTE, devendo este franquear à </w:t>
      </w:r>
      <w:proofErr w:type="gramStart"/>
      <w:r w:rsidRPr="004852EA">
        <w:rPr>
          <w:rFonts w:ascii="Arial" w:hAnsi="Arial" w:cs="Arial"/>
          <w:bCs/>
          <w:sz w:val="22"/>
          <w:szCs w:val="22"/>
        </w:rPr>
        <w:t>CONTRATADA livre acesso</w:t>
      </w:r>
      <w:proofErr w:type="gramEnd"/>
      <w:r w:rsidRPr="004852EA">
        <w:rPr>
          <w:rFonts w:ascii="Arial" w:hAnsi="Arial" w:cs="Arial"/>
          <w:bCs/>
          <w:sz w:val="22"/>
          <w:szCs w:val="22"/>
        </w:rPr>
        <w:t xml:space="preserve"> aos locais de execução dos trabalhos, bem como </w:t>
      </w:r>
      <w:proofErr w:type="spellStart"/>
      <w:r w:rsidRPr="004852EA">
        <w:rPr>
          <w:rFonts w:ascii="Arial" w:hAnsi="Arial" w:cs="Arial"/>
          <w:bCs/>
          <w:sz w:val="22"/>
          <w:szCs w:val="22"/>
        </w:rPr>
        <w:t>aos</w:t>
      </w:r>
      <w:proofErr w:type="spellEnd"/>
      <w:r w:rsidRPr="004852EA">
        <w:rPr>
          <w:rFonts w:ascii="Arial" w:hAnsi="Arial" w:cs="Arial"/>
          <w:bCs/>
          <w:sz w:val="22"/>
          <w:szCs w:val="22"/>
        </w:rPr>
        <w:t xml:space="preserve"> registros e informações sobre o contrato. Esse servidor ou comissão anotará em registro próprio todas as ocorrências, determinando o que for necessário à regularização das faltas ou defeitos observados, exercendo, ainda, as atribuições elencadas no art. 2º da Instrução DGA nº 03, de 22.12.1997.</w:t>
      </w:r>
    </w:p>
    <w:p w14:paraId="2EE6D760"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10.2.</w:t>
      </w:r>
      <w:r w:rsidRPr="004852EA">
        <w:rPr>
          <w:rFonts w:ascii="Arial" w:hAnsi="Arial" w:cs="Arial"/>
          <w:bCs/>
          <w:sz w:val="22"/>
          <w:szCs w:val="22"/>
        </w:rPr>
        <w:tab/>
        <w:t>A fiscalização de que trata este item não exclui nem reduz a responsabilidade da CONTRATADA, inclusive resultante de imperícia, negligência ou imprudência, e na ocorrência destas, não implica corresponsabilidade do CONTRATANTE ou de seus agentes e prepostos.</w:t>
      </w:r>
    </w:p>
    <w:p w14:paraId="2EE6D761"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10.3.</w:t>
      </w:r>
      <w:r w:rsidRPr="004852EA">
        <w:rPr>
          <w:rFonts w:ascii="Arial" w:hAnsi="Arial" w:cs="Arial"/>
          <w:bCs/>
          <w:sz w:val="22"/>
          <w:szCs w:val="22"/>
        </w:rPr>
        <w:tab/>
        <w:t>Sem prejuízo de outras atribuições legais, poderá a fiscalização do CONTRATANTE:</w:t>
      </w:r>
    </w:p>
    <w:p w14:paraId="2EE6D762" w14:textId="77777777" w:rsidR="0044450A" w:rsidRPr="004852EA" w:rsidRDefault="0044450A" w:rsidP="0044450A">
      <w:pPr>
        <w:tabs>
          <w:tab w:val="left" w:pos="1560"/>
        </w:tabs>
        <w:spacing w:before="120" w:after="120" w:line="360" w:lineRule="auto"/>
        <w:ind w:left="709"/>
        <w:jc w:val="both"/>
        <w:rPr>
          <w:rFonts w:ascii="Arial" w:hAnsi="Arial" w:cs="Arial"/>
          <w:bCs/>
          <w:sz w:val="22"/>
          <w:szCs w:val="22"/>
        </w:rPr>
      </w:pPr>
      <w:r w:rsidRPr="004852EA">
        <w:rPr>
          <w:rFonts w:ascii="Arial" w:hAnsi="Arial" w:cs="Arial"/>
          <w:bCs/>
          <w:sz w:val="22"/>
          <w:szCs w:val="22"/>
        </w:rPr>
        <w:lastRenderedPageBreak/>
        <w:t>10.3.1.</w:t>
      </w:r>
      <w:r w:rsidRPr="004852EA">
        <w:rPr>
          <w:rFonts w:ascii="Arial" w:hAnsi="Arial" w:cs="Arial"/>
          <w:bCs/>
          <w:sz w:val="22"/>
          <w:szCs w:val="22"/>
        </w:rPr>
        <w:tab/>
        <w:t>determinar as medidas necessárias e imprescindíveis à correta execução do Objeto, bem como fixar prazo para as correções das falhas ou irregularidades constatadas; e</w:t>
      </w:r>
    </w:p>
    <w:p w14:paraId="2EE6D763" w14:textId="77777777" w:rsidR="0044450A" w:rsidRPr="004852EA" w:rsidRDefault="0044450A" w:rsidP="0044450A">
      <w:pPr>
        <w:tabs>
          <w:tab w:val="left" w:pos="1560"/>
        </w:tabs>
        <w:spacing w:before="120" w:after="120" w:line="360" w:lineRule="auto"/>
        <w:ind w:left="709"/>
        <w:jc w:val="both"/>
        <w:rPr>
          <w:rFonts w:ascii="Arial" w:hAnsi="Arial" w:cs="Arial"/>
          <w:bCs/>
          <w:sz w:val="22"/>
          <w:szCs w:val="22"/>
        </w:rPr>
      </w:pPr>
      <w:r w:rsidRPr="004852EA">
        <w:rPr>
          <w:rFonts w:ascii="Arial" w:hAnsi="Arial" w:cs="Arial"/>
          <w:bCs/>
          <w:sz w:val="22"/>
          <w:szCs w:val="22"/>
        </w:rPr>
        <w:t>10.3.2.</w:t>
      </w:r>
      <w:r w:rsidRPr="004852EA">
        <w:rPr>
          <w:rFonts w:ascii="Arial" w:hAnsi="Arial" w:cs="Arial"/>
          <w:bCs/>
          <w:sz w:val="22"/>
          <w:szCs w:val="22"/>
        </w:rPr>
        <w:tab/>
        <w:t>sustar quaisquer fornecimentos e serviços que estejam sendo realizados em desacordo com o especificado neste Instrumento, ou ainda que possa atentar contra o sigilo de informações, a segurança de pessoas ou bens do CONTRATANTE.</w:t>
      </w:r>
    </w:p>
    <w:p w14:paraId="2EE6D764"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10.4.</w:t>
      </w:r>
      <w:r w:rsidRPr="004852EA">
        <w:rPr>
          <w:rFonts w:ascii="Arial" w:hAnsi="Arial" w:cs="Arial"/>
          <w:bCs/>
          <w:sz w:val="22"/>
          <w:szCs w:val="22"/>
        </w:rPr>
        <w:tab/>
        <w:t>As decisões e providências que ultrapassarem a competência do Fiscal do Contrato deverão ser autorizadas pela autoridade competente deste Tribunal em tempo hábil para a adoção das medidas convenientes.</w:t>
      </w:r>
    </w:p>
    <w:p w14:paraId="2EE6D765" w14:textId="77777777" w:rsidR="0044450A" w:rsidRPr="004852EA" w:rsidRDefault="0044450A" w:rsidP="0044450A">
      <w:pPr>
        <w:keepNext/>
        <w:spacing w:before="480" w:after="120" w:line="360" w:lineRule="auto"/>
        <w:jc w:val="center"/>
        <w:rPr>
          <w:rFonts w:ascii="Arial" w:hAnsi="Arial" w:cs="Arial"/>
          <w:b/>
          <w:bCs/>
          <w:sz w:val="22"/>
          <w:szCs w:val="22"/>
        </w:rPr>
      </w:pPr>
      <w:r w:rsidRPr="004852EA">
        <w:rPr>
          <w:rFonts w:ascii="Arial" w:hAnsi="Arial" w:cs="Arial"/>
          <w:b/>
          <w:bCs/>
          <w:sz w:val="22"/>
          <w:szCs w:val="22"/>
        </w:rPr>
        <w:t>CLÁUSULA DÉCIMA PRIMEIRA - DA GARANTIA CONTRATUAL</w:t>
      </w:r>
    </w:p>
    <w:p w14:paraId="2EE6D766" w14:textId="77777777" w:rsidR="0044450A" w:rsidRPr="004852EA" w:rsidRDefault="0044450A" w:rsidP="0044450A">
      <w:pPr>
        <w:pStyle w:val="Corponico"/>
        <w:widowControl w:val="0"/>
        <w:suppressAutoHyphens w:val="0"/>
        <w:spacing w:after="120" w:line="360" w:lineRule="auto"/>
        <w:rPr>
          <w:rFonts w:ascii="Arial" w:hAnsi="Arial" w:cs="Arial"/>
          <w:sz w:val="22"/>
          <w:szCs w:val="22"/>
        </w:rPr>
      </w:pPr>
      <w:r w:rsidRPr="004852EA">
        <w:rPr>
          <w:rFonts w:ascii="Arial" w:hAnsi="Arial" w:cs="Arial"/>
          <w:sz w:val="22"/>
          <w:szCs w:val="22"/>
        </w:rPr>
        <w:t>11.1</w:t>
      </w:r>
      <w:r w:rsidRPr="004852EA">
        <w:rPr>
          <w:rFonts w:ascii="Arial" w:hAnsi="Arial" w:cs="Arial"/>
          <w:sz w:val="22"/>
          <w:szCs w:val="22"/>
        </w:rPr>
        <w:tab/>
        <w:t xml:space="preserve">A CONTRATADA apresentará garantia contratual no valor de </w:t>
      </w:r>
      <w:r w:rsidRPr="004852EA">
        <w:rPr>
          <w:rFonts w:ascii="Arial" w:hAnsi="Arial" w:cs="Arial"/>
          <w:b/>
          <w:bCs/>
          <w:sz w:val="22"/>
          <w:szCs w:val="22"/>
        </w:rPr>
        <w:t>R$ ___ (____),</w:t>
      </w:r>
      <w:r w:rsidRPr="004852EA">
        <w:rPr>
          <w:rFonts w:ascii="Arial" w:hAnsi="Arial" w:cs="Arial"/>
          <w:sz w:val="22"/>
          <w:szCs w:val="22"/>
        </w:rPr>
        <w:t xml:space="preserve"> correspondente a </w:t>
      </w:r>
      <w:r w:rsidRPr="004852EA">
        <w:rPr>
          <w:rFonts w:ascii="Arial" w:hAnsi="Arial" w:cs="Arial"/>
          <w:b/>
          <w:bCs/>
          <w:sz w:val="22"/>
          <w:szCs w:val="22"/>
        </w:rPr>
        <w:t>5% (cinco por cento)</w:t>
      </w:r>
      <w:r w:rsidRPr="004852EA">
        <w:rPr>
          <w:rFonts w:ascii="Arial" w:hAnsi="Arial" w:cs="Arial"/>
          <w:sz w:val="22"/>
          <w:szCs w:val="22"/>
        </w:rPr>
        <w:t xml:space="preserve"> do valor total da contratação referentes aos </w:t>
      </w:r>
      <w:r w:rsidRPr="004852EA">
        <w:rPr>
          <w:rFonts w:ascii="Arial" w:hAnsi="Arial" w:cs="Arial"/>
          <w:b/>
          <w:sz w:val="22"/>
          <w:szCs w:val="22"/>
          <w:u w:val="single"/>
        </w:rPr>
        <w:t>ITENS 1 a 24,</w:t>
      </w:r>
      <w:r w:rsidRPr="004852EA">
        <w:rPr>
          <w:rFonts w:ascii="Arial" w:hAnsi="Arial" w:cs="Arial"/>
          <w:sz w:val="22"/>
          <w:szCs w:val="22"/>
        </w:rPr>
        <w:t xml:space="preserve"> no prazo de 10 (dez) dias úteis, a contar da assinatura do contrato.</w:t>
      </w:r>
    </w:p>
    <w:p w14:paraId="2EE6D767" w14:textId="77777777" w:rsidR="0044450A" w:rsidRPr="004852EA" w:rsidRDefault="0044450A" w:rsidP="0044450A">
      <w:pPr>
        <w:pStyle w:val="Corponico"/>
        <w:widowControl w:val="0"/>
        <w:suppressAutoHyphens w:val="0"/>
        <w:spacing w:after="120" w:line="360" w:lineRule="auto"/>
        <w:rPr>
          <w:rFonts w:ascii="Arial" w:hAnsi="Arial" w:cs="Arial"/>
          <w:sz w:val="22"/>
          <w:szCs w:val="22"/>
        </w:rPr>
      </w:pPr>
      <w:r w:rsidRPr="004852EA">
        <w:rPr>
          <w:rFonts w:ascii="Arial" w:hAnsi="Arial" w:cs="Arial"/>
          <w:sz w:val="22"/>
          <w:szCs w:val="22"/>
        </w:rPr>
        <w:t>11.2</w:t>
      </w:r>
      <w:r w:rsidRPr="004852EA">
        <w:rPr>
          <w:rFonts w:ascii="Arial" w:hAnsi="Arial" w:cs="Arial"/>
          <w:sz w:val="22"/>
          <w:szCs w:val="22"/>
        </w:rPr>
        <w:tab/>
        <w:t>A modalidade de Seguro Garantia deverá seguir as normas da Superintendência de Seguros Privados (SUSEP), em especial a Circular SUSEP nº 477, de 30 de setembro 2013.</w:t>
      </w:r>
    </w:p>
    <w:p w14:paraId="2EE6D768" w14:textId="77777777" w:rsidR="0044450A" w:rsidRPr="004852EA" w:rsidRDefault="0044450A" w:rsidP="0044450A">
      <w:pPr>
        <w:pStyle w:val="Corponico"/>
        <w:widowControl w:val="0"/>
        <w:suppressAutoHyphens w:val="0"/>
        <w:spacing w:after="120" w:line="360" w:lineRule="auto"/>
        <w:rPr>
          <w:rFonts w:ascii="Arial" w:hAnsi="Arial" w:cs="Arial"/>
          <w:sz w:val="22"/>
          <w:szCs w:val="22"/>
        </w:rPr>
      </w:pPr>
      <w:r w:rsidRPr="004852EA">
        <w:rPr>
          <w:rFonts w:ascii="Arial" w:hAnsi="Arial" w:cs="Arial"/>
          <w:sz w:val="22"/>
          <w:szCs w:val="22"/>
        </w:rPr>
        <w:t>11.3.</w:t>
      </w:r>
      <w:r w:rsidRPr="004852EA">
        <w:rPr>
          <w:rFonts w:ascii="Arial" w:hAnsi="Arial" w:cs="Arial"/>
          <w:sz w:val="22"/>
          <w:szCs w:val="22"/>
        </w:rPr>
        <w:tab/>
        <w:t xml:space="preserve">Nos casos das modalidades “Seguro Garantia” ou “Fiança Bancária” a validade mínima da garantia deverá cobrir </w:t>
      </w:r>
      <w:r w:rsidRPr="004852EA">
        <w:rPr>
          <w:rFonts w:ascii="Arial" w:hAnsi="Arial" w:cs="Arial"/>
          <w:b/>
          <w:bCs/>
          <w:sz w:val="22"/>
          <w:szCs w:val="22"/>
          <w:u w:val="single"/>
        </w:rPr>
        <w:t>28 (vinte e oito) meses</w:t>
      </w:r>
      <w:r w:rsidRPr="004852EA">
        <w:rPr>
          <w:rFonts w:ascii="Arial" w:hAnsi="Arial" w:cs="Arial"/>
          <w:sz w:val="22"/>
          <w:szCs w:val="22"/>
        </w:rPr>
        <w:t>, além do prazo pactuado para a vigência contratual.</w:t>
      </w:r>
    </w:p>
    <w:p w14:paraId="2EE6D769" w14:textId="77777777" w:rsidR="0044450A" w:rsidRPr="004852EA" w:rsidRDefault="0044450A" w:rsidP="0044450A">
      <w:pPr>
        <w:pStyle w:val="Corponico"/>
        <w:widowControl w:val="0"/>
        <w:suppressAutoHyphens w:val="0"/>
        <w:spacing w:after="120" w:line="360" w:lineRule="auto"/>
        <w:rPr>
          <w:rFonts w:ascii="Arial" w:hAnsi="Arial" w:cs="Arial"/>
          <w:sz w:val="22"/>
          <w:szCs w:val="22"/>
        </w:rPr>
      </w:pPr>
      <w:r w:rsidRPr="004852EA">
        <w:rPr>
          <w:rFonts w:ascii="Arial" w:hAnsi="Arial" w:cs="Arial"/>
          <w:sz w:val="22"/>
          <w:szCs w:val="22"/>
        </w:rPr>
        <w:t>11.4.</w:t>
      </w:r>
      <w:r w:rsidRPr="004852EA">
        <w:rPr>
          <w:rFonts w:ascii="Arial" w:hAnsi="Arial" w:cs="Arial"/>
          <w:sz w:val="22"/>
          <w:szCs w:val="22"/>
        </w:rPr>
        <w:tab/>
        <w:t>A garantia prestada servirá para o fiel cumprimento do contrato e deverá, qualquer que seja a modalidade escolhida, assegurar o pagamento de:</w:t>
      </w:r>
    </w:p>
    <w:p w14:paraId="2EE6D76A" w14:textId="77777777" w:rsidR="0044450A" w:rsidRPr="004852EA" w:rsidRDefault="0044450A" w:rsidP="00935338">
      <w:pPr>
        <w:pStyle w:val="Corponico"/>
        <w:widowControl w:val="0"/>
        <w:tabs>
          <w:tab w:val="left" w:pos="1560"/>
        </w:tabs>
        <w:suppressAutoHyphens w:val="0"/>
        <w:spacing w:after="120" w:line="360" w:lineRule="auto"/>
        <w:ind w:left="708"/>
        <w:rPr>
          <w:rFonts w:ascii="Arial" w:hAnsi="Arial" w:cs="Arial"/>
          <w:sz w:val="22"/>
          <w:szCs w:val="22"/>
        </w:rPr>
      </w:pPr>
      <w:r w:rsidRPr="004852EA">
        <w:rPr>
          <w:rFonts w:ascii="Arial" w:hAnsi="Arial" w:cs="Arial"/>
          <w:sz w:val="22"/>
          <w:szCs w:val="22"/>
        </w:rPr>
        <w:t>11.4.1.</w:t>
      </w:r>
      <w:r w:rsidRPr="004852EA">
        <w:rPr>
          <w:rFonts w:ascii="Arial" w:hAnsi="Arial" w:cs="Arial"/>
          <w:sz w:val="22"/>
          <w:szCs w:val="22"/>
        </w:rPr>
        <w:tab/>
        <w:t>prejuízos advindos do não cumprimento do objeto do contrato;</w:t>
      </w:r>
    </w:p>
    <w:p w14:paraId="2EE6D76B" w14:textId="77777777" w:rsidR="0044450A" w:rsidRPr="004852EA" w:rsidRDefault="0044450A" w:rsidP="00935338">
      <w:pPr>
        <w:pStyle w:val="Corponico"/>
        <w:widowControl w:val="0"/>
        <w:tabs>
          <w:tab w:val="left" w:pos="1560"/>
        </w:tabs>
        <w:suppressAutoHyphens w:val="0"/>
        <w:spacing w:after="120" w:line="360" w:lineRule="auto"/>
        <w:ind w:left="708"/>
        <w:rPr>
          <w:rFonts w:ascii="Arial" w:hAnsi="Arial" w:cs="Arial"/>
          <w:sz w:val="22"/>
          <w:szCs w:val="22"/>
        </w:rPr>
      </w:pPr>
      <w:r w:rsidRPr="004852EA">
        <w:rPr>
          <w:rFonts w:ascii="Arial" w:hAnsi="Arial" w:cs="Arial"/>
          <w:sz w:val="22"/>
          <w:szCs w:val="22"/>
        </w:rPr>
        <w:t>11.4.2.</w:t>
      </w:r>
      <w:r w:rsidRPr="004852EA">
        <w:rPr>
          <w:rFonts w:ascii="Arial" w:hAnsi="Arial" w:cs="Arial"/>
          <w:sz w:val="22"/>
          <w:szCs w:val="22"/>
        </w:rPr>
        <w:tab/>
        <w:t>prejuízos diretos causados ao CONTRATANTE decorrentes de culpa ou dolo durante a execução do contrato;</w:t>
      </w:r>
    </w:p>
    <w:p w14:paraId="2EE6D76C" w14:textId="77777777" w:rsidR="0044450A" w:rsidRPr="004852EA" w:rsidRDefault="0044450A" w:rsidP="00935338">
      <w:pPr>
        <w:pStyle w:val="Corponico"/>
        <w:widowControl w:val="0"/>
        <w:tabs>
          <w:tab w:val="left" w:pos="1560"/>
        </w:tabs>
        <w:suppressAutoHyphens w:val="0"/>
        <w:spacing w:after="120" w:line="360" w:lineRule="auto"/>
        <w:ind w:left="708"/>
        <w:rPr>
          <w:rFonts w:ascii="Arial" w:hAnsi="Arial" w:cs="Arial"/>
          <w:sz w:val="22"/>
          <w:szCs w:val="22"/>
        </w:rPr>
      </w:pPr>
      <w:r w:rsidRPr="004852EA">
        <w:rPr>
          <w:rFonts w:ascii="Arial" w:hAnsi="Arial" w:cs="Arial"/>
          <w:sz w:val="22"/>
          <w:szCs w:val="22"/>
        </w:rPr>
        <w:t>11.4.3.</w:t>
      </w:r>
      <w:r w:rsidRPr="004852EA">
        <w:rPr>
          <w:rFonts w:ascii="Arial" w:hAnsi="Arial" w:cs="Arial"/>
          <w:sz w:val="22"/>
          <w:szCs w:val="22"/>
        </w:rPr>
        <w:tab/>
        <w:t>multas aplicadas pelo CONTRATANTE à CONTRATADA.</w:t>
      </w:r>
    </w:p>
    <w:p w14:paraId="2EE6D76D" w14:textId="77777777" w:rsidR="0044450A" w:rsidRPr="004852EA" w:rsidRDefault="0044450A" w:rsidP="0044450A">
      <w:pPr>
        <w:pStyle w:val="Corponico"/>
        <w:widowControl w:val="0"/>
        <w:suppressAutoHyphens w:val="0"/>
        <w:spacing w:after="120" w:line="360" w:lineRule="auto"/>
        <w:rPr>
          <w:rFonts w:ascii="Arial" w:hAnsi="Arial" w:cs="Arial"/>
          <w:sz w:val="22"/>
          <w:szCs w:val="22"/>
        </w:rPr>
      </w:pPr>
      <w:r w:rsidRPr="004852EA">
        <w:rPr>
          <w:rFonts w:ascii="Arial" w:hAnsi="Arial" w:cs="Arial"/>
          <w:sz w:val="22"/>
          <w:szCs w:val="22"/>
        </w:rPr>
        <w:t>11.5.</w:t>
      </w:r>
      <w:r w:rsidRPr="004852EA">
        <w:rPr>
          <w:rFonts w:ascii="Arial" w:hAnsi="Arial" w:cs="Arial"/>
          <w:sz w:val="22"/>
          <w:szCs w:val="22"/>
        </w:rPr>
        <w:tab/>
        <w:t>A garantia ou seu saldo, será liberada ou restituída após expirada sua validade e, quando em dinheiro, atualizada monetariamente.</w:t>
      </w:r>
    </w:p>
    <w:p w14:paraId="2EE6D76E" w14:textId="77777777" w:rsidR="0044450A" w:rsidRPr="004852EA" w:rsidRDefault="0044450A" w:rsidP="0044450A">
      <w:pPr>
        <w:pStyle w:val="Corponico"/>
        <w:widowControl w:val="0"/>
        <w:suppressAutoHyphens w:val="0"/>
        <w:spacing w:after="120" w:line="360" w:lineRule="auto"/>
        <w:rPr>
          <w:rFonts w:ascii="Arial" w:hAnsi="Arial" w:cs="Arial"/>
          <w:sz w:val="22"/>
          <w:szCs w:val="22"/>
        </w:rPr>
      </w:pPr>
      <w:r w:rsidRPr="004852EA">
        <w:rPr>
          <w:rFonts w:ascii="Arial" w:hAnsi="Arial" w:cs="Arial"/>
          <w:sz w:val="22"/>
          <w:szCs w:val="22"/>
        </w:rPr>
        <w:t>11.6.</w:t>
      </w:r>
      <w:r w:rsidRPr="004852EA">
        <w:rPr>
          <w:rFonts w:ascii="Arial" w:hAnsi="Arial" w:cs="Arial"/>
          <w:sz w:val="22"/>
          <w:szCs w:val="22"/>
        </w:rPr>
        <w:tab/>
        <w:t xml:space="preserve">No caso de utilização da garantia a CONTRATADA providenciará seu reforço no montante utilizado. Da mesma forma, também deverá atualizar o prazo e/ou valor da garantia, em caso de </w:t>
      </w:r>
      <w:r w:rsidRPr="004852EA">
        <w:rPr>
          <w:rFonts w:ascii="Arial" w:hAnsi="Arial" w:cs="Arial"/>
          <w:sz w:val="22"/>
          <w:szCs w:val="22"/>
        </w:rPr>
        <w:lastRenderedPageBreak/>
        <w:t>prorrogação e/ou aditamento contratual, no prazo máximo de 5 (cinco) dias úteis, após o recebimento de convocação, prorrogável a critério do CONTRATANTE.</w:t>
      </w:r>
    </w:p>
    <w:p w14:paraId="2EE6D76F" w14:textId="77777777" w:rsidR="0044450A" w:rsidRPr="004852EA" w:rsidRDefault="0044450A" w:rsidP="0044450A">
      <w:pPr>
        <w:pStyle w:val="Corponico"/>
        <w:widowControl w:val="0"/>
        <w:suppressAutoHyphens w:val="0"/>
        <w:spacing w:after="120" w:line="360" w:lineRule="auto"/>
        <w:rPr>
          <w:rFonts w:ascii="Arial" w:hAnsi="Arial" w:cs="Arial"/>
          <w:sz w:val="22"/>
          <w:szCs w:val="22"/>
        </w:rPr>
      </w:pPr>
      <w:r w:rsidRPr="004852EA">
        <w:rPr>
          <w:rFonts w:ascii="Arial" w:hAnsi="Arial" w:cs="Arial"/>
          <w:sz w:val="22"/>
          <w:szCs w:val="22"/>
        </w:rPr>
        <w:t>11.7.</w:t>
      </w:r>
      <w:r w:rsidRPr="004852EA">
        <w:rPr>
          <w:rFonts w:ascii="Arial" w:hAnsi="Arial" w:cs="Arial"/>
          <w:sz w:val="22"/>
          <w:szCs w:val="22"/>
        </w:rPr>
        <w:tab/>
        <w:t>No caso de a CONTRATADA não cumprir o disposto no item anterior, poderá ter os pagamentos retidos até a regularização da situação, podendo inclusive ter o contrato rescindido.</w:t>
      </w:r>
    </w:p>
    <w:p w14:paraId="2EE6D770" w14:textId="77777777" w:rsidR="0044450A" w:rsidRPr="004852EA" w:rsidRDefault="0044450A" w:rsidP="00935338">
      <w:pPr>
        <w:pStyle w:val="Corponico"/>
        <w:widowControl w:val="0"/>
        <w:suppressAutoHyphens w:val="0"/>
        <w:spacing w:after="120" w:line="360" w:lineRule="auto"/>
        <w:rPr>
          <w:rFonts w:ascii="Arial" w:hAnsi="Arial" w:cs="Arial"/>
          <w:sz w:val="22"/>
          <w:szCs w:val="22"/>
        </w:rPr>
      </w:pPr>
      <w:r w:rsidRPr="004852EA">
        <w:rPr>
          <w:rFonts w:ascii="Arial" w:hAnsi="Arial" w:cs="Arial"/>
          <w:sz w:val="22"/>
          <w:szCs w:val="22"/>
        </w:rPr>
        <w:t>11.8</w:t>
      </w:r>
      <w:r w:rsidRPr="004852EA">
        <w:rPr>
          <w:rFonts w:ascii="Arial" w:hAnsi="Arial" w:cs="Arial"/>
          <w:sz w:val="22"/>
          <w:szCs w:val="22"/>
        </w:rPr>
        <w:tab/>
        <w:t>O prazo da vigência da garantia contratual será de 28 (vinte e oito) meses, contados da assinatura deste Termo de Contrato.</w:t>
      </w:r>
    </w:p>
    <w:p w14:paraId="2EE6D771" w14:textId="77777777" w:rsidR="0044450A" w:rsidRPr="004852EA" w:rsidRDefault="0044450A" w:rsidP="0044450A">
      <w:pPr>
        <w:keepNext/>
        <w:spacing w:before="480" w:after="120" w:line="360" w:lineRule="auto"/>
        <w:jc w:val="center"/>
        <w:rPr>
          <w:rFonts w:ascii="Arial" w:hAnsi="Arial" w:cs="Arial"/>
          <w:b/>
          <w:bCs/>
          <w:sz w:val="22"/>
          <w:szCs w:val="22"/>
        </w:rPr>
      </w:pPr>
      <w:r w:rsidRPr="004852EA">
        <w:rPr>
          <w:rFonts w:ascii="Arial" w:hAnsi="Arial" w:cs="Arial"/>
          <w:b/>
          <w:bCs/>
          <w:sz w:val="22"/>
          <w:szCs w:val="22"/>
        </w:rPr>
        <w:t>CLÁUSULA DÉCIMA SEGUNDA - DO RECEBIMENTO DO OBJETO</w:t>
      </w:r>
    </w:p>
    <w:p w14:paraId="2EE6D772"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bCs/>
          <w:sz w:val="22"/>
          <w:szCs w:val="22"/>
        </w:rPr>
        <w:t>12.1.</w:t>
      </w:r>
      <w:r w:rsidRPr="004852EA">
        <w:rPr>
          <w:rFonts w:ascii="Arial" w:hAnsi="Arial" w:cs="Arial"/>
          <w:bCs/>
          <w:sz w:val="22"/>
          <w:szCs w:val="22"/>
        </w:rPr>
        <w:tab/>
      </w:r>
      <w:r w:rsidRPr="004852EA">
        <w:rPr>
          <w:rFonts w:ascii="Arial" w:hAnsi="Arial" w:cs="Arial"/>
          <w:sz w:val="22"/>
          <w:szCs w:val="22"/>
        </w:rPr>
        <w:t>Cumpridas as obrigações contratuais, a CONTRATADA emitirá a nota fiscal correspondente à parcela executada do objeto, sendo este recebido pelo CONTRATANTE, nos termos do art. 140 da Lei nº 14.133/2021, da seguinte forma:</w:t>
      </w:r>
    </w:p>
    <w:p w14:paraId="2EE6D773" w14:textId="77777777" w:rsidR="0044450A" w:rsidRPr="004852EA" w:rsidRDefault="0044450A" w:rsidP="0044450A">
      <w:pPr>
        <w:tabs>
          <w:tab w:val="left" w:pos="1560"/>
        </w:tabs>
        <w:spacing w:before="120" w:after="120" w:line="360" w:lineRule="auto"/>
        <w:ind w:left="709"/>
        <w:jc w:val="both"/>
        <w:rPr>
          <w:rFonts w:ascii="Arial" w:hAnsi="Arial" w:cs="Arial"/>
          <w:sz w:val="22"/>
          <w:szCs w:val="22"/>
        </w:rPr>
      </w:pPr>
      <w:r w:rsidRPr="004852EA">
        <w:rPr>
          <w:rFonts w:ascii="Arial" w:hAnsi="Arial" w:cs="Arial"/>
          <w:bCs/>
          <w:sz w:val="22"/>
          <w:szCs w:val="22"/>
        </w:rPr>
        <w:t>12.1.1.</w:t>
      </w:r>
      <w:r w:rsidRPr="004852EA">
        <w:rPr>
          <w:rFonts w:ascii="Arial" w:hAnsi="Arial" w:cs="Arial"/>
          <w:bCs/>
          <w:sz w:val="22"/>
          <w:szCs w:val="22"/>
        </w:rPr>
        <w:tab/>
      </w:r>
      <w:r w:rsidRPr="004852EA">
        <w:rPr>
          <w:rFonts w:ascii="Arial" w:hAnsi="Arial" w:cs="Arial"/>
          <w:b/>
          <w:bCs/>
          <w:sz w:val="22"/>
          <w:szCs w:val="22"/>
        </w:rPr>
        <w:t>PROVISORIAMENTE,</w:t>
      </w:r>
      <w:r w:rsidRPr="004852EA">
        <w:rPr>
          <w:rFonts w:ascii="Arial" w:hAnsi="Arial" w:cs="Arial"/>
          <w:sz w:val="22"/>
          <w:szCs w:val="22"/>
        </w:rPr>
        <w:t xml:space="preserve"> </w:t>
      </w:r>
      <w:r w:rsidRPr="004852EA">
        <w:rPr>
          <w:rStyle w:val="ui-provider"/>
          <w:rFonts w:ascii="Arial" w:hAnsi="Arial" w:cs="Arial"/>
          <w:sz w:val="22"/>
          <w:szCs w:val="22"/>
        </w:rPr>
        <w:t>de forma sumária, por servidor ou comissão responsável por seu acompanhamento e fiscalização, referente à parcela da obrigação contratual cumprida, para efeito de posterior verificação da conformidade do material com as exigências contratuais</w:t>
      </w:r>
      <w:r w:rsidRPr="004852EA">
        <w:rPr>
          <w:rFonts w:ascii="Arial" w:hAnsi="Arial" w:cs="Arial"/>
          <w:sz w:val="22"/>
          <w:szCs w:val="22"/>
        </w:rPr>
        <w:t>;</w:t>
      </w:r>
    </w:p>
    <w:p w14:paraId="2EE6D774" w14:textId="77777777" w:rsidR="0044450A" w:rsidRPr="004852EA" w:rsidRDefault="0044450A" w:rsidP="0044450A">
      <w:pPr>
        <w:numPr>
          <w:ilvl w:val="1"/>
          <w:numId w:val="0"/>
        </w:numPr>
        <w:tabs>
          <w:tab w:val="left" w:pos="1701"/>
        </w:tabs>
        <w:spacing w:before="120" w:after="120" w:line="360" w:lineRule="auto"/>
        <w:ind w:left="709"/>
        <w:jc w:val="both"/>
        <w:rPr>
          <w:rFonts w:ascii="Arial" w:hAnsi="Arial" w:cs="Arial"/>
          <w:sz w:val="22"/>
          <w:szCs w:val="22"/>
          <w:lang w:bidi="pt-BR"/>
        </w:rPr>
      </w:pPr>
      <w:r w:rsidRPr="004852EA">
        <w:rPr>
          <w:rFonts w:ascii="Arial" w:hAnsi="Arial" w:cs="Arial"/>
          <w:bCs/>
          <w:sz w:val="22"/>
          <w:szCs w:val="22"/>
        </w:rPr>
        <w:t>12.1.2.</w:t>
      </w:r>
      <w:r w:rsidRPr="004852EA">
        <w:rPr>
          <w:rFonts w:ascii="Arial" w:hAnsi="Arial" w:cs="Arial"/>
          <w:bCs/>
          <w:sz w:val="22"/>
          <w:szCs w:val="22"/>
        </w:rPr>
        <w:tab/>
      </w:r>
      <w:r w:rsidRPr="004852EA">
        <w:rPr>
          <w:rFonts w:ascii="Arial" w:hAnsi="Arial" w:cs="Arial"/>
          <w:b/>
          <w:bCs/>
          <w:sz w:val="22"/>
          <w:szCs w:val="22"/>
        </w:rPr>
        <w:t xml:space="preserve">DEFINITIVAMENTE, </w:t>
      </w:r>
      <w:r w:rsidRPr="004852EA">
        <w:rPr>
          <w:rFonts w:ascii="Arial" w:hAnsi="Arial" w:cs="Arial"/>
          <w:sz w:val="22"/>
          <w:szCs w:val="22"/>
        </w:rPr>
        <w:t xml:space="preserve">ao término da </w:t>
      </w:r>
      <w:r w:rsidR="00935338" w:rsidRPr="004852EA">
        <w:rPr>
          <w:rFonts w:ascii="Arial" w:hAnsi="Arial" w:cs="Arial"/>
          <w:sz w:val="22"/>
          <w:szCs w:val="22"/>
        </w:rPr>
        <w:t>parcela</w:t>
      </w:r>
      <w:r w:rsidRPr="004852EA">
        <w:rPr>
          <w:rFonts w:ascii="Arial" w:hAnsi="Arial" w:cs="Arial"/>
          <w:sz w:val="22"/>
          <w:szCs w:val="22"/>
        </w:rPr>
        <w:t xml:space="preserve"> contratual, </w:t>
      </w:r>
      <w:r w:rsidRPr="004852EA">
        <w:rPr>
          <w:rStyle w:val="ui-provider"/>
          <w:rFonts w:ascii="Arial" w:hAnsi="Arial" w:cs="Arial"/>
          <w:sz w:val="22"/>
          <w:szCs w:val="22"/>
        </w:rPr>
        <w:t>por servidor ou comissão designada pela autoridade competente, mediante termo detalhado, no prazo máximo de até 5 (cinco) dias do recebimento provisório, que comprove a adequação do objeto aos termos contratuais, devendo-se observar o disposto no artigo 119 da Lei nº 14.133/2021.</w:t>
      </w:r>
    </w:p>
    <w:p w14:paraId="2EE6D775"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bCs/>
          <w:sz w:val="22"/>
          <w:szCs w:val="22"/>
        </w:rPr>
        <w:t>12.2.</w:t>
      </w:r>
      <w:r w:rsidRPr="004852EA">
        <w:rPr>
          <w:rFonts w:ascii="Arial" w:hAnsi="Arial" w:cs="Arial"/>
          <w:bCs/>
          <w:sz w:val="22"/>
          <w:szCs w:val="22"/>
        </w:rPr>
        <w:tab/>
      </w:r>
      <w:r w:rsidRPr="004852EA">
        <w:rPr>
          <w:rFonts w:ascii="Arial" w:hAnsi="Arial" w:cs="Arial"/>
          <w:sz w:val="22"/>
          <w:szCs w:val="22"/>
        </w:rPr>
        <w:t>Em caso de conformidade, o servidor ou a comissão autorizará cada pagamento.</w:t>
      </w:r>
    </w:p>
    <w:p w14:paraId="2EE6D776"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bCs/>
          <w:sz w:val="22"/>
          <w:szCs w:val="22"/>
        </w:rPr>
        <w:t>12</w:t>
      </w:r>
      <w:r w:rsidRPr="004852EA">
        <w:rPr>
          <w:rFonts w:ascii="Arial" w:hAnsi="Arial" w:cs="Arial"/>
          <w:sz w:val="22"/>
          <w:szCs w:val="22"/>
        </w:rPr>
        <w:t>.3.</w:t>
      </w:r>
      <w:r w:rsidRPr="004852EA">
        <w:rPr>
          <w:rFonts w:ascii="Arial" w:hAnsi="Arial" w:cs="Arial"/>
          <w:sz w:val="22"/>
          <w:szCs w:val="22"/>
        </w:rPr>
        <w:tab/>
        <w:t>Qualquer não conformidade quanto ao objeto contratado, apontada pelo servidor ou comissão, acarretará o seu não recebimento. A CONTRATADA receberá cópia do termo detalhado para as devidas providências, até o prazo previsto para o adimplemento da obrigação, submetendo à nova verificação o objeto impugnado, ficando suspenso o pagamento até a execução das correções necessárias, ficando, desde já, cientificada de que está passível das penalidades cabíveis, previstas neste instrumento contratual.</w:t>
      </w:r>
    </w:p>
    <w:p w14:paraId="2EE6D777" w14:textId="77777777" w:rsidR="0044450A" w:rsidRPr="004852EA" w:rsidRDefault="0044450A" w:rsidP="0044450A">
      <w:pPr>
        <w:spacing w:before="120" w:after="120" w:line="360" w:lineRule="auto"/>
        <w:jc w:val="both"/>
        <w:rPr>
          <w:rStyle w:val="ui-provider"/>
          <w:rFonts w:ascii="Arial" w:hAnsi="Arial" w:cs="Arial"/>
          <w:sz w:val="22"/>
          <w:szCs w:val="22"/>
        </w:rPr>
      </w:pPr>
      <w:r w:rsidRPr="004852EA">
        <w:rPr>
          <w:rFonts w:ascii="Arial" w:hAnsi="Arial" w:cs="Arial"/>
          <w:bCs/>
          <w:sz w:val="22"/>
          <w:szCs w:val="22"/>
        </w:rPr>
        <w:t>12.4.</w:t>
      </w:r>
      <w:r w:rsidRPr="004852EA">
        <w:rPr>
          <w:rFonts w:ascii="Arial" w:hAnsi="Arial" w:cs="Arial"/>
          <w:bCs/>
          <w:sz w:val="22"/>
          <w:szCs w:val="22"/>
        </w:rPr>
        <w:tab/>
      </w:r>
      <w:r w:rsidR="00222894" w:rsidRPr="004852EA">
        <w:rPr>
          <w:rStyle w:val="ui-provider"/>
          <w:rFonts w:ascii="Arial" w:hAnsi="Arial" w:cs="Arial"/>
          <w:sz w:val="22"/>
          <w:szCs w:val="22"/>
        </w:rPr>
        <w:t>O recebimento provisório ou definitivo não exclui a responsabilidade civil pelo objeto contratado, nem a responsabilidade ético-profissional pela perfeita execução do contrato, dentro dos limites estabelecidos pela lei ou pelo contrato</w:t>
      </w:r>
      <w:r w:rsidRPr="004852EA">
        <w:rPr>
          <w:rStyle w:val="ui-provider"/>
          <w:rFonts w:ascii="Arial" w:hAnsi="Arial" w:cs="Arial"/>
          <w:sz w:val="22"/>
          <w:szCs w:val="22"/>
        </w:rPr>
        <w:t>.</w:t>
      </w:r>
    </w:p>
    <w:p w14:paraId="2EE6D778" w14:textId="77777777" w:rsidR="0044450A" w:rsidRPr="004852EA" w:rsidRDefault="0044450A" w:rsidP="0044450A">
      <w:pPr>
        <w:keepNext/>
        <w:spacing w:before="480" w:after="120" w:line="360" w:lineRule="auto"/>
        <w:jc w:val="center"/>
        <w:rPr>
          <w:rFonts w:ascii="Arial" w:hAnsi="Arial" w:cs="Arial"/>
          <w:b/>
          <w:bCs/>
          <w:sz w:val="22"/>
          <w:szCs w:val="22"/>
        </w:rPr>
      </w:pPr>
      <w:r w:rsidRPr="004852EA">
        <w:rPr>
          <w:rFonts w:ascii="Arial" w:hAnsi="Arial" w:cs="Arial"/>
          <w:b/>
          <w:bCs/>
          <w:sz w:val="22"/>
          <w:szCs w:val="22"/>
        </w:rPr>
        <w:lastRenderedPageBreak/>
        <w:t>CLÁUSULA DÉCIMA TERCEIRA - DO PAGAMENTO</w:t>
      </w:r>
    </w:p>
    <w:p w14:paraId="2EE6D779"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13.1.</w:t>
      </w:r>
      <w:r w:rsidRPr="004852EA">
        <w:rPr>
          <w:rFonts w:ascii="Arial" w:hAnsi="Arial" w:cs="Arial"/>
          <w:bCs/>
          <w:sz w:val="22"/>
          <w:szCs w:val="22"/>
        </w:rPr>
        <w:tab/>
        <w:t xml:space="preserve">Ocorrendo o adimplemento da obrigação contratual, </w:t>
      </w:r>
      <w:r w:rsidR="00222894" w:rsidRPr="004852EA">
        <w:rPr>
          <w:rFonts w:ascii="Arial" w:hAnsi="Arial" w:cs="Arial"/>
          <w:bCs/>
          <w:sz w:val="22"/>
          <w:szCs w:val="22"/>
        </w:rPr>
        <w:t>a</w:t>
      </w:r>
      <w:r w:rsidR="00222894" w:rsidRPr="004852EA">
        <w:rPr>
          <w:rFonts w:ascii="Arial" w:hAnsi="Arial" w:cs="Arial"/>
          <w:sz w:val="22"/>
          <w:szCs w:val="22"/>
          <w:lang w:bidi="pt-BR"/>
        </w:rPr>
        <w:t xml:space="preserve">pós o RECEBIMENTO DEFINITIVO, </w:t>
      </w:r>
      <w:r w:rsidRPr="004852EA">
        <w:rPr>
          <w:rFonts w:ascii="Arial" w:hAnsi="Arial" w:cs="Arial"/>
          <w:bCs/>
          <w:sz w:val="22"/>
          <w:szCs w:val="22"/>
        </w:rPr>
        <w:t>a CONTRATADA emitirá Nota Fiscal/Fatura correspondente à parcela executada do objeto; a qual, após a devida atestação, será objeto de pagamento a ser processado no prazo de até 15 (quinze) dias úteis, mediante Ordem Bancária creditada em conta corrente indicada pela CONTRATADA.</w:t>
      </w:r>
    </w:p>
    <w:p w14:paraId="2EE6D77A" w14:textId="77777777" w:rsidR="00222894" w:rsidRPr="004852EA" w:rsidRDefault="00222894" w:rsidP="00222894">
      <w:pPr>
        <w:numPr>
          <w:ilvl w:val="1"/>
          <w:numId w:val="0"/>
        </w:numPr>
        <w:tabs>
          <w:tab w:val="left" w:pos="1701"/>
        </w:tabs>
        <w:snapToGrid w:val="0"/>
        <w:spacing w:before="120" w:after="120" w:line="360" w:lineRule="auto"/>
        <w:ind w:left="851"/>
        <w:jc w:val="both"/>
        <w:rPr>
          <w:rFonts w:ascii="Arial" w:hAnsi="Arial" w:cs="Arial"/>
          <w:sz w:val="22"/>
          <w:szCs w:val="22"/>
          <w:lang w:bidi="pt-BR"/>
        </w:rPr>
      </w:pPr>
      <w:r w:rsidRPr="004852EA">
        <w:rPr>
          <w:rFonts w:ascii="Arial" w:hAnsi="Arial" w:cs="Arial"/>
          <w:sz w:val="22"/>
          <w:szCs w:val="22"/>
          <w:lang w:bidi="pt-BR"/>
        </w:rPr>
        <w:t>13.1.1</w:t>
      </w:r>
      <w:r w:rsidRPr="004852EA">
        <w:rPr>
          <w:rFonts w:ascii="Arial" w:hAnsi="Arial" w:cs="Arial"/>
          <w:sz w:val="22"/>
          <w:szCs w:val="22"/>
          <w:lang w:bidi="pt-BR"/>
        </w:rPr>
        <w:tab/>
      </w:r>
      <w:r w:rsidR="00935338" w:rsidRPr="004852EA">
        <w:rPr>
          <w:rFonts w:ascii="Arial" w:hAnsi="Arial" w:cs="Arial"/>
          <w:sz w:val="22"/>
          <w:szCs w:val="22"/>
          <w:lang w:bidi="pt-BR"/>
        </w:rPr>
        <w:t>Para os itens 1 ao 24 e item 26, a</w:t>
      </w:r>
      <w:r w:rsidRPr="004852EA">
        <w:rPr>
          <w:rFonts w:ascii="Arial" w:hAnsi="Arial" w:cs="Arial"/>
          <w:sz w:val="22"/>
          <w:szCs w:val="22"/>
          <w:lang w:bidi="pt-BR"/>
        </w:rPr>
        <w:t xml:space="preserve"> CONTRATADA, assim que emitir a nota fiscal relativa ao objeto contratado, deverá encaminhar cópia para o seguinte endereço eletrônico: </w:t>
      </w:r>
      <w:hyperlink r:id="rId45" w:history="1">
        <w:r w:rsidRPr="004852EA">
          <w:rPr>
            <w:rStyle w:val="Hyperlink"/>
            <w:rFonts w:ascii="Arial" w:hAnsi="Arial" w:cs="Arial"/>
            <w:color w:val="auto"/>
            <w:sz w:val="22"/>
            <w:szCs w:val="22"/>
            <w:lang w:bidi="pt-BR"/>
          </w:rPr>
          <w:t>secon.gab@tc.df.gov.br</w:t>
        </w:r>
      </w:hyperlink>
      <w:r w:rsidRPr="004852EA">
        <w:rPr>
          <w:rFonts w:ascii="Arial" w:hAnsi="Arial" w:cs="Arial"/>
          <w:sz w:val="22"/>
          <w:szCs w:val="22"/>
          <w:lang w:bidi="pt-BR"/>
        </w:rPr>
        <w:t>;</w:t>
      </w:r>
    </w:p>
    <w:p w14:paraId="2EE6D77B" w14:textId="77777777" w:rsidR="00935338" w:rsidRPr="004852EA" w:rsidRDefault="00935338" w:rsidP="00222894">
      <w:pPr>
        <w:numPr>
          <w:ilvl w:val="1"/>
          <w:numId w:val="0"/>
        </w:numPr>
        <w:tabs>
          <w:tab w:val="left" w:pos="1701"/>
        </w:tabs>
        <w:snapToGrid w:val="0"/>
        <w:spacing w:before="120" w:after="120" w:line="360" w:lineRule="auto"/>
        <w:ind w:left="851"/>
        <w:jc w:val="both"/>
        <w:rPr>
          <w:rFonts w:ascii="Arial" w:hAnsi="Arial" w:cs="Arial"/>
          <w:sz w:val="22"/>
          <w:szCs w:val="22"/>
          <w:lang w:bidi="pt-BR"/>
        </w:rPr>
      </w:pPr>
      <w:r w:rsidRPr="004852EA">
        <w:rPr>
          <w:rFonts w:ascii="Arial" w:hAnsi="Arial" w:cs="Arial"/>
          <w:sz w:val="22"/>
          <w:szCs w:val="22"/>
          <w:lang w:bidi="pt-BR"/>
        </w:rPr>
        <w:t>13.1.2</w:t>
      </w:r>
      <w:r w:rsidRPr="004852EA">
        <w:rPr>
          <w:rFonts w:ascii="Arial" w:hAnsi="Arial" w:cs="Arial"/>
          <w:sz w:val="22"/>
          <w:szCs w:val="22"/>
          <w:lang w:bidi="pt-BR"/>
        </w:rPr>
        <w:tab/>
        <w:t>Para o item 25, a CONTRATADA deverá emitir a nota fiscal entre os dias 1º (primeiro) e 10 (dez) do mês seguinte à efetiva execução do objeto, a qual deverá ser entregue ao executor do contrato no prazo máximo de 1 (um) dia útil após emissão.</w:t>
      </w:r>
    </w:p>
    <w:p w14:paraId="2EE6D77C"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13.2.</w:t>
      </w:r>
      <w:r w:rsidRPr="004852EA">
        <w:rPr>
          <w:rFonts w:ascii="Arial" w:hAnsi="Arial" w:cs="Arial"/>
          <w:bCs/>
          <w:sz w:val="22"/>
          <w:szCs w:val="22"/>
        </w:rPr>
        <w:tab/>
        <w:t>Nos termos do Protocolo ICMS 42, de 03/07/2009, os contribuintes enquadrados nos códigos da Classificação Nacional de Atividades Econômicas - CNAE - descritos no Anexo Único do referido Protocolo, deverão utilizar a Nota Fiscal eletrônica (NF-e) prevista no Ajuste SINIEF 07/2005, de 30.09.2005, em substituição à Nota Fiscal, modelo 1 ou 1-A, salvo nas hipóteses previstas naquele Protocolo.</w:t>
      </w:r>
    </w:p>
    <w:p w14:paraId="2EE6D77D"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13.3.</w:t>
      </w:r>
      <w:r w:rsidRPr="004852EA">
        <w:rPr>
          <w:rFonts w:ascii="Arial" w:hAnsi="Arial" w:cs="Arial"/>
          <w:bCs/>
          <w:sz w:val="22"/>
          <w:szCs w:val="22"/>
        </w:rPr>
        <w:tab/>
        <w:t>Nos termos do art. 3º, § 4º da Portaria nº 403/2009 da então Secretaria de Estado da Fazenda do Distrito Federal, com redação dada pela Portaria nº 259/2013, a obrigatoriedade de emissão de Nota Fiscal Eletrônica - NF-e em substituição à Nota Fiscal modelo 3 aplica-se, também, às prestações de serviços sujeitos ao ISS para a Administração Pública direta ou indireta, inclusive empresa pública e sociedade de economia mista, de qualquer dos Poderes da União, dos Estados, do Distrito Federal e dos Municípios, para fatos geradores ocorridos a partir de 1º de abril de 2014.</w:t>
      </w:r>
    </w:p>
    <w:p w14:paraId="2EE6D77E"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13.4.</w:t>
      </w:r>
      <w:r w:rsidRPr="004852EA">
        <w:rPr>
          <w:rFonts w:ascii="Arial" w:hAnsi="Arial" w:cs="Arial"/>
          <w:bCs/>
          <w:sz w:val="22"/>
          <w:szCs w:val="22"/>
        </w:rPr>
        <w:tab/>
        <w:t>Para que seja efetivado o pagamento deverá ser verificada a regularidade da empresa perante a Fazenda do Distrito Federal, a Fazenda Nacional, a Caixa Econômica Federal quanto ao Fundo de Garantia por Tempo de Serviço (CRF/CEF), e a Justiça Trabalhista (Certidão Negativa de Débitos Trabalhistas - CNDT). Nesse sentido, é necessária a apresentação das Certidões Negativas de Débitos, emitidas pelos respectivos órgãos, em plena validade, caso as apresentadas na habilitação estejam vencidas.</w:t>
      </w:r>
    </w:p>
    <w:p w14:paraId="2EE6D77F"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13.5.</w:t>
      </w:r>
      <w:r w:rsidRPr="004852EA">
        <w:rPr>
          <w:rFonts w:ascii="Arial" w:hAnsi="Arial" w:cs="Arial"/>
          <w:bCs/>
          <w:sz w:val="22"/>
          <w:szCs w:val="22"/>
        </w:rPr>
        <w:tab/>
        <w:t xml:space="preserve">Havendo erro no documento de cobrança, ou outra circunstância que impeça a liquidação da despesa, essa ficará pendente e o pagamento sustado até que a CONTRATADA providencie as </w:t>
      </w:r>
      <w:r w:rsidRPr="004852EA">
        <w:rPr>
          <w:rFonts w:ascii="Arial" w:hAnsi="Arial" w:cs="Arial"/>
          <w:bCs/>
          <w:sz w:val="22"/>
          <w:szCs w:val="22"/>
        </w:rPr>
        <w:lastRenderedPageBreak/>
        <w:t>medidas saneadoras necessárias, não ocorrendo, neste caso, quaisquer ônus por parte do CONTRATANTE.</w:t>
      </w:r>
    </w:p>
    <w:p w14:paraId="2EE6D780"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13.6.</w:t>
      </w:r>
      <w:r w:rsidRPr="004852EA">
        <w:rPr>
          <w:rFonts w:ascii="Arial" w:hAnsi="Arial" w:cs="Arial"/>
          <w:bCs/>
          <w:sz w:val="22"/>
          <w:szCs w:val="22"/>
        </w:rPr>
        <w:tab/>
        <w:t xml:space="preserve">Caso o CONTRATANTE não cumpra o prazo estipulado no item 13.1, pagará à CONTRATADA atualização financeira de acordo com a variação do IGP-DI da Fundação </w:t>
      </w:r>
      <w:proofErr w:type="spellStart"/>
      <w:r w:rsidRPr="004852EA">
        <w:rPr>
          <w:rFonts w:ascii="Arial" w:hAnsi="Arial" w:cs="Arial"/>
          <w:bCs/>
          <w:sz w:val="22"/>
          <w:szCs w:val="22"/>
        </w:rPr>
        <w:t>Getulio</w:t>
      </w:r>
      <w:proofErr w:type="spellEnd"/>
      <w:r w:rsidRPr="004852EA">
        <w:rPr>
          <w:rFonts w:ascii="Arial" w:hAnsi="Arial" w:cs="Arial"/>
          <w:bCs/>
          <w:sz w:val="22"/>
          <w:szCs w:val="22"/>
        </w:rPr>
        <w:t xml:space="preserve"> Vargas, proporcionalmente aos dias de atraso.</w:t>
      </w:r>
    </w:p>
    <w:p w14:paraId="2EE6D781"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13.7.</w:t>
      </w:r>
      <w:r w:rsidRPr="004852EA">
        <w:rPr>
          <w:rFonts w:ascii="Arial" w:hAnsi="Arial" w:cs="Arial"/>
          <w:bCs/>
          <w:sz w:val="22"/>
          <w:szCs w:val="22"/>
        </w:rPr>
        <w:tab/>
        <w:t xml:space="preserve">Se a CONTRATADA for optante pelo Simples Nacional, essa condição deverá ser informada na Nota Fiscal/Fatura, sob pena de ter retidos na fonte os tributos incidentes sobre a operação, relacionados no art. 13 da Lei Complementar </w:t>
      </w:r>
      <w:r w:rsidRPr="004852EA">
        <w:rPr>
          <w:rFonts w:ascii="Arial" w:hAnsi="Arial" w:cs="Arial"/>
          <w:sz w:val="22"/>
          <w:szCs w:val="22"/>
        </w:rPr>
        <w:t>nº </w:t>
      </w:r>
      <w:r w:rsidRPr="004852EA">
        <w:rPr>
          <w:rFonts w:ascii="Arial" w:hAnsi="Arial" w:cs="Arial"/>
          <w:bCs/>
          <w:sz w:val="22"/>
          <w:szCs w:val="22"/>
        </w:rPr>
        <w:t>123/2006.</w:t>
      </w:r>
    </w:p>
    <w:p w14:paraId="2EE6D782"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13.8.</w:t>
      </w:r>
      <w:r w:rsidRPr="004852EA">
        <w:rPr>
          <w:rFonts w:ascii="Arial" w:hAnsi="Arial" w:cs="Arial"/>
          <w:bCs/>
          <w:sz w:val="22"/>
          <w:szCs w:val="22"/>
        </w:rPr>
        <w:tab/>
        <w:t>Nenhum pagamento será efetuado à CONTRATADA enquanto pendente de liquidação qualquer obrigação financeira que lhe tenha sido imposta, em virtude de penalidade por inadimplemento em decorrência do presente contrato, até que o total de seus créditos possa compensar seus débitos.</w:t>
      </w:r>
    </w:p>
    <w:p w14:paraId="2EE6D783"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13.9.</w:t>
      </w:r>
      <w:r w:rsidRPr="004852EA">
        <w:rPr>
          <w:rFonts w:ascii="Arial" w:hAnsi="Arial" w:cs="Arial"/>
          <w:bCs/>
          <w:sz w:val="22"/>
          <w:szCs w:val="22"/>
        </w:rPr>
        <w:tab/>
        <w:t>Nenhum pagamento será feito à CONTRATADA, caso o serviço seja rejeitado pela fiscalização do contrato, circunstância em que deverão ser refeitos pela CONTRATADA de modo a obter a aprovação da fiscalização, quando for o caso.</w:t>
      </w:r>
    </w:p>
    <w:p w14:paraId="2EE6D784"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13.10.</w:t>
      </w:r>
      <w:r w:rsidRPr="004852EA">
        <w:rPr>
          <w:rFonts w:ascii="Arial" w:hAnsi="Arial" w:cs="Arial"/>
          <w:bCs/>
          <w:sz w:val="22"/>
          <w:szCs w:val="22"/>
        </w:rPr>
        <w:tab/>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2EE6D785" w14:textId="77777777" w:rsidR="0044450A" w:rsidRPr="004852EA" w:rsidRDefault="0044450A" w:rsidP="0044450A">
      <w:pPr>
        <w:keepNext/>
        <w:spacing w:before="480" w:after="120" w:line="360" w:lineRule="auto"/>
        <w:jc w:val="center"/>
        <w:rPr>
          <w:rFonts w:ascii="Arial" w:hAnsi="Arial" w:cs="Arial"/>
          <w:b/>
          <w:bCs/>
          <w:sz w:val="22"/>
          <w:szCs w:val="22"/>
        </w:rPr>
      </w:pPr>
      <w:r w:rsidRPr="004852EA">
        <w:rPr>
          <w:rFonts w:ascii="Arial" w:hAnsi="Arial" w:cs="Arial"/>
          <w:b/>
          <w:bCs/>
          <w:sz w:val="22"/>
          <w:szCs w:val="22"/>
        </w:rPr>
        <w:t xml:space="preserve">CLÁUSULA DÉCIMA QUARTA - DAS </w:t>
      </w:r>
      <w:r w:rsidR="00B61D12" w:rsidRPr="004852EA">
        <w:rPr>
          <w:rFonts w:ascii="Arial" w:hAnsi="Arial" w:cs="Arial"/>
          <w:b/>
          <w:bCs/>
          <w:sz w:val="22"/>
          <w:szCs w:val="22"/>
        </w:rPr>
        <w:t>SANÇÕES APLICÁVEIS</w:t>
      </w:r>
    </w:p>
    <w:p w14:paraId="2EE6D786"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 xml:space="preserve">14.1. </w:t>
      </w:r>
      <w:r w:rsidR="00BF4FB7" w:rsidRPr="004852EA">
        <w:rPr>
          <w:rFonts w:ascii="Arial" w:hAnsi="Arial" w:cs="Arial"/>
          <w:bCs/>
          <w:sz w:val="22"/>
          <w:szCs w:val="22"/>
        </w:rPr>
        <w:tab/>
      </w:r>
      <w:r w:rsidRPr="004852EA">
        <w:rPr>
          <w:rFonts w:ascii="Arial" w:hAnsi="Arial" w:cs="Arial"/>
          <w:bCs/>
          <w:sz w:val="22"/>
          <w:szCs w:val="22"/>
        </w:rPr>
        <w:t>A CONTRATADA será responsabilizada administrativamente pelas seguintes infrações, sendo-lhe aplicadas as multas listadas abaixo, calculadas sobre o valor da contratação, a saber:</w:t>
      </w:r>
    </w:p>
    <w:p w14:paraId="2EE6D787" w14:textId="77777777" w:rsidR="0044450A" w:rsidRPr="004852EA" w:rsidRDefault="0044450A" w:rsidP="00587E30">
      <w:pPr>
        <w:tabs>
          <w:tab w:val="left" w:pos="1560"/>
        </w:tabs>
        <w:spacing w:before="120" w:after="120" w:line="360" w:lineRule="auto"/>
        <w:ind w:left="709"/>
        <w:jc w:val="both"/>
        <w:rPr>
          <w:rFonts w:ascii="Arial" w:hAnsi="Arial" w:cs="Arial"/>
          <w:bCs/>
          <w:sz w:val="22"/>
          <w:szCs w:val="22"/>
        </w:rPr>
      </w:pPr>
      <w:r w:rsidRPr="004852EA">
        <w:rPr>
          <w:rFonts w:ascii="Arial" w:hAnsi="Arial" w:cs="Arial"/>
          <w:bCs/>
          <w:sz w:val="22"/>
          <w:szCs w:val="22"/>
        </w:rPr>
        <w:t xml:space="preserve">14.1.1. </w:t>
      </w:r>
      <w:r w:rsidR="00BF4FB7" w:rsidRPr="004852EA">
        <w:rPr>
          <w:rFonts w:ascii="Arial" w:hAnsi="Arial" w:cs="Arial"/>
          <w:bCs/>
          <w:sz w:val="22"/>
          <w:szCs w:val="22"/>
        </w:rPr>
        <w:tab/>
      </w:r>
      <w:r w:rsidRPr="004852EA">
        <w:rPr>
          <w:rFonts w:ascii="Arial" w:hAnsi="Arial" w:cs="Arial"/>
          <w:bCs/>
          <w:sz w:val="22"/>
          <w:szCs w:val="22"/>
        </w:rPr>
        <w:t>Dar causa à inexecução parcial do contrato: multa de 12% (doze por cento);</w:t>
      </w:r>
    </w:p>
    <w:p w14:paraId="2EE6D788" w14:textId="77777777" w:rsidR="0044450A" w:rsidRPr="004852EA" w:rsidRDefault="0044450A" w:rsidP="00587E30">
      <w:pPr>
        <w:tabs>
          <w:tab w:val="left" w:pos="1560"/>
        </w:tabs>
        <w:spacing w:before="120" w:after="120" w:line="360" w:lineRule="auto"/>
        <w:ind w:left="709"/>
        <w:jc w:val="both"/>
        <w:rPr>
          <w:rFonts w:ascii="Arial" w:hAnsi="Arial" w:cs="Arial"/>
          <w:bCs/>
          <w:sz w:val="22"/>
          <w:szCs w:val="22"/>
        </w:rPr>
      </w:pPr>
      <w:r w:rsidRPr="004852EA">
        <w:rPr>
          <w:rFonts w:ascii="Arial" w:hAnsi="Arial" w:cs="Arial"/>
          <w:bCs/>
          <w:sz w:val="22"/>
          <w:szCs w:val="22"/>
        </w:rPr>
        <w:t xml:space="preserve">14.1.2. </w:t>
      </w:r>
      <w:r w:rsidR="00BF4FB7" w:rsidRPr="004852EA">
        <w:rPr>
          <w:rFonts w:ascii="Arial" w:hAnsi="Arial" w:cs="Arial"/>
          <w:bCs/>
          <w:sz w:val="22"/>
          <w:szCs w:val="22"/>
        </w:rPr>
        <w:tab/>
      </w:r>
      <w:r w:rsidRPr="004852EA">
        <w:rPr>
          <w:rFonts w:ascii="Arial" w:hAnsi="Arial" w:cs="Arial"/>
          <w:bCs/>
          <w:sz w:val="22"/>
          <w:szCs w:val="22"/>
        </w:rPr>
        <w:t>Dar causa à inexecução parcial do contrato que cause grave dano à Administração, ao funcionamento dos serviços públicos ou ao interesse coletivo: multa de 15% (quinze por cento);</w:t>
      </w:r>
    </w:p>
    <w:p w14:paraId="2EE6D789" w14:textId="77777777" w:rsidR="0044450A" w:rsidRPr="004852EA" w:rsidRDefault="0044450A" w:rsidP="00587E30">
      <w:pPr>
        <w:tabs>
          <w:tab w:val="left" w:pos="1560"/>
        </w:tabs>
        <w:spacing w:before="120" w:after="120" w:line="360" w:lineRule="auto"/>
        <w:ind w:left="709"/>
        <w:jc w:val="both"/>
        <w:rPr>
          <w:rFonts w:ascii="Arial" w:hAnsi="Arial" w:cs="Arial"/>
          <w:bCs/>
          <w:sz w:val="22"/>
          <w:szCs w:val="22"/>
        </w:rPr>
      </w:pPr>
      <w:r w:rsidRPr="004852EA">
        <w:rPr>
          <w:rFonts w:ascii="Arial" w:hAnsi="Arial" w:cs="Arial"/>
          <w:bCs/>
          <w:sz w:val="22"/>
          <w:szCs w:val="22"/>
        </w:rPr>
        <w:lastRenderedPageBreak/>
        <w:t xml:space="preserve">14.1.3. </w:t>
      </w:r>
      <w:r w:rsidR="00BF4FB7" w:rsidRPr="004852EA">
        <w:rPr>
          <w:rFonts w:ascii="Arial" w:hAnsi="Arial" w:cs="Arial"/>
          <w:bCs/>
          <w:sz w:val="22"/>
          <w:szCs w:val="22"/>
        </w:rPr>
        <w:tab/>
      </w:r>
      <w:r w:rsidRPr="004852EA">
        <w:rPr>
          <w:rFonts w:ascii="Arial" w:hAnsi="Arial" w:cs="Arial"/>
          <w:bCs/>
          <w:sz w:val="22"/>
          <w:szCs w:val="22"/>
        </w:rPr>
        <w:t>Dar causa à inexecução total do contrato: multa de 20% (vinte por cento);</w:t>
      </w:r>
    </w:p>
    <w:p w14:paraId="2EE6D78A" w14:textId="77777777" w:rsidR="0044450A" w:rsidRPr="004852EA" w:rsidRDefault="0044450A" w:rsidP="00587E30">
      <w:pPr>
        <w:tabs>
          <w:tab w:val="left" w:pos="1560"/>
        </w:tabs>
        <w:spacing w:before="120" w:after="120" w:line="360" w:lineRule="auto"/>
        <w:ind w:left="709"/>
        <w:jc w:val="both"/>
        <w:rPr>
          <w:rFonts w:ascii="Arial" w:hAnsi="Arial" w:cs="Arial"/>
          <w:bCs/>
          <w:sz w:val="22"/>
          <w:szCs w:val="22"/>
        </w:rPr>
      </w:pPr>
      <w:r w:rsidRPr="004852EA">
        <w:rPr>
          <w:rFonts w:ascii="Arial" w:hAnsi="Arial" w:cs="Arial"/>
          <w:bCs/>
          <w:sz w:val="22"/>
          <w:szCs w:val="22"/>
        </w:rPr>
        <w:t xml:space="preserve">14.1.4. </w:t>
      </w:r>
      <w:r w:rsidR="00BF4FB7" w:rsidRPr="004852EA">
        <w:rPr>
          <w:rFonts w:ascii="Arial" w:hAnsi="Arial" w:cs="Arial"/>
          <w:bCs/>
          <w:sz w:val="22"/>
          <w:szCs w:val="22"/>
        </w:rPr>
        <w:tab/>
      </w:r>
      <w:r w:rsidRPr="004852EA">
        <w:rPr>
          <w:rFonts w:ascii="Arial" w:hAnsi="Arial" w:cs="Arial"/>
          <w:bCs/>
          <w:sz w:val="22"/>
          <w:szCs w:val="22"/>
        </w:rPr>
        <w:t>Ensejar o retardamento da execução ou da entrega do objeto da contratação sem motivo justificado:</w:t>
      </w:r>
      <w:r w:rsidRPr="004852EA">
        <w:rPr>
          <w:rFonts w:ascii="Arial" w:eastAsia="Arial" w:hAnsi="Arial" w:cs="Arial"/>
          <w:sz w:val="22"/>
          <w:szCs w:val="22"/>
        </w:rPr>
        <w:t xml:space="preserve"> multa de 11% (onze por cento);</w:t>
      </w:r>
    </w:p>
    <w:p w14:paraId="2EE6D78B" w14:textId="77777777" w:rsidR="0044450A" w:rsidRPr="004852EA" w:rsidRDefault="0044450A" w:rsidP="00587E30">
      <w:pPr>
        <w:tabs>
          <w:tab w:val="left" w:pos="1560"/>
        </w:tabs>
        <w:spacing w:before="120" w:after="120" w:line="360" w:lineRule="auto"/>
        <w:ind w:left="709"/>
        <w:jc w:val="both"/>
        <w:rPr>
          <w:rFonts w:ascii="Arial" w:hAnsi="Arial" w:cs="Arial"/>
          <w:bCs/>
          <w:sz w:val="22"/>
          <w:szCs w:val="22"/>
        </w:rPr>
      </w:pPr>
      <w:r w:rsidRPr="004852EA">
        <w:rPr>
          <w:rFonts w:ascii="Arial" w:hAnsi="Arial" w:cs="Arial"/>
          <w:bCs/>
          <w:sz w:val="22"/>
          <w:szCs w:val="22"/>
        </w:rPr>
        <w:t xml:space="preserve">14.1.5. </w:t>
      </w:r>
      <w:r w:rsidR="00BF4FB7" w:rsidRPr="004852EA">
        <w:rPr>
          <w:rFonts w:ascii="Arial" w:hAnsi="Arial" w:cs="Arial"/>
          <w:bCs/>
          <w:sz w:val="22"/>
          <w:szCs w:val="22"/>
        </w:rPr>
        <w:tab/>
      </w:r>
      <w:r w:rsidRPr="004852EA">
        <w:rPr>
          <w:rFonts w:ascii="Arial" w:hAnsi="Arial" w:cs="Arial"/>
          <w:bCs/>
          <w:sz w:val="22"/>
          <w:szCs w:val="22"/>
        </w:rPr>
        <w:t>Apresentar declaração ou documentação falsa exigida para a execução do contrato: multa de 25% (vinte e cinco por cento);</w:t>
      </w:r>
    </w:p>
    <w:p w14:paraId="2EE6D78C" w14:textId="77777777" w:rsidR="0044450A" w:rsidRPr="004852EA" w:rsidRDefault="0044450A" w:rsidP="00587E30">
      <w:pPr>
        <w:tabs>
          <w:tab w:val="left" w:pos="1560"/>
        </w:tabs>
        <w:spacing w:before="120" w:after="120" w:line="360" w:lineRule="auto"/>
        <w:ind w:left="709"/>
        <w:jc w:val="both"/>
        <w:rPr>
          <w:rFonts w:ascii="Arial" w:hAnsi="Arial" w:cs="Arial"/>
          <w:bCs/>
          <w:sz w:val="22"/>
          <w:szCs w:val="22"/>
        </w:rPr>
      </w:pPr>
      <w:r w:rsidRPr="004852EA">
        <w:rPr>
          <w:rFonts w:ascii="Arial" w:hAnsi="Arial" w:cs="Arial"/>
          <w:bCs/>
          <w:sz w:val="22"/>
          <w:szCs w:val="22"/>
        </w:rPr>
        <w:t xml:space="preserve">14.1.6. </w:t>
      </w:r>
      <w:r w:rsidR="00BF4FB7" w:rsidRPr="004852EA">
        <w:rPr>
          <w:rFonts w:ascii="Arial" w:hAnsi="Arial" w:cs="Arial"/>
          <w:bCs/>
          <w:sz w:val="22"/>
          <w:szCs w:val="22"/>
        </w:rPr>
        <w:tab/>
      </w:r>
      <w:r w:rsidRPr="004852EA">
        <w:rPr>
          <w:rFonts w:ascii="Arial" w:hAnsi="Arial" w:cs="Arial"/>
          <w:bCs/>
          <w:sz w:val="22"/>
          <w:szCs w:val="22"/>
        </w:rPr>
        <w:t>Praticar ato fraudulento na execução do contrato: multa de 25% (vinte e cinco por cento);</w:t>
      </w:r>
    </w:p>
    <w:p w14:paraId="2EE6D78D" w14:textId="77777777" w:rsidR="0044450A" w:rsidRPr="004852EA" w:rsidRDefault="0044450A" w:rsidP="00587E30">
      <w:pPr>
        <w:tabs>
          <w:tab w:val="left" w:pos="1560"/>
        </w:tabs>
        <w:spacing w:before="120" w:after="120" w:line="360" w:lineRule="auto"/>
        <w:ind w:left="709"/>
        <w:jc w:val="both"/>
        <w:rPr>
          <w:rFonts w:ascii="Arial" w:hAnsi="Arial" w:cs="Arial"/>
          <w:bCs/>
          <w:sz w:val="22"/>
          <w:szCs w:val="22"/>
        </w:rPr>
      </w:pPr>
      <w:r w:rsidRPr="004852EA">
        <w:rPr>
          <w:rFonts w:ascii="Arial" w:hAnsi="Arial" w:cs="Arial"/>
          <w:bCs/>
          <w:sz w:val="22"/>
          <w:szCs w:val="22"/>
        </w:rPr>
        <w:t xml:space="preserve">14.1.7. </w:t>
      </w:r>
      <w:r w:rsidR="00BF4FB7" w:rsidRPr="004852EA">
        <w:rPr>
          <w:rFonts w:ascii="Arial" w:hAnsi="Arial" w:cs="Arial"/>
          <w:bCs/>
          <w:sz w:val="22"/>
          <w:szCs w:val="22"/>
        </w:rPr>
        <w:tab/>
      </w:r>
      <w:r w:rsidRPr="004852EA">
        <w:rPr>
          <w:rFonts w:ascii="Arial" w:hAnsi="Arial" w:cs="Arial"/>
          <w:bCs/>
          <w:sz w:val="22"/>
          <w:szCs w:val="22"/>
        </w:rPr>
        <w:t>Comportar-se de modo inidôneo ou cometer fraude de qualquer natureza: multa de 15% (quinze por cento);</w:t>
      </w:r>
    </w:p>
    <w:p w14:paraId="2EE6D78E" w14:textId="77777777" w:rsidR="0044450A" w:rsidRPr="004852EA" w:rsidRDefault="0044450A" w:rsidP="00587E30">
      <w:pPr>
        <w:tabs>
          <w:tab w:val="left" w:pos="1560"/>
        </w:tabs>
        <w:spacing w:before="120" w:after="120" w:line="360" w:lineRule="auto"/>
        <w:ind w:left="709"/>
        <w:jc w:val="both"/>
        <w:rPr>
          <w:rFonts w:ascii="Arial" w:hAnsi="Arial" w:cs="Arial"/>
          <w:bCs/>
          <w:sz w:val="22"/>
          <w:szCs w:val="22"/>
        </w:rPr>
      </w:pPr>
      <w:r w:rsidRPr="004852EA">
        <w:rPr>
          <w:rFonts w:ascii="Arial" w:hAnsi="Arial" w:cs="Arial"/>
          <w:bCs/>
          <w:sz w:val="22"/>
          <w:szCs w:val="22"/>
        </w:rPr>
        <w:t xml:space="preserve">14.1.8. </w:t>
      </w:r>
      <w:r w:rsidR="00BF4FB7" w:rsidRPr="004852EA">
        <w:rPr>
          <w:rFonts w:ascii="Arial" w:hAnsi="Arial" w:cs="Arial"/>
          <w:bCs/>
          <w:sz w:val="22"/>
          <w:szCs w:val="22"/>
        </w:rPr>
        <w:tab/>
        <w:t>P</w:t>
      </w:r>
      <w:r w:rsidRPr="004852EA">
        <w:rPr>
          <w:rFonts w:ascii="Arial" w:hAnsi="Arial" w:cs="Arial"/>
          <w:bCs/>
          <w:sz w:val="22"/>
          <w:szCs w:val="22"/>
        </w:rPr>
        <w:t>raticar ato lesivo previsto no art. 5º da Lei nº 12.846, de 1º de agosto de 2013: multa de 25% (vinte e cinco por cento).</w:t>
      </w:r>
    </w:p>
    <w:p w14:paraId="2EE6D78F" w14:textId="77777777" w:rsidR="0044450A" w:rsidRPr="004852EA" w:rsidRDefault="0044450A" w:rsidP="00587E30">
      <w:pPr>
        <w:pStyle w:val="NormalWeb"/>
        <w:tabs>
          <w:tab w:val="left" w:pos="1560"/>
        </w:tabs>
        <w:spacing w:before="0" w:after="120" w:line="360" w:lineRule="auto"/>
        <w:ind w:left="709"/>
        <w:jc w:val="both"/>
        <w:rPr>
          <w:rFonts w:ascii="Arial" w:eastAsia="Arial" w:hAnsi="Arial" w:cs="Arial"/>
          <w:sz w:val="22"/>
          <w:szCs w:val="22"/>
        </w:rPr>
      </w:pPr>
      <w:r w:rsidRPr="004852EA">
        <w:rPr>
          <w:rFonts w:ascii="Arial" w:eastAsia="Arial" w:hAnsi="Arial" w:cs="Arial"/>
          <w:sz w:val="22"/>
          <w:szCs w:val="22"/>
        </w:rPr>
        <w:t>14.1.9</w:t>
      </w:r>
      <w:r w:rsidR="00587E30" w:rsidRPr="004852EA">
        <w:rPr>
          <w:rFonts w:ascii="Arial" w:eastAsia="Arial" w:hAnsi="Arial" w:cs="Arial"/>
          <w:sz w:val="22"/>
          <w:szCs w:val="22"/>
        </w:rPr>
        <w:tab/>
      </w:r>
      <w:r w:rsidRPr="004852EA">
        <w:rPr>
          <w:rFonts w:ascii="Arial" w:eastAsia="Arial" w:hAnsi="Arial" w:cs="Arial"/>
          <w:sz w:val="22"/>
          <w:szCs w:val="22"/>
        </w:rPr>
        <w:t xml:space="preserve">Nos termos do art. 162 da Lei nº 14.133/2021, </w:t>
      </w:r>
      <w:r w:rsidR="00B61D12" w:rsidRPr="004852EA">
        <w:rPr>
          <w:rFonts w:ascii="Arial" w:eastAsia="Arial" w:hAnsi="Arial" w:cs="Arial"/>
          <w:sz w:val="22"/>
          <w:szCs w:val="22"/>
        </w:rPr>
        <w:t xml:space="preserve">observado o disposto no item 25.8 do Anexo II do Edital do pregão Eletrônico nº _/2023, </w:t>
      </w:r>
      <w:r w:rsidRPr="004852EA">
        <w:rPr>
          <w:rFonts w:ascii="Arial" w:eastAsia="Arial" w:hAnsi="Arial" w:cs="Arial"/>
          <w:sz w:val="22"/>
          <w:szCs w:val="22"/>
        </w:rPr>
        <w:t>o atraso injustificado na execução do contrato sujeitará o contratado a multa de mora, nas seguintes condições:</w:t>
      </w:r>
    </w:p>
    <w:p w14:paraId="2EE6D790" w14:textId="77777777" w:rsidR="0044450A" w:rsidRPr="004852EA" w:rsidRDefault="0044450A" w:rsidP="00587E30">
      <w:pPr>
        <w:tabs>
          <w:tab w:val="left" w:pos="2552"/>
        </w:tabs>
        <w:spacing w:before="120" w:after="120" w:line="360" w:lineRule="auto"/>
        <w:ind w:left="1418"/>
        <w:jc w:val="both"/>
        <w:rPr>
          <w:rFonts w:ascii="Arial" w:hAnsi="Arial" w:cs="Arial"/>
          <w:bCs/>
          <w:sz w:val="22"/>
          <w:szCs w:val="22"/>
        </w:rPr>
      </w:pPr>
      <w:r w:rsidRPr="004852EA">
        <w:rPr>
          <w:rFonts w:ascii="Arial" w:hAnsi="Arial" w:cs="Arial"/>
          <w:bCs/>
          <w:sz w:val="22"/>
          <w:szCs w:val="22"/>
        </w:rPr>
        <w:t>14.1.9.1.</w:t>
      </w:r>
      <w:r w:rsidR="00587E30" w:rsidRPr="004852EA">
        <w:rPr>
          <w:rFonts w:ascii="Arial" w:hAnsi="Arial" w:cs="Arial"/>
          <w:bCs/>
          <w:sz w:val="22"/>
          <w:szCs w:val="22"/>
        </w:rPr>
        <w:tab/>
      </w:r>
      <w:r w:rsidRPr="004852EA">
        <w:rPr>
          <w:rFonts w:ascii="Arial" w:hAnsi="Arial" w:cs="Arial"/>
          <w:bCs/>
          <w:sz w:val="22"/>
          <w:szCs w:val="22"/>
        </w:rPr>
        <w:t>multa de 0,5% (cinco décimos por cento) sobre o valor do contrato, por cada dia de atraso, nos casos de descumprimento de prazos contados em dias de execução, não ultrapassando o limite de 9% (nove por cento) sobre aquele valor. Na hipótese de atraso na execução do Item 25 do Anexo II do Edital (Especificações Técnicas), a multa será aplicada sobre o valor nominal mensal da fatura.</w:t>
      </w:r>
    </w:p>
    <w:p w14:paraId="2EE6D791" w14:textId="77777777" w:rsidR="0044450A" w:rsidRPr="004852EA" w:rsidRDefault="0044450A" w:rsidP="00587E30">
      <w:pPr>
        <w:tabs>
          <w:tab w:val="left" w:pos="2552"/>
        </w:tabs>
        <w:spacing w:before="120" w:after="120" w:line="360" w:lineRule="auto"/>
        <w:ind w:left="1418"/>
        <w:jc w:val="both"/>
        <w:rPr>
          <w:rFonts w:ascii="Arial" w:hAnsi="Arial" w:cs="Arial"/>
          <w:bCs/>
          <w:sz w:val="22"/>
          <w:szCs w:val="22"/>
        </w:rPr>
      </w:pPr>
      <w:r w:rsidRPr="004852EA">
        <w:rPr>
          <w:rFonts w:ascii="Arial" w:hAnsi="Arial" w:cs="Arial"/>
          <w:bCs/>
          <w:sz w:val="22"/>
          <w:szCs w:val="22"/>
        </w:rPr>
        <w:t xml:space="preserve">14.1.9.2. </w:t>
      </w:r>
      <w:r w:rsidR="00587E30" w:rsidRPr="004852EA">
        <w:rPr>
          <w:rFonts w:ascii="Arial" w:hAnsi="Arial" w:cs="Arial"/>
          <w:bCs/>
          <w:sz w:val="22"/>
          <w:szCs w:val="22"/>
        </w:rPr>
        <w:tab/>
      </w:r>
      <w:r w:rsidRPr="004852EA">
        <w:rPr>
          <w:rFonts w:ascii="Arial" w:hAnsi="Arial" w:cs="Arial"/>
          <w:bCs/>
          <w:sz w:val="22"/>
          <w:szCs w:val="22"/>
        </w:rPr>
        <w:t>multa de 0,5% (cinco décimos por cento) sobre o valor do contrato, por hora de atraso, no caso de descumprimento dos prazos contados em horas de execução, não ultrapassando o limite de 9% (nove por cento) sobre aquele valor. Na hipótese de atraso na execução do Item 25 do Anexo II do Edital (Especificações Técnicas), a multa será aplicada sobre o valor nominal mensal da fatura.</w:t>
      </w:r>
    </w:p>
    <w:p w14:paraId="2EE6D792" w14:textId="77777777" w:rsidR="0044450A" w:rsidRPr="004852EA" w:rsidRDefault="0044450A" w:rsidP="00587E30">
      <w:pPr>
        <w:tabs>
          <w:tab w:val="left" w:pos="709"/>
        </w:tabs>
        <w:spacing w:before="120" w:after="120" w:line="360" w:lineRule="auto"/>
        <w:jc w:val="both"/>
        <w:rPr>
          <w:rFonts w:ascii="Arial" w:hAnsi="Arial" w:cs="Arial"/>
          <w:bCs/>
          <w:sz w:val="22"/>
          <w:szCs w:val="22"/>
        </w:rPr>
      </w:pPr>
      <w:r w:rsidRPr="004852EA">
        <w:rPr>
          <w:rFonts w:ascii="Arial" w:hAnsi="Arial" w:cs="Arial"/>
          <w:bCs/>
          <w:sz w:val="22"/>
          <w:szCs w:val="22"/>
        </w:rPr>
        <w:t>14.2.</w:t>
      </w:r>
      <w:r w:rsidR="00587E30" w:rsidRPr="004852EA">
        <w:rPr>
          <w:rFonts w:ascii="Arial" w:hAnsi="Arial" w:cs="Arial"/>
          <w:bCs/>
          <w:sz w:val="22"/>
          <w:szCs w:val="22"/>
        </w:rPr>
        <w:tab/>
      </w:r>
      <w:r w:rsidRPr="004852EA">
        <w:rPr>
          <w:rFonts w:ascii="Arial" w:hAnsi="Arial" w:cs="Arial"/>
          <w:bCs/>
          <w:sz w:val="22"/>
          <w:szCs w:val="22"/>
        </w:rPr>
        <w:t>Juntamente com as multas administrativas previstas no item 14.1, serão aplicadas ao responsável pelas infrações administrativas previstas no Item anterior desta cláusula as seguintes sanções:</w:t>
      </w:r>
    </w:p>
    <w:p w14:paraId="2EE6D793" w14:textId="77777777" w:rsidR="0044450A" w:rsidRPr="004852EA" w:rsidRDefault="0044450A" w:rsidP="00587E30">
      <w:pPr>
        <w:tabs>
          <w:tab w:val="left" w:pos="1701"/>
        </w:tabs>
        <w:spacing w:before="120" w:after="120" w:line="360" w:lineRule="auto"/>
        <w:ind w:left="709"/>
        <w:jc w:val="both"/>
        <w:rPr>
          <w:rFonts w:ascii="Arial" w:hAnsi="Arial" w:cs="Arial"/>
          <w:bCs/>
          <w:sz w:val="22"/>
          <w:szCs w:val="22"/>
        </w:rPr>
      </w:pPr>
      <w:r w:rsidRPr="004852EA">
        <w:rPr>
          <w:rFonts w:ascii="Arial" w:hAnsi="Arial" w:cs="Arial"/>
          <w:bCs/>
          <w:sz w:val="22"/>
          <w:szCs w:val="22"/>
        </w:rPr>
        <w:t>14.2.1.</w:t>
      </w:r>
      <w:r w:rsidR="00587E30" w:rsidRPr="004852EA">
        <w:rPr>
          <w:rFonts w:ascii="Arial" w:hAnsi="Arial" w:cs="Arial"/>
          <w:bCs/>
          <w:sz w:val="22"/>
          <w:szCs w:val="22"/>
        </w:rPr>
        <w:tab/>
      </w:r>
      <w:r w:rsidRPr="004852EA">
        <w:rPr>
          <w:rFonts w:ascii="Arial" w:hAnsi="Arial" w:cs="Arial"/>
          <w:b/>
          <w:sz w:val="22"/>
          <w:szCs w:val="22"/>
        </w:rPr>
        <w:t>Advertência</w:t>
      </w:r>
      <w:r w:rsidRPr="004852EA">
        <w:rPr>
          <w:rFonts w:ascii="Arial" w:hAnsi="Arial" w:cs="Arial"/>
          <w:bCs/>
          <w:sz w:val="22"/>
          <w:szCs w:val="22"/>
        </w:rPr>
        <w:t>, exclusivamente na hipótese da infração do Item 14.1.1, quando não se justificar a imposição de penalidade mais grave (§2º do art. 156 da Lei 14.133/2021);</w:t>
      </w:r>
    </w:p>
    <w:p w14:paraId="2EE6D794" w14:textId="77777777" w:rsidR="0044450A" w:rsidRPr="004852EA" w:rsidRDefault="0044450A" w:rsidP="00587E30">
      <w:pPr>
        <w:tabs>
          <w:tab w:val="left" w:pos="1701"/>
        </w:tabs>
        <w:spacing w:before="120" w:after="120" w:line="360" w:lineRule="auto"/>
        <w:ind w:left="709"/>
        <w:jc w:val="both"/>
        <w:rPr>
          <w:rFonts w:ascii="Arial" w:hAnsi="Arial" w:cs="Arial"/>
          <w:bCs/>
          <w:sz w:val="22"/>
          <w:szCs w:val="22"/>
        </w:rPr>
      </w:pPr>
      <w:r w:rsidRPr="004852EA">
        <w:rPr>
          <w:rFonts w:ascii="Arial" w:hAnsi="Arial" w:cs="Arial"/>
          <w:bCs/>
          <w:sz w:val="22"/>
          <w:szCs w:val="22"/>
        </w:rPr>
        <w:lastRenderedPageBreak/>
        <w:t>14.2.2.</w:t>
      </w:r>
      <w:r w:rsidR="00587E30" w:rsidRPr="004852EA">
        <w:rPr>
          <w:rFonts w:ascii="Arial" w:hAnsi="Arial" w:cs="Arial"/>
          <w:bCs/>
          <w:sz w:val="22"/>
          <w:szCs w:val="22"/>
        </w:rPr>
        <w:tab/>
      </w:r>
      <w:r w:rsidRPr="004852EA">
        <w:rPr>
          <w:rFonts w:ascii="Arial" w:hAnsi="Arial" w:cs="Arial"/>
          <w:b/>
          <w:sz w:val="22"/>
          <w:szCs w:val="22"/>
        </w:rPr>
        <w:t>Impedimento de licitar e contratar com a Administração Pública direta e indireta do Distrito Federal</w:t>
      </w:r>
      <w:r w:rsidRPr="004852EA">
        <w:rPr>
          <w:rFonts w:ascii="Arial" w:hAnsi="Arial" w:cs="Arial"/>
          <w:bCs/>
          <w:sz w:val="22"/>
          <w:szCs w:val="22"/>
        </w:rPr>
        <w:t>, por até 3 (três) anos, nas hipóteses previstas nos Itens 14.1.2 ao 14.1.4 desta cláusula, quando não de justificar a imposição de penalidade mais grave (§4º do art. 156 da Lei 14.133/2021); e</w:t>
      </w:r>
    </w:p>
    <w:p w14:paraId="2EE6D795" w14:textId="77777777" w:rsidR="0044450A" w:rsidRPr="004852EA" w:rsidRDefault="0044450A" w:rsidP="00587E30">
      <w:pPr>
        <w:tabs>
          <w:tab w:val="left" w:pos="1701"/>
        </w:tabs>
        <w:spacing w:before="120" w:after="120" w:line="360" w:lineRule="auto"/>
        <w:ind w:left="709"/>
        <w:jc w:val="both"/>
        <w:rPr>
          <w:rFonts w:ascii="Arial" w:hAnsi="Arial" w:cs="Arial"/>
          <w:bCs/>
          <w:sz w:val="22"/>
          <w:szCs w:val="22"/>
        </w:rPr>
      </w:pPr>
      <w:r w:rsidRPr="004852EA">
        <w:rPr>
          <w:rFonts w:ascii="Arial" w:hAnsi="Arial" w:cs="Arial"/>
          <w:bCs/>
          <w:sz w:val="22"/>
          <w:szCs w:val="22"/>
        </w:rPr>
        <w:t>14.2.3.</w:t>
      </w:r>
      <w:r w:rsidR="00587E30" w:rsidRPr="004852EA">
        <w:rPr>
          <w:rFonts w:ascii="Arial" w:hAnsi="Arial" w:cs="Arial"/>
          <w:bCs/>
          <w:sz w:val="22"/>
          <w:szCs w:val="22"/>
        </w:rPr>
        <w:tab/>
      </w:r>
      <w:r w:rsidRPr="004852EA">
        <w:rPr>
          <w:rFonts w:ascii="Arial" w:hAnsi="Arial" w:cs="Arial"/>
          <w:b/>
          <w:sz w:val="22"/>
          <w:szCs w:val="22"/>
        </w:rPr>
        <w:t>Declaração de inidoneidade para licitar ou contratar com a Administração Pública direta e indireta de todos os entes federativos</w:t>
      </w:r>
      <w:r w:rsidRPr="004852EA">
        <w:rPr>
          <w:rFonts w:ascii="Arial" w:hAnsi="Arial" w:cs="Arial"/>
          <w:bCs/>
          <w:sz w:val="22"/>
          <w:szCs w:val="22"/>
        </w:rPr>
        <w:t>, por no mínimo 3 (três) anos e até 6 (seis) anos, nas hipóteses previstas nos Itens 14.1.5 ao 14.1.8 desta cláusula, e nas hipóteses previstas nos Itens 14.1.2 ao 14.1.4 também desta cláusula, quando justificada a imposição de penalidade mais grave que a do Item 14.2.2 (§5º do art. 156 da Lei 14.133/2021).</w:t>
      </w:r>
    </w:p>
    <w:p w14:paraId="2EE6D796"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14.3.</w:t>
      </w:r>
      <w:r w:rsidR="00587E30" w:rsidRPr="004852EA">
        <w:rPr>
          <w:rFonts w:ascii="Arial" w:hAnsi="Arial" w:cs="Arial"/>
          <w:bCs/>
          <w:sz w:val="22"/>
          <w:szCs w:val="22"/>
        </w:rPr>
        <w:tab/>
      </w:r>
      <w:r w:rsidRPr="004852EA">
        <w:rPr>
          <w:rFonts w:ascii="Arial" w:hAnsi="Arial" w:cs="Arial"/>
          <w:bCs/>
          <w:sz w:val="22"/>
          <w:szCs w:val="22"/>
        </w:rPr>
        <w:t>A multa de inexecução total do contrato incidirá ainda nos casos em que a CONTRATADA, sem motivo de força maior ou caso fortuito devidamente comprovado, solicitar a rescisão contratual.</w:t>
      </w:r>
    </w:p>
    <w:p w14:paraId="2EE6D797"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14.4.</w:t>
      </w:r>
      <w:r w:rsidR="00587E30" w:rsidRPr="004852EA">
        <w:rPr>
          <w:rFonts w:ascii="Arial" w:hAnsi="Arial" w:cs="Arial"/>
          <w:bCs/>
          <w:sz w:val="22"/>
          <w:szCs w:val="22"/>
        </w:rPr>
        <w:tab/>
      </w:r>
      <w:r w:rsidRPr="004852EA">
        <w:rPr>
          <w:rFonts w:ascii="Arial" w:hAnsi="Arial" w:cs="Arial"/>
          <w:bCs/>
          <w:sz w:val="22"/>
          <w:szCs w:val="22"/>
        </w:rPr>
        <w:t>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14:paraId="2EE6D798"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14.5.</w:t>
      </w:r>
      <w:r w:rsidR="00587E30" w:rsidRPr="004852EA">
        <w:rPr>
          <w:rFonts w:ascii="Arial" w:hAnsi="Arial" w:cs="Arial"/>
          <w:bCs/>
          <w:sz w:val="22"/>
          <w:szCs w:val="22"/>
        </w:rPr>
        <w:tab/>
      </w:r>
      <w:r w:rsidRPr="004852EA">
        <w:rPr>
          <w:rFonts w:ascii="Arial" w:hAnsi="Arial" w:cs="Arial"/>
          <w:bCs/>
          <w:sz w:val="22"/>
          <w:szCs w:val="22"/>
        </w:rPr>
        <w:t>Para dar efetividade à aplicação à(s) multa(s) administrativa(s) prevista(s) no item 14.1, fica estabelecido que somente será aplicada quando o seu valor for maior ou igual a R$ 100,00 (cem reais) para sua cobrança, exceto quanto for necessária além da referida multa, a aplicação de uma das penalidades previstas nos itens 14.2.2 e 14.2.3.</w:t>
      </w:r>
    </w:p>
    <w:p w14:paraId="2EE6D799"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14.6.</w:t>
      </w:r>
      <w:r w:rsidRPr="004852EA">
        <w:rPr>
          <w:rFonts w:ascii="Arial" w:hAnsi="Arial" w:cs="Arial"/>
          <w:bCs/>
          <w:sz w:val="22"/>
          <w:szCs w:val="22"/>
        </w:rPr>
        <w:tab/>
        <w:t xml:space="preserve">Na aplicação das sanções previstas nesta cláusula serão observadas as disposições constantes nos </w:t>
      </w:r>
      <w:proofErr w:type="spellStart"/>
      <w:r w:rsidRPr="004852EA">
        <w:rPr>
          <w:rFonts w:ascii="Arial" w:hAnsi="Arial" w:cs="Arial"/>
          <w:bCs/>
          <w:sz w:val="22"/>
          <w:szCs w:val="22"/>
        </w:rPr>
        <w:t>arts</w:t>
      </w:r>
      <w:proofErr w:type="spellEnd"/>
      <w:r w:rsidRPr="004852EA">
        <w:rPr>
          <w:rFonts w:ascii="Arial" w:hAnsi="Arial" w:cs="Arial"/>
          <w:bCs/>
          <w:sz w:val="22"/>
          <w:szCs w:val="22"/>
        </w:rPr>
        <w:t>. 156 a 163, da Lei n° 14.133/2021.</w:t>
      </w:r>
    </w:p>
    <w:p w14:paraId="2EE6D79A" w14:textId="77777777" w:rsidR="0044450A" w:rsidRPr="004852EA" w:rsidRDefault="0044450A" w:rsidP="00C61F7A">
      <w:pPr>
        <w:pStyle w:val="Corponico"/>
        <w:widowControl w:val="0"/>
        <w:suppressAutoHyphens w:val="0"/>
        <w:spacing w:before="600" w:after="120" w:line="360" w:lineRule="auto"/>
        <w:jc w:val="center"/>
        <w:rPr>
          <w:rFonts w:ascii="Arial" w:hAnsi="Arial" w:cs="Arial"/>
          <w:b/>
          <w:bCs/>
          <w:sz w:val="22"/>
          <w:szCs w:val="22"/>
        </w:rPr>
      </w:pPr>
      <w:r w:rsidRPr="004852EA">
        <w:rPr>
          <w:rFonts w:ascii="Arial" w:hAnsi="Arial" w:cs="Arial"/>
          <w:b/>
          <w:bCs/>
          <w:sz w:val="22"/>
          <w:szCs w:val="22"/>
        </w:rPr>
        <w:t>CLÁUSULA DÉCIMA QUINTA - DA EXTINÇÃO</w:t>
      </w:r>
    </w:p>
    <w:p w14:paraId="2EE6D79B"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 xml:space="preserve">15.1. </w:t>
      </w:r>
      <w:r w:rsidR="00C61F7A" w:rsidRPr="004852EA">
        <w:rPr>
          <w:rFonts w:ascii="Arial" w:hAnsi="Arial" w:cs="Arial"/>
          <w:bCs/>
          <w:sz w:val="22"/>
          <w:szCs w:val="22"/>
        </w:rPr>
        <w:tab/>
      </w:r>
      <w:r w:rsidRPr="004852EA">
        <w:rPr>
          <w:rFonts w:ascii="Arial" w:hAnsi="Arial" w:cs="Arial"/>
          <w:bCs/>
          <w:sz w:val="22"/>
          <w:szCs w:val="22"/>
        </w:rPr>
        <w:t>A extinção deste contrato se dará nos termos dos artigos 137 a 139 da Lei nº 14.133/2021.</w:t>
      </w:r>
    </w:p>
    <w:p w14:paraId="2EE6D79C"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 xml:space="preserve">15.2. </w:t>
      </w:r>
      <w:r w:rsidR="00C61F7A" w:rsidRPr="004852EA">
        <w:rPr>
          <w:rFonts w:ascii="Arial" w:hAnsi="Arial" w:cs="Arial"/>
          <w:bCs/>
          <w:sz w:val="22"/>
          <w:szCs w:val="22"/>
        </w:rPr>
        <w:tab/>
      </w:r>
      <w:r w:rsidRPr="004852EA">
        <w:rPr>
          <w:rFonts w:ascii="Arial" w:hAnsi="Arial" w:cs="Arial"/>
          <w:bCs/>
          <w:sz w:val="22"/>
          <w:szCs w:val="22"/>
        </w:rPr>
        <w:t>No procedimento que visa à extinção do contrato, será assegurado o contraditório e a ampla defesa.</w:t>
      </w:r>
    </w:p>
    <w:p w14:paraId="2EE6D79D"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lastRenderedPageBreak/>
        <w:t xml:space="preserve">15.3. </w:t>
      </w:r>
      <w:r w:rsidR="00C61F7A" w:rsidRPr="004852EA">
        <w:rPr>
          <w:rFonts w:ascii="Arial" w:hAnsi="Arial" w:cs="Arial"/>
          <w:bCs/>
          <w:sz w:val="22"/>
          <w:szCs w:val="22"/>
        </w:rPr>
        <w:tab/>
      </w:r>
      <w:r w:rsidRPr="004852EA">
        <w:rPr>
          <w:rFonts w:ascii="Arial" w:hAnsi="Arial" w:cs="Arial"/>
          <w:bCs/>
          <w:sz w:val="22"/>
          <w:szCs w:val="22"/>
        </w:rPr>
        <w:t>O exaurimento do valor contratual ou quando o valor remanescente for insuficiente para a execução do contrato acarretará resolução contratual, sem qualquer penalidade para a CONTRATADA.</w:t>
      </w:r>
    </w:p>
    <w:p w14:paraId="2EE6D79E" w14:textId="77777777" w:rsidR="0044450A" w:rsidRPr="004852EA" w:rsidRDefault="0044450A" w:rsidP="00C61F7A">
      <w:pPr>
        <w:keepNext/>
        <w:spacing w:before="600" w:after="120" w:line="360" w:lineRule="auto"/>
        <w:jc w:val="center"/>
        <w:rPr>
          <w:rFonts w:ascii="Arial" w:hAnsi="Arial" w:cs="Arial"/>
          <w:b/>
          <w:bCs/>
          <w:sz w:val="22"/>
          <w:szCs w:val="22"/>
        </w:rPr>
      </w:pPr>
      <w:r w:rsidRPr="004852EA">
        <w:rPr>
          <w:rFonts w:ascii="Arial" w:hAnsi="Arial" w:cs="Arial"/>
          <w:b/>
          <w:bCs/>
          <w:sz w:val="22"/>
          <w:szCs w:val="22"/>
        </w:rPr>
        <w:t>CLÁUSULA DÉCIMA SEXTA - DOS DIREITOS DA ADMINISTRAÇÃO EM CASO DE EXTINÇÃO</w:t>
      </w:r>
    </w:p>
    <w:p w14:paraId="2EE6D79F" w14:textId="77777777" w:rsidR="0044450A" w:rsidRPr="004852EA" w:rsidRDefault="0044450A" w:rsidP="0044450A">
      <w:pPr>
        <w:spacing w:before="120" w:after="120" w:line="360" w:lineRule="auto"/>
        <w:jc w:val="both"/>
        <w:rPr>
          <w:rFonts w:ascii="Arial" w:hAnsi="Arial" w:cs="Arial"/>
          <w:bCs/>
          <w:sz w:val="22"/>
          <w:szCs w:val="22"/>
        </w:rPr>
      </w:pPr>
      <w:r w:rsidRPr="004852EA">
        <w:rPr>
          <w:rFonts w:ascii="Arial" w:hAnsi="Arial" w:cs="Arial"/>
          <w:bCs/>
          <w:sz w:val="22"/>
          <w:szCs w:val="22"/>
        </w:rPr>
        <w:t>16.1.</w:t>
      </w:r>
      <w:r w:rsidRPr="004852EA">
        <w:rPr>
          <w:rFonts w:ascii="Arial" w:hAnsi="Arial" w:cs="Arial"/>
          <w:bCs/>
          <w:sz w:val="22"/>
          <w:szCs w:val="22"/>
        </w:rPr>
        <w:tab/>
        <w:t>Nos casos de extinção previstos neste contrato, a Administração adotará as seguintes providências:</w:t>
      </w:r>
    </w:p>
    <w:p w14:paraId="2EE6D7A0" w14:textId="77777777" w:rsidR="0044450A" w:rsidRPr="004852EA" w:rsidRDefault="0044450A" w:rsidP="0044450A">
      <w:pPr>
        <w:tabs>
          <w:tab w:val="left" w:pos="1701"/>
        </w:tabs>
        <w:spacing w:before="120" w:after="120" w:line="360" w:lineRule="auto"/>
        <w:ind w:left="709"/>
        <w:jc w:val="both"/>
        <w:rPr>
          <w:rFonts w:ascii="Arial" w:hAnsi="Arial" w:cs="Arial"/>
          <w:bCs/>
          <w:sz w:val="22"/>
          <w:szCs w:val="22"/>
        </w:rPr>
      </w:pPr>
      <w:r w:rsidRPr="004852EA">
        <w:rPr>
          <w:rFonts w:ascii="Arial" w:hAnsi="Arial" w:cs="Arial"/>
          <w:bCs/>
          <w:sz w:val="22"/>
          <w:szCs w:val="22"/>
        </w:rPr>
        <w:t>16.1.1.</w:t>
      </w:r>
      <w:r w:rsidRPr="004852EA">
        <w:rPr>
          <w:rFonts w:ascii="Arial" w:hAnsi="Arial" w:cs="Arial"/>
          <w:bCs/>
          <w:sz w:val="22"/>
          <w:szCs w:val="22"/>
        </w:rPr>
        <w:tab/>
        <w:t>execução dos valores das multas e indenizações a ela devidos; e</w:t>
      </w:r>
    </w:p>
    <w:p w14:paraId="2EE6D7A1" w14:textId="77777777" w:rsidR="0044450A" w:rsidRPr="004852EA" w:rsidRDefault="0044450A" w:rsidP="0044450A">
      <w:pPr>
        <w:tabs>
          <w:tab w:val="left" w:pos="1701"/>
        </w:tabs>
        <w:spacing w:before="120" w:after="120" w:line="360" w:lineRule="auto"/>
        <w:ind w:left="709"/>
        <w:jc w:val="both"/>
        <w:rPr>
          <w:rFonts w:ascii="Arial" w:hAnsi="Arial" w:cs="Arial"/>
          <w:bCs/>
          <w:sz w:val="22"/>
          <w:szCs w:val="22"/>
        </w:rPr>
      </w:pPr>
      <w:r w:rsidRPr="004852EA">
        <w:rPr>
          <w:rFonts w:ascii="Arial" w:hAnsi="Arial" w:cs="Arial"/>
          <w:bCs/>
          <w:sz w:val="22"/>
          <w:szCs w:val="22"/>
        </w:rPr>
        <w:t>16.1.2.</w:t>
      </w:r>
      <w:r w:rsidRPr="004852EA">
        <w:rPr>
          <w:rFonts w:ascii="Arial" w:hAnsi="Arial" w:cs="Arial"/>
          <w:bCs/>
          <w:sz w:val="22"/>
          <w:szCs w:val="22"/>
        </w:rPr>
        <w:tab/>
        <w:t>Retenção dos créditos decorrentes do contrato até o limite dos prejuízos causados à Administração e das multas aplicadas, nos termos do art. 139 da Lei n</w:t>
      </w:r>
      <w:r w:rsidR="00C61F7A" w:rsidRPr="004852EA">
        <w:rPr>
          <w:rFonts w:ascii="Arial" w:hAnsi="Arial" w:cs="Arial"/>
          <w:bCs/>
          <w:sz w:val="22"/>
          <w:szCs w:val="22"/>
        </w:rPr>
        <w:t>º</w:t>
      </w:r>
      <w:r w:rsidRPr="004852EA">
        <w:rPr>
          <w:rFonts w:ascii="Arial" w:hAnsi="Arial" w:cs="Arial"/>
          <w:bCs/>
          <w:sz w:val="22"/>
          <w:szCs w:val="22"/>
        </w:rPr>
        <w:t xml:space="preserve"> 14.133/2021.</w:t>
      </w:r>
    </w:p>
    <w:p w14:paraId="2EE6D7A2" w14:textId="77777777" w:rsidR="0044450A" w:rsidRPr="004852EA" w:rsidRDefault="0044450A" w:rsidP="00C61F7A">
      <w:pPr>
        <w:keepNext/>
        <w:spacing w:before="600" w:after="120" w:line="360" w:lineRule="auto"/>
        <w:jc w:val="center"/>
        <w:rPr>
          <w:rFonts w:ascii="Arial" w:hAnsi="Arial" w:cs="Arial"/>
          <w:b/>
          <w:bCs/>
          <w:sz w:val="22"/>
          <w:szCs w:val="22"/>
        </w:rPr>
      </w:pPr>
      <w:r w:rsidRPr="004852EA">
        <w:rPr>
          <w:rFonts w:ascii="Arial" w:hAnsi="Arial" w:cs="Arial"/>
          <w:b/>
          <w:bCs/>
          <w:sz w:val="22"/>
          <w:szCs w:val="22"/>
        </w:rPr>
        <w:t>CLÁUSULA DÉCIMA SÉTIMA - DOS CASOS OMISSOS</w:t>
      </w:r>
    </w:p>
    <w:p w14:paraId="2EE6D7A3"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bCs/>
          <w:sz w:val="22"/>
          <w:szCs w:val="22"/>
        </w:rPr>
        <w:t>17.1.</w:t>
      </w:r>
      <w:r w:rsidRPr="004852EA">
        <w:rPr>
          <w:rFonts w:ascii="Arial" w:hAnsi="Arial" w:cs="Arial"/>
          <w:bCs/>
          <w:sz w:val="22"/>
          <w:szCs w:val="22"/>
        </w:rPr>
        <w:tab/>
      </w:r>
      <w:r w:rsidRPr="004852EA">
        <w:rPr>
          <w:rFonts w:ascii="Arial" w:hAnsi="Arial" w:cs="Arial"/>
          <w:sz w:val="22"/>
          <w:szCs w:val="22"/>
        </w:rPr>
        <w:t>Os casos omissos serão analisados pelos representantes legais das partes, com o intuito de solucionar o impasse, sem que haja prejuízo para nenhuma delas, tendo por base o que dispõe a Lei n</w:t>
      </w:r>
      <w:r w:rsidRPr="004852EA">
        <w:rPr>
          <w:rFonts w:ascii="Arial" w:hAnsi="Arial" w:cs="Arial"/>
          <w:sz w:val="22"/>
          <w:szCs w:val="22"/>
          <w:vertAlign w:val="superscript"/>
        </w:rPr>
        <w:t>º</w:t>
      </w:r>
      <w:r w:rsidRPr="004852EA">
        <w:rPr>
          <w:rFonts w:ascii="Arial" w:hAnsi="Arial" w:cs="Arial"/>
          <w:sz w:val="22"/>
          <w:szCs w:val="22"/>
        </w:rPr>
        <w:t xml:space="preserve"> 14.133/2021, e demais legislações vigentes aplicáveis à espécie.</w:t>
      </w:r>
    </w:p>
    <w:p w14:paraId="2EE6D7A4" w14:textId="77777777" w:rsidR="0044450A" w:rsidRPr="004852EA" w:rsidRDefault="0044450A" w:rsidP="0044450A">
      <w:pPr>
        <w:keepNext/>
        <w:spacing w:before="480" w:after="120" w:line="360" w:lineRule="auto"/>
        <w:jc w:val="center"/>
        <w:rPr>
          <w:rFonts w:ascii="Arial" w:hAnsi="Arial" w:cs="Arial"/>
          <w:b/>
          <w:bCs/>
          <w:sz w:val="22"/>
          <w:szCs w:val="22"/>
        </w:rPr>
      </w:pPr>
      <w:r w:rsidRPr="004852EA">
        <w:rPr>
          <w:rFonts w:ascii="Arial" w:hAnsi="Arial" w:cs="Arial"/>
          <w:b/>
          <w:bCs/>
          <w:sz w:val="22"/>
          <w:szCs w:val="22"/>
        </w:rPr>
        <w:t>CLÁUSULA DÉCIMA OITAVA - DA VINCULAÇÃO</w:t>
      </w:r>
    </w:p>
    <w:p w14:paraId="2EE6D7A5"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bCs/>
          <w:sz w:val="22"/>
          <w:szCs w:val="22"/>
        </w:rPr>
        <w:t>18.1.</w:t>
      </w:r>
      <w:r w:rsidRPr="004852EA">
        <w:rPr>
          <w:rFonts w:ascii="Arial" w:hAnsi="Arial" w:cs="Arial"/>
          <w:bCs/>
          <w:sz w:val="22"/>
          <w:szCs w:val="22"/>
        </w:rPr>
        <w:tab/>
      </w:r>
      <w:r w:rsidRPr="004852EA">
        <w:rPr>
          <w:rFonts w:ascii="Arial" w:hAnsi="Arial" w:cs="Arial"/>
          <w:sz w:val="22"/>
          <w:szCs w:val="22"/>
        </w:rPr>
        <w:t>O teor do Edital</w:t>
      </w:r>
      <w:r w:rsidR="00C61F7A" w:rsidRPr="004852EA">
        <w:rPr>
          <w:rFonts w:ascii="Arial" w:hAnsi="Arial" w:cs="Arial"/>
          <w:sz w:val="22"/>
          <w:szCs w:val="22"/>
        </w:rPr>
        <w:t xml:space="preserve"> do Pregão Eletrônico nº ___/2023, </w:t>
      </w:r>
      <w:r w:rsidRPr="004852EA">
        <w:rPr>
          <w:rFonts w:ascii="Arial" w:hAnsi="Arial" w:cs="Arial"/>
          <w:sz w:val="22"/>
          <w:szCs w:val="22"/>
        </w:rPr>
        <w:t>seus anexos</w:t>
      </w:r>
      <w:r w:rsidR="00C61F7A" w:rsidRPr="004852EA">
        <w:rPr>
          <w:rFonts w:ascii="Arial" w:hAnsi="Arial" w:cs="Arial"/>
          <w:sz w:val="22"/>
          <w:szCs w:val="22"/>
        </w:rPr>
        <w:t xml:space="preserve"> </w:t>
      </w:r>
      <w:r w:rsidRPr="004852EA">
        <w:rPr>
          <w:rFonts w:ascii="Arial" w:hAnsi="Arial" w:cs="Arial"/>
          <w:sz w:val="22"/>
          <w:szCs w:val="22"/>
        </w:rPr>
        <w:t>e a proposta da CONTRATADA, são partes integrantes deste Instrumento Contratual.</w:t>
      </w:r>
    </w:p>
    <w:p w14:paraId="2EE6D7A6" w14:textId="77777777" w:rsidR="0044450A" w:rsidRPr="004852EA" w:rsidRDefault="0044450A" w:rsidP="0044450A">
      <w:pPr>
        <w:keepNext/>
        <w:spacing w:before="480" w:after="120" w:line="360" w:lineRule="auto"/>
        <w:jc w:val="center"/>
        <w:rPr>
          <w:rFonts w:ascii="Arial" w:hAnsi="Arial" w:cs="Arial"/>
          <w:b/>
          <w:bCs/>
          <w:sz w:val="22"/>
          <w:szCs w:val="22"/>
        </w:rPr>
      </w:pPr>
      <w:r w:rsidRPr="004852EA">
        <w:rPr>
          <w:rFonts w:ascii="Arial" w:hAnsi="Arial" w:cs="Arial"/>
          <w:b/>
          <w:bCs/>
          <w:sz w:val="22"/>
          <w:szCs w:val="22"/>
        </w:rPr>
        <w:t>CLÁUSULA DÉCIMA NONA - DO FORO</w:t>
      </w:r>
    </w:p>
    <w:p w14:paraId="2EE6D7A7"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bCs/>
          <w:sz w:val="22"/>
          <w:szCs w:val="22"/>
        </w:rPr>
        <w:t>19.1.</w:t>
      </w:r>
      <w:r w:rsidRPr="004852EA">
        <w:rPr>
          <w:rFonts w:ascii="Arial" w:hAnsi="Arial" w:cs="Arial"/>
          <w:bCs/>
          <w:sz w:val="22"/>
          <w:szCs w:val="22"/>
        </w:rPr>
        <w:tab/>
      </w:r>
      <w:r w:rsidRPr="004852EA">
        <w:rPr>
          <w:rFonts w:ascii="Arial" w:hAnsi="Arial" w:cs="Arial"/>
          <w:sz w:val="22"/>
          <w:szCs w:val="22"/>
        </w:rPr>
        <w:t>Fica eleito o Foro da Justiça Comum do Distrito Federal para dirimir eventuais controvérsias relativas ao cumprimento deste pacto.</w:t>
      </w:r>
    </w:p>
    <w:p w14:paraId="2EE6D7A8"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bCs/>
          <w:sz w:val="22"/>
          <w:szCs w:val="22"/>
        </w:rPr>
        <w:t>19.2.</w:t>
      </w:r>
      <w:r w:rsidRPr="004852EA">
        <w:rPr>
          <w:rFonts w:ascii="Arial" w:hAnsi="Arial" w:cs="Arial"/>
          <w:bCs/>
          <w:sz w:val="22"/>
          <w:szCs w:val="22"/>
        </w:rPr>
        <w:tab/>
      </w:r>
      <w:r w:rsidRPr="004852EA">
        <w:rPr>
          <w:rFonts w:ascii="Arial" w:hAnsi="Arial" w:cs="Arial"/>
          <w:sz w:val="22"/>
          <w:szCs w:val="22"/>
        </w:rPr>
        <w:t>Por estarem de acordo foi mandado lavrar o presente contrato, do qual se extraíram 02 (duas) vias, para um só efeito, as quais, depois de lidas, são assinadas pelos representantes das partes e pelas testemunhas abaixo.</w:t>
      </w:r>
    </w:p>
    <w:p w14:paraId="2EE6D7A9" w14:textId="77777777" w:rsidR="0044450A" w:rsidRPr="004852EA" w:rsidRDefault="0044450A" w:rsidP="0044450A">
      <w:pPr>
        <w:spacing w:before="120" w:after="120" w:line="360" w:lineRule="auto"/>
        <w:jc w:val="center"/>
        <w:rPr>
          <w:rFonts w:ascii="Arial" w:hAnsi="Arial" w:cs="Arial"/>
          <w:sz w:val="22"/>
          <w:szCs w:val="22"/>
        </w:rPr>
      </w:pPr>
    </w:p>
    <w:p w14:paraId="2EE6D7AA" w14:textId="77777777" w:rsidR="0044450A" w:rsidRPr="004852EA" w:rsidRDefault="0044450A" w:rsidP="0044450A">
      <w:pPr>
        <w:spacing w:before="120" w:after="120" w:line="360" w:lineRule="auto"/>
        <w:jc w:val="center"/>
        <w:rPr>
          <w:rFonts w:ascii="Arial" w:hAnsi="Arial" w:cs="Arial"/>
          <w:sz w:val="22"/>
          <w:szCs w:val="22"/>
        </w:rPr>
      </w:pPr>
      <w:r w:rsidRPr="004852EA">
        <w:rPr>
          <w:rFonts w:ascii="Arial" w:hAnsi="Arial" w:cs="Arial"/>
          <w:sz w:val="22"/>
          <w:szCs w:val="22"/>
        </w:rPr>
        <w:lastRenderedPageBreak/>
        <w:t xml:space="preserve">Brasília DF, __ de ____________ </w:t>
      </w:r>
      <w:proofErr w:type="spellStart"/>
      <w:r w:rsidRPr="004852EA">
        <w:rPr>
          <w:rFonts w:ascii="Arial" w:hAnsi="Arial" w:cs="Arial"/>
          <w:sz w:val="22"/>
          <w:szCs w:val="22"/>
        </w:rPr>
        <w:t>de</w:t>
      </w:r>
      <w:proofErr w:type="spellEnd"/>
      <w:r w:rsidRPr="004852EA">
        <w:rPr>
          <w:rFonts w:ascii="Arial" w:hAnsi="Arial" w:cs="Arial"/>
          <w:sz w:val="22"/>
          <w:szCs w:val="22"/>
        </w:rPr>
        <w:t xml:space="preserve"> 20</w:t>
      </w:r>
      <w:r w:rsidR="00AC6FC0" w:rsidRPr="004852EA">
        <w:rPr>
          <w:rFonts w:ascii="Arial" w:hAnsi="Arial" w:cs="Arial"/>
          <w:sz w:val="22"/>
          <w:szCs w:val="22"/>
        </w:rPr>
        <w:t>2__</w:t>
      </w:r>
      <w:r w:rsidRPr="004852EA">
        <w:rPr>
          <w:rFonts w:ascii="Arial" w:hAnsi="Arial" w:cs="Arial"/>
          <w:sz w:val="22"/>
          <w:szCs w:val="22"/>
        </w:rPr>
        <w:t>.</w:t>
      </w:r>
    </w:p>
    <w:p w14:paraId="2EE6D7AB" w14:textId="77777777" w:rsidR="0044450A" w:rsidRPr="004852EA" w:rsidRDefault="0044450A" w:rsidP="0044450A">
      <w:pPr>
        <w:spacing w:before="120" w:after="120" w:line="360" w:lineRule="auto"/>
        <w:jc w:val="center"/>
        <w:rPr>
          <w:rFonts w:ascii="Arial" w:hAnsi="Arial" w:cs="Arial"/>
          <w:sz w:val="22"/>
          <w:szCs w:val="22"/>
        </w:rPr>
      </w:pPr>
    </w:p>
    <w:p w14:paraId="2EE6D7AC" w14:textId="77777777" w:rsidR="0044450A" w:rsidRPr="004852EA" w:rsidRDefault="0044450A" w:rsidP="0044450A">
      <w:pPr>
        <w:spacing w:before="120" w:after="120" w:line="360" w:lineRule="auto"/>
        <w:jc w:val="center"/>
        <w:rPr>
          <w:rFonts w:ascii="Arial" w:hAnsi="Arial" w:cs="Arial"/>
          <w:sz w:val="22"/>
          <w:szCs w:val="22"/>
        </w:rPr>
      </w:pPr>
      <w:r w:rsidRPr="004852EA">
        <w:rPr>
          <w:rFonts w:ascii="Arial" w:hAnsi="Arial" w:cs="Arial"/>
          <w:sz w:val="22"/>
          <w:szCs w:val="22"/>
        </w:rPr>
        <w:t>________________________________</w:t>
      </w:r>
    </w:p>
    <w:p w14:paraId="2EE6D7AD" w14:textId="77777777" w:rsidR="0044450A" w:rsidRPr="004852EA" w:rsidRDefault="0044450A" w:rsidP="0044450A">
      <w:pPr>
        <w:spacing w:before="120" w:after="120" w:line="360" w:lineRule="auto"/>
        <w:jc w:val="center"/>
        <w:rPr>
          <w:rFonts w:ascii="Arial" w:hAnsi="Arial" w:cs="Arial"/>
          <w:sz w:val="22"/>
          <w:szCs w:val="22"/>
        </w:rPr>
      </w:pPr>
      <w:r w:rsidRPr="004852EA">
        <w:rPr>
          <w:rFonts w:ascii="Arial" w:hAnsi="Arial" w:cs="Arial"/>
          <w:sz w:val="22"/>
          <w:szCs w:val="22"/>
        </w:rPr>
        <w:t>CONTRATANTE</w:t>
      </w:r>
    </w:p>
    <w:p w14:paraId="2EE6D7AE" w14:textId="77777777" w:rsidR="0044450A" w:rsidRPr="004852EA" w:rsidRDefault="0044450A" w:rsidP="0044450A">
      <w:pPr>
        <w:spacing w:before="120" w:after="120" w:line="360" w:lineRule="auto"/>
        <w:jc w:val="center"/>
        <w:rPr>
          <w:rFonts w:ascii="Arial" w:hAnsi="Arial" w:cs="Arial"/>
          <w:sz w:val="22"/>
          <w:szCs w:val="22"/>
        </w:rPr>
      </w:pPr>
      <w:r w:rsidRPr="004852EA">
        <w:rPr>
          <w:rFonts w:ascii="Arial" w:hAnsi="Arial" w:cs="Arial"/>
          <w:sz w:val="22"/>
          <w:szCs w:val="22"/>
        </w:rPr>
        <w:t>________________________________</w:t>
      </w:r>
    </w:p>
    <w:p w14:paraId="2EE6D7AF" w14:textId="77777777" w:rsidR="0044450A" w:rsidRPr="004852EA" w:rsidRDefault="0044450A" w:rsidP="0044450A">
      <w:pPr>
        <w:spacing w:before="120" w:after="120" w:line="360" w:lineRule="auto"/>
        <w:jc w:val="center"/>
        <w:rPr>
          <w:rFonts w:ascii="Arial" w:hAnsi="Arial" w:cs="Arial"/>
          <w:sz w:val="22"/>
          <w:szCs w:val="22"/>
        </w:rPr>
      </w:pPr>
      <w:r w:rsidRPr="004852EA">
        <w:rPr>
          <w:rFonts w:ascii="Arial" w:hAnsi="Arial" w:cs="Arial"/>
          <w:sz w:val="22"/>
          <w:szCs w:val="22"/>
        </w:rPr>
        <w:t>CONTRATADA</w:t>
      </w:r>
    </w:p>
    <w:p w14:paraId="2EE6D7B0"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sz w:val="22"/>
          <w:szCs w:val="22"/>
        </w:rPr>
        <w:t>TESTEMUNHAS:</w:t>
      </w:r>
    </w:p>
    <w:p w14:paraId="2EE6D7B1" w14:textId="77777777" w:rsidR="0044450A" w:rsidRPr="004852EA" w:rsidRDefault="0044450A" w:rsidP="0044450A">
      <w:pPr>
        <w:spacing w:before="120" w:after="120" w:line="360" w:lineRule="auto"/>
        <w:jc w:val="both"/>
        <w:rPr>
          <w:rFonts w:ascii="Arial" w:hAnsi="Arial" w:cs="Arial"/>
          <w:sz w:val="22"/>
          <w:szCs w:val="22"/>
        </w:rPr>
      </w:pPr>
      <w:r w:rsidRPr="004852EA">
        <w:rPr>
          <w:rFonts w:ascii="Arial" w:hAnsi="Arial" w:cs="Arial"/>
          <w:sz w:val="22"/>
          <w:szCs w:val="22"/>
        </w:rPr>
        <w:t>_________________________________       ______________________________</w:t>
      </w:r>
    </w:p>
    <w:p w14:paraId="2EE6D7B2" w14:textId="77777777" w:rsidR="00B37726" w:rsidRPr="004852EA" w:rsidRDefault="00B37726">
      <w:pPr>
        <w:suppressAutoHyphens w:val="0"/>
        <w:rPr>
          <w:rFonts w:ascii="Arial" w:hAnsi="Arial" w:cs="Arial"/>
          <w:b/>
          <w:bCs/>
          <w:sz w:val="22"/>
          <w:szCs w:val="22"/>
        </w:rPr>
      </w:pPr>
      <w:r w:rsidRPr="004852EA">
        <w:rPr>
          <w:rFonts w:ascii="Arial" w:hAnsi="Arial" w:cs="Arial"/>
          <w:b/>
          <w:bCs/>
          <w:sz w:val="22"/>
          <w:szCs w:val="22"/>
        </w:rPr>
        <w:br w:type="page"/>
      </w:r>
    </w:p>
    <w:p w14:paraId="2871F742" w14:textId="45B1111B" w:rsidR="004852EA" w:rsidRPr="00E61FF6" w:rsidRDefault="004852EA" w:rsidP="004852EA">
      <w:pPr>
        <w:autoSpaceDE w:val="0"/>
        <w:snapToGrid w:val="0"/>
        <w:spacing w:after="120" w:line="360" w:lineRule="auto"/>
        <w:ind w:left="284" w:right="82"/>
        <w:jc w:val="center"/>
        <w:rPr>
          <w:rFonts w:ascii="Arial" w:hAnsi="Arial" w:cs="Arial"/>
          <w:sz w:val="22"/>
          <w:szCs w:val="22"/>
        </w:rPr>
      </w:pPr>
      <w:bookmarkStart w:id="21" w:name="_Hlk134635833"/>
      <w:r w:rsidRPr="00E61FF6">
        <w:rPr>
          <w:rFonts w:ascii="Arial" w:hAnsi="Arial" w:cs="Arial"/>
          <w:b/>
          <w:bCs/>
          <w:color w:val="000000"/>
          <w:sz w:val="22"/>
          <w:szCs w:val="22"/>
        </w:rPr>
        <w:lastRenderedPageBreak/>
        <w:t xml:space="preserve">PREGÃO ELETRÔNICO Nº </w:t>
      </w:r>
      <w:r w:rsidR="00B07509">
        <w:rPr>
          <w:rFonts w:ascii="Arial" w:hAnsi="Arial" w:cs="Arial"/>
          <w:b/>
          <w:bCs/>
          <w:color w:val="000000"/>
          <w:sz w:val="22"/>
          <w:szCs w:val="22"/>
        </w:rPr>
        <w:t>22</w:t>
      </w:r>
      <w:r w:rsidRPr="00E61FF6">
        <w:rPr>
          <w:rFonts w:ascii="Arial" w:hAnsi="Arial" w:cs="Arial"/>
          <w:b/>
          <w:bCs/>
          <w:color w:val="000000"/>
          <w:sz w:val="22"/>
          <w:szCs w:val="22"/>
        </w:rPr>
        <w:t>/202</w:t>
      </w:r>
      <w:r w:rsidR="00B07509">
        <w:rPr>
          <w:rFonts w:ascii="Arial" w:hAnsi="Arial" w:cs="Arial"/>
          <w:b/>
          <w:bCs/>
          <w:color w:val="000000"/>
          <w:sz w:val="22"/>
          <w:szCs w:val="22"/>
        </w:rPr>
        <w:t>3</w:t>
      </w:r>
    </w:p>
    <w:p w14:paraId="2EE6D7B3" w14:textId="77777777" w:rsidR="0044450A" w:rsidRPr="0044450A" w:rsidRDefault="0044450A" w:rsidP="0044450A">
      <w:pPr>
        <w:pStyle w:val="Corpodetexto"/>
        <w:jc w:val="center"/>
        <w:rPr>
          <w:rFonts w:ascii="Arial" w:hAnsi="Arial" w:cs="Arial"/>
          <w:b/>
          <w:u w:val="thick"/>
        </w:rPr>
      </w:pPr>
      <w:r w:rsidRPr="0044450A">
        <w:rPr>
          <w:rFonts w:ascii="Arial" w:hAnsi="Arial" w:cs="Arial"/>
          <w:b/>
          <w:u w:val="thick"/>
        </w:rPr>
        <w:t>ANEXO</w:t>
      </w:r>
      <w:r w:rsidRPr="0044450A">
        <w:rPr>
          <w:rFonts w:ascii="Arial" w:hAnsi="Arial" w:cs="Arial"/>
          <w:b/>
          <w:spacing w:val="-3"/>
          <w:u w:val="thick"/>
        </w:rPr>
        <w:t xml:space="preserve"> </w:t>
      </w:r>
      <w:r w:rsidRPr="0044450A">
        <w:rPr>
          <w:rFonts w:ascii="Arial" w:hAnsi="Arial" w:cs="Arial"/>
          <w:b/>
          <w:u w:val="thick"/>
        </w:rPr>
        <w:t>IX</w:t>
      </w:r>
      <w:r w:rsidRPr="0044450A">
        <w:rPr>
          <w:rFonts w:ascii="Arial" w:hAnsi="Arial" w:cs="Arial"/>
          <w:b/>
          <w:spacing w:val="-2"/>
          <w:u w:val="thick"/>
        </w:rPr>
        <w:t xml:space="preserve"> </w:t>
      </w:r>
      <w:r w:rsidRPr="0044450A">
        <w:rPr>
          <w:rFonts w:ascii="Arial" w:hAnsi="Arial" w:cs="Arial"/>
          <w:b/>
          <w:u w:val="thick"/>
        </w:rPr>
        <w:t>– PLANTAS DE LOCALIZAÇÃO DAS CATRACAS E CÂMERAS</w:t>
      </w:r>
      <w:bookmarkEnd w:id="21"/>
    </w:p>
    <w:p w14:paraId="2EE6D7B4" w14:textId="77777777" w:rsidR="0044450A" w:rsidRPr="0044450A" w:rsidRDefault="0044450A" w:rsidP="0044450A">
      <w:pPr>
        <w:pStyle w:val="Corpodetexto"/>
        <w:jc w:val="center"/>
        <w:rPr>
          <w:rFonts w:ascii="Arial" w:hAnsi="Arial" w:cs="Arial"/>
          <w:b/>
          <w:u w:val="thick"/>
        </w:rPr>
      </w:pPr>
    </w:p>
    <w:p w14:paraId="2EE6D7B5" w14:textId="77777777" w:rsidR="0044450A" w:rsidRPr="0044450A" w:rsidRDefault="0044450A" w:rsidP="0044450A">
      <w:pPr>
        <w:pStyle w:val="Corpodetexto"/>
        <w:jc w:val="center"/>
        <w:rPr>
          <w:rFonts w:ascii="Arial" w:hAnsi="Arial" w:cs="Arial"/>
          <w:b/>
          <w:u w:val="thick"/>
        </w:rPr>
      </w:pPr>
      <w:r w:rsidRPr="0044450A">
        <w:rPr>
          <w:rFonts w:ascii="Arial" w:hAnsi="Arial" w:cs="Arial"/>
          <w:b/>
          <w:u w:val="thick"/>
        </w:rPr>
        <w:t>PLANTA 1</w:t>
      </w:r>
    </w:p>
    <w:p w14:paraId="2EE6D7B6" w14:textId="77777777" w:rsidR="0044450A" w:rsidRPr="0044450A" w:rsidRDefault="0044450A" w:rsidP="0044450A">
      <w:pPr>
        <w:pStyle w:val="Corpodetexto"/>
        <w:rPr>
          <w:rFonts w:ascii="Arial" w:hAnsi="Arial" w:cs="Arial"/>
          <w:b/>
        </w:rPr>
      </w:pPr>
    </w:p>
    <w:p w14:paraId="2EE6D7B7"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07" wp14:editId="2EE6D808">
            <wp:extent cx="6058633" cy="4286250"/>
            <wp:effectExtent l="19050" t="0" r="0" b="0"/>
            <wp:docPr id="15" name="Imagem 2" descr="Map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123063" name="Imagem 2" descr="Mapa&#10;&#10;Descrição gerada automaticament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058633" cy="4286250"/>
                    </a:xfrm>
                    <a:prstGeom prst="rect">
                      <a:avLst/>
                    </a:prstGeom>
                  </pic:spPr>
                </pic:pic>
              </a:graphicData>
            </a:graphic>
          </wp:inline>
        </w:drawing>
      </w:r>
    </w:p>
    <w:p w14:paraId="2EE6D7B8" w14:textId="77777777" w:rsidR="0044450A" w:rsidRPr="0044450A" w:rsidRDefault="0044450A" w:rsidP="0044450A">
      <w:pPr>
        <w:pStyle w:val="Corpodetexto"/>
        <w:jc w:val="center"/>
        <w:rPr>
          <w:rFonts w:ascii="Arial" w:hAnsi="Arial" w:cs="Arial"/>
          <w:b/>
          <w:u w:val="thick"/>
        </w:rPr>
      </w:pPr>
      <w:r w:rsidRPr="0044450A">
        <w:rPr>
          <w:rFonts w:ascii="Arial" w:hAnsi="Arial" w:cs="Arial"/>
          <w:b/>
        </w:rPr>
        <w:br w:type="page"/>
      </w:r>
      <w:r w:rsidRPr="0044450A">
        <w:rPr>
          <w:rFonts w:ascii="Arial" w:hAnsi="Arial" w:cs="Arial"/>
          <w:b/>
          <w:u w:val="thick"/>
        </w:rPr>
        <w:lastRenderedPageBreak/>
        <w:t>PLANTA 2</w:t>
      </w:r>
    </w:p>
    <w:p w14:paraId="2EE6D7B9" w14:textId="77777777" w:rsidR="0044450A" w:rsidRPr="0044450A" w:rsidRDefault="0044450A" w:rsidP="0044450A">
      <w:pPr>
        <w:pStyle w:val="Corpodetexto"/>
        <w:jc w:val="center"/>
        <w:rPr>
          <w:rFonts w:ascii="Arial" w:hAnsi="Arial" w:cs="Arial"/>
          <w:b/>
        </w:rPr>
      </w:pPr>
    </w:p>
    <w:p w14:paraId="2EE6D7BA"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09" wp14:editId="2EE6D80A">
            <wp:extent cx="6274052" cy="4438650"/>
            <wp:effectExtent l="19050" t="0" r="0" b="0"/>
            <wp:docPr id="16" name="Imagem 3"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06036" name="Imagem 3" descr="Diagrama&#10;&#10;Descrição gerada automaticament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276336" cy="4440266"/>
                    </a:xfrm>
                    <a:prstGeom prst="rect">
                      <a:avLst/>
                    </a:prstGeom>
                  </pic:spPr>
                </pic:pic>
              </a:graphicData>
            </a:graphic>
          </wp:inline>
        </w:drawing>
      </w:r>
      <w:r w:rsidRPr="0044450A">
        <w:rPr>
          <w:rFonts w:ascii="Arial" w:hAnsi="Arial" w:cs="Arial"/>
          <w:b/>
        </w:rPr>
        <w:br w:type="page"/>
      </w:r>
    </w:p>
    <w:p w14:paraId="2EE6D7BB"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3</w:t>
      </w:r>
    </w:p>
    <w:p w14:paraId="2EE6D7BC"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0B" wp14:editId="2EE6D80C">
            <wp:extent cx="6067425" cy="4292469"/>
            <wp:effectExtent l="19050" t="0" r="9525" b="0"/>
            <wp:docPr id="17" name="Imagem 4"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774334" name="Imagem 4" descr="Diagrama, Esquemático&#10;&#10;Descrição gerada automaticament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065004" cy="4290756"/>
                    </a:xfrm>
                    <a:prstGeom prst="rect">
                      <a:avLst/>
                    </a:prstGeom>
                  </pic:spPr>
                </pic:pic>
              </a:graphicData>
            </a:graphic>
          </wp:inline>
        </w:drawing>
      </w:r>
    </w:p>
    <w:p w14:paraId="2EE6D7BD" w14:textId="77777777" w:rsidR="0044450A" w:rsidRPr="0044450A" w:rsidRDefault="0044450A" w:rsidP="0044450A">
      <w:pPr>
        <w:rPr>
          <w:rFonts w:ascii="Arial" w:hAnsi="Arial" w:cs="Arial"/>
          <w:b/>
        </w:rPr>
      </w:pPr>
      <w:r w:rsidRPr="0044450A">
        <w:rPr>
          <w:rFonts w:ascii="Arial" w:hAnsi="Arial" w:cs="Arial"/>
          <w:b/>
        </w:rPr>
        <w:br w:type="page"/>
      </w:r>
    </w:p>
    <w:p w14:paraId="2EE6D7BE"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4</w:t>
      </w:r>
    </w:p>
    <w:p w14:paraId="2EE6D7BF" w14:textId="77777777" w:rsidR="00B37726"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0D" wp14:editId="2EE6D80E">
            <wp:extent cx="6031707" cy="4267200"/>
            <wp:effectExtent l="19050" t="0" r="7143" b="0"/>
            <wp:docPr id="18" name="Imagem 5"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133392" name="Imagem 5" descr="Diagrama, Esquemático&#10;&#10;Descrição gerada automaticament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034451" cy="4269141"/>
                    </a:xfrm>
                    <a:prstGeom prst="rect">
                      <a:avLst/>
                    </a:prstGeom>
                  </pic:spPr>
                </pic:pic>
              </a:graphicData>
            </a:graphic>
          </wp:inline>
        </w:drawing>
      </w:r>
    </w:p>
    <w:p w14:paraId="2EE6D7C0" w14:textId="77777777" w:rsidR="0044450A" w:rsidRPr="0044450A" w:rsidRDefault="0044450A" w:rsidP="0044450A">
      <w:pPr>
        <w:pStyle w:val="Corpodetexto"/>
        <w:jc w:val="center"/>
        <w:rPr>
          <w:rFonts w:ascii="Arial" w:hAnsi="Arial" w:cs="Arial"/>
          <w:b/>
        </w:rPr>
      </w:pPr>
      <w:r w:rsidRPr="0044450A">
        <w:rPr>
          <w:rFonts w:ascii="Arial" w:hAnsi="Arial" w:cs="Arial"/>
          <w:b/>
        </w:rPr>
        <w:br w:type="page"/>
      </w:r>
    </w:p>
    <w:p w14:paraId="2EE6D7C1"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5</w:t>
      </w:r>
    </w:p>
    <w:p w14:paraId="2EE6D7C2" w14:textId="77777777" w:rsidR="00B37726"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0F" wp14:editId="2EE6D810">
            <wp:extent cx="6058633" cy="4286250"/>
            <wp:effectExtent l="19050" t="0" r="0" b="0"/>
            <wp:docPr id="19" name="Imagem 6" descr="Diagrama&#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551607" name="Imagem 6" descr="Diagrama&#10;&#10;Descrição gerada automaticamente com confiança baixa"/>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060816" cy="4287794"/>
                    </a:xfrm>
                    <a:prstGeom prst="rect">
                      <a:avLst/>
                    </a:prstGeom>
                  </pic:spPr>
                </pic:pic>
              </a:graphicData>
            </a:graphic>
          </wp:inline>
        </w:drawing>
      </w:r>
    </w:p>
    <w:p w14:paraId="2EE6D7C3" w14:textId="77777777" w:rsidR="0044450A" w:rsidRPr="0044450A" w:rsidRDefault="0044450A" w:rsidP="0044450A">
      <w:pPr>
        <w:pStyle w:val="Corpodetexto"/>
        <w:jc w:val="center"/>
        <w:rPr>
          <w:rFonts w:ascii="Arial" w:hAnsi="Arial" w:cs="Arial"/>
          <w:b/>
        </w:rPr>
      </w:pPr>
      <w:r w:rsidRPr="0044450A">
        <w:rPr>
          <w:rFonts w:ascii="Arial" w:hAnsi="Arial" w:cs="Arial"/>
          <w:b/>
        </w:rPr>
        <w:br w:type="page"/>
      </w:r>
    </w:p>
    <w:p w14:paraId="2EE6D7C4"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6</w:t>
      </w:r>
    </w:p>
    <w:p w14:paraId="2EE6D7C5" w14:textId="77777777" w:rsidR="00B37726"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11" wp14:editId="2EE6D812">
            <wp:extent cx="6058635" cy="4286250"/>
            <wp:effectExtent l="19050" t="0" r="0" b="0"/>
            <wp:docPr id="20" name="Imagem 7"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723809" name="Imagem 7" descr="Diagrama, Esquemático&#10;&#10;Descrição gerada automaticament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062087" cy="4288692"/>
                    </a:xfrm>
                    <a:prstGeom prst="rect">
                      <a:avLst/>
                    </a:prstGeom>
                  </pic:spPr>
                </pic:pic>
              </a:graphicData>
            </a:graphic>
          </wp:inline>
        </w:drawing>
      </w:r>
    </w:p>
    <w:p w14:paraId="2EE6D7C6" w14:textId="77777777" w:rsidR="0044450A" w:rsidRPr="0044450A" w:rsidRDefault="0044450A" w:rsidP="0044450A">
      <w:pPr>
        <w:pStyle w:val="Corpodetexto"/>
        <w:jc w:val="center"/>
        <w:rPr>
          <w:rFonts w:ascii="Arial" w:hAnsi="Arial" w:cs="Arial"/>
          <w:b/>
        </w:rPr>
      </w:pPr>
      <w:r w:rsidRPr="0044450A">
        <w:rPr>
          <w:rFonts w:ascii="Arial" w:hAnsi="Arial" w:cs="Arial"/>
          <w:b/>
        </w:rPr>
        <w:br w:type="page"/>
      </w:r>
    </w:p>
    <w:p w14:paraId="2EE6D7C7"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7</w:t>
      </w:r>
    </w:p>
    <w:p w14:paraId="2EE6D7C8" w14:textId="77777777" w:rsidR="0044450A" w:rsidRPr="0044450A" w:rsidRDefault="0044450A" w:rsidP="0044450A">
      <w:pPr>
        <w:pStyle w:val="Corpodetexto"/>
        <w:jc w:val="center"/>
        <w:rPr>
          <w:rFonts w:ascii="Arial" w:hAnsi="Arial" w:cs="Arial"/>
          <w:b/>
        </w:rPr>
      </w:pPr>
    </w:p>
    <w:p w14:paraId="2EE6D7C9"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13" wp14:editId="2EE6D814">
            <wp:extent cx="6112488" cy="4324350"/>
            <wp:effectExtent l="19050" t="0" r="2562" b="0"/>
            <wp:docPr id="21" name="Imagem 8"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808472" name="Imagem 8" descr="Diagrama, Esquemático&#10;&#10;Descrição gerada automaticament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113027" cy="4324732"/>
                    </a:xfrm>
                    <a:prstGeom prst="rect">
                      <a:avLst/>
                    </a:prstGeom>
                  </pic:spPr>
                </pic:pic>
              </a:graphicData>
            </a:graphic>
          </wp:inline>
        </w:drawing>
      </w:r>
      <w:r w:rsidRPr="0044450A">
        <w:rPr>
          <w:rFonts w:ascii="Arial" w:hAnsi="Arial" w:cs="Arial"/>
          <w:b/>
        </w:rPr>
        <w:br w:type="page"/>
      </w:r>
    </w:p>
    <w:p w14:paraId="2EE6D7CA"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8</w:t>
      </w:r>
    </w:p>
    <w:p w14:paraId="2EE6D7CB"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15" wp14:editId="2EE6D816">
            <wp:extent cx="6166344" cy="4362450"/>
            <wp:effectExtent l="19050" t="0" r="5856" b="0"/>
            <wp:docPr id="22" name="Imagem 9"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302093" name="Imagem 9" descr="Diagrama&#10;&#10;Descrição gerada automaticament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6169959" cy="4365008"/>
                    </a:xfrm>
                    <a:prstGeom prst="rect">
                      <a:avLst/>
                    </a:prstGeom>
                  </pic:spPr>
                </pic:pic>
              </a:graphicData>
            </a:graphic>
          </wp:inline>
        </w:drawing>
      </w:r>
      <w:r w:rsidRPr="0044450A">
        <w:rPr>
          <w:rFonts w:ascii="Arial" w:hAnsi="Arial" w:cs="Arial"/>
          <w:b/>
        </w:rPr>
        <w:br w:type="page"/>
      </w:r>
    </w:p>
    <w:p w14:paraId="2EE6D7CC" w14:textId="77777777" w:rsidR="0044450A" w:rsidRPr="0044450A" w:rsidRDefault="0044450A" w:rsidP="0044450A">
      <w:pPr>
        <w:pStyle w:val="Corpodetexto"/>
        <w:jc w:val="center"/>
        <w:rPr>
          <w:rFonts w:ascii="Arial" w:hAnsi="Arial" w:cs="Arial"/>
          <w:b/>
        </w:rPr>
      </w:pPr>
      <w:bookmarkStart w:id="22" w:name="_Hlk147824582"/>
      <w:r w:rsidRPr="0044450A">
        <w:rPr>
          <w:rFonts w:ascii="Arial" w:hAnsi="Arial" w:cs="Arial"/>
          <w:b/>
          <w:u w:val="thick"/>
        </w:rPr>
        <w:lastRenderedPageBreak/>
        <w:t>PLANTA 9</w:t>
      </w:r>
    </w:p>
    <w:p w14:paraId="2EE6D7CD" w14:textId="77777777" w:rsidR="0044450A" w:rsidRPr="0044450A" w:rsidRDefault="0044450A" w:rsidP="0044450A">
      <w:pPr>
        <w:pStyle w:val="Corpodetexto"/>
        <w:jc w:val="center"/>
        <w:rPr>
          <w:rFonts w:ascii="Arial" w:hAnsi="Arial" w:cs="Arial"/>
          <w:b/>
          <w:noProof/>
        </w:rPr>
      </w:pPr>
      <w:r w:rsidRPr="0044450A">
        <w:rPr>
          <w:rFonts w:ascii="Arial" w:hAnsi="Arial" w:cs="Arial"/>
          <w:b/>
          <w:noProof/>
          <w:lang w:eastAsia="pt-BR"/>
        </w:rPr>
        <w:drawing>
          <wp:inline distT="0" distB="0" distL="0" distR="0" wp14:anchorId="2EE6D817" wp14:editId="2EE6D818">
            <wp:extent cx="6179807" cy="4371975"/>
            <wp:effectExtent l="19050" t="0" r="0" b="0"/>
            <wp:docPr id="23" name="Imagem 10"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05931" name="Imagem 10" descr="Diagrama, Esquemático&#10;&#10;Descrição gerada automaticamente"/>
                    <pic:cNvPicPr/>
                  </pic:nvPicPr>
                  <pic:blipFill>
                    <a:blip r:embed="rId54" cstate="print">
                      <a:extLst>
                        <a:ext uri="{28A0092B-C50C-407E-A947-70E740481C1C}">
                          <a14:useLocalDpi xmlns:a14="http://schemas.microsoft.com/office/drawing/2010/main" val="0"/>
                        </a:ext>
                      </a:extLst>
                    </a:blip>
                    <a:stretch>
                      <a:fillRect/>
                    </a:stretch>
                  </pic:blipFill>
                  <pic:spPr>
                    <a:xfrm>
                      <a:off x="0" y="0"/>
                      <a:ext cx="6178211" cy="4370846"/>
                    </a:xfrm>
                    <a:prstGeom prst="rect">
                      <a:avLst/>
                    </a:prstGeom>
                  </pic:spPr>
                </pic:pic>
              </a:graphicData>
            </a:graphic>
          </wp:inline>
        </w:drawing>
      </w:r>
      <w:bookmarkEnd w:id="22"/>
      <w:r w:rsidRPr="0044450A">
        <w:rPr>
          <w:rFonts w:ascii="Arial" w:hAnsi="Arial" w:cs="Arial"/>
          <w:b/>
          <w:noProof/>
        </w:rPr>
        <w:br w:type="page"/>
      </w:r>
    </w:p>
    <w:p w14:paraId="2EE6D7CE"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10</w:t>
      </w:r>
    </w:p>
    <w:p w14:paraId="2EE6D7CF"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19" wp14:editId="2EE6D81A">
            <wp:extent cx="6112488" cy="4324350"/>
            <wp:effectExtent l="19050" t="0" r="2562" b="0"/>
            <wp:docPr id="24" name="Imagem 11"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838902" name="Imagem 11" descr="Diagrama, Esquemático&#10;&#10;Descrição gerada automaticament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6115468" cy="4326458"/>
                    </a:xfrm>
                    <a:prstGeom prst="rect">
                      <a:avLst/>
                    </a:prstGeom>
                  </pic:spPr>
                </pic:pic>
              </a:graphicData>
            </a:graphic>
          </wp:inline>
        </w:drawing>
      </w:r>
      <w:r w:rsidRPr="0044450A">
        <w:rPr>
          <w:rFonts w:ascii="Arial" w:hAnsi="Arial" w:cs="Arial"/>
          <w:b/>
        </w:rPr>
        <w:br w:type="page"/>
      </w:r>
    </w:p>
    <w:p w14:paraId="2EE6D7D0"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11</w:t>
      </w:r>
    </w:p>
    <w:p w14:paraId="2EE6D7D1" w14:textId="77777777" w:rsidR="0044450A" w:rsidRPr="0044450A" w:rsidRDefault="0044450A" w:rsidP="0044450A">
      <w:pPr>
        <w:pStyle w:val="Corpodetexto"/>
        <w:jc w:val="center"/>
        <w:rPr>
          <w:rFonts w:ascii="Arial" w:hAnsi="Arial" w:cs="Arial"/>
          <w:b/>
        </w:rPr>
      </w:pPr>
    </w:p>
    <w:p w14:paraId="2EE6D7D2"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1B" wp14:editId="2EE6D81C">
            <wp:extent cx="6067425" cy="3924235"/>
            <wp:effectExtent l="19050" t="0" r="0" b="0"/>
            <wp:docPr id="25"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425426" name="Imagem 1" descr="Diagrama&#10;&#10;Descrição gerada automaticamente"/>
                    <pic:cNvPicPr/>
                  </pic:nvPicPr>
                  <pic:blipFill>
                    <a:blip r:embed="rId56" cstate="print"/>
                    <a:stretch>
                      <a:fillRect/>
                    </a:stretch>
                  </pic:blipFill>
                  <pic:spPr>
                    <a:xfrm>
                      <a:off x="0" y="0"/>
                      <a:ext cx="6072217" cy="3927335"/>
                    </a:xfrm>
                    <a:prstGeom prst="rect">
                      <a:avLst/>
                    </a:prstGeom>
                  </pic:spPr>
                </pic:pic>
              </a:graphicData>
            </a:graphic>
          </wp:inline>
        </w:drawing>
      </w:r>
    </w:p>
    <w:p w14:paraId="2EE6D7D3" w14:textId="77777777" w:rsidR="0044450A" w:rsidRPr="0044450A" w:rsidRDefault="0044450A" w:rsidP="0044450A">
      <w:pPr>
        <w:rPr>
          <w:rFonts w:ascii="Arial" w:hAnsi="Arial" w:cs="Arial"/>
          <w:b/>
        </w:rPr>
      </w:pPr>
    </w:p>
    <w:p w14:paraId="2EE6D7D4" w14:textId="77777777" w:rsidR="0044450A" w:rsidRPr="0044450A" w:rsidRDefault="0044450A" w:rsidP="0044450A">
      <w:pPr>
        <w:rPr>
          <w:rFonts w:ascii="Arial" w:hAnsi="Arial" w:cs="Arial"/>
          <w:b/>
        </w:rPr>
      </w:pPr>
    </w:p>
    <w:sectPr w:rsidR="0044450A" w:rsidRPr="0044450A" w:rsidSect="008E2F9B">
      <w:headerReference w:type="default" r:id="rId57"/>
      <w:pgSz w:w="11906" w:h="16838"/>
      <w:pgMar w:top="1134" w:right="848" w:bottom="1843" w:left="1418" w:header="993" w:footer="1134" w:gutter="0"/>
      <w:pgBorders w:offsetFrom="page">
        <w:top w:val="single" w:sz="12" w:space="24" w:color="000000"/>
        <w:left w:val="single" w:sz="12" w:space="24" w:color="000000"/>
        <w:bottom w:val="single" w:sz="12" w:space="24" w:color="000000"/>
        <w:right w:val="single" w:sz="12" w:space="24"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E6D81F" w14:textId="77777777" w:rsidR="00B202A8" w:rsidRDefault="00B202A8">
      <w:r>
        <w:separator/>
      </w:r>
    </w:p>
  </w:endnote>
  <w:endnote w:type="continuationSeparator" w:id="0">
    <w:p w14:paraId="2EE6D820" w14:textId="77777777" w:rsidR="00B202A8" w:rsidRDefault="00B202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AvantGarde Bk BT">
    <w:altName w:val="Century Gothic"/>
    <w:charset w:val="00"/>
    <w:family w:val="swiss"/>
    <w:pitch w:val="variable"/>
    <w:sig w:usb0="00000007" w:usb1="00000000" w:usb2="00000000" w:usb3="00000000" w:csb0="00000011" w:csb1="00000000"/>
  </w:font>
  <w:font w:name="AvantGarde Md BT">
    <w:altName w:val="Century Gothic"/>
    <w:charset w:val="00"/>
    <w:family w:val="swiss"/>
    <w:pitch w:val="variable"/>
    <w:sig w:usb0="00000007" w:usb1="00000000" w:usb2="00000000" w:usb3="00000000" w:csb0="0000001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itstream Vera Sans">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MS Mincho"/>
    <w:panose1 w:val="02020609040305080305"/>
    <w:charset w:val="80"/>
    <w:family w:val="roman"/>
    <w:notTrueType/>
    <w:pitch w:val="fixed"/>
    <w:sig w:usb0="00000000" w:usb1="08070000" w:usb2="00000010" w:usb3="00000000" w:csb0="00020000" w:csb1="00000000"/>
  </w:font>
  <w:font w:name="Photina">
    <w:altName w:val="Bookman Old Style"/>
    <w:charset w:val="00"/>
    <w:family w:val="roman"/>
    <w:pitch w:val="variable"/>
  </w:font>
  <w:font w:name="Arial Narrow">
    <w:panose1 w:val="020B0606020202030204"/>
    <w:charset w:val="00"/>
    <w:family w:val="swiss"/>
    <w:pitch w:val="variable"/>
    <w:sig w:usb0="00000287" w:usb1="00000800" w:usb2="00000000" w:usb3="00000000" w:csb0="0000009F" w:csb1="00000000"/>
  </w:font>
  <w:font w:name="Zurich BT">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E6D828" w14:textId="5FF1CDC2" w:rsidR="008A7719" w:rsidRPr="009E55D9" w:rsidRDefault="008A7719" w:rsidP="009E55D9">
    <w:pPr>
      <w:pStyle w:val="Corpodetexto"/>
      <w:spacing w:before="240" w:line="276" w:lineRule="auto"/>
      <w:jc w:val="right"/>
      <w:rPr>
        <w:rFonts w:ascii="Arial" w:hAnsi="Arial" w:cs="Arial"/>
        <w:sz w:val="18"/>
        <w:szCs w:val="22"/>
      </w:rPr>
    </w:pPr>
    <w:r w:rsidRPr="009E55D9">
      <w:rPr>
        <w:rFonts w:ascii="Arial" w:hAnsi="Arial" w:cs="Arial"/>
        <w:sz w:val="18"/>
        <w:szCs w:val="22"/>
      </w:rPr>
      <w:t xml:space="preserve">Pregão Eletrônico nº </w:t>
    </w:r>
    <w:r w:rsidR="000F6EEB">
      <w:rPr>
        <w:rFonts w:ascii="Arial" w:hAnsi="Arial" w:cs="Arial"/>
        <w:sz w:val="18"/>
        <w:szCs w:val="22"/>
      </w:rPr>
      <w:t>22/2023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E6D81D" w14:textId="77777777" w:rsidR="00B202A8" w:rsidRDefault="00B202A8">
      <w:r>
        <w:separator/>
      </w:r>
    </w:p>
  </w:footnote>
  <w:footnote w:type="continuationSeparator" w:id="0">
    <w:p w14:paraId="2EE6D81E" w14:textId="77777777" w:rsidR="00B202A8" w:rsidRDefault="00B202A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65" w:type="dxa"/>
      <w:tblInd w:w="392" w:type="dxa"/>
      <w:tblLayout w:type="fixed"/>
      <w:tblLook w:val="0000" w:firstRow="0" w:lastRow="0" w:firstColumn="0" w:lastColumn="0" w:noHBand="0" w:noVBand="0"/>
    </w:tblPr>
    <w:tblGrid>
      <w:gridCol w:w="10065"/>
    </w:tblGrid>
    <w:tr w:rsidR="008A7719" w14:paraId="2EE6D826" w14:textId="77777777" w:rsidTr="00D265CE">
      <w:trPr>
        <w:trHeight w:val="1536"/>
      </w:trPr>
      <w:tc>
        <w:tcPr>
          <w:tcW w:w="10065" w:type="dxa"/>
          <w:tcBorders>
            <w:top w:val="single" w:sz="12" w:space="0" w:color="000000"/>
            <w:left w:val="single" w:sz="12" w:space="0" w:color="000000"/>
            <w:bottom w:val="single" w:sz="12" w:space="0" w:color="000000"/>
            <w:right w:val="single" w:sz="12" w:space="0" w:color="000000"/>
          </w:tcBorders>
          <w:shd w:val="clear" w:color="auto" w:fill="auto"/>
        </w:tcPr>
        <w:p w14:paraId="2EE6D821" w14:textId="77777777" w:rsidR="008A7719" w:rsidRDefault="008A7719" w:rsidP="00D265CE">
          <w:pPr>
            <w:snapToGrid w:val="0"/>
            <w:ind w:left="460" w:firstLine="674"/>
            <w:rPr>
              <w:rFonts w:ascii="Arial" w:eastAsia="Calibri" w:hAnsi="Arial" w:cs="Arial"/>
              <w:b/>
              <w:i/>
              <w:sz w:val="22"/>
              <w:szCs w:val="22"/>
              <w:lang w:eastAsia="pt-BR"/>
            </w:rPr>
          </w:pPr>
          <w:r w:rsidRPr="00C10FA9">
            <w:rPr>
              <w:b/>
              <w:smallCaps/>
              <w:noProof/>
              <w:sz w:val="22"/>
              <w:lang w:eastAsia="pt-BR"/>
            </w:rPr>
            <w:drawing>
              <wp:anchor distT="0" distB="0" distL="114300" distR="114300" simplePos="0" relativeHeight="251656192" behindDoc="1" locked="0" layoutInCell="1" allowOverlap="1" wp14:anchorId="2EE6D830" wp14:editId="2EE6D831">
                <wp:simplePos x="0" y="0"/>
                <wp:positionH relativeFrom="column">
                  <wp:posOffset>-1270</wp:posOffset>
                </wp:positionH>
                <wp:positionV relativeFrom="paragraph">
                  <wp:posOffset>1905</wp:posOffset>
                </wp:positionV>
                <wp:extent cx="676275" cy="676275"/>
                <wp:effectExtent l="0" t="0" r="0" b="9525"/>
                <wp:wrapNone/>
                <wp:docPr id="28" name="Picture 1174931193"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931193" name="Imagem 1174931193"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a:ln>
                          <a:noFill/>
                        </a:ln>
                      </pic:spPr>
                    </pic:pic>
                  </a:graphicData>
                </a:graphic>
              </wp:anchor>
            </w:drawing>
          </w:r>
        </w:p>
        <w:p w14:paraId="2EE6D822" w14:textId="0402DC7F" w:rsidR="008A7719" w:rsidRDefault="00603CBF">
          <w:pPr>
            <w:ind w:firstLine="1134"/>
          </w:pPr>
          <w:r>
            <w:rPr>
              <w:noProof/>
            </w:rPr>
            <mc:AlternateContent>
              <mc:Choice Requires="wps">
                <w:drawing>
                  <wp:anchor distT="0" distB="0" distL="114935" distR="114935" simplePos="0" relativeHeight="251663360" behindDoc="0" locked="0" layoutInCell="1" allowOverlap="1" wp14:anchorId="2EE6D832" wp14:editId="02BF67EF">
                    <wp:simplePos x="0" y="0"/>
                    <wp:positionH relativeFrom="margin">
                      <wp:posOffset>5007610</wp:posOffset>
                    </wp:positionH>
                    <wp:positionV relativeFrom="paragraph">
                      <wp:posOffset>-93980</wp:posOffset>
                    </wp:positionV>
                    <wp:extent cx="920750" cy="462915"/>
                    <wp:effectExtent l="6985" t="10795" r="5715" b="12065"/>
                    <wp:wrapNone/>
                    <wp:docPr id="575317135" name="Caixa de Texto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0" cy="462915"/>
                            </a:xfrm>
                            <a:prstGeom prst="rect">
                              <a:avLst/>
                            </a:prstGeom>
                            <a:solidFill>
                              <a:srgbClr val="FFFFFF">
                                <a:alpha val="0"/>
                              </a:srgbClr>
                            </a:solidFill>
                            <a:ln w="9525">
                              <a:solidFill>
                                <a:srgbClr val="000000"/>
                              </a:solidFill>
                              <a:miter lim="800000"/>
                              <a:headEnd/>
                              <a:tailEnd/>
                            </a:ln>
                          </wps:spPr>
                          <wps:txbx>
                            <w:txbxContent>
                              <w:p w14:paraId="2EE6D836" w14:textId="77777777" w:rsidR="008A7719" w:rsidRDefault="008A7719" w:rsidP="00E914DE">
                                <w:pPr>
                                  <w:spacing w:line="360" w:lineRule="auto"/>
                                  <w:jc w:val="center"/>
                                </w:pPr>
                                <w:r>
                                  <w:rPr>
                                    <w:sz w:val="12"/>
                                    <w:szCs w:val="12"/>
                                    <w:lang w:val="en-US"/>
                                  </w:rPr>
                                  <w:t>TCDF – SELIP/SELIC</w:t>
                                </w:r>
                              </w:p>
                              <w:p w14:paraId="2EE6D837" w14:textId="77777777" w:rsidR="008A7719" w:rsidRDefault="008A7719" w:rsidP="00E914DE">
                                <w:pPr>
                                  <w:spacing w:after="100"/>
                                  <w:jc w:val="center"/>
                                </w:pPr>
                                <w:r>
                                  <w:rPr>
                                    <w:sz w:val="12"/>
                                    <w:szCs w:val="12"/>
                                    <w:lang w:val="en-US"/>
                                  </w:rPr>
                                  <w:t>Proc. 3274/2023</w:t>
                                </w:r>
                              </w:p>
                              <w:p w14:paraId="2EE6D838" w14:textId="77777777" w:rsidR="008A7719" w:rsidRDefault="008A7719" w:rsidP="00E914DE">
                                <w:pPr>
                                  <w:jc w:val="center"/>
                                </w:pPr>
                                <w:r>
                                  <w:rPr>
                                    <w:sz w:val="12"/>
                                    <w:szCs w:val="12"/>
                                    <w:lang w:val="en-US"/>
                                  </w:rPr>
                                  <w:t>Wildson</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E6D832" id="_x0000_t202" coordsize="21600,21600" o:spt="202" path="m,l,21600r21600,l21600,xe">
                    <v:stroke joinstyle="miter"/>
                    <v:path gradientshapeok="t" o:connecttype="rect"/>
                  </v:shapetype>
                  <v:shape id="Caixa de Texto 47" o:spid="_x0000_s1026" type="#_x0000_t202" style="position:absolute;left:0;text-align:left;margin-left:394.3pt;margin-top:-7.4pt;width:72.5pt;height:36.45pt;z-index:251663360;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">
                    <v:fill opacity="0"/>
                    <v:textbox inset=",3.7pt,,0">
                      <w:txbxContent>
                        <w:p w14:paraId="2EE6D836" w14:textId="77777777" w:rsidR="008A7719" w:rsidRDefault="008A7719" w:rsidP="00E914DE">
                          <w:pPr>
                            <w:spacing w:line="360" w:lineRule="auto"/>
                            <w:jc w:val="center"/>
                          </w:pPr>
                          <w:r>
                            <w:rPr>
                              <w:sz w:val="12"/>
                              <w:szCs w:val="12"/>
                              <w:lang w:val="en-US"/>
                            </w:rPr>
                            <w:t>TCDF – SELIP/SELIC</w:t>
                          </w:r>
                        </w:p>
                        <w:p w14:paraId="2EE6D837" w14:textId="77777777" w:rsidR="008A7719" w:rsidRDefault="008A7719" w:rsidP="00E914DE">
                          <w:pPr>
                            <w:spacing w:after="100"/>
                            <w:jc w:val="center"/>
                          </w:pPr>
                          <w:r>
                            <w:rPr>
                              <w:sz w:val="12"/>
                              <w:szCs w:val="12"/>
                              <w:lang w:val="en-US"/>
                            </w:rPr>
                            <w:t>Proc. 3274/2023</w:t>
                          </w:r>
                        </w:p>
                        <w:p w14:paraId="2EE6D838" w14:textId="77777777" w:rsidR="008A7719" w:rsidRDefault="008A7719" w:rsidP="00E914DE">
                          <w:pPr>
                            <w:jc w:val="center"/>
                          </w:pPr>
                          <w:r>
                            <w:rPr>
                              <w:sz w:val="12"/>
                              <w:szCs w:val="12"/>
                              <w:lang w:val="en-US"/>
                            </w:rPr>
                            <w:t>Wildson</w:t>
                          </w:r>
                        </w:p>
                      </w:txbxContent>
                    </v:textbox>
                    <w10:wrap anchorx="margin"/>
                  </v:shape>
                </w:pict>
              </mc:Fallback>
            </mc:AlternateContent>
          </w:r>
          <w:r w:rsidR="008A7719">
            <w:rPr>
              <w:rFonts w:ascii="Arial" w:eastAsia="Calibri" w:hAnsi="Arial" w:cs="Arial"/>
              <w:b/>
              <w:sz w:val="22"/>
              <w:szCs w:val="22"/>
            </w:rPr>
            <w:t>Tribunal de Contas do Distrito Federal</w:t>
          </w:r>
        </w:p>
        <w:p w14:paraId="2EE6D823" w14:textId="77777777" w:rsidR="008A7719" w:rsidRDefault="008A7719">
          <w:pPr>
            <w:ind w:firstLine="1134"/>
          </w:pPr>
          <w:r>
            <w:rPr>
              <w:rFonts w:ascii="Arial" w:eastAsia="Calibri" w:hAnsi="Arial" w:cs="Arial"/>
              <w:sz w:val="22"/>
              <w:szCs w:val="22"/>
            </w:rPr>
            <w:t>SELIP - Secretaria de Licitação, Material e Patrimônio.</w:t>
          </w:r>
        </w:p>
        <w:p w14:paraId="2EE6D824" w14:textId="77777777" w:rsidR="008A7719" w:rsidRDefault="008A7719">
          <w:pPr>
            <w:ind w:firstLine="1134"/>
          </w:pPr>
          <w:r>
            <w:rPr>
              <w:rFonts w:ascii="Arial" w:eastAsia="Calibri" w:hAnsi="Arial" w:cs="Arial"/>
              <w:sz w:val="22"/>
              <w:szCs w:val="22"/>
            </w:rPr>
            <w:t>SELIC - Serviço de Licitação</w:t>
          </w:r>
        </w:p>
        <w:p w14:paraId="2EE6D825" w14:textId="77777777" w:rsidR="008A7719" w:rsidRDefault="008A7719" w:rsidP="00E914DE">
          <w:pPr>
            <w:ind w:right="602"/>
            <w:jc w:val="right"/>
          </w:pPr>
          <w:r>
            <w:rPr>
              <w:rFonts w:ascii="Arial" w:eastAsia="Calibri" w:hAnsi="Arial" w:cs="Arial"/>
              <w:sz w:val="22"/>
              <w:szCs w:val="22"/>
            </w:rPr>
            <w:t xml:space="preserve">Pág. </w:t>
          </w:r>
          <w:r w:rsidRPr="006E4005">
            <w:rPr>
              <w:rFonts w:ascii="Arial" w:eastAsia="Calibri" w:hAnsi="Arial" w:cs="Arial"/>
              <w:sz w:val="22"/>
              <w:szCs w:val="22"/>
            </w:rPr>
            <w:fldChar w:fldCharType="begin"/>
          </w:r>
          <w:r w:rsidRPr="006E4005">
            <w:rPr>
              <w:rFonts w:ascii="Arial" w:eastAsia="Calibri" w:hAnsi="Arial" w:cs="Arial"/>
              <w:sz w:val="22"/>
              <w:szCs w:val="22"/>
            </w:rPr>
            <w:instrText>PAGE   \* MERGEFORMAT</w:instrText>
          </w:r>
          <w:r w:rsidRPr="006E4005">
            <w:rPr>
              <w:rFonts w:ascii="Arial" w:eastAsia="Calibri" w:hAnsi="Arial" w:cs="Arial"/>
              <w:sz w:val="22"/>
              <w:szCs w:val="22"/>
            </w:rPr>
            <w:fldChar w:fldCharType="separate"/>
          </w:r>
          <w:r w:rsidR="00D52AF8">
            <w:rPr>
              <w:rFonts w:ascii="Arial" w:eastAsia="Calibri" w:hAnsi="Arial" w:cs="Arial"/>
              <w:noProof/>
              <w:sz w:val="22"/>
              <w:szCs w:val="22"/>
            </w:rPr>
            <w:t>1</w:t>
          </w:r>
          <w:r w:rsidRPr="006E4005">
            <w:rPr>
              <w:rFonts w:ascii="Arial" w:eastAsia="Calibri" w:hAnsi="Arial" w:cs="Arial"/>
              <w:sz w:val="22"/>
              <w:szCs w:val="22"/>
            </w:rPr>
            <w:fldChar w:fldCharType="end"/>
          </w:r>
          <w:r w:rsidR="001F732F">
            <w:fldChar w:fldCharType="begin"/>
          </w:r>
          <w:r w:rsidR="001F732F">
            <w:fldChar w:fldCharType="separate"/>
          </w:r>
          <w:r>
            <w:rPr>
              <w:rFonts w:ascii="Arial" w:eastAsia="Calibri" w:hAnsi="Arial" w:cs="Arial"/>
              <w:sz w:val="22"/>
              <w:szCs w:val="22"/>
              <w:lang w:eastAsia="pt-BR"/>
            </w:rPr>
            <w:t>24</w:t>
          </w:r>
          <w:r w:rsidR="001F732F">
            <w:rPr>
              <w:rFonts w:ascii="Arial" w:eastAsia="Calibri" w:hAnsi="Arial" w:cs="Arial"/>
              <w:sz w:val="22"/>
              <w:szCs w:val="22"/>
              <w:lang w:eastAsia="pt-BR"/>
            </w:rPr>
            <w:fldChar w:fldCharType="end"/>
          </w:r>
          <w:r>
            <w:rPr>
              <w:rFonts w:ascii="Arial" w:eastAsia="Calibri" w:hAnsi="Arial"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sidR="00D52AF8">
            <w:rPr>
              <w:rFonts w:eastAsia="Calibri" w:cs="Arial"/>
              <w:noProof/>
              <w:sz w:val="22"/>
              <w:szCs w:val="22"/>
            </w:rPr>
            <w:t>122</w:t>
          </w:r>
          <w:r>
            <w:rPr>
              <w:rFonts w:eastAsia="Calibri" w:cs="Arial"/>
              <w:sz w:val="22"/>
              <w:szCs w:val="22"/>
            </w:rPr>
            <w:fldChar w:fldCharType="end"/>
          </w:r>
        </w:p>
      </w:tc>
    </w:tr>
  </w:tbl>
  <w:p w14:paraId="2EE6D827" w14:textId="77777777" w:rsidR="008A7719" w:rsidRDefault="008A771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65" w:type="dxa"/>
      <w:tblInd w:w="-176" w:type="dxa"/>
      <w:tblLayout w:type="fixed"/>
      <w:tblLook w:val="0000" w:firstRow="0" w:lastRow="0" w:firstColumn="0" w:lastColumn="0" w:noHBand="0" w:noVBand="0"/>
    </w:tblPr>
    <w:tblGrid>
      <w:gridCol w:w="10065"/>
    </w:tblGrid>
    <w:tr w:rsidR="008A7719" w14:paraId="2EE6D82E" w14:textId="77777777" w:rsidTr="00B61D12">
      <w:trPr>
        <w:trHeight w:val="1536"/>
      </w:trPr>
      <w:tc>
        <w:tcPr>
          <w:tcW w:w="10065" w:type="dxa"/>
          <w:tcBorders>
            <w:top w:val="single" w:sz="12" w:space="0" w:color="000000"/>
            <w:left w:val="single" w:sz="12" w:space="0" w:color="000000"/>
            <w:bottom w:val="single" w:sz="12" w:space="0" w:color="000000"/>
            <w:right w:val="single" w:sz="12" w:space="0" w:color="000000"/>
          </w:tcBorders>
          <w:shd w:val="clear" w:color="auto" w:fill="auto"/>
        </w:tcPr>
        <w:p w14:paraId="2EE6D829" w14:textId="77777777" w:rsidR="008A7719" w:rsidRDefault="008A7719" w:rsidP="00D265CE">
          <w:pPr>
            <w:snapToGrid w:val="0"/>
            <w:ind w:left="460" w:firstLine="674"/>
            <w:rPr>
              <w:rFonts w:ascii="Arial" w:eastAsia="Calibri" w:hAnsi="Arial" w:cs="Arial"/>
              <w:b/>
              <w:i/>
              <w:sz w:val="22"/>
              <w:szCs w:val="22"/>
              <w:lang w:eastAsia="pt-BR"/>
            </w:rPr>
          </w:pPr>
          <w:r w:rsidRPr="00C10FA9">
            <w:rPr>
              <w:b/>
              <w:smallCaps/>
              <w:noProof/>
              <w:sz w:val="22"/>
              <w:lang w:eastAsia="pt-BR"/>
            </w:rPr>
            <w:drawing>
              <wp:anchor distT="0" distB="0" distL="114300" distR="114300" simplePos="0" relativeHeight="251660288" behindDoc="1" locked="0" layoutInCell="1" allowOverlap="1" wp14:anchorId="2EE6D833" wp14:editId="2EE6D834">
                <wp:simplePos x="0" y="0"/>
                <wp:positionH relativeFrom="column">
                  <wp:posOffset>-1270</wp:posOffset>
                </wp:positionH>
                <wp:positionV relativeFrom="paragraph">
                  <wp:posOffset>1905</wp:posOffset>
                </wp:positionV>
                <wp:extent cx="676275" cy="676275"/>
                <wp:effectExtent l="0" t="0" r="0" b="9525"/>
                <wp:wrapNone/>
                <wp:docPr id="1560713254" name="Picture 1174931193"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931193" name="Imagem 1174931193"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a:ln>
                          <a:noFill/>
                        </a:ln>
                      </pic:spPr>
                    </pic:pic>
                  </a:graphicData>
                </a:graphic>
              </wp:anchor>
            </w:drawing>
          </w:r>
        </w:p>
        <w:p w14:paraId="2EE6D82A" w14:textId="470B11D3" w:rsidR="008A7719" w:rsidRDefault="00603CBF">
          <w:pPr>
            <w:ind w:firstLine="1134"/>
          </w:pPr>
          <w:r>
            <w:rPr>
              <w:noProof/>
            </w:rPr>
            <mc:AlternateContent>
              <mc:Choice Requires="wps">
                <w:drawing>
                  <wp:anchor distT="0" distB="0" distL="114935" distR="114935" simplePos="0" relativeHeight="251666432" behindDoc="0" locked="0" layoutInCell="1" allowOverlap="1" wp14:anchorId="2EE6D835" wp14:editId="0C7386E7">
                    <wp:simplePos x="0" y="0"/>
                    <wp:positionH relativeFrom="margin">
                      <wp:posOffset>5007610</wp:posOffset>
                    </wp:positionH>
                    <wp:positionV relativeFrom="paragraph">
                      <wp:posOffset>-93980</wp:posOffset>
                    </wp:positionV>
                    <wp:extent cx="920750" cy="462915"/>
                    <wp:effectExtent l="6985" t="10795" r="5715" b="12065"/>
                    <wp:wrapNone/>
                    <wp:docPr id="410006886" name="Caixa de Texto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0" cy="462915"/>
                            </a:xfrm>
                            <a:prstGeom prst="rect">
                              <a:avLst/>
                            </a:prstGeom>
                            <a:solidFill>
                              <a:srgbClr val="FFFFFF">
                                <a:alpha val="0"/>
                              </a:srgbClr>
                            </a:solidFill>
                            <a:ln w="9525">
                              <a:solidFill>
                                <a:srgbClr val="000000"/>
                              </a:solidFill>
                              <a:miter lim="800000"/>
                              <a:headEnd/>
                              <a:tailEnd/>
                            </a:ln>
                          </wps:spPr>
                          <wps:txbx>
                            <w:txbxContent>
                              <w:p w14:paraId="2EE6D839" w14:textId="77777777" w:rsidR="008A7719" w:rsidRDefault="008A7719" w:rsidP="00E914DE">
                                <w:pPr>
                                  <w:spacing w:line="360" w:lineRule="auto"/>
                                  <w:jc w:val="center"/>
                                </w:pPr>
                                <w:r>
                                  <w:rPr>
                                    <w:sz w:val="12"/>
                                    <w:szCs w:val="12"/>
                                    <w:lang w:val="en-US"/>
                                  </w:rPr>
                                  <w:t>TCDF – SELIP/SELIC</w:t>
                                </w:r>
                              </w:p>
                              <w:p w14:paraId="2EE6D83A" w14:textId="06954BA6" w:rsidR="008A7719" w:rsidRDefault="008A7719" w:rsidP="00E914DE">
                                <w:pPr>
                                  <w:spacing w:after="100"/>
                                  <w:jc w:val="center"/>
                                </w:pPr>
                                <w:r>
                                  <w:rPr>
                                    <w:sz w:val="12"/>
                                    <w:szCs w:val="12"/>
                                    <w:lang w:val="en-US"/>
                                  </w:rPr>
                                  <w:t>Proc. 32</w:t>
                                </w:r>
                                <w:r w:rsidR="00324995">
                                  <w:rPr>
                                    <w:sz w:val="12"/>
                                    <w:szCs w:val="12"/>
                                    <w:lang w:val="en-US"/>
                                  </w:rPr>
                                  <w:t>3</w:t>
                                </w:r>
                                <w:r>
                                  <w:rPr>
                                    <w:sz w:val="12"/>
                                    <w:szCs w:val="12"/>
                                    <w:lang w:val="en-US"/>
                                  </w:rPr>
                                  <w:t>4/2023</w:t>
                                </w:r>
                              </w:p>
                              <w:p w14:paraId="2EE6D83B" w14:textId="77777777" w:rsidR="008A7719" w:rsidRDefault="008A7719" w:rsidP="00E914DE">
                                <w:pPr>
                                  <w:jc w:val="center"/>
                                </w:pPr>
                                <w:r>
                                  <w:rPr>
                                    <w:sz w:val="12"/>
                                    <w:szCs w:val="12"/>
                                    <w:lang w:val="en-US"/>
                                  </w:rPr>
                                  <w:t>Wildson</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E6D835" id="_x0000_t202" coordsize="21600,21600" o:spt="202" path="m,l,21600r21600,l21600,xe">
                    <v:stroke joinstyle="miter"/>
                    <v:path gradientshapeok="t" o:connecttype="rect"/>
                  </v:shapetype>
                  <v:shape id="Caixa de Texto 46" o:spid="_x0000_s1027" type="#_x0000_t202" style="position:absolute;left:0;text-align:left;margin-left:394.3pt;margin-top:-7.4pt;width:72.5pt;height:36.45pt;z-index:251666432;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">
                    <v:fill opacity="0"/>
                    <v:textbox inset=",3.7pt,,0">
                      <w:txbxContent>
                        <w:p w14:paraId="2EE6D839" w14:textId="77777777" w:rsidR="008A7719" w:rsidRDefault="008A7719" w:rsidP="00E914DE">
                          <w:pPr>
                            <w:spacing w:line="360" w:lineRule="auto"/>
                            <w:jc w:val="center"/>
                          </w:pPr>
                          <w:r>
                            <w:rPr>
                              <w:sz w:val="12"/>
                              <w:szCs w:val="12"/>
                              <w:lang w:val="en-US"/>
                            </w:rPr>
                            <w:t>TCDF – SELIP/SELIC</w:t>
                          </w:r>
                        </w:p>
                        <w:p w14:paraId="2EE6D83A" w14:textId="06954BA6" w:rsidR="008A7719" w:rsidRDefault="008A7719" w:rsidP="00E914DE">
                          <w:pPr>
                            <w:spacing w:after="100"/>
                            <w:jc w:val="center"/>
                          </w:pPr>
                          <w:r>
                            <w:rPr>
                              <w:sz w:val="12"/>
                              <w:szCs w:val="12"/>
                              <w:lang w:val="en-US"/>
                            </w:rPr>
                            <w:t>Proc. 32</w:t>
                          </w:r>
                          <w:r w:rsidR="00324995">
                            <w:rPr>
                              <w:sz w:val="12"/>
                              <w:szCs w:val="12"/>
                              <w:lang w:val="en-US"/>
                            </w:rPr>
                            <w:t>3</w:t>
                          </w:r>
                          <w:r>
                            <w:rPr>
                              <w:sz w:val="12"/>
                              <w:szCs w:val="12"/>
                              <w:lang w:val="en-US"/>
                            </w:rPr>
                            <w:t>4/2023</w:t>
                          </w:r>
                        </w:p>
                        <w:p w14:paraId="2EE6D83B" w14:textId="77777777" w:rsidR="008A7719" w:rsidRDefault="008A7719" w:rsidP="00E914DE">
                          <w:pPr>
                            <w:jc w:val="center"/>
                          </w:pPr>
                          <w:r>
                            <w:rPr>
                              <w:sz w:val="12"/>
                              <w:szCs w:val="12"/>
                              <w:lang w:val="en-US"/>
                            </w:rPr>
                            <w:t>Wildson</w:t>
                          </w:r>
                        </w:p>
                      </w:txbxContent>
                    </v:textbox>
                    <w10:wrap anchorx="margin"/>
                  </v:shape>
                </w:pict>
              </mc:Fallback>
            </mc:AlternateContent>
          </w:r>
          <w:r w:rsidR="008A7719">
            <w:rPr>
              <w:rFonts w:ascii="Arial" w:eastAsia="Calibri" w:hAnsi="Arial" w:cs="Arial"/>
              <w:b/>
              <w:sz w:val="22"/>
              <w:szCs w:val="22"/>
            </w:rPr>
            <w:t>Tribunal de Contas do Distrito Federal</w:t>
          </w:r>
        </w:p>
        <w:p w14:paraId="2EE6D82B" w14:textId="77777777" w:rsidR="008A7719" w:rsidRDefault="008A7719">
          <w:pPr>
            <w:ind w:firstLine="1134"/>
          </w:pPr>
          <w:r>
            <w:rPr>
              <w:rFonts w:ascii="Arial" w:eastAsia="Calibri" w:hAnsi="Arial" w:cs="Arial"/>
              <w:sz w:val="22"/>
              <w:szCs w:val="22"/>
            </w:rPr>
            <w:t>SELIP - Secretaria de Licitação, Material e Patrimônio.</w:t>
          </w:r>
        </w:p>
        <w:p w14:paraId="2EE6D82C" w14:textId="77777777" w:rsidR="008A7719" w:rsidRDefault="008A7719">
          <w:pPr>
            <w:ind w:firstLine="1134"/>
          </w:pPr>
          <w:r>
            <w:rPr>
              <w:rFonts w:ascii="Arial" w:eastAsia="Calibri" w:hAnsi="Arial" w:cs="Arial"/>
              <w:sz w:val="22"/>
              <w:szCs w:val="22"/>
            </w:rPr>
            <w:t>SELIC - Serviço de Licitação</w:t>
          </w:r>
        </w:p>
        <w:p w14:paraId="2EE6D82D" w14:textId="77777777" w:rsidR="008A7719" w:rsidRDefault="008A7719" w:rsidP="00E914DE">
          <w:pPr>
            <w:ind w:right="459"/>
            <w:jc w:val="right"/>
          </w:pPr>
          <w:r>
            <w:rPr>
              <w:rFonts w:ascii="Arial" w:eastAsia="Calibri" w:hAnsi="Arial" w:cs="Arial"/>
              <w:sz w:val="22"/>
              <w:szCs w:val="22"/>
            </w:rPr>
            <w:t xml:space="preserve">Pág. </w:t>
          </w:r>
          <w:r w:rsidRPr="006E4005">
            <w:rPr>
              <w:rFonts w:ascii="Arial" w:eastAsia="Calibri" w:hAnsi="Arial" w:cs="Arial"/>
              <w:sz w:val="22"/>
              <w:szCs w:val="22"/>
            </w:rPr>
            <w:fldChar w:fldCharType="begin"/>
          </w:r>
          <w:r w:rsidRPr="006E4005">
            <w:rPr>
              <w:rFonts w:ascii="Arial" w:eastAsia="Calibri" w:hAnsi="Arial" w:cs="Arial"/>
              <w:sz w:val="22"/>
              <w:szCs w:val="22"/>
            </w:rPr>
            <w:instrText>PAGE   \* MERGEFORMAT</w:instrText>
          </w:r>
          <w:r w:rsidRPr="006E4005">
            <w:rPr>
              <w:rFonts w:ascii="Arial" w:eastAsia="Calibri" w:hAnsi="Arial" w:cs="Arial"/>
              <w:sz w:val="22"/>
              <w:szCs w:val="22"/>
            </w:rPr>
            <w:fldChar w:fldCharType="separate"/>
          </w:r>
          <w:r w:rsidR="00D52AF8">
            <w:rPr>
              <w:rFonts w:ascii="Arial" w:eastAsia="Calibri" w:hAnsi="Arial" w:cs="Arial"/>
              <w:noProof/>
              <w:sz w:val="22"/>
              <w:szCs w:val="22"/>
            </w:rPr>
            <w:t>122</w:t>
          </w:r>
          <w:r w:rsidRPr="006E4005">
            <w:rPr>
              <w:rFonts w:ascii="Arial" w:eastAsia="Calibri" w:hAnsi="Arial" w:cs="Arial"/>
              <w:sz w:val="22"/>
              <w:szCs w:val="22"/>
            </w:rPr>
            <w:fldChar w:fldCharType="end"/>
          </w:r>
          <w:r w:rsidR="001F732F">
            <w:fldChar w:fldCharType="begin"/>
          </w:r>
          <w:r w:rsidR="001F732F">
            <w:fldChar w:fldCharType="separate"/>
          </w:r>
          <w:r>
            <w:rPr>
              <w:rFonts w:ascii="Arial" w:eastAsia="Calibri" w:hAnsi="Arial" w:cs="Arial"/>
              <w:sz w:val="22"/>
              <w:szCs w:val="22"/>
              <w:lang w:eastAsia="pt-BR"/>
            </w:rPr>
            <w:t>24</w:t>
          </w:r>
          <w:r w:rsidR="001F732F">
            <w:rPr>
              <w:rFonts w:ascii="Arial" w:eastAsia="Calibri" w:hAnsi="Arial" w:cs="Arial"/>
              <w:sz w:val="22"/>
              <w:szCs w:val="22"/>
              <w:lang w:eastAsia="pt-BR"/>
            </w:rPr>
            <w:fldChar w:fldCharType="end"/>
          </w:r>
          <w:r>
            <w:rPr>
              <w:rFonts w:ascii="Arial" w:eastAsia="Calibri" w:hAnsi="Arial"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sidR="00D52AF8">
            <w:rPr>
              <w:rFonts w:eastAsia="Calibri" w:cs="Arial"/>
              <w:noProof/>
              <w:sz w:val="22"/>
              <w:szCs w:val="22"/>
            </w:rPr>
            <w:t>122</w:t>
          </w:r>
          <w:r>
            <w:rPr>
              <w:rFonts w:eastAsia="Calibri" w:cs="Arial"/>
              <w:sz w:val="22"/>
              <w:szCs w:val="22"/>
            </w:rPr>
            <w:fldChar w:fldCharType="end"/>
          </w:r>
        </w:p>
      </w:tc>
    </w:tr>
  </w:tbl>
  <w:p w14:paraId="2EE6D82F" w14:textId="77777777" w:rsidR="008A7719" w:rsidRDefault="008A771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C9B6CBA4"/>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pStyle w:val="Ttulo1"/>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pStyle w:val="Ttulo3"/>
      <w:suff w:val="nothing"/>
      <w:lvlText w:val=""/>
      <w:lvlJc w:val="left"/>
      <w:pPr>
        <w:tabs>
          <w:tab w:val="num" w:pos="0"/>
        </w:tabs>
        <w:ind w:left="0" w:firstLine="0"/>
      </w:pPr>
    </w:lvl>
    <w:lvl w:ilvl="3">
      <w:start w:val="1"/>
      <w:numFmt w:val="none"/>
      <w:pStyle w:val="Ttulo4"/>
      <w:suff w:val="nothing"/>
      <w:lvlText w:val=""/>
      <w:lvlJc w:val="left"/>
      <w:pPr>
        <w:tabs>
          <w:tab w:val="num" w:pos="0"/>
        </w:tabs>
        <w:ind w:left="0" w:firstLine="0"/>
      </w:pPr>
    </w:lvl>
    <w:lvl w:ilvl="4">
      <w:start w:val="1"/>
      <w:numFmt w:val="none"/>
      <w:pStyle w:val="Ttulo5"/>
      <w:suff w:val="nothing"/>
      <w:lvlText w:val=""/>
      <w:lvlJc w:val="left"/>
      <w:pPr>
        <w:tabs>
          <w:tab w:val="num" w:pos="0"/>
        </w:tabs>
        <w:ind w:left="0" w:firstLine="0"/>
      </w:pPr>
    </w:lvl>
    <w:lvl w:ilvl="5">
      <w:start w:val="1"/>
      <w:numFmt w:val="none"/>
      <w:pStyle w:val="Ttulo6"/>
      <w:suff w:val="nothing"/>
      <w:lvlText w:val=""/>
      <w:lvlJc w:val="left"/>
      <w:pPr>
        <w:tabs>
          <w:tab w:val="num" w:pos="0"/>
        </w:tabs>
        <w:ind w:left="0" w:firstLine="0"/>
      </w:pPr>
    </w:lvl>
    <w:lvl w:ilvl="6">
      <w:start w:val="1"/>
      <w:numFmt w:val="none"/>
      <w:pStyle w:val="Ttulo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multilevel"/>
    <w:tmpl w:val="00000002"/>
    <w:name w:val="WW8Num17"/>
    <w:lvl w:ilvl="0">
      <w:start w:val="1"/>
      <w:numFmt w:val="decimal"/>
      <w:pStyle w:val="TRN1"/>
      <w:lvlText w:val="%1."/>
      <w:lvlJc w:val="left"/>
      <w:pPr>
        <w:tabs>
          <w:tab w:val="num" w:pos="0"/>
        </w:tabs>
        <w:ind w:left="357" w:hanging="357"/>
      </w:pPr>
      <w:rPr>
        <w:rFonts w:hint="default"/>
      </w:rPr>
    </w:lvl>
    <w:lvl w:ilvl="1">
      <w:start w:val="1"/>
      <w:numFmt w:val="decimal"/>
      <w:lvlText w:val="%1.%2."/>
      <w:lvlJc w:val="left"/>
      <w:pPr>
        <w:tabs>
          <w:tab w:val="num" w:pos="708"/>
        </w:tabs>
        <w:ind w:left="714" w:hanging="357"/>
      </w:pPr>
      <w:rPr>
        <w:rFonts w:hint="default"/>
        <w:b w:val="0"/>
        <w:sz w:val="22"/>
        <w:szCs w:val="22"/>
      </w:rPr>
    </w:lvl>
    <w:lvl w:ilvl="2">
      <w:start w:val="1"/>
      <w:numFmt w:val="decimal"/>
      <w:lvlText w:val="%1.%2.%3."/>
      <w:lvlJc w:val="left"/>
      <w:pPr>
        <w:tabs>
          <w:tab w:val="num" w:pos="0"/>
        </w:tabs>
        <w:ind w:left="1634" w:hanging="357"/>
      </w:pPr>
      <w:rPr>
        <w:rFonts w:hint="default"/>
        <w:b w:val="0"/>
      </w:rPr>
    </w:lvl>
    <w:lvl w:ilvl="3">
      <w:start w:val="1"/>
      <w:numFmt w:val="decimal"/>
      <w:lvlText w:val="%1.%2.%3.%4."/>
      <w:lvlJc w:val="left"/>
      <w:pPr>
        <w:tabs>
          <w:tab w:val="num" w:pos="0"/>
        </w:tabs>
        <w:ind w:left="2626" w:hanging="357"/>
      </w:pPr>
      <w:rPr>
        <w:rFonts w:hint="default"/>
      </w:rPr>
    </w:lvl>
    <w:lvl w:ilvl="4">
      <w:start w:val="1"/>
      <w:numFmt w:val="decimal"/>
      <w:lvlText w:val="%1.%2.%3.%4.%5."/>
      <w:lvlJc w:val="left"/>
      <w:pPr>
        <w:tabs>
          <w:tab w:val="num" w:pos="0"/>
        </w:tabs>
        <w:ind w:left="1785" w:hanging="357"/>
      </w:pPr>
      <w:rPr>
        <w:rFonts w:hint="default"/>
      </w:rPr>
    </w:lvl>
    <w:lvl w:ilvl="5">
      <w:start w:val="1"/>
      <w:numFmt w:val="decimal"/>
      <w:lvlText w:val="%1.%2.%3.%4.%5.%6."/>
      <w:lvlJc w:val="left"/>
      <w:pPr>
        <w:tabs>
          <w:tab w:val="num" w:pos="0"/>
        </w:tabs>
        <w:ind w:left="2142" w:hanging="357"/>
      </w:pPr>
      <w:rPr>
        <w:rFonts w:hint="default"/>
      </w:rPr>
    </w:lvl>
    <w:lvl w:ilvl="6">
      <w:start w:val="1"/>
      <w:numFmt w:val="decimal"/>
      <w:lvlText w:val="%1.%2.%3.%4.%5.%6.%7."/>
      <w:lvlJc w:val="left"/>
      <w:pPr>
        <w:tabs>
          <w:tab w:val="num" w:pos="0"/>
        </w:tabs>
        <w:ind w:left="2499" w:hanging="357"/>
      </w:pPr>
      <w:rPr>
        <w:rFonts w:hint="default"/>
      </w:rPr>
    </w:lvl>
    <w:lvl w:ilvl="7">
      <w:start w:val="1"/>
      <w:numFmt w:val="decimal"/>
      <w:lvlText w:val="%1.%2.%3.%4.%5.%6.%7.%8."/>
      <w:lvlJc w:val="left"/>
      <w:pPr>
        <w:tabs>
          <w:tab w:val="num" w:pos="0"/>
        </w:tabs>
        <w:ind w:left="2856" w:hanging="357"/>
      </w:pPr>
      <w:rPr>
        <w:rFonts w:hint="default"/>
      </w:rPr>
    </w:lvl>
    <w:lvl w:ilvl="8">
      <w:start w:val="1"/>
      <w:numFmt w:val="decimal"/>
      <w:lvlText w:val="%1.%2.%3.%4.%5.%6.%7.%8.%9."/>
      <w:lvlJc w:val="left"/>
      <w:pPr>
        <w:tabs>
          <w:tab w:val="num" w:pos="0"/>
        </w:tabs>
        <w:ind w:left="3213" w:hanging="357"/>
      </w:pPr>
      <w:rPr>
        <w:rFonts w:hint="default"/>
      </w:rPr>
    </w:lvl>
  </w:abstractNum>
  <w:abstractNum w:abstractNumId="3"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4"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5"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6"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7"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9C33683"/>
    <w:multiLevelType w:val="multilevel"/>
    <w:tmpl w:val="90245D42"/>
    <w:styleLink w:val="Listaatual1"/>
    <w:lvl w:ilvl="0">
      <w:start w:val="1"/>
      <w:numFmt w:val="decimal"/>
      <w:lvlText w:val="%1."/>
      <w:lvlJc w:val="left"/>
      <w:pPr>
        <w:ind w:left="502" w:hanging="360"/>
      </w:pPr>
      <w:rPr>
        <w:rFonts w:hint="default"/>
      </w:rPr>
    </w:lvl>
    <w:lvl w:ilvl="1">
      <w:start w:val="1"/>
      <w:numFmt w:val="decimal"/>
      <w:lvlText w:val="%1.%2."/>
      <w:lvlJc w:val="left"/>
      <w:pPr>
        <w:ind w:left="432" w:hanging="432"/>
      </w:pPr>
      <w:rPr>
        <w:rFonts w:hint="default"/>
        <w:b w:val="0"/>
        <w:sz w:val="22"/>
        <w:szCs w:val="22"/>
      </w:rPr>
    </w:lvl>
    <w:lvl w:ilvl="2">
      <w:start w:val="1"/>
      <w:numFmt w:val="decimal"/>
      <w:lvlText w:val="%1.%2.%3."/>
      <w:lvlJc w:val="left"/>
      <w:pPr>
        <w:ind w:left="2064" w:hanging="504"/>
      </w:pPr>
      <w:rPr>
        <w:rFonts w:hint="default"/>
        <w:b w:val="0"/>
        <w:i w:val="0"/>
      </w:rPr>
    </w:lvl>
    <w:lvl w:ilvl="3">
      <w:start w:val="1"/>
      <w:numFmt w:val="decimal"/>
      <w:lvlText w:val="%1.%2.%3.%4."/>
      <w:lvlJc w:val="left"/>
      <w:pPr>
        <w:ind w:left="4333" w:hanging="648"/>
      </w:pPr>
      <w:rPr>
        <w:rFonts w:hint="default"/>
        <w:b w:val="0"/>
      </w:rPr>
    </w:lvl>
    <w:lvl w:ilvl="4">
      <w:start w:val="1"/>
      <w:numFmt w:val="decimal"/>
      <w:lvlText w:val="%1.%2.%3.%4.%5."/>
      <w:lvlJc w:val="left"/>
      <w:pPr>
        <w:ind w:left="2351" w:hanging="792"/>
      </w:pPr>
      <w:rPr>
        <w:rFonts w:hint="default"/>
        <w:b w:val="0"/>
        <w:strike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0B8A6FCF"/>
    <w:multiLevelType w:val="multilevel"/>
    <w:tmpl w:val="31C2693A"/>
    <w:lvl w:ilvl="0">
      <w:start w:val="3"/>
      <w:numFmt w:val="decimal"/>
      <w:lvlText w:val="%1"/>
      <w:lvlJc w:val="left"/>
      <w:pPr>
        <w:ind w:left="1101" w:hanging="709"/>
      </w:pPr>
      <w:rPr>
        <w:lang w:val="pt-PT" w:eastAsia="en-US" w:bidi="ar-SA"/>
      </w:rPr>
    </w:lvl>
    <w:lvl w:ilvl="1">
      <w:start w:val="1"/>
      <w:numFmt w:val="decimal"/>
      <w:lvlText w:val="%1.%2."/>
      <w:lvlJc w:val="left"/>
      <w:pPr>
        <w:ind w:left="993" w:hanging="709"/>
      </w:pPr>
      <w:rPr>
        <w:color w:val="auto"/>
        <w:w w:val="100"/>
        <w:sz w:val="22"/>
        <w:szCs w:val="22"/>
        <w:lang w:val="pt-PT" w:eastAsia="en-US" w:bidi="ar-SA"/>
      </w:rPr>
    </w:lvl>
    <w:lvl w:ilvl="2">
      <w:start w:val="1"/>
      <w:numFmt w:val="decimal"/>
      <w:lvlText w:val="%1.%2.%3."/>
      <w:lvlJc w:val="left"/>
      <w:pPr>
        <w:ind w:left="1101" w:hanging="708"/>
      </w:pPr>
      <w:rPr>
        <w:b w:val="0"/>
        <w:bCs w:val="0"/>
        <w:color w:val="auto"/>
        <w:spacing w:val="-3"/>
        <w:w w:val="100"/>
        <w:sz w:val="22"/>
        <w:szCs w:val="22"/>
        <w:lang w:val="pt-PT" w:eastAsia="en-US" w:bidi="ar-SA"/>
      </w:rPr>
    </w:lvl>
    <w:lvl w:ilvl="3">
      <w:start w:val="1"/>
      <w:numFmt w:val="decimal"/>
      <w:lvlText w:val="%1.%2.%3.%4."/>
      <w:lvlJc w:val="left"/>
      <w:pPr>
        <w:ind w:left="3685" w:hanging="1416"/>
      </w:pPr>
      <w:rPr>
        <w:b w:val="0"/>
        <w:bCs w:val="0"/>
        <w:spacing w:val="-3"/>
        <w:w w:val="100"/>
        <w:sz w:val="22"/>
        <w:szCs w:val="22"/>
        <w:lang w:val="pt-PT" w:eastAsia="en-US" w:bidi="ar-SA"/>
      </w:rPr>
    </w:lvl>
    <w:lvl w:ilvl="4">
      <w:numFmt w:val="bullet"/>
      <w:lvlText w:val="•"/>
      <w:lvlJc w:val="left"/>
      <w:pPr>
        <w:ind w:left="5021" w:hanging="1416"/>
      </w:pPr>
      <w:rPr>
        <w:rFonts w:hint="default"/>
        <w:lang w:val="pt-PT" w:eastAsia="en-US" w:bidi="ar-SA"/>
      </w:rPr>
    </w:lvl>
    <w:lvl w:ilvl="5">
      <w:numFmt w:val="bullet"/>
      <w:lvlText w:val="•"/>
      <w:lvlJc w:val="left"/>
      <w:pPr>
        <w:ind w:left="5922" w:hanging="1416"/>
      </w:pPr>
      <w:rPr>
        <w:rFonts w:hint="default"/>
        <w:lang w:val="pt-PT" w:eastAsia="en-US" w:bidi="ar-SA"/>
      </w:rPr>
    </w:lvl>
    <w:lvl w:ilvl="6">
      <w:numFmt w:val="bullet"/>
      <w:lvlText w:val="•"/>
      <w:lvlJc w:val="left"/>
      <w:pPr>
        <w:ind w:left="6823" w:hanging="1416"/>
      </w:pPr>
      <w:rPr>
        <w:rFonts w:hint="default"/>
        <w:lang w:val="pt-PT" w:eastAsia="en-US" w:bidi="ar-SA"/>
      </w:rPr>
    </w:lvl>
    <w:lvl w:ilvl="7">
      <w:numFmt w:val="bullet"/>
      <w:lvlText w:val="•"/>
      <w:lvlJc w:val="left"/>
      <w:pPr>
        <w:ind w:left="7724" w:hanging="1416"/>
      </w:pPr>
      <w:rPr>
        <w:rFonts w:hint="default"/>
        <w:lang w:val="pt-PT" w:eastAsia="en-US" w:bidi="ar-SA"/>
      </w:rPr>
    </w:lvl>
    <w:lvl w:ilvl="8">
      <w:numFmt w:val="bullet"/>
      <w:lvlText w:val="•"/>
      <w:lvlJc w:val="left"/>
      <w:pPr>
        <w:ind w:left="8624" w:hanging="1416"/>
      </w:pPr>
      <w:rPr>
        <w:rFonts w:hint="default"/>
        <w:lang w:val="pt-PT" w:eastAsia="en-US" w:bidi="ar-SA"/>
      </w:rPr>
    </w:lvl>
  </w:abstractNum>
  <w:abstractNum w:abstractNumId="10"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1" w15:restartNumberingAfterBreak="0">
    <w:nsid w:val="0C7461A5"/>
    <w:multiLevelType w:val="multilevel"/>
    <w:tmpl w:val="AA589DF0"/>
    <w:lvl w:ilvl="0">
      <w:start w:val="12"/>
      <w:numFmt w:val="decimal"/>
      <w:lvlText w:val="%1"/>
      <w:lvlJc w:val="left"/>
      <w:pPr>
        <w:ind w:left="440" w:hanging="440"/>
      </w:pPr>
      <w:rPr>
        <w:rFonts w:hint="default"/>
      </w:rPr>
    </w:lvl>
    <w:lvl w:ilvl="1">
      <w:start w:val="1"/>
      <w:numFmt w:val="decimal"/>
      <w:lvlText w:val="%1.%2"/>
      <w:lvlJc w:val="left"/>
      <w:pPr>
        <w:ind w:left="942" w:hanging="440"/>
      </w:pPr>
      <w:rPr>
        <w:rFonts w:hint="default"/>
      </w:rPr>
    </w:lvl>
    <w:lvl w:ilvl="2">
      <w:start w:val="1"/>
      <w:numFmt w:val="decimal"/>
      <w:lvlText w:val="%1.%2.%3"/>
      <w:lvlJc w:val="left"/>
      <w:pPr>
        <w:ind w:left="1724" w:hanging="720"/>
      </w:pPr>
      <w:rPr>
        <w:rFonts w:hint="default"/>
      </w:rPr>
    </w:lvl>
    <w:lvl w:ilvl="3">
      <w:start w:val="1"/>
      <w:numFmt w:val="decimal"/>
      <w:lvlText w:val="%1.%2.%3.%4"/>
      <w:lvlJc w:val="left"/>
      <w:pPr>
        <w:ind w:left="2226" w:hanging="72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590" w:hanging="1080"/>
      </w:pPr>
      <w:rPr>
        <w:rFonts w:hint="default"/>
      </w:rPr>
    </w:lvl>
    <w:lvl w:ilvl="6">
      <w:start w:val="1"/>
      <w:numFmt w:val="decimal"/>
      <w:lvlText w:val="%1.%2.%3.%4.%5.%6.%7"/>
      <w:lvlJc w:val="left"/>
      <w:pPr>
        <w:ind w:left="4452" w:hanging="1440"/>
      </w:pPr>
      <w:rPr>
        <w:rFonts w:hint="default"/>
      </w:rPr>
    </w:lvl>
    <w:lvl w:ilvl="7">
      <w:start w:val="1"/>
      <w:numFmt w:val="decimal"/>
      <w:lvlText w:val="%1.%2.%3.%4.%5.%6.%7.%8"/>
      <w:lvlJc w:val="left"/>
      <w:pPr>
        <w:ind w:left="4954" w:hanging="1440"/>
      </w:pPr>
      <w:rPr>
        <w:rFonts w:hint="default"/>
      </w:rPr>
    </w:lvl>
    <w:lvl w:ilvl="8">
      <w:start w:val="1"/>
      <w:numFmt w:val="decimal"/>
      <w:lvlText w:val="%1.%2.%3.%4.%5.%6.%7.%8.%9"/>
      <w:lvlJc w:val="left"/>
      <w:pPr>
        <w:ind w:left="5816" w:hanging="1800"/>
      </w:pPr>
      <w:rPr>
        <w:rFonts w:hint="default"/>
      </w:rPr>
    </w:lvl>
  </w:abstractNum>
  <w:abstractNum w:abstractNumId="12" w15:restartNumberingAfterBreak="0">
    <w:nsid w:val="13CF1AF5"/>
    <w:multiLevelType w:val="multilevel"/>
    <w:tmpl w:val="C706B7EA"/>
    <w:lvl w:ilvl="0">
      <w:start w:val="10"/>
      <w:numFmt w:val="decimal"/>
      <w:lvlText w:val="%1"/>
      <w:lvlJc w:val="left"/>
      <w:pPr>
        <w:ind w:left="440" w:hanging="440"/>
      </w:pPr>
      <w:rPr>
        <w:rFonts w:hint="default"/>
      </w:rPr>
    </w:lvl>
    <w:lvl w:ilvl="1">
      <w:start w:val="1"/>
      <w:numFmt w:val="decimal"/>
      <w:lvlText w:val="%1.%2"/>
      <w:lvlJc w:val="left"/>
      <w:pPr>
        <w:ind w:left="724" w:hanging="4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3" w15:restartNumberingAfterBreak="0">
    <w:nsid w:val="14274826"/>
    <w:multiLevelType w:val="multilevel"/>
    <w:tmpl w:val="0416001F"/>
    <w:styleLink w:val="Estilo13"/>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4FF3D7C"/>
    <w:multiLevelType w:val="multilevel"/>
    <w:tmpl w:val="6548FFBE"/>
    <w:lvl w:ilvl="0">
      <w:start w:val="1"/>
      <w:numFmt w:val="decimal"/>
      <w:lvlText w:val="%1."/>
      <w:lvlJc w:val="left"/>
      <w:pPr>
        <w:ind w:left="502" w:hanging="360"/>
      </w:pPr>
      <w:rPr>
        <w:rFonts w:hint="default"/>
        <w:b/>
        <w:bCs/>
      </w:rPr>
    </w:lvl>
    <w:lvl w:ilvl="1">
      <w:start w:val="1"/>
      <w:numFmt w:val="decimal"/>
      <w:lvlText w:val="%1.%2."/>
      <w:lvlJc w:val="left"/>
      <w:pPr>
        <w:ind w:left="432" w:hanging="432"/>
      </w:pPr>
      <w:rPr>
        <w:rFonts w:hint="default"/>
        <w:b w:val="0"/>
        <w:sz w:val="22"/>
        <w:szCs w:val="22"/>
      </w:rPr>
    </w:lvl>
    <w:lvl w:ilvl="2">
      <w:start w:val="1"/>
      <w:numFmt w:val="decimal"/>
      <w:lvlText w:val="%1.%2.%3."/>
      <w:lvlJc w:val="left"/>
      <w:pPr>
        <w:ind w:left="2064" w:hanging="504"/>
      </w:pPr>
      <w:rPr>
        <w:rFonts w:hint="default"/>
        <w:b w:val="0"/>
        <w:i w:val="0"/>
      </w:rPr>
    </w:lvl>
    <w:lvl w:ilvl="3">
      <w:start w:val="1"/>
      <w:numFmt w:val="decimal"/>
      <w:lvlText w:val="%1.%2.%3.%4."/>
      <w:lvlJc w:val="left"/>
      <w:pPr>
        <w:ind w:left="4333" w:hanging="648"/>
      </w:pPr>
      <w:rPr>
        <w:rFonts w:hint="default"/>
        <w:b w:val="0"/>
      </w:rPr>
    </w:lvl>
    <w:lvl w:ilvl="4">
      <w:start w:val="1"/>
      <w:numFmt w:val="decimal"/>
      <w:lvlText w:val="%1.%2.%3.%4.%5."/>
      <w:lvlJc w:val="left"/>
      <w:pPr>
        <w:ind w:left="2351" w:hanging="792"/>
      </w:pPr>
      <w:rPr>
        <w:rFonts w:hint="default"/>
        <w:b w:val="0"/>
        <w:strike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75707BC"/>
    <w:multiLevelType w:val="multilevel"/>
    <w:tmpl w:val="7D84A6B4"/>
    <w:lvl w:ilvl="0">
      <w:start w:val="1"/>
      <w:numFmt w:val="decimal"/>
      <w:lvlText w:val="%1."/>
      <w:lvlJc w:val="left"/>
      <w:pPr>
        <w:ind w:left="360" w:hanging="360"/>
      </w:pPr>
      <w:rPr>
        <w:rFonts w:hint="default"/>
      </w:rPr>
    </w:lvl>
    <w:lvl w:ilvl="1">
      <w:start w:val="1"/>
      <w:numFmt w:val="decimal"/>
      <w:lvlText w:val="%1.%2."/>
      <w:lvlJc w:val="left"/>
      <w:pPr>
        <w:ind w:left="1112" w:hanging="720"/>
      </w:pPr>
      <w:rPr>
        <w:rFonts w:hint="default"/>
      </w:rPr>
    </w:lvl>
    <w:lvl w:ilvl="2">
      <w:start w:val="1"/>
      <w:numFmt w:val="decimal"/>
      <w:lvlText w:val="%1.%2.%3."/>
      <w:lvlJc w:val="left"/>
      <w:pPr>
        <w:ind w:left="1504" w:hanging="720"/>
      </w:pPr>
      <w:rPr>
        <w:rFonts w:hint="default"/>
      </w:rPr>
    </w:lvl>
    <w:lvl w:ilvl="3">
      <w:start w:val="1"/>
      <w:numFmt w:val="decimal"/>
      <w:lvlText w:val="%1.%2.%3.%4."/>
      <w:lvlJc w:val="left"/>
      <w:pPr>
        <w:ind w:left="2256" w:hanging="1080"/>
      </w:pPr>
      <w:rPr>
        <w:rFonts w:hint="default"/>
      </w:rPr>
    </w:lvl>
    <w:lvl w:ilvl="4">
      <w:start w:val="1"/>
      <w:numFmt w:val="decimal"/>
      <w:lvlText w:val="%1.%2.%3.%4.%5."/>
      <w:lvlJc w:val="left"/>
      <w:pPr>
        <w:ind w:left="2648" w:hanging="1080"/>
      </w:pPr>
      <w:rPr>
        <w:rFonts w:hint="default"/>
      </w:rPr>
    </w:lvl>
    <w:lvl w:ilvl="5">
      <w:start w:val="1"/>
      <w:numFmt w:val="decimal"/>
      <w:lvlText w:val="%1.%2.%3.%4.%5.%6."/>
      <w:lvlJc w:val="left"/>
      <w:pPr>
        <w:ind w:left="3400" w:hanging="1440"/>
      </w:pPr>
      <w:rPr>
        <w:rFonts w:hint="default"/>
      </w:rPr>
    </w:lvl>
    <w:lvl w:ilvl="6">
      <w:start w:val="1"/>
      <w:numFmt w:val="decimal"/>
      <w:lvlText w:val="%1.%2.%3.%4.%5.%6.%7."/>
      <w:lvlJc w:val="left"/>
      <w:pPr>
        <w:ind w:left="3792" w:hanging="1440"/>
      </w:pPr>
      <w:rPr>
        <w:rFonts w:hint="default"/>
      </w:rPr>
    </w:lvl>
    <w:lvl w:ilvl="7">
      <w:start w:val="1"/>
      <w:numFmt w:val="decimal"/>
      <w:lvlText w:val="%1.%2.%3.%4.%5.%6.%7.%8."/>
      <w:lvlJc w:val="left"/>
      <w:pPr>
        <w:ind w:left="4544" w:hanging="1800"/>
      </w:pPr>
      <w:rPr>
        <w:rFonts w:hint="default"/>
      </w:rPr>
    </w:lvl>
    <w:lvl w:ilvl="8">
      <w:start w:val="1"/>
      <w:numFmt w:val="decimal"/>
      <w:lvlText w:val="%1.%2.%3.%4.%5.%6.%7.%8.%9."/>
      <w:lvlJc w:val="left"/>
      <w:pPr>
        <w:ind w:left="4936" w:hanging="1800"/>
      </w:pPr>
      <w:rPr>
        <w:rFonts w:hint="default"/>
      </w:rPr>
    </w:lvl>
  </w:abstractNum>
  <w:abstractNum w:abstractNumId="16"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D5C100D"/>
    <w:multiLevelType w:val="multilevel"/>
    <w:tmpl w:val="B7DAAD54"/>
    <w:lvl w:ilvl="0">
      <w:start w:val="1"/>
      <w:numFmt w:val="decimal"/>
      <w:pStyle w:val="Nivel01"/>
      <w:lvlText w:val="%1."/>
      <w:lvlJc w:val="left"/>
      <w:pPr>
        <w:ind w:left="360" w:hanging="360"/>
      </w:pPr>
      <w:rPr>
        <w:rFonts w:hint="default"/>
        <w:b/>
      </w:rPr>
    </w:lvl>
    <w:lvl w:ilvl="1">
      <w:start w:val="1"/>
      <w:numFmt w:val="decimal"/>
      <w:pStyle w:val="Nivel2"/>
      <w:lvlText w:val="%1.%2."/>
      <w:lvlJc w:val="left"/>
      <w:pPr>
        <w:ind w:left="1000" w:hanging="432"/>
      </w:pPr>
      <w:rPr>
        <w:rFonts w:hint="default"/>
        <w:b w:val="0"/>
        <w:bCs w:val="0"/>
        <w:i w:val="0"/>
        <w:strike w:val="0"/>
        <w:color w:val="auto"/>
        <w:sz w:val="20"/>
        <w:szCs w:val="20"/>
        <w:u w:val="none"/>
      </w:rPr>
    </w:lvl>
    <w:lvl w:ilvl="2">
      <w:start w:val="1"/>
      <w:numFmt w:val="decimal"/>
      <w:pStyle w:val="Nivel3"/>
      <w:lvlText w:val="%1.%2.%3."/>
      <w:lvlJc w:val="left"/>
      <w:pPr>
        <w:ind w:left="3198" w:hanging="504"/>
      </w:pPr>
      <w:rPr>
        <w:rFonts w:ascii="Arial" w:hAnsi="Arial" w:cs="Arial" w:hint="default"/>
        <w:b w:val="0"/>
        <w:i w:val="0"/>
        <w:strike w:val="0"/>
        <w:color w:val="auto"/>
        <w:sz w:val="20"/>
        <w:szCs w:val="20"/>
      </w:rPr>
    </w:lvl>
    <w:lvl w:ilvl="3">
      <w:start w:val="1"/>
      <w:numFmt w:val="decimal"/>
      <w:pStyle w:val="Nivel4"/>
      <w:lvlText w:val="%1.%2.%3.%4."/>
      <w:lvlJc w:val="left"/>
      <w:pPr>
        <w:ind w:left="2491" w:hanging="648"/>
      </w:pPr>
      <w:rPr>
        <w:rFonts w:hint="default"/>
      </w:rPr>
    </w:lvl>
    <w:lvl w:ilvl="4">
      <w:start w:val="1"/>
      <w:numFmt w:val="decimal"/>
      <w:pStyle w:val="Nivel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E5962D3"/>
    <w:multiLevelType w:val="hybridMultilevel"/>
    <w:tmpl w:val="3E90A272"/>
    <w:lvl w:ilvl="0" w:tplc="F14CA556">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05D55FC"/>
    <w:multiLevelType w:val="multilevel"/>
    <w:tmpl w:val="F2F8D14A"/>
    <w:lvl w:ilvl="0">
      <w:start w:val="4"/>
      <w:numFmt w:val="decimal"/>
      <w:lvlText w:val="%1"/>
      <w:lvlJc w:val="left"/>
      <w:pPr>
        <w:ind w:left="1101" w:hanging="709"/>
      </w:pPr>
      <w:rPr>
        <w:rFonts w:hint="default"/>
      </w:rPr>
    </w:lvl>
    <w:lvl w:ilvl="1">
      <w:start w:val="1"/>
      <w:numFmt w:val="decimal"/>
      <w:lvlText w:val="%1.%2."/>
      <w:lvlJc w:val="left"/>
      <w:pPr>
        <w:ind w:left="1101" w:hanging="709"/>
      </w:pPr>
      <w:rPr>
        <w:rFonts w:ascii="Arial MT" w:eastAsia="Arial MT" w:hAnsi="Arial MT" w:cs="Arial MT" w:hint="default"/>
        <w:w w:val="100"/>
        <w:sz w:val="22"/>
        <w:szCs w:val="22"/>
      </w:rPr>
    </w:lvl>
    <w:lvl w:ilvl="2">
      <w:start w:val="1"/>
      <w:numFmt w:val="decimal"/>
      <w:lvlText w:val="5.%3"/>
      <w:lvlJc w:val="left"/>
      <w:pPr>
        <w:ind w:left="753" w:hanging="360"/>
      </w:pPr>
      <w:rPr>
        <w:rFonts w:hint="default"/>
      </w:rPr>
    </w:lvl>
    <w:lvl w:ilvl="3">
      <w:numFmt w:val="bullet"/>
      <w:lvlText w:val="•"/>
      <w:lvlJc w:val="left"/>
      <w:pPr>
        <w:ind w:left="3897" w:hanging="708"/>
      </w:pPr>
      <w:rPr>
        <w:rFonts w:hint="default"/>
      </w:rPr>
    </w:lvl>
    <w:lvl w:ilvl="4">
      <w:numFmt w:val="bullet"/>
      <w:lvlText w:val="•"/>
      <w:lvlJc w:val="left"/>
      <w:pPr>
        <w:ind w:left="4830" w:hanging="708"/>
      </w:pPr>
      <w:rPr>
        <w:rFonts w:hint="default"/>
      </w:rPr>
    </w:lvl>
    <w:lvl w:ilvl="5">
      <w:numFmt w:val="bullet"/>
      <w:lvlText w:val="•"/>
      <w:lvlJc w:val="left"/>
      <w:pPr>
        <w:ind w:left="5763" w:hanging="708"/>
      </w:pPr>
      <w:rPr>
        <w:rFonts w:hint="default"/>
      </w:rPr>
    </w:lvl>
    <w:lvl w:ilvl="6">
      <w:numFmt w:val="bullet"/>
      <w:lvlText w:val="•"/>
      <w:lvlJc w:val="left"/>
      <w:pPr>
        <w:ind w:left="6695" w:hanging="708"/>
      </w:pPr>
      <w:rPr>
        <w:rFonts w:hint="default"/>
      </w:rPr>
    </w:lvl>
    <w:lvl w:ilvl="7">
      <w:numFmt w:val="bullet"/>
      <w:lvlText w:val="•"/>
      <w:lvlJc w:val="left"/>
      <w:pPr>
        <w:ind w:left="7628" w:hanging="708"/>
      </w:pPr>
      <w:rPr>
        <w:rFonts w:hint="default"/>
      </w:rPr>
    </w:lvl>
    <w:lvl w:ilvl="8">
      <w:numFmt w:val="bullet"/>
      <w:lvlText w:val="•"/>
      <w:lvlJc w:val="left"/>
      <w:pPr>
        <w:ind w:left="8561" w:hanging="708"/>
      </w:pPr>
      <w:rPr>
        <w:rFonts w:hint="default"/>
      </w:rPr>
    </w:lvl>
  </w:abstractNum>
  <w:abstractNum w:abstractNumId="20" w15:restartNumberingAfterBreak="0">
    <w:nsid w:val="242B49DD"/>
    <w:multiLevelType w:val="multilevel"/>
    <w:tmpl w:val="B2504110"/>
    <w:styleLink w:val="Estilo11"/>
    <w:lvl w:ilvl="0">
      <w:start w:val="2"/>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2EA070EE"/>
    <w:multiLevelType w:val="multilevel"/>
    <w:tmpl w:val="513E173C"/>
    <w:lvl w:ilvl="0">
      <w:start w:val="1"/>
      <w:numFmt w:val="decimal"/>
      <w:suff w:val="nothing"/>
      <w:lvlText w:val="%1."/>
      <w:lvlJc w:val="left"/>
      <w:rPr>
        <w:b/>
        <w:i w:val="0"/>
        <w:color w:val="auto"/>
      </w:rPr>
    </w:lvl>
    <w:lvl w:ilvl="1">
      <w:start w:val="1"/>
      <w:numFmt w:val="decimal"/>
      <w:pStyle w:val="ContratoTitulo"/>
      <w:lvlText w:val="%1.%2."/>
      <w:lvlJc w:val="left"/>
      <w:pPr>
        <w:tabs>
          <w:tab w:val="num" w:pos="1776"/>
        </w:tabs>
      </w:pPr>
      <w:rPr>
        <w:rFonts w:ascii="Calibri" w:hAnsi="Calibri" w:hint="default"/>
        <w:b w:val="0"/>
        <w:i w:val="0"/>
        <w:sz w:val="24"/>
      </w:rPr>
    </w:lvl>
    <w:lvl w:ilvl="2">
      <w:start w:val="1"/>
      <w:numFmt w:val="decimal"/>
      <w:lvlText w:val="%1.%2.%3."/>
      <w:lvlJc w:val="left"/>
      <w:pPr>
        <w:tabs>
          <w:tab w:val="num" w:pos="3270"/>
        </w:tabs>
        <w:ind w:left="2550"/>
      </w:pPr>
      <w:rPr>
        <w:b w:val="0"/>
        <w:i w:val="0"/>
      </w:rPr>
    </w:lvl>
    <w:lvl w:ilvl="3">
      <w:start w:val="1"/>
      <w:numFmt w:val="decimal"/>
      <w:lvlText w:val="%1.%2.%3.%4."/>
      <w:lvlJc w:val="left"/>
      <w:pPr>
        <w:tabs>
          <w:tab w:val="num" w:pos="3554"/>
        </w:tabs>
        <w:ind w:left="2834"/>
      </w:pPr>
      <w:rPr>
        <w:b/>
        <w:i w:val="0"/>
      </w:rPr>
    </w:lvl>
    <w:lvl w:ilvl="4">
      <w:start w:val="1"/>
      <w:numFmt w:val="decimal"/>
      <w:lvlText w:val="%1.%2.%3.%4.%5."/>
      <w:lvlJc w:val="left"/>
      <w:pPr>
        <w:tabs>
          <w:tab w:val="num" w:pos="4656"/>
        </w:tabs>
        <w:ind w:left="3648" w:hanging="792"/>
      </w:pPr>
    </w:lvl>
    <w:lvl w:ilvl="5">
      <w:start w:val="1"/>
      <w:numFmt w:val="decimal"/>
      <w:lvlText w:val="%1.%2.%3.%4.%5.%6."/>
      <w:lvlJc w:val="left"/>
      <w:pPr>
        <w:tabs>
          <w:tab w:val="num" w:pos="5376"/>
        </w:tabs>
        <w:ind w:left="4152" w:hanging="936"/>
      </w:pPr>
    </w:lvl>
    <w:lvl w:ilvl="6">
      <w:start w:val="1"/>
      <w:numFmt w:val="decimal"/>
      <w:lvlText w:val="%1.%2.%3.%4.%5.%6.%7."/>
      <w:lvlJc w:val="left"/>
      <w:pPr>
        <w:tabs>
          <w:tab w:val="num" w:pos="6096"/>
        </w:tabs>
        <w:ind w:left="4656" w:hanging="1080"/>
      </w:pPr>
    </w:lvl>
    <w:lvl w:ilvl="7">
      <w:start w:val="1"/>
      <w:numFmt w:val="decimal"/>
      <w:lvlText w:val="%1.%2.%3.%4.%5.%6.%7.%8."/>
      <w:lvlJc w:val="left"/>
      <w:pPr>
        <w:tabs>
          <w:tab w:val="num" w:pos="6816"/>
        </w:tabs>
        <w:ind w:left="5160" w:hanging="1224"/>
      </w:pPr>
    </w:lvl>
    <w:lvl w:ilvl="8">
      <w:start w:val="1"/>
      <w:numFmt w:val="decimal"/>
      <w:lvlText w:val="%1.%2.%3.%4.%5.%6.%7.%8.%9."/>
      <w:lvlJc w:val="left"/>
      <w:pPr>
        <w:tabs>
          <w:tab w:val="num" w:pos="7536"/>
        </w:tabs>
        <w:ind w:left="5736" w:hanging="1440"/>
      </w:pPr>
    </w:lvl>
  </w:abstractNum>
  <w:abstractNum w:abstractNumId="22" w15:restartNumberingAfterBreak="0">
    <w:nsid w:val="56400A84"/>
    <w:multiLevelType w:val="hybridMultilevel"/>
    <w:tmpl w:val="35848A32"/>
    <w:lvl w:ilvl="0" w:tplc="04160011">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23" w15:restartNumberingAfterBreak="0">
    <w:nsid w:val="5AE302FD"/>
    <w:multiLevelType w:val="multilevel"/>
    <w:tmpl w:val="35600EDC"/>
    <w:lvl w:ilvl="0">
      <w:start w:val="1"/>
      <w:numFmt w:val="decimal"/>
      <w:pStyle w:val="PPM-Nvel1"/>
      <w:lvlText w:val="%1"/>
      <w:lvlJc w:val="left"/>
      <w:pPr>
        <w:ind w:left="360" w:hanging="360"/>
      </w:pPr>
      <w:rPr>
        <w:rFonts w:hint="default"/>
      </w:rPr>
    </w:lvl>
    <w:lvl w:ilvl="1">
      <w:start w:val="1"/>
      <w:numFmt w:val="decimal"/>
      <w:pStyle w:val="PPM-Nvel2"/>
      <w:lvlText w:val="%1.%2"/>
      <w:lvlJc w:val="left"/>
      <w:pPr>
        <w:ind w:left="360" w:hanging="360"/>
      </w:pPr>
      <w:rPr>
        <w:rFonts w:hint="default"/>
      </w:rPr>
    </w:lvl>
    <w:lvl w:ilvl="2">
      <w:start w:val="1"/>
      <w:numFmt w:val="decimal"/>
      <w:pStyle w:val="PPM-Nvel3"/>
      <w:lvlText w:val="%1.%2.%3"/>
      <w:lvlJc w:val="left"/>
      <w:pPr>
        <w:ind w:left="720" w:hanging="720"/>
      </w:pPr>
      <w:rPr>
        <w:rFonts w:hint="default"/>
      </w:rPr>
    </w:lvl>
    <w:lvl w:ilvl="3">
      <w:start w:val="1"/>
      <w:numFmt w:val="decimal"/>
      <w:pStyle w:val="PPM-Nivel4"/>
      <w:lvlText w:val="%1.%2.%3.%4"/>
      <w:lvlJc w:val="left"/>
      <w:pPr>
        <w:ind w:left="720" w:hanging="720"/>
      </w:pPr>
      <w:rPr>
        <w:rFonts w:hint="default"/>
      </w:rPr>
    </w:lvl>
    <w:lvl w:ilvl="4">
      <w:start w:val="1"/>
      <w:numFmt w:val="decimal"/>
      <w:pStyle w:val="PPM-Nvel5"/>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F8F453E"/>
    <w:multiLevelType w:val="multilevel"/>
    <w:tmpl w:val="770CA094"/>
    <w:lvl w:ilvl="0">
      <w:start w:val="2"/>
      <w:numFmt w:val="decimal"/>
      <w:lvlText w:val="%1"/>
      <w:lvlJc w:val="left"/>
      <w:pPr>
        <w:ind w:left="1101" w:hanging="709"/>
      </w:pPr>
      <w:rPr>
        <w:rFonts w:hint="default"/>
        <w:lang w:val="pt-PT" w:eastAsia="en-US" w:bidi="ar-SA"/>
      </w:rPr>
    </w:lvl>
    <w:lvl w:ilvl="1">
      <w:start w:val="1"/>
      <w:numFmt w:val="decimal"/>
      <w:lvlText w:val="%1.%2."/>
      <w:lvlJc w:val="left"/>
      <w:pPr>
        <w:ind w:left="1101" w:hanging="709"/>
      </w:pPr>
      <w:rPr>
        <w:rFonts w:ascii="Arial MT" w:eastAsia="Arial MT" w:hAnsi="Arial MT" w:cs="Arial MT" w:hint="default"/>
        <w:w w:val="100"/>
        <w:sz w:val="22"/>
        <w:szCs w:val="22"/>
        <w:lang w:val="pt-PT" w:eastAsia="en-US" w:bidi="ar-SA"/>
      </w:rPr>
    </w:lvl>
    <w:lvl w:ilvl="2">
      <w:start w:val="1"/>
      <w:numFmt w:val="decimal"/>
      <w:lvlText w:val="%1.%2.%3."/>
      <w:lvlJc w:val="left"/>
      <w:pPr>
        <w:ind w:left="1101" w:hanging="708"/>
      </w:pPr>
      <w:rPr>
        <w:rFonts w:ascii="Arial MT" w:eastAsia="Arial MT" w:hAnsi="Arial MT" w:cs="Arial MT" w:hint="default"/>
        <w:spacing w:val="-3"/>
        <w:w w:val="100"/>
        <w:sz w:val="22"/>
        <w:szCs w:val="22"/>
        <w:lang w:val="pt-PT" w:eastAsia="en-US" w:bidi="ar-SA"/>
      </w:rPr>
    </w:lvl>
    <w:lvl w:ilvl="3">
      <w:start w:val="1"/>
      <w:numFmt w:val="decimal"/>
      <w:lvlText w:val="%1.%2.%3.%4."/>
      <w:lvlJc w:val="left"/>
      <w:pPr>
        <w:ind w:left="1809" w:hanging="1416"/>
      </w:pPr>
      <w:rPr>
        <w:rFonts w:ascii="Arial" w:eastAsia="Arial MT" w:hAnsi="Arial" w:cs="Arial" w:hint="default"/>
        <w:spacing w:val="-3"/>
        <w:w w:val="100"/>
        <w:sz w:val="22"/>
        <w:szCs w:val="22"/>
        <w:lang w:val="pt-PT" w:eastAsia="en-US" w:bidi="ar-SA"/>
      </w:rPr>
    </w:lvl>
    <w:lvl w:ilvl="4">
      <w:start w:val="1"/>
      <w:numFmt w:val="decimal"/>
      <w:lvlText w:val="%1.%2.%3.%4.%5."/>
      <w:lvlJc w:val="left"/>
      <w:pPr>
        <w:ind w:left="2519" w:hanging="1415"/>
      </w:pPr>
      <w:rPr>
        <w:rFonts w:ascii="Arial MT" w:eastAsia="Arial MT" w:hAnsi="Arial MT" w:cs="Arial MT" w:hint="default"/>
        <w:spacing w:val="-3"/>
        <w:w w:val="100"/>
        <w:sz w:val="22"/>
        <w:szCs w:val="22"/>
        <w:lang w:val="pt-PT" w:eastAsia="en-US" w:bidi="ar-SA"/>
      </w:rPr>
    </w:lvl>
    <w:lvl w:ilvl="5">
      <w:numFmt w:val="bullet"/>
      <w:lvlText w:val="•"/>
      <w:lvlJc w:val="left"/>
      <w:pPr>
        <w:ind w:left="5484" w:hanging="1415"/>
      </w:pPr>
      <w:rPr>
        <w:rFonts w:hint="default"/>
        <w:lang w:val="pt-PT" w:eastAsia="en-US" w:bidi="ar-SA"/>
      </w:rPr>
    </w:lvl>
    <w:lvl w:ilvl="6">
      <w:numFmt w:val="bullet"/>
      <w:lvlText w:val="•"/>
      <w:lvlJc w:val="left"/>
      <w:pPr>
        <w:ind w:left="6473" w:hanging="1415"/>
      </w:pPr>
      <w:rPr>
        <w:rFonts w:hint="default"/>
        <w:lang w:val="pt-PT" w:eastAsia="en-US" w:bidi="ar-SA"/>
      </w:rPr>
    </w:lvl>
    <w:lvl w:ilvl="7">
      <w:numFmt w:val="bullet"/>
      <w:lvlText w:val="•"/>
      <w:lvlJc w:val="left"/>
      <w:pPr>
        <w:ind w:left="7461" w:hanging="1415"/>
      </w:pPr>
      <w:rPr>
        <w:rFonts w:hint="default"/>
        <w:lang w:val="pt-PT" w:eastAsia="en-US" w:bidi="ar-SA"/>
      </w:rPr>
    </w:lvl>
    <w:lvl w:ilvl="8">
      <w:numFmt w:val="bullet"/>
      <w:lvlText w:val="•"/>
      <w:lvlJc w:val="left"/>
      <w:pPr>
        <w:ind w:left="8449" w:hanging="1415"/>
      </w:pPr>
      <w:rPr>
        <w:rFonts w:hint="default"/>
        <w:lang w:val="pt-PT" w:eastAsia="en-US" w:bidi="ar-SA"/>
      </w:rPr>
    </w:lvl>
  </w:abstractNum>
  <w:abstractNum w:abstractNumId="25" w15:restartNumberingAfterBreak="0">
    <w:nsid w:val="617A6388"/>
    <w:multiLevelType w:val="multilevel"/>
    <w:tmpl w:val="90245D42"/>
    <w:styleLink w:val="Listaatual2"/>
    <w:lvl w:ilvl="0">
      <w:start w:val="1"/>
      <w:numFmt w:val="decimal"/>
      <w:lvlText w:val="%1."/>
      <w:lvlJc w:val="left"/>
      <w:pPr>
        <w:ind w:left="502" w:hanging="360"/>
      </w:pPr>
      <w:rPr>
        <w:rFonts w:hint="default"/>
      </w:rPr>
    </w:lvl>
    <w:lvl w:ilvl="1">
      <w:start w:val="1"/>
      <w:numFmt w:val="decimal"/>
      <w:lvlText w:val="%1.%2."/>
      <w:lvlJc w:val="left"/>
      <w:pPr>
        <w:ind w:left="432" w:hanging="432"/>
      </w:pPr>
      <w:rPr>
        <w:rFonts w:hint="default"/>
        <w:b w:val="0"/>
        <w:sz w:val="22"/>
        <w:szCs w:val="22"/>
      </w:rPr>
    </w:lvl>
    <w:lvl w:ilvl="2">
      <w:start w:val="1"/>
      <w:numFmt w:val="decimal"/>
      <w:lvlText w:val="%1.%2.%3."/>
      <w:lvlJc w:val="left"/>
      <w:pPr>
        <w:ind w:left="2064" w:hanging="504"/>
      </w:pPr>
      <w:rPr>
        <w:rFonts w:hint="default"/>
        <w:b w:val="0"/>
        <w:i w:val="0"/>
      </w:rPr>
    </w:lvl>
    <w:lvl w:ilvl="3">
      <w:start w:val="1"/>
      <w:numFmt w:val="decimal"/>
      <w:lvlText w:val="%1.%2.%3.%4."/>
      <w:lvlJc w:val="left"/>
      <w:pPr>
        <w:ind w:left="4333" w:hanging="648"/>
      </w:pPr>
      <w:rPr>
        <w:rFonts w:hint="default"/>
        <w:b w:val="0"/>
      </w:rPr>
    </w:lvl>
    <w:lvl w:ilvl="4">
      <w:start w:val="1"/>
      <w:numFmt w:val="decimal"/>
      <w:lvlText w:val="%1.%2.%3.%4.%5."/>
      <w:lvlJc w:val="left"/>
      <w:pPr>
        <w:ind w:left="2351" w:hanging="792"/>
      </w:pPr>
      <w:rPr>
        <w:rFonts w:hint="default"/>
        <w:b w:val="0"/>
        <w:strike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65303370"/>
    <w:multiLevelType w:val="hybridMultilevel"/>
    <w:tmpl w:val="16CE5BDA"/>
    <w:name w:val="Numeracao_TR"/>
    <w:lvl w:ilvl="0" w:tplc="E9CCD7C0">
      <w:start w:val="1"/>
      <w:numFmt w:val="upperRoman"/>
      <w:lvlRestart w:val="0"/>
      <w:lvlText w:val="%1."/>
      <w:lvlJc w:val="right"/>
      <w:pPr>
        <w:ind w:left="720" w:hanging="360"/>
      </w:pPr>
    </w:lvl>
    <w:lvl w:ilvl="1" w:tplc="8D02F9BC" w:tentative="1">
      <w:start w:val="1"/>
      <w:numFmt w:val="lowerLetter"/>
      <w:lvlText w:val="%2."/>
      <w:lvlJc w:val="left"/>
      <w:pPr>
        <w:ind w:left="1440" w:hanging="360"/>
      </w:pPr>
    </w:lvl>
    <w:lvl w:ilvl="2" w:tplc="2572D514" w:tentative="1">
      <w:start w:val="1"/>
      <w:numFmt w:val="lowerRoman"/>
      <w:lvlText w:val="%3."/>
      <w:lvlJc w:val="right"/>
      <w:pPr>
        <w:ind w:left="2160" w:hanging="180"/>
      </w:pPr>
    </w:lvl>
    <w:lvl w:ilvl="3" w:tplc="F5A45F88" w:tentative="1">
      <w:start w:val="1"/>
      <w:numFmt w:val="decimal"/>
      <w:lvlText w:val="%4."/>
      <w:lvlJc w:val="left"/>
      <w:pPr>
        <w:ind w:left="2880" w:hanging="360"/>
      </w:pPr>
    </w:lvl>
    <w:lvl w:ilvl="4" w:tplc="37644656" w:tentative="1">
      <w:start w:val="1"/>
      <w:numFmt w:val="lowerLetter"/>
      <w:lvlText w:val="%5."/>
      <w:lvlJc w:val="left"/>
      <w:pPr>
        <w:ind w:left="3600" w:hanging="360"/>
      </w:pPr>
    </w:lvl>
    <w:lvl w:ilvl="5" w:tplc="9E3040AC" w:tentative="1">
      <w:start w:val="1"/>
      <w:numFmt w:val="lowerRoman"/>
      <w:lvlText w:val="%6."/>
      <w:lvlJc w:val="right"/>
      <w:pPr>
        <w:ind w:left="4320" w:hanging="180"/>
      </w:pPr>
    </w:lvl>
    <w:lvl w:ilvl="6" w:tplc="999A3774" w:tentative="1">
      <w:start w:val="1"/>
      <w:numFmt w:val="decimal"/>
      <w:lvlText w:val="%7."/>
      <w:lvlJc w:val="left"/>
      <w:pPr>
        <w:ind w:left="5040" w:hanging="360"/>
      </w:pPr>
    </w:lvl>
    <w:lvl w:ilvl="7" w:tplc="C6EE3EBA" w:tentative="1">
      <w:start w:val="1"/>
      <w:numFmt w:val="lowerLetter"/>
      <w:lvlText w:val="%8."/>
      <w:lvlJc w:val="left"/>
      <w:pPr>
        <w:ind w:left="5760" w:hanging="360"/>
      </w:pPr>
    </w:lvl>
    <w:lvl w:ilvl="8" w:tplc="BAB6552A" w:tentative="1">
      <w:start w:val="1"/>
      <w:numFmt w:val="lowerRoman"/>
      <w:lvlText w:val="%9."/>
      <w:lvlJc w:val="right"/>
      <w:pPr>
        <w:ind w:left="6480" w:hanging="180"/>
      </w:pPr>
    </w:lvl>
  </w:abstractNum>
  <w:abstractNum w:abstractNumId="27" w15:restartNumberingAfterBreak="0">
    <w:nsid w:val="6731082F"/>
    <w:multiLevelType w:val="multilevel"/>
    <w:tmpl w:val="599C41CA"/>
    <w:lvl w:ilvl="0">
      <w:start w:val="9"/>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8" w15:restartNumberingAfterBreak="0">
    <w:nsid w:val="6D011A44"/>
    <w:multiLevelType w:val="hybridMultilevel"/>
    <w:tmpl w:val="2D0217F4"/>
    <w:lvl w:ilvl="0" w:tplc="8C7028EE">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7AB7093F"/>
    <w:multiLevelType w:val="multilevel"/>
    <w:tmpl w:val="6A88764E"/>
    <w:lvl w:ilvl="0">
      <w:start w:val="1"/>
      <w:numFmt w:val="decimal"/>
      <w:lvlText w:val="%1."/>
      <w:lvlJc w:val="left"/>
      <w:pPr>
        <w:ind w:left="360" w:hanging="360"/>
      </w:pPr>
      <w:rPr>
        <w:rFonts w:hint="default"/>
        <w:color w:val="auto"/>
      </w:rPr>
    </w:lvl>
    <w:lvl w:ilvl="1">
      <w:start w:val="1"/>
      <w:numFmt w:val="decimal"/>
      <w:lvlText w:val="%1.%2."/>
      <w:lvlJc w:val="left"/>
      <w:pPr>
        <w:ind w:left="1820" w:hanging="720"/>
      </w:pPr>
      <w:rPr>
        <w:rFonts w:hint="default"/>
      </w:rPr>
    </w:lvl>
    <w:lvl w:ilvl="2">
      <w:start w:val="1"/>
      <w:numFmt w:val="decimal"/>
      <w:lvlText w:val="%1.%2.%3."/>
      <w:lvlJc w:val="left"/>
      <w:pPr>
        <w:ind w:left="2920" w:hanging="720"/>
      </w:pPr>
      <w:rPr>
        <w:rFonts w:hint="default"/>
        <w:color w:val="auto"/>
      </w:rPr>
    </w:lvl>
    <w:lvl w:ilvl="3">
      <w:start w:val="1"/>
      <w:numFmt w:val="decimal"/>
      <w:lvlText w:val="%1.%2.%3.%4."/>
      <w:lvlJc w:val="left"/>
      <w:pPr>
        <w:ind w:left="4380" w:hanging="1080"/>
      </w:pPr>
      <w:rPr>
        <w:rFonts w:hint="default"/>
      </w:rPr>
    </w:lvl>
    <w:lvl w:ilvl="4">
      <w:start w:val="1"/>
      <w:numFmt w:val="decimal"/>
      <w:lvlText w:val="%1.%2.%3.%4.%5."/>
      <w:lvlJc w:val="left"/>
      <w:pPr>
        <w:ind w:left="5480" w:hanging="1080"/>
      </w:pPr>
      <w:rPr>
        <w:rFonts w:hint="default"/>
      </w:rPr>
    </w:lvl>
    <w:lvl w:ilvl="5">
      <w:start w:val="1"/>
      <w:numFmt w:val="decimal"/>
      <w:lvlText w:val="%1.%2.%3.%4.%5.%6."/>
      <w:lvlJc w:val="left"/>
      <w:pPr>
        <w:ind w:left="6940" w:hanging="1440"/>
      </w:pPr>
      <w:rPr>
        <w:rFonts w:hint="default"/>
      </w:rPr>
    </w:lvl>
    <w:lvl w:ilvl="6">
      <w:start w:val="1"/>
      <w:numFmt w:val="decimal"/>
      <w:lvlText w:val="%1.%2.%3.%4.%5.%6.%7."/>
      <w:lvlJc w:val="left"/>
      <w:pPr>
        <w:ind w:left="8040" w:hanging="1440"/>
      </w:pPr>
      <w:rPr>
        <w:rFonts w:hint="default"/>
      </w:rPr>
    </w:lvl>
    <w:lvl w:ilvl="7">
      <w:start w:val="1"/>
      <w:numFmt w:val="decimal"/>
      <w:lvlText w:val="%1.%2.%3.%4.%5.%6.%7.%8."/>
      <w:lvlJc w:val="left"/>
      <w:pPr>
        <w:ind w:left="9500" w:hanging="1800"/>
      </w:pPr>
      <w:rPr>
        <w:rFonts w:hint="default"/>
      </w:rPr>
    </w:lvl>
    <w:lvl w:ilvl="8">
      <w:start w:val="1"/>
      <w:numFmt w:val="decimal"/>
      <w:lvlText w:val="%1.%2.%3.%4.%5.%6.%7.%8.%9."/>
      <w:lvlJc w:val="left"/>
      <w:pPr>
        <w:ind w:left="10600" w:hanging="1800"/>
      </w:pPr>
      <w:rPr>
        <w:rFonts w:hint="default"/>
      </w:rPr>
    </w:lvl>
  </w:abstractNum>
  <w:num w:numId="1" w16cid:durableId="916094422">
    <w:abstractNumId w:val="1"/>
  </w:num>
  <w:num w:numId="2" w16cid:durableId="1130787845">
    <w:abstractNumId w:val="2"/>
  </w:num>
  <w:num w:numId="3" w16cid:durableId="560411193">
    <w:abstractNumId w:val="28"/>
  </w:num>
  <w:num w:numId="4" w16cid:durableId="478963548">
    <w:abstractNumId w:val="10"/>
  </w:num>
  <w:num w:numId="5" w16cid:durableId="1771390419">
    <w:abstractNumId w:val="7"/>
  </w:num>
  <w:num w:numId="6" w16cid:durableId="1442871152">
    <w:abstractNumId w:val="16"/>
  </w:num>
  <w:num w:numId="7" w16cid:durableId="49889800">
    <w:abstractNumId w:val="14"/>
  </w:num>
  <w:num w:numId="8" w16cid:durableId="589236347">
    <w:abstractNumId w:val="20"/>
  </w:num>
  <w:num w:numId="9" w16cid:durableId="643124991">
    <w:abstractNumId w:val="13"/>
  </w:num>
  <w:num w:numId="10" w16cid:durableId="841967467">
    <w:abstractNumId w:val="0"/>
  </w:num>
  <w:num w:numId="11" w16cid:durableId="758913665">
    <w:abstractNumId w:val="18"/>
  </w:num>
  <w:num w:numId="12" w16cid:durableId="1186140885">
    <w:abstractNumId w:val="9"/>
  </w:num>
  <w:num w:numId="13" w16cid:durableId="299192969">
    <w:abstractNumId w:val="24"/>
  </w:num>
  <w:num w:numId="14" w16cid:durableId="849561099">
    <w:abstractNumId w:val="15"/>
  </w:num>
  <w:num w:numId="15" w16cid:durableId="904990776">
    <w:abstractNumId w:val="21"/>
  </w:num>
  <w:num w:numId="16" w16cid:durableId="12697776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97412543">
    <w:abstractNumId w:val="17"/>
  </w:num>
  <w:num w:numId="18" w16cid:durableId="1263226919">
    <w:abstractNumId w:val="19"/>
  </w:num>
  <w:num w:numId="19" w16cid:durableId="609316518">
    <w:abstractNumId w:val="29"/>
  </w:num>
  <w:num w:numId="20" w16cid:durableId="1148744488">
    <w:abstractNumId w:val="22"/>
  </w:num>
  <w:num w:numId="21" w16cid:durableId="24916566">
    <w:abstractNumId w:val="8"/>
  </w:num>
  <w:num w:numId="22" w16cid:durableId="1932278428">
    <w:abstractNumId w:val="25"/>
  </w:num>
  <w:num w:numId="23" w16cid:durableId="116224711">
    <w:abstractNumId w:val="27"/>
  </w:num>
  <w:num w:numId="24" w16cid:durableId="675041538">
    <w:abstractNumId w:val="12"/>
  </w:num>
  <w:num w:numId="25" w16cid:durableId="1463498457">
    <w:abstractNumId w:val="1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100"/>
  <w:drawingGridVerticalSpacing w:val="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39E1"/>
    <w:rsid w:val="000024C5"/>
    <w:rsid w:val="00011F87"/>
    <w:rsid w:val="00014B54"/>
    <w:rsid w:val="00016021"/>
    <w:rsid w:val="00017AD4"/>
    <w:rsid w:val="00032B20"/>
    <w:rsid w:val="00037CF4"/>
    <w:rsid w:val="0004109F"/>
    <w:rsid w:val="0004258C"/>
    <w:rsid w:val="00043178"/>
    <w:rsid w:val="00043246"/>
    <w:rsid w:val="000479FA"/>
    <w:rsid w:val="000541A8"/>
    <w:rsid w:val="00055F0E"/>
    <w:rsid w:val="00060CA5"/>
    <w:rsid w:val="00061F5C"/>
    <w:rsid w:val="00062ACD"/>
    <w:rsid w:val="00065EF0"/>
    <w:rsid w:val="000665E7"/>
    <w:rsid w:val="0006677F"/>
    <w:rsid w:val="00071B6F"/>
    <w:rsid w:val="00071BD4"/>
    <w:rsid w:val="00074907"/>
    <w:rsid w:val="00075457"/>
    <w:rsid w:val="000764B6"/>
    <w:rsid w:val="000777CD"/>
    <w:rsid w:val="00081307"/>
    <w:rsid w:val="00082E7B"/>
    <w:rsid w:val="00084C92"/>
    <w:rsid w:val="0008629A"/>
    <w:rsid w:val="00093CEC"/>
    <w:rsid w:val="000A0121"/>
    <w:rsid w:val="000A0392"/>
    <w:rsid w:val="000A1D82"/>
    <w:rsid w:val="000A34BD"/>
    <w:rsid w:val="000B0C21"/>
    <w:rsid w:val="000B3602"/>
    <w:rsid w:val="000B3E9E"/>
    <w:rsid w:val="000B3F22"/>
    <w:rsid w:val="000B4263"/>
    <w:rsid w:val="000B6548"/>
    <w:rsid w:val="000D2EED"/>
    <w:rsid w:val="000D40F9"/>
    <w:rsid w:val="000D5483"/>
    <w:rsid w:val="000E305C"/>
    <w:rsid w:val="000E3714"/>
    <w:rsid w:val="000E55DB"/>
    <w:rsid w:val="000E6425"/>
    <w:rsid w:val="000E71E9"/>
    <w:rsid w:val="000F0625"/>
    <w:rsid w:val="000F34C0"/>
    <w:rsid w:val="000F4BB0"/>
    <w:rsid w:val="000F5B62"/>
    <w:rsid w:val="000F6EEB"/>
    <w:rsid w:val="000F7104"/>
    <w:rsid w:val="0011358A"/>
    <w:rsid w:val="00113FC5"/>
    <w:rsid w:val="00116670"/>
    <w:rsid w:val="00117486"/>
    <w:rsid w:val="00117871"/>
    <w:rsid w:val="00122273"/>
    <w:rsid w:val="001225BC"/>
    <w:rsid w:val="00122E55"/>
    <w:rsid w:val="00125103"/>
    <w:rsid w:val="00125210"/>
    <w:rsid w:val="0012772B"/>
    <w:rsid w:val="00130524"/>
    <w:rsid w:val="00132EBC"/>
    <w:rsid w:val="001334E4"/>
    <w:rsid w:val="001375B8"/>
    <w:rsid w:val="0013784C"/>
    <w:rsid w:val="00137A6D"/>
    <w:rsid w:val="00140A62"/>
    <w:rsid w:val="001431D6"/>
    <w:rsid w:val="0014345C"/>
    <w:rsid w:val="00144B6B"/>
    <w:rsid w:val="0014633D"/>
    <w:rsid w:val="00146CD7"/>
    <w:rsid w:val="00147986"/>
    <w:rsid w:val="00151E93"/>
    <w:rsid w:val="001521EF"/>
    <w:rsid w:val="00155FE6"/>
    <w:rsid w:val="00160830"/>
    <w:rsid w:val="0016246B"/>
    <w:rsid w:val="001642E1"/>
    <w:rsid w:val="0016476E"/>
    <w:rsid w:val="001667FA"/>
    <w:rsid w:val="001679FE"/>
    <w:rsid w:val="00180A18"/>
    <w:rsid w:val="001814F3"/>
    <w:rsid w:val="00182F7E"/>
    <w:rsid w:val="00184C10"/>
    <w:rsid w:val="001865F9"/>
    <w:rsid w:val="00190E25"/>
    <w:rsid w:val="001959C0"/>
    <w:rsid w:val="00197460"/>
    <w:rsid w:val="001B03BE"/>
    <w:rsid w:val="001B0ED8"/>
    <w:rsid w:val="001B6D59"/>
    <w:rsid w:val="001C0751"/>
    <w:rsid w:val="001C6B74"/>
    <w:rsid w:val="001E04A6"/>
    <w:rsid w:val="001E29A9"/>
    <w:rsid w:val="001E356F"/>
    <w:rsid w:val="001F42A7"/>
    <w:rsid w:val="001F732F"/>
    <w:rsid w:val="002103D3"/>
    <w:rsid w:val="0021085B"/>
    <w:rsid w:val="002164DF"/>
    <w:rsid w:val="00222430"/>
    <w:rsid w:val="00222894"/>
    <w:rsid w:val="00224328"/>
    <w:rsid w:val="0022455C"/>
    <w:rsid w:val="0022483B"/>
    <w:rsid w:val="00224DB1"/>
    <w:rsid w:val="00230088"/>
    <w:rsid w:val="00232440"/>
    <w:rsid w:val="0023600D"/>
    <w:rsid w:val="00236949"/>
    <w:rsid w:val="002371B1"/>
    <w:rsid w:val="002424D2"/>
    <w:rsid w:val="00247E94"/>
    <w:rsid w:val="00252372"/>
    <w:rsid w:val="00252FF1"/>
    <w:rsid w:val="0025600F"/>
    <w:rsid w:val="00260BFE"/>
    <w:rsid w:val="002617B1"/>
    <w:rsid w:val="002627D0"/>
    <w:rsid w:val="00262BF6"/>
    <w:rsid w:val="00264373"/>
    <w:rsid w:val="00271577"/>
    <w:rsid w:val="0027255E"/>
    <w:rsid w:val="002742C7"/>
    <w:rsid w:val="00275303"/>
    <w:rsid w:val="002763A7"/>
    <w:rsid w:val="00276D81"/>
    <w:rsid w:val="00285A5E"/>
    <w:rsid w:val="00287A30"/>
    <w:rsid w:val="002936D8"/>
    <w:rsid w:val="00294D38"/>
    <w:rsid w:val="002A280A"/>
    <w:rsid w:val="002A31F5"/>
    <w:rsid w:val="002A40B8"/>
    <w:rsid w:val="002A4C12"/>
    <w:rsid w:val="002A537B"/>
    <w:rsid w:val="002A5D93"/>
    <w:rsid w:val="002A7162"/>
    <w:rsid w:val="002A74E1"/>
    <w:rsid w:val="002A7633"/>
    <w:rsid w:val="002B0456"/>
    <w:rsid w:val="002B3798"/>
    <w:rsid w:val="002B4F90"/>
    <w:rsid w:val="002B72E7"/>
    <w:rsid w:val="002C1189"/>
    <w:rsid w:val="002C1653"/>
    <w:rsid w:val="002C16C8"/>
    <w:rsid w:val="002C28DB"/>
    <w:rsid w:val="002C3BE8"/>
    <w:rsid w:val="002C5D96"/>
    <w:rsid w:val="002C6574"/>
    <w:rsid w:val="002D3060"/>
    <w:rsid w:val="002D6EB4"/>
    <w:rsid w:val="002D7484"/>
    <w:rsid w:val="002E00BF"/>
    <w:rsid w:val="002E0E12"/>
    <w:rsid w:val="002E1B40"/>
    <w:rsid w:val="002E2208"/>
    <w:rsid w:val="002E302A"/>
    <w:rsid w:val="002F0154"/>
    <w:rsid w:val="002F4D70"/>
    <w:rsid w:val="002F5AFC"/>
    <w:rsid w:val="002F5B0F"/>
    <w:rsid w:val="00302309"/>
    <w:rsid w:val="0030334B"/>
    <w:rsid w:val="0030344A"/>
    <w:rsid w:val="003116CC"/>
    <w:rsid w:val="003133C1"/>
    <w:rsid w:val="003145F6"/>
    <w:rsid w:val="00315EB4"/>
    <w:rsid w:val="00315F63"/>
    <w:rsid w:val="00320F37"/>
    <w:rsid w:val="00324995"/>
    <w:rsid w:val="00330227"/>
    <w:rsid w:val="003313FC"/>
    <w:rsid w:val="00332B57"/>
    <w:rsid w:val="00334520"/>
    <w:rsid w:val="003359C6"/>
    <w:rsid w:val="003410A9"/>
    <w:rsid w:val="00342462"/>
    <w:rsid w:val="003479B4"/>
    <w:rsid w:val="00356735"/>
    <w:rsid w:val="00361220"/>
    <w:rsid w:val="00365838"/>
    <w:rsid w:val="0037201A"/>
    <w:rsid w:val="00373117"/>
    <w:rsid w:val="003748CA"/>
    <w:rsid w:val="00375D1D"/>
    <w:rsid w:val="0038321D"/>
    <w:rsid w:val="00384077"/>
    <w:rsid w:val="00386415"/>
    <w:rsid w:val="003875AE"/>
    <w:rsid w:val="00393C7F"/>
    <w:rsid w:val="00393EFF"/>
    <w:rsid w:val="00394ED1"/>
    <w:rsid w:val="0039587B"/>
    <w:rsid w:val="003A139E"/>
    <w:rsid w:val="003A4771"/>
    <w:rsid w:val="003A5378"/>
    <w:rsid w:val="003A7035"/>
    <w:rsid w:val="003A7426"/>
    <w:rsid w:val="003B0C3F"/>
    <w:rsid w:val="003B239C"/>
    <w:rsid w:val="003B44F8"/>
    <w:rsid w:val="003B6987"/>
    <w:rsid w:val="003B7068"/>
    <w:rsid w:val="003C4501"/>
    <w:rsid w:val="003C4640"/>
    <w:rsid w:val="003C571C"/>
    <w:rsid w:val="003C75A7"/>
    <w:rsid w:val="003C7D0C"/>
    <w:rsid w:val="003C7E38"/>
    <w:rsid w:val="003D0230"/>
    <w:rsid w:val="003D2A17"/>
    <w:rsid w:val="003D44DC"/>
    <w:rsid w:val="003D4CFD"/>
    <w:rsid w:val="003D5ABF"/>
    <w:rsid w:val="003D5BC4"/>
    <w:rsid w:val="003E2EF2"/>
    <w:rsid w:val="003E2FAF"/>
    <w:rsid w:val="003E4967"/>
    <w:rsid w:val="003F1C38"/>
    <w:rsid w:val="003F21D8"/>
    <w:rsid w:val="003F3C0B"/>
    <w:rsid w:val="003F6860"/>
    <w:rsid w:val="003F71FD"/>
    <w:rsid w:val="0040097E"/>
    <w:rsid w:val="0040666C"/>
    <w:rsid w:val="00407E45"/>
    <w:rsid w:val="00411DBF"/>
    <w:rsid w:val="00414FEF"/>
    <w:rsid w:val="004163DD"/>
    <w:rsid w:val="00421935"/>
    <w:rsid w:val="00422569"/>
    <w:rsid w:val="00422DDC"/>
    <w:rsid w:val="00424C27"/>
    <w:rsid w:val="00425264"/>
    <w:rsid w:val="00425FA0"/>
    <w:rsid w:val="00426FAD"/>
    <w:rsid w:val="00432ACB"/>
    <w:rsid w:val="00434ADA"/>
    <w:rsid w:val="00435E11"/>
    <w:rsid w:val="00436117"/>
    <w:rsid w:val="00441D78"/>
    <w:rsid w:val="004429E8"/>
    <w:rsid w:val="00443152"/>
    <w:rsid w:val="004444D6"/>
    <w:rsid w:val="0044450A"/>
    <w:rsid w:val="0044669E"/>
    <w:rsid w:val="00447BA6"/>
    <w:rsid w:val="00460F5B"/>
    <w:rsid w:val="00471CBC"/>
    <w:rsid w:val="004758AC"/>
    <w:rsid w:val="00476B0E"/>
    <w:rsid w:val="004852EA"/>
    <w:rsid w:val="0048624A"/>
    <w:rsid w:val="0048632D"/>
    <w:rsid w:val="00491082"/>
    <w:rsid w:val="00491B07"/>
    <w:rsid w:val="00492EE7"/>
    <w:rsid w:val="004930B5"/>
    <w:rsid w:val="00495213"/>
    <w:rsid w:val="00496A67"/>
    <w:rsid w:val="00496D74"/>
    <w:rsid w:val="004A293A"/>
    <w:rsid w:val="004A31BC"/>
    <w:rsid w:val="004A3EBC"/>
    <w:rsid w:val="004A522F"/>
    <w:rsid w:val="004A6229"/>
    <w:rsid w:val="004B2839"/>
    <w:rsid w:val="004B30D8"/>
    <w:rsid w:val="004B350E"/>
    <w:rsid w:val="004B376F"/>
    <w:rsid w:val="004B591C"/>
    <w:rsid w:val="004B6FD1"/>
    <w:rsid w:val="004C2196"/>
    <w:rsid w:val="004C2B88"/>
    <w:rsid w:val="004C3AF7"/>
    <w:rsid w:val="004C57EC"/>
    <w:rsid w:val="004D07FB"/>
    <w:rsid w:val="004D39AC"/>
    <w:rsid w:val="004D61A4"/>
    <w:rsid w:val="004D7DF6"/>
    <w:rsid w:val="004E0E42"/>
    <w:rsid w:val="004E30BD"/>
    <w:rsid w:val="004E3545"/>
    <w:rsid w:val="004E3AF7"/>
    <w:rsid w:val="004E40A0"/>
    <w:rsid w:val="004E4524"/>
    <w:rsid w:val="004E57A1"/>
    <w:rsid w:val="004E6218"/>
    <w:rsid w:val="004E650B"/>
    <w:rsid w:val="004E7CE2"/>
    <w:rsid w:val="004F0012"/>
    <w:rsid w:val="004F14E9"/>
    <w:rsid w:val="004F14F5"/>
    <w:rsid w:val="004F2396"/>
    <w:rsid w:val="004F48E5"/>
    <w:rsid w:val="005003B9"/>
    <w:rsid w:val="00506FBC"/>
    <w:rsid w:val="0051084A"/>
    <w:rsid w:val="00522423"/>
    <w:rsid w:val="00523679"/>
    <w:rsid w:val="00523D52"/>
    <w:rsid w:val="00524726"/>
    <w:rsid w:val="00525E76"/>
    <w:rsid w:val="005276DA"/>
    <w:rsid w:val="005306A2"/>
    <w:rsid w:val="00533520"/>
    <w:rsid w:val="00534392"/>
    <w:rsid w:val="005361F4"/>
    <w:rsid w:val="005428E8"/>
    <w:rsid w:val="00544191"/>
    <w:rsid w:val="00545757"/>
    <w:rsid w:val="00545AE7"/>
    <w:rsid w:val="0055028C"/>
    <w:rsid w:val="00552582"/>
    <w:rsid w:val="00557E49"/>
    <w:rsid w:val="0056569E"/>
    <w:rsid w:val="00566069"/>
    <w:rsid w:val="005672CE"/>
    <w:rsid w:val="00574B3D"/>
    <w:rsid w:val="005762D5"/>
    <w:rsid w:val="00576BC1"/>
    <w:rsid w:val="005852D4"/>
    <w:rsid w:val="005867CB"/>
    <w:rsid w:val="00587E30"/>
    <w:rsid w:val="00591174"/>
    <w:rsid w:val="005923A4"/>
    <w:rsid w:val="0059282B"/>
    <w:rsid w:val="00594055"/>
    <w:rsid w:val="005A0CCB"/>
    <w:rsid w:val="005A152C"/>
    <w:rsid w:val="005A3EED"/>
    <w:rsid w:val="005A57B6"/>
    <w:rsid w:val="005A6712"/>
    <w:rsid w:val="005A7D52"/>
    <w:rsid w:val="005B1AFC"/>
    <w:rsid w:val="005B4252"/>
    <w:rsid w:val="005B576C"/>
    <w:rsid w:val="005B6131"/>
    <w:rsid w:val="005B6225"/>
    <w:rsid w:val="005B649B"/>
    <w:rsid w:val="005C0E45"/>
    <w:rsid w:val="005D3056"/>
    <w:rsid w:val="005D3983"/>
    <w:rsid w:val="005D6297"/>
    <w:rsid w:val="005E1AE6"/>
    <w:rsid w:val="005E5230"/>
    <w:rsid w:val="005E5E50"/>
    <w:rsid w:val="005F1215"/>
    <w:rsid w:val="005F6107"/>
    <w:rsid w:val="005F62C8"/>
    <w:rsid w:val="006022CD"/>
    <w:rsid w:val="006033DD"/>
    <w:rsid w:val="00603CBF"/>
    <w:rsid w:val="006043D7"/>
    <w:rsid w:val="00606444"/>
    <w:rsid w:val="00606B89"/>
    <w:rsid w:val="00610E78"/>
    <w:rsid w:val="00611074"/>
    <w:rsid w:val="00614E89"/>
    <w:rsid w:val="00635B94"/>
    <w:rsid w:val="006408A2"/>
    <w:rsid w:val="0064391C"/>
    <w:rsid w:val="00645866"/>
    <w:rsid w:val="00646A31"/>
    <w:rsid w:val="006470B1"/>
    <w:rsid w:val="00647347"/>
    <w:rsid w:val="006531BE"/>
    <w:rsid w:val="006569E5"/>
    <w:rsid w:val="0066089A"/>
    <w:rsid w:val="0066099A"/>
    <w:rsid w:val="00665ED3"/>
    <w:rsid w:val="00673309"/>
    <w:rsid w:val="006734C0"/>
    <w:rsid w:val="00674D4B"/>
    <w:rsid w:val="00675789"/>
    <w:rsid w:val="00675AE3"/>
    <w:rsid w:val="0067666A"/>
    <w:rsid w:val="00681CBF"/>
    <w:rsid w:val="006847D0"/>
    <w:rsid w:val="00685B44"/>
    <w:rsid w:val="00686D9B"/>
    <w:rsid w:val="00690173"/>
    <w:rsid w:val="006933B6"/>
    <w:rsid w:val="00694502"/>
    <w:rsid w:val="006946C8"/>
    <w:rsid w:val="006946DD"/>
    <w:rsid w:val="00694ADC"/>
    <w:rsid w:val="006A18EA"/>
    <w:rsid w:val="006A3B1D"/>
    <w:rsid w:val="006A3DE5"/>
    <w:rsid w:val="006A5A9E"/>
    <w:rsid w:val="006A6691"/>
    <w:rsid w:val="006A7AF8"/>
    <w:rsid w:val="006A7BC4"/>
    <w:rsid w:val="006B7E9B"/>
    <w:rsid w:val="006C3175"/>
    <w:rsid w:val="006C6EC5"/>
    <w:rsid w:val="006C7448"/>
    <w:rsid w:val="006C7AE9"/>
    <w:rsid w:val="006D16D8"/>
    <w:rsid w:val="006D4545"/>
    <w:rsid w:val="006D48B5"/>
    <w:rsid w:val="006D580C"/>
    <w:rsid w:val="006D6F29"/>
    <w:rsid w:val="006D7365"/>
    <w:rsid w:val="006E2C88"/>
    <w:rsid w:val="006E3C99"/>
    <w:rsid w:val="006E3ED8"/>
    <w:rsid w:val="006E4005"/>
    <w:rsid w:val="006E6BE5"/>
    <w:rsid w:val="006F0095"/>
    <w:rsid w:val="006F12FA"/>
    <w:rsid w:val="006F7B2F"/>
    <w:rsid w:val="00702A72"/>
    <w:rsid w:val="00704090"/>
    <w:rsid w:val="00706227"/>
    <w:rsid w:val="0070718F"/>
    <w:rsid w:val="0071083C"/>
    <w:rsid w:val="00711C44"/>
    <w:rsid w:val="00715448"/>
    <w:rsid w:val="00716E2B"/>
    <w:rsid w:val="00723079"/>
    <w:rsid w:val="00725FD2"/>
    <w:rsid w:val="00730E2B"/>
    <w:rsid w:val="007320A2"/>
    <w:rsid w:val="0073402E"/>
    <w:rsid w:val="00740881"/>
    <w:rsid w:val="00742AE0"/>
    <w:rsid w:val="00746C80"/>
    <w:rsid w:val="0075137E"/>
    <w:rsid w:val="007535B4"/>
    <w:rsid w:val="00753D53"/>
    <w:rsid w:val="00755D98"/>
    <w:rsid w:val="00757B08"/>
    <w:rsid w:val="00760314"/>
    <w:rsid w:val="0076426F"/>
    <w:rsid w:val="00764AAC"/>
    <w:rsid w:val="00767519"/>
    <w:rsid w:val="00771692"/>
    <w:rsid w:val="00773676"/>
    <w:rsid w:val="00773E47"/>
    <w:rsid w:val="007750CA"/>
    <w:rsid w:val="007750CF"/>
    <w:rsid w:val="00776994"/>
    <w:rsid w:val="00780C23"/>
    <w:rsid w:val="0078144A"/>
    <w:rsid w:val="0078164A"/>
    <w:rsid w:val="00782E85"/>
    <w:rsid w:val="007851BB"/>
    <w:rsid w:val="0078537A"/>
    <w:rsid w:val="00785752"/>
    <w:rsid w:val="00786121"/>
    <w:rsid w:val="00786BDD"/>
    <w:rsid w:val="00787AC8"/>
    <w:rsid w:val="00791E43"/>
    <w:rsid w:val="00791EE8"/>
    <w:rsid w:val="00793ED0"/>
    <w:rsid w:val="007A196F"/>
    <w:rsid w:val="007A1D9F"/>
    <w:rsid w:val="007A2417"/>
    <w:rsid w:val="007A2C3C"/>
    <w:rsid w:val="007A5A8A"/>
    <w:rsid w:val="007A6D4B"/>
    <w:rsid w:val="007A6DB5"/>
    <w:rsid w:val="007B2953"/>
    <w:rsid w:val="007B31C5"/>
    <w:rsid w:val="007B4A52"/>
    <w:rsid w:val="007B57A4"/>
    <w:rsid w:val="007B788C"/>
    <w:rsid w:val="007C41C6"/>
    <w:rsid w:val="007C66DF"/>
    <w:rsid w:val="007C7555"/>
    <w:rsid w:val="007D0D75"/>
    <w:rsid w:val="007D3130"/>
    <w:rsid w:val="007D7625"/>
    <w:rsid w:val="007E03D2"/>
    <w:rsid w:val="007E7D31"/>
    <w:rsid w:val="007F0932"/>
    <w:rsid w:val="007F1095"/>
    <w:rsid w:val="007F4497"/>
    <w:rsid w:val="0080040A"/>
    <w:rsid w:val="008005A0"/>
    <w:rsid w:val="00802D7A"/>
    <w:rsid w:val="00804B14"/>
    <w:rsid w:val="0081154F"/>
    <w:rsid w:val="00813206"/>
    <w:rsid w:val="008133ED"/>
    <w:rsid w:val="00816C7F"/>
    <w:rsid w:val="00816ED8"/>
    <w:rsid w:val="00817C84"/>
    <w:rsid w:val="008213E4"/>
    <w:rsid w:val="00823FAF"/>
    <w:rsid w:val="0082638E"/>
    <w:rsid w:val="008274FB"/>
    <w:rsid w:val="00835197"/>
    <w:rsid w:val="00836700"/>
    <w:rsid w:val="00837287"/>
    <w:rsid w:val="00837499"/>
    <w:rsid w:val="008422C2"/>
    <w:rsid w:val="008455FC"/>
    <w:rsid w:val="00847956"/>
    <w:rsid w:val="00847D22"/>
    <w:rsid w:val="00856786"/>
    <w:rsid w:val="008615E0"/>
    <w:rsid w:val="00861BB6"/>
    <w:rsid w:val="00863406"/>
    <w:rsid w:val="00864711"/>
    <w:rsid w:val="0086599F"/>
    <w:rsid w:val="00867E4F"/>
    <w:rsid w:val="00875A68"/>
    <w:rsid w:val="00876977"/>
    <w:rsid w:val="00877687"/>
    <w:rsid w:val="00881083"/>
    <w:rsid w:val="008841B6"/>
    <w:rsid w:val="00884614"/>
    <w:rsid w:val="008846D6"/>
    <w:rsid w:val="00884D48"/>
    <w:rsid w:val="00886E22"/>
    <w:rsid w:val="00890268"/>
    <w:rsid w:val="0089081A"/>
    <w:rsid w:val="00892E73"/>
    <w:rsid w:val="008935A7"/>
    <w:rsid w:val="00893E14"/>
    <w:rsid w:val="008977D9"/>
    <w:rsid w:val="008A0324"/>
    <w:rsid w:val="008A457F"/>
    <w:rsid w:val="008A5703"/>
    <w:rsid w:val="008A5E90"/>
    <w:rsid w:val="008A7719"/>
    <w:rsid w:val="008B0CDF"/>
    <w:rsid w:val="008B2388"/>
    <w:rsid w:val="008B3681"/>
    <w:rsid w:val="008B5A98"/>
    <w:rsid w:val="008B7720"/>
    <w:rsid w:val="008C428F"/>
    <w:rsid w:val="008C5BF3"/>
    <w:rsid w:val="008D3C7D"/>
    <w:rsid w:val="008E2809"/>
    <w:rsid w:val="008E2E05"/>
    <w:rsid w:val="008E2F9B"/>
    <w:rsid w:val="008E47E4"/>
    <w:rsid w:val="008E5FB6"/>
    <w:rsid w:val="008E6542"/>
    <w:rsid w:val="008F070D"/>
    <w:rsid w:val="008F1416"/>
    <w:rsid w:val="008F16FF"/>
    <w:rsid w:val="008F2E13"/>
    <w:rsid w:val="008F36FA"/>
    <w:rsid w:val="008F7074"/>
    <w:rsid w:val="00902A42"/>
    <w:rsid w:val="0091054A"/>
    <w:rsid w:val="009109AE"/>
    <w:rsid w:val="0091329C"/>
    <w:rsid w:val="009142C1"/>
    <w:rsid w:val="00914508"/>
    <w:rsid w:val="00915CBB"/>
    <w:rsid w:val="00923638"/>
    <w:rsid w:val="0092723A"/>
    <w:rsid w:val="00934D73"/>
    <w:rsid w:val="00935338"/>
    <w:rsid w:val="0093652C"/>
    <w:rsid w:val="009373CC"/>
    <w:rsid w:val="0094023B"/>
    <w:rsid w:val="00944A45"/>
    <w:rsid w:val="009450EF"/>
    <w:rsid w:val="00946001"/>
    <w:rsid w:val="00950DF1"/>
    <w:rsid w:val="00952781"/>
    <w:rsid w:val="009538C2"/>
    <w:rsid w:val="0095541A"/>
    <w:rsid w:val="00955447"/>
    <w:rsid w:val="009563C6"/>
    <w:rsid w:val="0096195B"/>
    <w:rsid w:val="00963B1F"/>
    <w:rsid w:val="0096417A"/>
    <w:rsid w:val="009655FE"/>
    <w:rsid w:val="00966B0A"/>
    <w:rsid w:val="009710BD"/>
    <w:rsid w:val="009741AE"/>
    <w:rsid w:val="00976D5E"/>
    <w:rsid w:val="00981234"/>
    <w:rsid w:val="0098366F"/>
    <w:rsid w:val="00983D5C"/>
    <w:rsid w:val="00983E8F"/>
    <w:rsid w:val="00985F45"/>
    <w:rsid w:val="00992158"/>
    <w:rsid w:val="009922C4"/>
    <w:rsid w:val="00996984"/>
    <w:rsid w:val="00996CA6"/>
    <w:rsid w:val="009970FD"/>
    <w:rsid w:val="00997A8C"/>
    <w:rsid w:val="009A07C5"/>
    <w:rsid w:val="009A0939"/>
    <w:rsid w:val="009A1D6E"/>
    <w:rsid w:val="009A1FEE"/>
    <w:rsid w:val="009B1277"/>
    <w:rsid w:val="009C3449"/>
    <w:rsid w:val="009C3941"/>
    <w:rsid w:val="009C4287"/>
    <w:rsid w:val="009C52EF"/>
    <w:rsid w:val="009C708F"/>
    <w:rsid w:val="009D06D7"/>
    <w:rsid w:val="009D14F9"/>
    <w:rsid w:val="009D2F02"/>
    <w:rsid w:val="009D3A93"/>
    <w:rsid w:val="009D3F59"/>
    <w:rsid w:val="009D60EA"/>
    <w:rsid w:val="009E018F"/>
    <w:rsid w:val="009E2958"/>
    <w:rsid w:val="009E538C"/>
    <w:rsid w:val="009E55D9"/>
    <w:rsid w:val="009E720C"/>
    <w:rsid w:val="009F431B"/>
    <w:rsid w:val="009F45CC"/>
    <w:rsid w:val="009F4C7D"/>
    <w:rsid w:val="00A04DC7"/>
    <w:rsid w:val="00A10106"/>
    <w:rsid w:val="00A12072"/>
    <w:rsid w:val="00A13244"/>
    <w:rsid w:val="00A13F47"/>
    <w:rsid w:val="00A149B6"/>
    <w:rsid w:val="00A21032"/>
    <w:rsid w:val="00A23CEC"/>
    <w:rsid w:val="00A3638E"/>
    <w:rsid w:val="00A364B4"/>
    <w:rsid w:val="00A37BFD"/>
    <w:rsid w:val="00A46505"/>
    <w:rsid w:val="00A467CE"/>
    <w:rsid w:val="00A527C7"/>
    <w:rsid w:val="00A56437"/>
    <w:rsid w:val="00A56814"/>
    <w:rsid w:val="00A57B90"/>
    <w:rsid w:val="00A6175C"/>
    <w:rsid w:val="00A63002"/>
    <w:rsid w:val="00A64055"/>
    <w:rsid w:val="00A65A53"/>
    <w:rsid w:val="00A6623D"/>
    <w:rsid w:val="00A735DA"/>
    <w:rsid w:val="00A7586D"/>
    <w:rsid w:val="00A8123F"/>
    <w:rsid w:val="00A83515"/>
    <w:rsid w:val="00A853B0"/>
    <w:rsid w:val="00A86F45"/>
    <w:rsid w:val="00A90D68"/>
    <w:rsid w:val="00A90E1C"/>
    <w:rsid w:val="00A93945"/>
    <w:rsid w:val="00A94789"/>
    <w:rsid w:val="00A94E54"/>
    <w:rsid w:val="00AA0327"/>
    <w:rsid w:val="00AA0605"/>
    <w:rsid w:val="00AA0FFD"/>
    <w:rsid w:val="00AA5B71"/>
    <w:rsid w:val="00AB01D2"/>
    <w:rsid w:val="00AB04CC"/>
    <w:rsid w:val="00AB094C"/>
    <w:rsid w:val="00AB2AB4"/>
    <w:rsid w:val="00AB4066"/>
    <w:rsid w:val="00AB5AAA"/>
    <w:rsid w:val="00AC2946"/>
    <w:rsid w:val="00AC6FC0"/>
    <w:rsid w:val="00AC7A92"/>
    <w:rsid w:val="00AC7E47"/>
    <w:rsid w:val="00AD3533"/>
    <w:rsid w:val="00AD4EB5"/>
    <w:rsid w:val="00AD628E"/>
    <w:rsid w:val="00AE0A74"/>
    <w:rsid w:val="00AE216E"/>
    <w:rsid w:val="00AE46A9"/>
    <w:rsid w:val="00AE4A1F"/>
    <w:rsid w:val="00AE6A24"/>
    <w:rsid w:val="00AF015C"/>
    <w:rsid w:val="00AF1CD5"/>
    <w:rsid w:val="00AF57A8"/>
    <w:rsid w:val="00AF5E13"/>
    <w:rsid w:val="00AF68E2"/>
    <w:rsid w:val="00B0192B"/>
    <w:rsid w:val="00B02CF2"/>
    <w:rsid w:val="00B07509"/>
    <w:rsid w:val="00B118A3"/>
    <w:rsid w:val="00B12F31"/>
    <w:rsid w:val="00B13157"/>
    <w:rsid w:val="00B202A8"/>
    <w:rsid w:val="00B21AF2"/>
    <w:rsid w:val="00B27168"/>
    <w:rsid w:val="00B37726"/>
    <w:rsid w:val="00B4003E"/>
    <w:rsid w:val="00B445C8"/>
    <w:rsid w:val="00B51451"/>
    <w:rsid w:val="00B55C9A"/>
    <w:rsid w:val="00B57D3F"/>
    <w:rsid w:val="00B60598"/>
    <w:rsid w:val="00B61D12"/>
    <w:rsid w:val="00B63B32"/>
    <w:rsid w:val="00B63E1E"/>
    <w:rsid w:val="00B71EC5"/>
    <w:rsid w:val="00B7363B"/>
    <w:rsid w:val="00B75D57"/>
    <w:rsid w:val="00B7630F"/>
    <w:rsid w:val="00B7780D"/>
    <w:rsid w:val="00B77BBE"/>
    <w:rsid w:val="00B77FDA"/>
    <w:rsid w:val="00B832B1"/>
    <w:rsid w:val="00B84E42"/>
    <w:rsid w:val="00B854FC"/>
    <w:rsid w:val="00B85842"/>
    <w:rsid w:val="00B867D1"/>
    <w:rsid w:val="00B912E7"/>
    <w:rsid w:val="00B93B69"/>
    <w:rsid w:val="00B93C64"/>
    <w:rsid w:val="00BA477E"/>
    <w:rsid w:val="00BA5D9D"/>
    <w:rsid w:val="00BA775D"/>
    <w:rsid w:val="00BA7CE3"/>
    <w:rsid w:val="00BB1BE2"/>
    <w:rsid w:val="00BB52CD"/>
    <w:rsid w:val="00BB79BB"/>
    <w:rsid w:val="00BC630E"/>
    <w:rsid w:val="00BC7717"/>
    <w:rsid w:val="00BD01E3"/>
    <w:rsid w:val="00BD4242"/>
    <w:rsid w:val="00BD628D"/>
    <w:rsid w:val="00BD6889"/>
    <w:rsid w:val="00BE0384"/>
    <w:rsid w:val="00BE51A2"/>
    <w:rsid w:val="00BF26AD"/>
    <w:rsid w:val="00BF2D57"/>
    <w:rsid w:val="00BF4FB7"/>
    <w:rsid w:val="00BF61C9"/>
    <w:rsid w:val="00BF6501"/>
    <w:rsid w:val="00BF7E39"/>
    <w:rsid w:val="00C02C2A"/>
    <w:rsid w:val="00C0759D"/>
    <w:rsid w:val="00C076D7"/>
    <w:rsid w:val="00C101EB"/>
    <w:rsid w:val="00C10FA9"/>
    <w:rsid w:val="00C14BFB"/>
    <w:rsid w:val="00C15DF1"/>
    <w:rsid w:val="00C2655E"/>
    <w:rsid w:val="00C326EB"/>
    <w:rsid w:val="00C33A38"/>
    <w:rsid w:val="00C36B53"/>
    <w:rsid w:val="00C37D57"/>
    <w:rsid w:val="00C456B3"/>
    <w:rsid w:val="00C45D5B"/>
    <w:rsid w:val="00C47FAA"/>
    <w:rsid w:val="00C51BF2"/>
    <w:rsid w:val="00C52392"/>
    <w:rsid w:val="00C5670A"/>
    <w:rsid w:val="00C5761B"/>
    <w:rsid w:val="00C61F7A"/>
    <w:rsid w:val="00C62ADF"/>
    <w:rsid w:val="00C638BE"/>
    <w:rsid w:val="00C63C3C"/>
    <w:rsid w:val="00C64B0A"/>
    <w:rsid w:val="00C658CC"/>
    <w:rsid w:val="00C66824"/>
    <w:rsid w:val="00C67309"/>
    <w:rsid w:val="00C67DC6"/>
    <w:rsid w:val="00C72051"/>
    <w:rsid w:val="00C75329"/>
    <w:rsid w:val="00C76660"/>
    <w:rsid w:val="00C77F35"/>
    <w:rsid w:val="00C80B4F"/>
    <w:rsid w:val="00C814D4"/>
    <w:rsid w:val="00C82436"/>
    <w:rsid w:val="00C8260C"/>
    <w:rsid w:val="00C84172"/>
    <w:rsid w:val="00C85CA4"/>
    <w:rsid w:val="00C90295"/>
    <w:rsid w:val="00C930CE"/>
    <w:rsid w:val="00C94C04"/>
    <w:rsid w:val="00C94FC2"/>
    <w:rsid w:val="00C96B8A"/>
    <w:rsid w:val="00CA1F5E"/>
    <w:rsid w:val="00CA3B9B"/>
    <w:rsid w:val="00CA3C7F"/>
    <w:rsid w:val="00CA51B8"/>
    <w:rsid w:val="00CA5D26"/>
    <w:rsid w:val="00CB2E0E"/>
    <w:rsid w:val="00CD34EF"/>
    <w:rsid w:val="00CD5188"/>
    <w:rsid w:val="00CD5A24"/>
    <w:rsid w:val="00CD5C5A"/>
    <w:rsid w:val="00CE0447"/>
    <w:rsid w:val="00CE5D29"/>
    <w:rsid w:val="00CF4D81"/>
    <w:rsid w:val="00CF743D"/>
    <w:rsid w:val="00CF799A"/>
    <w:rsid w:val="00D01D80"/>
    <w:rsid w:val="00D02452"/>
    <w:rsid w:val="00D02C29"/>
    <w:rsid w:val="00D0323F"/>
    <w:rsid w:val="00D0488B"/>
    <w:rsid w:val="00D05FCF"/>
    <w:rsid w:val="00D10DAD"/>
    <w:rsid w:val="00D125B8"/>
    <w:rsid w:val="00D1363F"/>
    <w:rsid w:val="00D14BBF"/>
    <w:rsid w:val="00D14FD4"/>
    <w:rsid w:val="00D1522B"/>
    <w:rsid w:val="00D17A60"/>
    <w:rsid w:val="00D22E16"/>
    <w:rsid w:val="00D24AC4"/>
    <w:rsid w:val="00D265CE"/>
    <w:rsid w:val="00D32DA3"/>
    <w:rsid w:val="00D32E1F"/>
    <w:rsid w:val="00D32F9F"/>
    <w:rsid w:val="00D366E8"/>
    <w:rsid w:val="00D36726"/>
    <w:rsid w:val="00D3680D"/>
    <w:rsid w:val="00D36A79"/>
    <w:rsid w:val="00D378F2"/>
    <w:rsid w:val="00D410A0"/>
    <w:rsid w:val="00D45AC8"/>
    <w:rsid w:val="00D47DA0"/>
    <w:rsid w:val="00D50D40"/>
    <w:rsid w:val="00D51F87"/>
    <w:rsid w:val="00D52777"/>
    <w:rsid w:val="00D52AF8"/>
    <w:rsid w:val="00D53E14"/>
    <w:rsid w:val="00D54DE1"/>
    <w:rsid w:val="00D55025"/>
    <w:rsid w:val="00D56549"/>
    <w:rsid w:val="00D60304"/>
    <w:rsid w:val="00D63ADD"/>
    <w:rsid w:val="00D65054"/>
    <w:rsid w:val="00D7091E"/>
    <w:rsid w:val="00D730F1"/>
    <w:rsid w:val="00D73D6F"/>
    <w:rsid w:val="00D8401D"/>
    <w:rsid w:val="00D9079B"/>
    <w:rsid w:val="00D9224E"/>
    <w:rsid w:val="00D95FEF"/>
    <w:rsid w:val="00D97442"/>
    <w:rsid w:val="00DA26C7"/>
    <w:rsid w:val="00DA6EF1"/>
    <w:rsid w:val="00DB190F"/>
    <w:rsid w:val="00DB2D4C"/>
    <w:rsid w:val="00DB6EDB"/>
    <w:rsid w:val="00DD2C64"/>
    <w:rsid w:val="00DD2F3A"/>
    <w:rsid w:val="00DD5FB0"/>
    <w:rsid w:val="00DD67A1"/>
    <w:rsid w:val="00DD7A8D"/>
    <w:rsid w:val="00DE0C69"/>
    <w:rsid w:val="00DE2FB4"/>
    <w:rsid w:val="00DE33B8"/>
    <w:rsid w:val="00DE55EA"/>
    <w:rsid w:val="00DE7151"/>
    <w:rsid w:val="00DF0B87"/>
    <w:rsid w:val="00DF0ED8"/>
    <w:rsid w:val="00DF0FBF"/>
    <w:rsid w:val="00DF1EDF"/>
    <w:rsid w:val="00DF2507"/>
    <w:rsid w:val="00DF2546"/>
    <w:rsid w:val="00DF30D0"/>
    <w:rsid w:val="00DF39E1"/>
    <w:rsid w:val="00DF46BE"/>
    <w:rsid w:val="00DF7E59"/>
    <w:rsid w:val="00E00B28"/>
    <w:rsid w:val="00E0309B"/>
    <w:rsid w:val="00E031A3"/>
    <w:rsid w:val="00E07D14"/>
    <w:rsid w:val="00E14DB0"/>
    <w:rsid w:val="00E15140"/>
    <w:rsid w:val="00E15CF7"/>
    <w:rsid w:val="00E20469"/>
    <w:rsid w:val="00E24BEB"/>
    <w:rsid w:val="00E2764A"/>
    <w:rsid w:val="00E2771F"/>
    <w:rsid w:val="00E30A13"/>
    <w:rsid w:val="00E35C7B"/>
    <w:rsid w:val="00E368AE"/>
    <w:rsid w:val="00E41B71"/>
    <w:rsid w:val="00E41CF2"/>
    <w:rsid w:val="00E42DD2"/>
    <w:rsid w:val="00E437EF"/>
    <w:rsid w:val="00E4532E"/>
    <w:rsid w:val="00E462CD"/>
    <w:rsid w:val="00E46548"/>
    <w:rsid w:val="00E50774"/>
    <w:rsid w:val="00E5733B"/>
    <w:rsid w:val="00E57988"/>
    <w:rsid w:val="00E6193A"/>
    <w:rsid w:val="00E61AD2"/>
    <w:rsid w:val="00E61FF6"/>
    <w:rsid w:val="00E63157"/>
    <w:rsid w:val="00E63CD0"/>
    <w:rsid w:val="00E66214"/>
    <w:rsid w:val="00E671A7"/>
    <w:rsid w:val="00E72963"/>
    <w:rsid w:val="00E73904"/>
    <w:rsid w:val="00E745EF"/>
    <w:rsid w:val="00E748B0"/>
    <w:rsid w:val="00E80A64"/>
    <w:rsid w:val="00E82682"/>
    <w:rsid w:val="00E838FA"/>
    <w:rsid w:val="00E83CB5"/>
    <w:rsid w:val="00E8747E"/>
    <w:rsid w:val="00E87E07"/>
    <w:rsid w:val="00E914DE"/>
    <w:rsid w:val="00E92952"/>
    <w:rsid w:val="00E93568"/>
    <w:rsid w:val="00E94364"/>
    <w:rsid w:val="00E9489C"/>
    <w:rsid w:val="00E94D47"/>
    <w:rsid w:val="00E97B25"/>
    <w:rsid w:val="00EA1037"/>
    <w:rsid w:val="00EA52B5"/>
    <w:rsid w:val="00EB0004"/>
    <w:rsid w:val="00EB2346"/>
    <w:rsid w:val="00EB3C52"/>
    <w:rsid w:val="00EB6B54"/>
    <w:rsid w:val="00EB7F09"/>
    <w:rsid w:val="00EC2F4C"/>
    <w:rsid w:val="00EC3498"/>
    <w:rsid w:val="00EC35A5"/>
    <w:rsid w:val="00EC659B"/>
    <w:rsid w:val="00EC70E8"/>
    <w:rsid w:val="00ED102C"/>
    <w:rsid w:val="00ED1A64"/>
    <w:rsid w:val="00EE154A"/>
    <w:rsid w:val="00EE2F38"/>
    <w:rsid w:val="00EE6477"/>
    <w:rsid w:val="00EF059C"/>
    <w:rsid w:val="00EF1AAC"/>
    <w:rsid w:val="00F00C67"/>
    <w:rsid w:val="00F015FB"/>
    <w:rsid w:val="00F02A0F"/>
    <w:rsid w:val="00F04756"/>
    <w:rsid w:val="00F05B0F"/>
    <w:rsid w:val="00F15A5F"/>
    <w:rsid w:val="00F21727"/>
    <w:rsid w:val="00F277B4"/>
    <w:rsid w:val="00F30137"/>
    <w:rsid w:val="00F31354"/>
    <w:rsid w:val="00F34287"/>
    <w:rsid w:val="00F356E7"/>
    <w:rsid w:val="00F43722"/>
    <w:rsid w:val="00F46342"/>
    <w:rsid w:val="00F47ADB"/>
    <w:rsid w:val="00F5679A"/>
    <w:rsid w:val="00F62358"/>
    <w:rsid w:val="00F6309E"/>
    <w:rsid w:val="00F63CDF"/>
    <w:rsid w:val="00F67FB7"/>
    <w:rsid w:val="00F731CB"/>
    <w:rsid w:val="00F75608"/>
    <w:rsid w:val="00F77121"/>
    <w:rsid w:val="00F77531"/>
    <w:rsid w:val="00F8072D"/>
    <w:rsid w:val="00F80BC2"/>
    <w:rsid w:val="00F90383"/>
    <w:rsid w:val="00F97F53"/>
    <w:rsid w:val="00FA0F9B"/>
    <w:rsid w:val="00FA24F5"/>
    <w:rsid w:val="00FA2CD1"/>
    <w:rsid w:val="00FA4A3C"/>
    <w:rsid w:val="00FB170F"/>
    <w:rsid w:val="00FB267A"/>
    <w:rsid w:val="00FB4309"/>
    <w:rsid w:val="00FB6CF0"/>
    <w:rsid w:val="00FC17F9"/>
    <w:rsid w:val="00FC3B38"/>
    <w:rsid w:val="00FC58D2"/>
    <w:rsid w:val="00FC5E29"/>
    <w:rsid w:val="00FC6F24"/>
    <w:rsid w:val="00FC721F"/>
    <w:rsid w:val="00FC7F83"/>
    <w:rsid w:val="00FD0F5E"/>
    <w:rsid w:val="00FD129E"/>
    <w:rsid w:val="00FD329A"/>
    <w:rsid w:val="00FD7F3C"/>
    <w:rsid w:val="00FE3DFF"/>
    <w:rsid w:val="00FE5380"/>
    <w:rsid w:val="00FE70B3"/>
    <w:rsid w:val="00FF4502"/>
    <w:rsid w:val="00FF6F0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2EE6CF64"/>
  <w15:docId w15:val="{67BFC3C9-3DD5-4130-ABCA-2CBF7AB5B6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428F"/>
    <w:pPr>
      <w:suppressAutoHyphens/>
    </w:pPr>
    <w:rPr>
      <w:lang w:eastAsia="zh-CN"/>
    </w:rPr>
  </w:style>
  <w:style w:type="paragraph" w:styleId="Ttulo1">
    <w:name w:val="heading 1"/>
    <w:basedOn w:val="Normal"/>
    <w:next w:val="Normal"/>
    <w:link w:val="Ttulo1Char"/>
    <w:uiPriority w:val="1"/>
    <w:qFormat/>
    <w:rsid w:val="008C428F"/>
    <w:pPr>
      <w:keepNext/>
      <w:numPr>
        <w:numId w:val="1"/>
      </w:numPr>
      <w:jc w:val="center"/>
      <w:outlineLvl w:val="0"/>
    </w:pPr>
    <w:rPr>
      <w:rFonts w:ascii="Arial" w:hAnsi="Arial" w:cs="Arial"/>
      <w:b/>
      <w:sz w:val="22"/>
    </w:rPr>
  </w:style>
  <w:style w:type="paragraph" w:styleId="Ttulo2">
    <w:name w:val="heading 2"/>
    <w:basedOn w:val="Normal"/>
    <w:next w:val="Normal"/>
    <w:uiPriority w:val="9"/>
    <w:qFormat/>
    <w:rsid w:val="008C428F"/>
    <w:pPr>
      <w:keepNext/>
      <w:numPr>
        <w:ilvl w:val="1"/>
        <w:numId w:val="1"/>
      </w:numPr>
      <w:jc w:val="center"/>
      <w:outlineLvl w:val="1"/>
    </w:pPr>
    <w:rPr>
      <w:rFonts w:ascii="Arial" w:hAnsi="Arial" w:cs="Arial"/>
      <w:b/>
      <w:color w:val="FF00FF"/>
      <w:sz w:val="22"/>
    </w:rPr>
  </w:style>
  <w:style w:type="paragraph" w:styleId="Ttulo3">
    <w:name w:val="heading 3"/>
    <w:basedOn w:val="Normal"/>
    <w:next w:val="Normal"/>
    <w:uiPriority w:val="9"/>
    <w:qFormat/>
    <w:rsid w:val="008C428F"/>
    <w:pPr>
      <w:keepNext/>
      <w:numPr>
        <w:ilvl w:val="2"/>
        <w:numId w:val="1"/>
      </w:numPr>
      <w:spacing w:before="240" w:after="60" w:line="360" w:lineRule="auto"/>
      <w:outlineLvl w:val="2"/>
    </w:pPr>
    <w:rPr>
      <w:rFonts w:ascii="Arial" w:hAnsi="Arial" w:cs="Arial"/>
      <w:sz w:val="24"/>
    </w:rPr>
  </w:style>
  <w:style w:type="paragraph" w:styleId="Ttulo4">
    <w:name w:val="heading 4"/>
    <w:basedOn w:val="Normal"/>
    <w:next w:val="Normal"/>
    <w:link w:val="Ttulo4Char"/>
    <w:uiPriority w:val="9"/>
    <w:qFormat/>
    <w:rsid w:val="008C428F"/>
    <w:pPr>
      <w:keepNext/>
      <w:numPr>
        <w:ilvl w:val="3"/>
        <w:numId w:val="1"/>
      </w:numPr>
      <w:spacing w:before="120" w:after="120"/>
      <w:jc w:val="center"/>
      <w:outlineLvl w:val="3"/>
    </w:pPr>
    <w:rPr>
      <w:rFonts w:ascii="Arial" w:hAnsi="Arial" w:cs="Arial"/>
      <w:b/>
    </w:rPr>
  </w:style>
  <w:style w:type="paragraph" w:styleId="Ttulo5">
    <w:name w:val="heading 5"/>
    <w:basedOn w:val="Normal"/>
    <w:next w:val="Normal"/>
    <w:link w:val="Ttulo5Char"/>
    <w:uiPriority w:val="9"/>
    <w:qFormat/>
    <w:rsid w:val="008C428F"/>
    <w:pPr>
      <w:keepNext/>
      <w:numPr>
        <w:ilvl w:val="4"/>
        <w:numId w:val="1"/>
      </w:numPr>
      <w:outlineLvl w:val="4"/>
    </w:pPr>
    <w:rPr>
      <w:rFonts w:ascii="Arial" w:hAnsi="Arial" w:cs="Arial"/>
      <w:b/>
      <w:smallCaps/>
      <w:u w:val="single"/>
    </w:rPr>
  </w:style>
  <w:style w:type="paragraph" w:styleId="Ttulo6">
    <w:name w:val="heading 6"/>
    <w:basedOn w:val="Normal"/>
    <w:next w:val="Normal"/>
    <w:qFormat/>
    <w:rsid w:val="008C428F"/>
    <w:pPr>
      <w:numPr>
        <w:ilvl w:val="5"/>
        <w:numId w:val="1"/>
      </w:numPr>
      <w:spacing w:before="240" w:after="60"/>
      <w:outlineLvl w:val="5"/>
    </w:pPr>
    <w:rPr>
      <w:rFonts w:ascii="Calibri" w:hAnsi="Calibri" w:cs="Calibri"/>
      <w:b/>
      <w:bCs/>
      <w:sz w:val="22"/>
      <w:szCs w:val="22"/>
    </w:rPr>
  </w:style>
  <w:style w:type="paragraph" w:styleId="Ttulo7">
    <w:name w:val="heading 7"/>
    <w:basedOn w:val="Normal"/>
    <w:next w:val="Normal"/>
    <w:uiPriority w:val="9"/>
    <w:qFormat/>
    <w:rsid w:val="008C428F"/>
    <w:pPr>
      <w:numPr>
        <w:ilvl w:val="6"/>
        <w:numId w:val="1"/>
      </w:numPr>
      <w:spacing w:before="240" w:after="60"/>
      <w:outlineLvl w:val="6"/>
    </w:pPr>
    <w:rPr>
      <w:rFonts w:ascii="Calibri" w:hAnsi="Calibri" w:cs="Calibri"/>
      <w:sz w:val="24"/>
      <w:szCs w:val="24"/>
    </w:rPr>
  </w:style>
  <w:style w:type="paragraph" w:styleId="Ttulo8">
    <w:name w:val="heading 8"/>
    <w:basedOn w:val="Normal"/>
    <w:next w:val="Normal"/>
    <w:link w:val="Ttulo8Char"/>
    <w:uiPriority w:val="9"/>
    <w:qFormat/>
    <w:rsid w:val="000665E7"/>
    <w:pPr>
      <w:keepNext/>
      <w:suppressAutoHyphens w:val="0"/>
      <w:outlineLvl w:val="7"/>
    </w:pPr>
    <w:rPr>
      <w:rFonts w:ascii="AvantGarde Bk BT" w:hAnsi="AvantGarde Bk BT"/>
      <w:b/>
      <w:sz w:val="36"/>
      <w:vertAlign w:val="subscript"/>
      <w:lang w:eastAsia="en-US"/>
    </w:rPr>
  </w:style>
  <w:style w:type="paragraph" w:styleId="Ttulo9">
    <w:name w:val="heading 9"/>
    <w:basedOn w:val="Normal"/>
    <w:next w:val="Normal"/>
    <w:link w:val="Ttulo9Char"/>
    <w:uiPriority w:val="9"/>
    <w:qFormat/>
    <w:rsid w:val="000665E7"/>
    <w:pPr>
      <w:keepNext/>
      <w:suppressAutoHyphens w:val="0"/>
      <w:jc w:val="center"/>
      <w:outlineLvl w:val="8"/>
    </w:pPr>
    <w:rPr>
      <w:rFonts w:ascii="AvantGarde Md BT" w:hAnsi="AvantGarde Md BT"/>
      <w:b/>
      <w:sz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8C428F"/>
  </w:style>
  <w:style w:type="character" w:customStyle="1" w:styleId="WW8Num1z1">
    <w:name w:val="WW8Num1z1"/>
    <w:rsid w:val="008C428F"/>
  </w:style>
  <w:style w:type="character" w:customStyle="1" w:styleId="WW8Num1z2">
    <w:name w:val="WW8Num1z2"/>
    <w:rsid w:val="008C428F"/>
  </w:style>
  <w:style w:type="character" w:customStyle="1" w:styleId="WW8Num1z3">
    <w:name w:val="WW8Num1z3"/>
    <w:rsid w:val="008C428F"/>
  </w:style>
  <w:style w:type="character" w:customStyle="1" w:styleId="WW8Num1z4">
    <w:name w:val="WW8Num1z4"/>
    <w:rsid w:val="008C428F"/>
  </w:style>
  <w:style w:type="character" w:customStyle="1" w:styleId="WW8Num1z5">
    <w:name w:val="WW8Num1z5"/>
    <w:rsid w:val="008C428F"/>
  </w:style>
  <w:style w:type="character" w:customStyle="1" w:styleId="WW8Num1z6">
    <w:name w:val="WW8Num1z6"/>
    <w:rsid w:val="008C428F"/>
  </w:style>
  <w:style w:type="character" w:customStyle="1" w:styleId="WW8Num1z7">
    <w:name w:val="WW8Num1z7"/>
    <w:rsid w:val="008C428F"/>
  </w:style>
  <w:style w:type="character" w:customStyle="1" w:styleId="WW8Num1z8">
    <w:name w:val="WW8Num1z8"/>
    <w:rsid w:val="008C428F"/>
  </w:style>
  <w:style w:type="character" w:customStyle="1" w:styleId="WW8Num2z0">
    <w:name w:val="WW8Num2z0"/>
    <w:rsid w:val="008C428F"/>
  </w:style>
  <w:style w:type="character" w:customStyle="1" w:styleId="WW8Num3z0">
    <w:name w:val="WW8Num3z0"/>
    <w:rsid w:val="008C428F"/>
  </w:style>
  <w:style w:type="character" w:customStyle="1" w:styleId="WW8Num4z0">
    <w:name w:val="WW8Num4z0"/>
    <w:rsid w:val="008C428F"/>
    <w:rPr>
      <w:rFonts w:ascii="Symbol" w:hAnsi="Symbol" w:cs="Symbol"/>
    </w:rPr>
  </w:style>
  <w:style w:type="character" w:customStyle="1" w:styleId="WW8Num5z0">
    <w:name w:val="WW8Num5z0"/>
    <w:rsid w:val="008C428F"/>
    <w:rPr>
      <w:rFonts w:ascii="Symbol" w:hAnsi="Symbol" w:cs="Symbol"/>
    </w:rPr>
  </w:style>
  <w:style w:type="character" w:customStyle="1" w:styleId="WW8Num6z0">
    <w:name w:val="WW8Num6z0"/>
    <w:rsid w:val="008C428F"/>
    <w:rPr>
      <w:rFonts w:ascii="Symbol" w:hAnsi="Symbol" w:cs="Symbol"/>
      <w:b/>
    </w:rPr>
  </w:style>
  <w:style w:type="character" w:customStyle="1" w:styleId="WW8Num7z0">
    <w:name w:val="WW8Num7z0"/>
    <w:rsid w:val="008C428F"/>
    <w:rPr>
      <w:rFonts w:ascii="Symbol" w:hAnsi="Symbol" w:cs="Symbol"/>
    </w:rPr>
  </w:style>
  <w:style w:type="character" w:customStyle="1" w:styleId="WW8Num8z0">
    <w:name w:val="WW8Num8z0"/>
    <w:rsid w:val="008C428F"/>
    <w:rPr>
      <w:rFonts w:ascii="Symbol" w:hAnsi="Symbol" w:cs="Symbol"/>
      <w:b/>
    </w:rPr>
  </w:style>
  <w:style w:type="character" w:customStyle="1" w:styleId="WW8Num9z0">
    <w:name w:val="WW8Num9z0"/>
    <w:rsid w:val="008C428F"/>
    <w:rPr>
      <w:rFonts w:ascii="Symbol" w:hAnsi="Symbol" w:cs="Symbol"/>
    </w:rPr>
  </w:style>
  <w:style w:type="character" w:customStyle="1" w:styleId="WW8Num10z0">
    <w:name w:val="WW8Num10z0"/>
    <w:rsid w:val="008C428F"/>
    <w:rPr>
      <w:rFonts w:hint="default"/>
    </w:rPr>
  </w:style>
  <w:style w:type="character" w:customStyle="1" w:styleId="WW8Num11z0">
    <w:name w:val="WW8Num11z0"/>
    <w:rsid w:val="008C428F"/>
  </w:style>
  <w:style w:type="character" w:customStyle="1" w:styleId="WW8Num11z1">
    <w:name w:val="WW8Num11z1"/>
    <w:rsid w:val="008C428F"/>
  </w:style>
  <w:style w:type="character" w:customStyle="1" w:styleId="WW8Num11z2">
    <w:name w:val="WW8Num11z2"/>
    <w:rsid w:val="008C428F"/>
  </w:style>
  <w:style w:type="character" w:customStyle="1" w:styleId="WW8Num11z3">
    <w:name w:val="WW8Num11z3"/>
    <w:rsid w:val="008C428F"/>
  </w:style>
  <w:style w:type="character" w:customStyle="1" w:styleId="WW8Num11z4">
    <w:name w:val="WW8Num11z4"/>
    <w:rsid w:val="008C428F"/>
  </w:style>
  <w:style w:type="character" w:customStyle="1" w:styleId="WW8Num11z5">
    <w:name w:val="WW8Num11z5"/>
    <w:rsid w:val="008C428F"/>
  </w:style>
  <w:style w:type="character" w:customStyle="1" w:styleId="WW8Num11z6">
    <w:name w:val="WW8Num11z6"/>
    <w:rsid w:val="008C428F"/>
  </w:style>
  <w:style w:type="character" w:customStyle="1" w:styleId="WW8Num11z7">
    <w:name w:val="WW8Num11z7"/>
    <w:rsid w:val="008C428F"/>
  </w:style>
  <w:style w:type="character" w:customStyle="1" w:styleId="WW8Num11z8">
    <w:name w:val="WW8Num11z8"/>
    <w:rsid w:val="008C428F"/>
  </w:style>
  <w:style w:type="character" w:customStyle="1" w:styleId="WW8Num12z0">
    <w:name w:val="WW8Num12z0"/>
    <w:rsid w:val="008C428F"/>
  </w:style>
  <w:style w:type="character" w:customStyle="1" w:styleId="WW8Num12z1">
    <w:name w:val="WW8Num12z1"/>
    <w:rsid w:val="008C428F"/>
  </w:style>
  <w:style w:type="character" w:customStyle="1" w:styleId="WW8Num12z2">
    <w:name w:val="WW8Num12z2"/>
    <w:rsid w:val="008C428F"/>
  </w:style>
  <w:style w:type="character" w:customStyle="1" w:styleId="WW8Num12z3">
    <w:name w:val="WW8Num12z3"/>
    <w:rsid w:val="008C428F"/>
  </w:style>
  <w:style w:type="character" w:customStyle="1" w:styleId="WW8Num12z4">
    <w:name w:val="WW8Num12z4"/>
    <w:rsid w:val="008C428F"/>
  </w:style>
  <w:style w:type="character" w:customStyle="1" w:styleId="WW8Num12z5">
    <w:name w:val="WW8Num12z5"/>
    <w:rsid w:val="008C428F"/>
  </w:style>
  <w:style w:type="character" w:customStyle="1" w:styleId="WW8Num12z6">
    <w:name w:val="WW8Num12z6"/>
    <w:rsid w:val="008C428F"/>
  </w:style>
  <w:style w:type="character" w:customStyle="1" w:styleId="WW8Num12z7">
    <w:name w:val="WW8Num12z7"/>
    <w:rsid w:val="008C428F"/>
  </w:style>
  <w:style w:type="character" w:customStyle="1" w:styleId="WW8Num12z8">
    <w:name w:val="WW8Num12z8"/>
    <w:rsid w:val="008C428F"/>
  </w:style>
  <w:style w:type="character" w:customStyle="1" w:styleId="WW8Num13z0">
    <w:name w:val="WW8Num13z0"/>
    <w:rsid w:val="008C428F"/>
    <w:rPr>
      <w:rFonts w:ascii="Symbol" w:hAnsi="Symbol" w:cs="Symbol" w:hint="default"/>
    </w:rPr>
  </w:style>
  <w:style w:type="character" w:customStyle="1" w:styleId="WW8Num13z1">
    <w:name w:val="WW8Num13z1"/>
    <w:rsid w:val="008C428F"/>
    <w:rPr>
      <w:rFonts w:ascii="Courier New" w:hAnsi="Courier New" w:cs="Courier New" w:hint="default"/>
    </w:rPr>
  </w:style>
  <w:style w:type="character" w:customStyle="1" w:styleId="WW8Num13z2">
    <w:name w:val="WW8Num13z2"/>
    <w:rsid w:val="008C428F"/>
    <w:rPr>
      <w:rFonts w:ascii="Wingdings" w:hAnsi="Wingdings" w:cs="Wingdings" w:hint="default"/>
    </w:rPr>
  </w:style>
  <w:style w:type="character" w:customStyle="1" w:styleId="WW8Num14z0">
    <w:name w:val="WW8Num14z0"/>
    <w:rsid w:val="008C428F"/>
    <w:rPr>
      <w:b w:val="0"/>
    </w:rPr>
  </w:style>
  <w:style w:type="character" w:customStyle="1" w:styleId="WW8Num14z1">
    <w:name w:val="WW8Num14z1"/>
    <w:rsid w:val="008C428F"/>
  </w:style>
  <w:style w:type="character" w:customStyle="1" w:styleId="WW8Num14z2">
    <w:name w:val="WW8Num14z2"/>
    <w:rsid w:val="008C428F"/>
  </w:style>
  <w:style w:type="character" w:customStyle="1" w:styleId="WW8Num14z3">
    <w:name w:val="WW8Num14z3"/>
    <w:rsid w:val="008C428F"/>
  </w:style>
  <w:style w:type="character" w:customStyle="1" w:styleId="WW8Num14z4">
    <w:name w:val="WW8Num14z4"/>
    <w:rsid w:val="008C428F"/>
  </w:style>
  <w:style w:type="character" w:customStyle="1" w:styleId="WW8Num14z5">
    <w:name w:val="WW8Num14z5"/>
    <w:rsid w:val="008C428F"/>
  </w:style>
  <w:style w:type="character" w:customStyle="1" w:styleId="WW8Num14z6">
    <w:name w:val="WW8Num14z6"/>
    <w:rsid w:val="008C428F"/>
  </w:style>
  <w:style w:type="character" w:customStyle="1" w:styleId="WW8Num14z7">
    <w:name w:val="WW8Num14z7"/>
    <w:rsid w:val="008C428F"/>
  </w:style>
  <w:style w:type="character" w:customStyle="1" w:styleId="WW8Num14z8">
    <w:name w:val="WW8Num14z8"/>
    <w:rsid w:val="008C428F"/>
  </w:style>
  <w:style w:type="character" w:customStyle="1" w:styleId="WW8Num15z0">
    <w:name w:val="WW8Num15z0"/>
    <w:rsid w:val="008C428F"/>
    <w:rPr>
      <w:b/>
    </w:rPr>
  </w:style>
  <w:style w:type="character" w:customStyle="1" w:styleId="WW8Num15z1">
    <w:name w:val="WW8Num15z1"/>
    <w:rsid w:val="008C428F"/>
  </w:style>
  <w:style w:type="character" w:customStyle="1" w:styleId="WW8Num15z2">
    <w:name w:val="WW8Num15z2"/>
    <w:rsid w:val="008C428F"/>
  </w:style>
  <w:style w:type="character" w:customStyle="1" w:styleId="WW8Num15z3">
    <w:name w:val="WW8Num15z3"/>
    <w:rsid w:val="008C428F"/>
  </w:style>
  <w:style w:type="character" w:customStyle="1" w:styleId="WW8Num15z4">
    <w:name w:val="WW8Num15z4"/>
    <w:rsid w:val="008C428F"/>
  </w:style>
  <w:style w:type="character" w:customStyle="1" w:styleId="WW8Num15z5">
    <w:name w:val="WW8Num15z5"/>
    <w:rsid w:val="008C428F"/>
  </w:style>
  <w:style w:type="character" w:customStyle="1" w:styleId="WW8Num15z6">
    <w:name w:val="WW8Num15z6"/>
    <w:rsid w:val="008C428F"/>
  </w:style>
  <w:style w:type="character" w:customStyle="1" w:styleId="WW8Num15z7">
    <w:name w:val="WW8Num15z7"/>
    <w:rsid w:val="008C428F"/>
  </w:style>
  <w:style w:type="character" w:customStyle="1" w:styleId="WW8Num15z8">
    <w:name w:val="WW8Num15z8"/>
    <w:rsid w:val="008C428F"/>
  </w:style>
  <w:style w:type="character" w:customStyle="1" w:styleId="WW8Num16z0">
    <w:name w:val="WW8Num16z0"/>
    <w:rsid w:val="008C428F"/>
    <w:rPr>
      <w:rFonts w:hint="default"/>
    </w:rPr>
  </w:style>
  <w:style w:type="character" w:customStyle="1" w:styleId="WW8Num17z0">
    <w:name w:val="WW8Num17z0"/>
    <w:rsid w:val="008C428F"/>
    <w:rPr>
      <w:rFonts w:hint="default"/>
    </w:rPr>
  </w:style>
  <w:style w:type="character" w:customStyle="1" w:styleId="WW8Num17z1">
    <w:name w:val="WW8Num17z1"/>
    <w:rsid w:val="008C428F"/>
    <w:rPr>
      <w:rFonts w:hint="default"/>
      <w:b w:val="0"/>
      <w:sz w:val="22"/>
      <w:szCs w:val="22"/>
    </w:rPr>
  </w:style>
  <w:style w:type="character" w:customStyle="1" w:styleId="WW8Num17z2">
    <w:name w:val="WW8Num17z2"/>
    <w:rsid w:val="008C428F"/>
    <w:rPr>
      <w:rFonts w:hint="default"/>
      <w:b w:val="0"/>
    </w:rPr>
  </w:style>
  <w:style w:type="character" w:customStyle="1" w:styleId="WW8Num18z0">
    <w:name w:val="WW8Num18z0"/>
    <w:rsid w:val="008C428F"/>
  </w:style>
  <w:style w:type="character" w:customStyle="1" w:styleId="WW8Num18z1">
    <w:name w:val="WW8Num18z1"/>
    <w:rsid w:val="008C428F"/>
  </w:style>
  <w:style w:type="character" w:customStyle="1" w:styleId="WW8Num18z2">
    <w:name w:val="WW8Num18z2"/>
    <w:rsid w:val="008C428F"/>
  </w:style>
  <w:style w:type="character" w:customStyle="1" w:styleId="WW8Num18z3">
    <w:name w:val="WW8Num18z3"/>
    <w:rsid w:val="008C428F"/>
  </w:style>
  <w:style w:type="character" w:customStyle="1" w:styleId="WW8Num18z4">
    <w:name w:val="WW8Num18z4"/>
    <w:rsid w:val="008C428F"/>
  </w:style>
  <w:style w:type="character" w:customStyle="1" w:styleId="WW8Num18z5">
    <w:name w:val="WW8Num18z5"/>
    <w:rsid w:val="008C428F"/>
  </w:style>
  <w:style w:type="character" w:customStyle="1" w:styleId="WW8Num18z6">
    <w:name w:val="WW8Num18z6"/>
    <w:rsid w:val="008C428F"/>
  </w:style>
  <w:style w:type="character" w:customStyle="1" w:styleId="WW8Num18z7">
    <w:name w:val="WW8Num18z7"/>
    <w:rsid w:val="008C428F"/>
  </w:style>
  <w:style w:type="character" w:customStyle="1" w:styleId="WW8Num18z8">
    <w:name w:val="WW8Num18z8"/>
    <w:rsid w:val="008C428F"/>
  </w:style>
  <w:style w:type="character" w:customStyle="1" w:styleId="WW8Num19z0">
    <w:name w:val="WW8Num19z0"/>
    <w:rsid w:val="008C428F"/>
    <w:rPr>
      <w:rFonts w:hint="default"/>
    </w:rPr>
  </w:style>
  <w:style w:type="character" w:customStyle="1" w:styleId="WW8Num19z1">
    <w:name w:val="WW8Num19z1"/>
    <w:rsid w:val="008C428F"/>
  </w:style>
  <w:style w:type="character" w:customStyle="1" w:styleId="WW8Num19z2">
    <w:name w:val="WW8Num19z2"/>
    <w:rsid w:val="008C428F"/>
  </w:style>
  <w:style w:type="character" w:customStyle="1" w:styleId="WW8Num19z3">
    <w:name w:val="WW8Num19z3"/>
    <w:rsid w:val="008C428F"/>
  </w:style>
  <w:style w:type="character" w:customStyle="1" w:styleId="WW8Num19z4">
    <w:name w:val="WW8Num19z4"/>
    <w:rsid w:val="008C428F"/>
  </w:style>
  <w:style w:type="character" w:customStyle="1" w:styleId="WW8Num19z5">
    <w:name w:val="WW8Num19z5"/>
    <w:rsid w:val="008C428F"/>
  </w:style>
  <w:style w:type="character" w:customStyle="1" w:styleId="WW8Num19z6">
    <w:name w:val="WW8Num19z6"/>
    <w:rsid w:val="008C428F"/>
  </w:style>
  <w:style w:type="character" w:customStyle="1" w:styleId="WW8Num19z7">
    <w:name w:val="WW8Num19z7"/>
    <w:rsid w:val="008C428F"/>
  </w:style>
  <w:style w:type="character" w:customStyle="1" w:styleId="WW8Num19z8">
    <w:name w:val="WW8Num19z8"/>
    <w:rsid w:val="008C428F"/>
  </w:style>
  <w:style w:type="character" w:customStyle="1" w:styleId="WW8Num20z0">
    <w:name w:val="WW8Num20z0"/>
    <w:rsid w:val="008C428F"/>
  </w:style>
  <w:style w:type="character" w:customStyle="1" w:styleId="WW8Num20z1">
    <w:name w:val="WW8Num20z1"/>
    <w:rsid w:val="008C428F"/>
  </w:style>
  <w:style w:type="character" w:customStyle="1" w:styleId="WW8Num20z2">
    <w:name w:val="WW8Num20z2"/>
    <w:rsid w:val="008C428F"/>
  </w:style>
  <w:style w:type="character" w:customStyle="1" w:styleId="WW8Num20z3">
    <w:name w:val="WW8Num20z3"/>
    <w:rsid w:val="008C428F"/>
  </w:style>
  <w:style w:type="character" w:customStyle="1" w:styleId="WW8Num20z4">
    <w:name w:val="WW8Num20z4"/>
    <w:rsid w:val="008C428F"/>
  </w:style>
  <w:style w:type="character" w:customStyle="1" w:styleId="WW8Num20z5">
    <w:name w:val="WW8Num20z5"/>
    <w:rsid w:val="008C428F"/>
  </w:style>
  <w:style w:type="character" w:customStyle="1" w:styleId="WW8Num20z6">
    <w:name w:val="WW8Num20z6"/>
    <w:rsid w:val="008C428F"/>
  </w:style>
  <w:style w:type="character" w:customStyle="1" w:styleId="WW8Num20z7">
    <w:name w:val="WW8Num20z7"/>
    <w:rsid w:val="008C428F"/>
  </w:style>
  <w:style w:type="character" w:customStyle="1" w:styleId="WW8Num20z8">
    <w:name w:val="WW8Num20z8"/>
    <w:rsid w:val="008C428F"/>
  </w:style>
  <w:style w:type="character" w:customStyle="1" w:styleId="WW8Num21z0">
    <w:name w:val="WW8Num21z0"/>
    <w:rsid w:val="008C428F"/>
  </w:style>
  <w:style w:type="character" w:customStyle="1" w:styleId="WW8Num21z1">
    <w:name w:val="WW8Num21z1"/>
    <w:rsid w:val="008C428F"/>
  </w:style>
  <w:style w:type="character" w:customStyle="1" w:styleId="WW8Num21z2">
    <w:name w:val="WW8Num21z2"/>
    <w:rsid w:val="008C428F"/>
  </w:style>
  <w:style w:type="character" w:customStyle="1" w:styleId="WW8Num21z3">
    <w:name w:val="WW8Num21z3"/>
    <w:rsid w:val="008C428F"/>
  </w:style>
  <w:style w:type="character" w:customStyle="1" w:styleId="WW8Num21z4">
    <w:name w:val="WW8Num21z4"/>
    <w:rsid w:val="008C428F"/>
  </w:style>
  <w:style w:type="character" w:customStyle="1" w:styleId="WW8Num21z5">
    <w:name w:val="WW8Num21z5"/>
    <w:rsid w:val="008C428F"/>
  </w:style>
  <w:style w:type="character" w:customStyle="1" w:styleId="WW8Num21z6">
    <w:name w:val="WW8Num21z6"/>
    <w:rsid w:val="008C428F"/>
  </w:style>
  <w:style w:type="character" w:customStyle="1" w:styleId="WW8Num21z7">
    <w:name w:val="WW8Num21z7"/>
    <w:rsid w:val="008C428F"/>
  </w:style>
  <w:style w:type="character" w:customStyle="1" w:styleId="WW8Num21z8">
    <w:name w:val="WW8Num21z8"/>
    <w:rsid w:val="008C428F"/>
  </w:style>
  <w:style w:type="character" w:customStyle="1" w:styleId="WW8Num22z0">
    <w:name w:val="WW8Num22z0"/>
    <w:rsid w:val="008C428F"/>
    <w:rPr>
      <w:rFonts w:ascii="Arial" w:hAnsi="Arial" w:cs="Arial" w:hint="default"/>
      <w:sz w:val="22"/>
      <w:szCs w:val="22"/>
    </w:rPr>
  </w:style>
  <w:style w:type="character" w:customStyle="1" w:styleId="WW8Num23z0">
    <w:name w:val="WW8Num23z0"/>
    <w:rsid w:val="008C428F"/>
    <w:rPr>
      <w:rFonts w:hint="default"/>
    </w:rPr>
  </w:style>
  <w:style w:type="character" w:customStyle="1" w:styleId="WW8Num24z0">
    <w:name w:val="WW8Num24z0"/>
    <w:rsid w:val="008C428F"/>
    <w:rPr>
      <w:b/>
    </w:rPr>
  </w:style>
  <w:style w:type="character" w:customStyle="1" w:styleId="WW8Num24z1">
    <w:name w:val="WW8Num24z1"/>
    <w:rsid w:val="008C428F"/>
  </w:style>
  <w:style w:type="character" w:customStyle="1" w:styleId="WW8Num24z2">
    <w:name w:val="WW8Num24z2"/>
    <w:rsid w:val="008C428F"/>
  </w:style>
  <w:style w:type="character" w:customStyle="1" w:styleId="WW8Num24z3">
    <w:name w:val="WW8Num24z3"/>
    <w:rsid w:val="008C428F"/>
  </w:style>
  <w:style w:type="character" w:customStyle="1" w:styleId="WW8Num24z4">
    <w:name w:val="WW8Num24z4"/>
    <w:rsid w:val="008C428F"/>
  </w:style>
  <w:style w:type="character" w:customStyle="1" w:styleId="WW8Num24z5">
    <w:name w:val="WW8Num24z5"/>
    <w:rsid w:val="008C428F"/>
  </w:style>
  <w:style w:type="character" w:customStyle="1" w:styleId="WW8Num24z6">
    <w:name w:val="WW8Num24z6"/>
    <w:rsid w:val="008C428F"/>
  </w:style>
  <w:style w:type="character" w:customStyle="1" w:styleId="WW8Num24z7">
    <w:name w:val="WW8Num24z7"/>
    <w:rsid w:val="008C428F"/>
  </w:style>
  <w:style w:type="character" w:customStyle="1" w:styleId="WW8Num24z8">
    <w:name w:val="WW8Num24z8"/>
    <w:rsid w:val="008C428F"/>
  </w:style>
  <w:style w:type="character" w:customStyle="1" w:styleId="WW8Num25z0">
    <w:name w:val="WW8Num25z0"/>
    <w:rsid w:val="008C428F"/>
    <w:rPr>
      <w:rFonts w:hint="default"/>
      <w:b/>
    </w:rPr>
  </w:style>
  <w:style w:type="character" w:customStyle="1" w:styleId="WW8Num26z0">
    <w:name w:val="WW8Num26z0"/>
    <w:rsid w:val="008C428F"/>
    <w:rPr>
      <w:rFonts w:hint="default"/>
    </w:rPr>
  </w:style>
  <w:style w:type="character" w:customStyle="1" w:styleId="WW8Num27z0">
    <w:name w:val="WW8Num27z0"/>
    <w:rsid w:val="008C428F"/>
    <w:rPr>
      <w:rFonts w:ascii="Arial" w:hAnsi="Arial" w:cs="Arial"/>
      <w:b/>
      <w:sz w:val="22"/>
      <w:szCs w:val="22"/>
    </w:rPr>
  </w:style>
  <w:style w:type="character" w:customStyle="1" w:styleId="WW8Num27z1">
    <w:name w:val="WW8Num27z1"/>
    <w:rsid w:val="008C428F"/>
    <w:rPr>
      <w:rFonts w:hint="default"/>
    </w:rPr>
  </w:style>
  <w:style w:type="character" w:customStyle="1" w:styleId="WW8Num28z0">
    <w:name w:val="WW8Num28z0"/>
    <w:rsid w:val="008C428F"/>
    <w:rPr>
      <w:rFonts w:eastAsia="Bitstream Vera Sans" w:hint="default"/>
      <w:b/>
    </w:rPr>
  </w:style>
  <w:style w:type="character" w:customStyle="1" w:styleId="WW8Num29z0">
    <w:name w:val="WW8Num29z0"/>
    <w:rsid w:val="008C428F"/>
    <w:rPr>
      <w:rFonts w:hint="default"/>
    </w:rPr>
  </w:style>
  <w:style w:type="character" w:customStyle="1" w:styleId="WW8Num30z0">
    <w:name w:val="WW8Num30z0"/>
    <w:rsid w:val="008C428F"/>
    <w:rPr>
      <w:rFonts w:hint="default"/>
    </w:rPr>
  </w:style>
  <w:style w:type="character" w:customStyle="1" w:styleId="WW8Num31z0">
    <w:name w:val="WW8Num31z0"/>
    <w:rsid w:val="008C428F"/>
    <w:rPr>
      <w:b/>
    </w:rPr>
  </w:style>
  <w:style w:type="character" w:customStyle="1" w:styleId="WW8Num31z1">
    <w:name w:val="WW8Num31z1"/>
    <w:rsid w:val="008C428F"/>
  </w:style>
  <w:style w:type="character" w:customStyle="1" w:styleId="WW8Num31z2">
    <w:name w:val="WW8Num31z2"/>
    <w:rsid w:val="008C428F"/>
  </w:style>
  <w:style w:type="character" w:customStyle="1" w:styleId="WW8Num31z3">
    <w:name w:val="WW8Num31z3"/>
    <w:rsid w:val="008C428F"/>
  </w:style>
  <w:style w:type="character" w:customStyle="1" w:styleId="WW8Num31z4">
    <w:name w:val="WW8Num31z4"/>
    <w:rsid w:val="008C428F"/>
  </w:style>
  <w:style w:type="character" w:customStyle="1" w:styleId="WW8Num31z5">
    <w:name w:val="WW8Num31z5"/>
    <w:rsid w:val="008C428F"/>
  </w:style>
  <w:style w:type="character" w:customStyle="1" w:styleId="WW8Num31z6">
    <w:name w:val="WW8Num31z6"/>
    <w:rsid w:val="008C428F"/>
  </w:style>
  <w:style w:type="character" w:customStyle="1" w:styleId="WW8Num31z7">
    <w:name w:val="WW8Num31z7"/>
    <w:rsid w:val="008C428F"/>
  </w:style>
  <w:style w:type="character" w:customStyle="1" w:styleId="WW8Num31z8">
    <w:name w:val="WW8Num31z8"/>
    <w:rsid w:val="008C428F"/>
  </w:style>
  <w:style w:type="character" w:customStyle="1" w:styleId="WW8Num32z0">
    <w:name w:val="WW8Num32z0"/>
    <w:rsid w:val="008C428F"/>
  </w:style>
  <w:style w:type="character" w:customStyle="1" w:styleId="WW8Num32z1">
    <w:name w:val="WW8Num32z1"/>
    <w:rsid w:val="008C428F"/>
  </w:style>
  <w:style w:type="character" w:customStyle="1" w:styleId="WW8Num32z2">
    <w:name w:val="WW8Num32z2"/>
    <w:rsid w:val="008C428F"/>
  </w:style>
  <w:style w:type="character" w:customStyle="1" w:styleId="WW8Num32z3">
    <w:name w:val="WW8Num32z3"/>
    <w:rsid w:val="008C428F"/>
  </w:style>
  <w:style w:type="character" w:customStyle="1" w:styleId="WW8Num32z4">
    <w:name w:val="WW8Num32z4"/>
    <w:rsid w:val="008C428F"/>
  </w:style>
  <w:style w:type="character" w:customStyle="1" w:styleId="WW8Num32z5">
    <w:name w:val="WW8Num32z5"/>
    <w:rsid w:val="008C428F"/>
  </w:style>
  <w:style w:type="character" w:customStyle="1" w:styleId="WW8Num32z6">
    <w:name w:val="WW8Num32z6"/>
    <w:rsid w:val="008C428F"/>
  </w:style>
  <w:style w:type="character" w:customStyle="1" w:styleId="WW8Num32z7">
    <w:name w:val="WW8Num32z7"/>
    <w:rsid w:val="008C428F"/>
  </w:style>
  <w:style w:type="character" w:customStyle="1" w:styleId="WW8Num32z8">
    <w:name w:val="WW8Num32z8"/>
    <w:rsid w:val="008C428F"/>
  </w:style>
  <w:style w:type="character" w:customStyle="1" w:styleId="WW8Num33z0">
    <w:name w:val="WW8Num33z0"/>
    <w:rsid w:val="008C428F"/>
    <w:rPr>
      <w:rFonts w:hint="default"/>
    </w:rPr>
  </w:style>
  <w:style w:type="character" w:customStyle="1" w:styleId="WW8Num33z2">
    <w:name w:val="WW8Num33z2"/>
    <w:rsid w:val="008C428F"/>
    <w:rPr>
      <w:rFonts w:hint="default"/>
      <w:b/>
    </w:rPr>
  </w:style>
  <w:style w:type="character" w:customStyle="1" w:styleId="WW8Num34z0">
    <w:name w:val="WW8Num34z0"/>
    <w:rsid w:val="008C428F"/>
    <w:rPr>
      <w:rFonts w:hint="default"/>
      <w:b w:val="0"/>
    </w:rPr>
  </w:style>
  <w:style w:type="character" w:customStyle="1" w:styleId="WW8Num35z0">
    <w:name w:val="WW8Num35z0"/>
    <w:rsid w:val="008C428F"/>
    <w:rPr>
      <w:rFonts w:hint="default"/>
    </w:rPr>
  </w:style>
  <w:style w:type="character" w:customStyle="1" w:styleId="WW8Num35z1">
    <w:name w:val="WW8Num35z1"/>
    <w:rsid w:val="008C428F"/>
    <w:rPr>
      <w:rFonts w:hint="default"/>
      <w:b/>
    </w:rPr>
  </w:style>
  <w:style w:type="character" w:customStyle="1" w:styleId="WW8Num36z0">
    <w:name w:val="WW8Num36z0"/>
    <w:rsid w:val="008C428F"/>
    <w:rPr>
      <w:rFonts w:hint="default"/>
      <w:b/>
    </w:rPr>
  </w:style>
  <w:style w:type="character" w:customStyle="1" w:styleId="WW8Num37z0">
    <w:name w:val="WW8Num37z0"/>
    <w:rsid w:val="008C428F"/>
  </w:style>
  <w:style w:type="character" w:customStyle="1" w:styleId="WW8Num37z1">
    <w:name w:val="WW8Num37z1"/>
    <w:rsid w:val="008C428F"/>
    <w:rPr>
      <w:b w:val="0"/>
    </w:rPr>
  </w:style>
  <w:style w:type="character" w:customStyle="1" w:styleId="WW8Num37z2">
    <w:name w:val="WW8Num37z2"/>
    <w:rsid w:val="008C428F"/>
  </w:style>
  <w:style w:type="character" w:customStyle="1" w:styleId="WW8Num37z3">
    <w:name w:val="WW8Num37z3"/>
    <w:rsid w:val="008C428F"/>
  </w:style>
  <w:style w:type="character" w:customStyle="1" w:styleId="WW8Num37z4">
    <w:name w:val="WW8Num37z4"/>
    <w:rsid w:val="008C428F"/>
  </w:style>
  <w:style w:type="character" w:customStyle="1" w:styleId="WW8Num37z5">
    <w:name w:val="WW8Num37z5"/>
    <w:rsid w:val="008C428F"/>
  </w:style>
  <w:style w:type="character" w:customStyle="1" w:styleId="WW8Num37z6">
    <w:name w:val="WW8Num37z6"/>
    <w:rsid w:val="008C428F"/>
  </w:style>
  <w:style w:type="character" w:customStyle="1" w:styleId="WW8Num37z7">
    <w:name w:val="WW8Num37z7"/>
    <w:rsid w:val="008C428F"/>
  </w:style>
  <w:style w:type="character" w:customStyle="1" w:styleId="WW8Num37z8">
    <w:name w:val="WW8Num37z8"/>
    <w:rsid w:val="008C428F"/>
  </w:style>
  <w:style w:type="character" w:customStyle="1" w:styleId="WW8Num38z0">
    <w:name w:val="WW8Num38z0"/>
    <w:rsid w:val="008C428F"/>
    <w:rPr>
      <w:rFonts w:hint="default"/>
      <w:b/>
    </w:rPr>
  </w:style>
  <w:style w:type="character" w:customStyle="1" w:styleId="WW8Num38z1">
    <w:name w:val="WW8Num38z1"/>
    <w:rsid w:val="008C428F"/>
    <w:rPr>
      <w:rFonts w:hint="default"/>
      <w:b w:val="0"/>
    </w:rPr>
  </w:style>
  <w:style w:type="character" w:customStyle="1" w:styleId="WW8Num39z0">
    <w:name w:val="WW8Num39z0"/>
    <w:rsid w:val="008C428F"/>
    <w:rPr>
      <w:rFonts w:hint="default"/>
    </w:rPr>
  </w:style>
  <w:style w:type="character" w:customStyle="1" w:styleId="WW8Num39z1">
    <w:name w:val="WW8Num39z1"/>
    <w:rsid w:val="008C428F"/>
    <w:rPr>
      <w:rFonts w:hint="default"/>
      <w:b/>
    </w:rPr>
  </w:style>
  <w:style w:type="character" w:customStyle="1" w:styleId="WW8Num40z0">
    <w:name w:val="WW8Num40z0"/>
    <w:rsid w:val="008C428F"/>
    <w:rPr>
      <w:rFonts w:hint="default"/>
    </w:rPr>
  </w:style>
  <w:style w:type="character" w:customStyle="1" w:styleId="WW8Num41z0">
    <w:name w:val="WW8Num41z0"/>
    <w:rsid w:val="008C428F"/>
    <w:rPr>
      <w:rFonts w:hint="default"/>
    </w:rPr>
  </w:style>
  <w:style w:type="character" w:customStyle="1" w:styleId="WW8Num42z0">
    <w:name w:val="WW8Num42z0"/>
    <w:rsid w:val="008C428F"/>
    <w:rPr>
      <w:b/>
    </w:rPr>
  </w:style>
  <w:style w:type="character" w:customStyle="1" w:styleId="WW8Num42z1">
    <w:name w:val="WW8Num42z1"/>
    <w:rsid w:val="008C428F"/>
  </w:style>
  <w:style w:type="character" w:customStyle="1" w:styleId="WW8Num42z2">
    <w:name w:val="WW8Num42z2"/>
    <w:rsid w:val="008C428F"/>
  </w:style>
  <w:style w:type="character" w:customStyle="1" w:styleId="WW8Num42z3">
    <w:name w:val="WW8Num42z3"/>
    <w:rsid w:val="008C428F"/>
  </w:style>
  <w:style w:type="character" w:customStyle="1" w:styleId="WW8Num42z4">
    <w:name w:val="WW8Num42z4"/>
    <w:rsid w:val="008C428F"/>
  </w:style>
  <w:style w:type="character" w:customStyle="1" w:styleId="WW8Num42z5">
    <w:name w:val="WW8Num42z5"/>
    <w:rsid w:val="008C428F"/>
  </w:style>
  <w:style w:type="character" w:customStyle="1" w:styleId="WW8Num42z6">
    <w:name w:val="WW8Num42z6"/>
    <w:rsid w:val="008C428F"/>
  </w:style>
  <w:style w:type="character" w:customStyle="1" w:styleId="WW8Num42z7">
    <w:name w:val="WW8Num42z7"/>
    <w:rsid w:val="008C428F"/>
  </w:style>
  <w:style w:type="character" w:customStyle="1" w:styleId="WW8Num42z8">
    <w:name w:val="WW8Num42z8"/>
    <w:rsid w:val="008C428F"/>
  </w:style>
  <w:style w:type="character" w:customStyle="1" w:styleId="WW8Num43z0">
    <w:name w:val="WW8Num43z0"/>
    <w:rsid w:val="008C428F"/>
    <w:rPr>
      <w:rFonts w:hint="default"/>
    </w:rPr>
  </w:style>
  <w:style w:type="character" w:customStyle="1" w:styleId="WW8Num43z2">
    <w:name w:val="WW8Num43z2"/>
    <w:rsid w:val="008C428F"/>
    <w:rPr>
      <w:rFonts w:hint="default"/>
      <w:b/>
    </w:rPr>
  </w:style>
  <w:style w:type="character" w:customStyle="1" w:styleId="WW8Num44z0">
    <w:name w:val="WW8Num44z0"/>
    <w:rsid w:val="008C428F"/>
  </w:style>
  <w:style w:type="character" w:customStyle="1" w:styleId="WW8Num44z1">
    <w:name w:val="WW8Num44z1"/>
    <w:rsid w:val="008C428F"/>
  </w:style>
  <w:style w:type="character" w:customStyle="1" w:styleId="WW8Num44z2">
    <w:name w:val="WW8Num44z2"/>
    <w:rsid w:val="008C428F"/>
  </w:style>
  <w:style w:type="character" w:customStyle="1" w:styleId="WW8Num44z3">
    <w:name w:val="WW8Num44z3"/>
    <w:rsid w:val="008C428F"/>
  </w:style>
  <w:style w:type="character" w:customStyle="1" w:styleId="WW8Num44z4">
    <w:name w:val="WW8Num44z4"/>
    <w:rsid w:val="008C428F"/>
  </w:style>
  <w:style w:type="character" w:customStyle="1" w:styleId="WW8Num44z5">
    <w:name w:val="WW8Num44z5"/>
    <w:rsid w:val="008C428F"/>
  </w:style>
  <w:style w:type="character" w:customStyle="1" w:styleId="WW8Num44z6">
    <w:name w:val="WW8Num44z6"/>
    <w:rsid w:val="008C428F"/>
  </w:style>
  <w:style w:type="character" w:customStyle="1" w:styleId="WW8Num44z7">
    <w:name w:val="WW8Num44z7"/>
    <w:rsid w:val="008C428F"/>
  </w:style>
  <w:style w:type="character" w:customStyle="1" w:styleId="WW8Num44z8">
    <w:name w:val="WW8Num44z8"/>
    <w:rsid w:val="008C428F"/>
  </w:style>
  <w:style w:type="character" w:customStyle="1" w:styleId="WW8Num45z0">
    <w:name w:val="WW8Num45z0"/>
    <w:rsid w:val="008C428F"/>
    <w:rPr>
      <w:rFonts w:hint="default"/>
      <w:b w:val="0"/>
    </w:rPr>
  </w:style>
  <w:style w:type="character" w:customStyle="1" w:styleId="WW8Num45z1">
    <w:name w:val="WW8Num45z1"/>
    <w:rsid w:val="008C428F"/>
  </w:style>
  <w:style w:type="character" w:customStyle="1" w:styleId="WW8Num45z2">
    <w:name w:val="WW8Num45z2"/>
    <w:rsid w:val="008C428F"/>
  </w:style>
  <w:style w:type="character" w:customStyle="1" w:styleId="WW8Num45z3">
    <w:name w:val="WW8Num45z3"/>
    <w:rsid w:val="008C428F"/>
  </w:style>
  <w:style w:type="character" w:customStyle="1" w:styleId="WW8Num45z4">
    <w:name w:val="WW8Num45z4"/>
    <w:rsid w:val="008C428F"/>
  </w:style>
  <w:style w:type="character" w:customStyle="1" w:styleId="WW8Num45z5">
    <w:name w:val="WW8Num45z5"/>
    <w:rsid w:val="008C428F"/>
  </w:style>
  <w:style w:type="character" w:customStyle="1" w:styleId="WW8Num45z6">
    <w:name w:val="WW8Num45z6"/>
    <w:rsid w:val="008C428F"/>
  </w:style>
  <w:style w:type="character" w:customStyle="1" w:styleId="WW8Num45z7">
    <w:name w:val="WW8Num45z7"/>
    <w:rsid w:val="008C428F"/>
  </w:style>
  <w:style w:type="character" w:customStyle="1" w:styleId="WW8Num45z8">
    <w:name w:val="WW8Num45z8"/>
    <w:rsid w:val="008C428F"/>
  </w:style>
  <w:style w:type="character" w:customStyle="1" w:styleId="WW8Num46z0">
    <w:name w:val="WW8Num46z0"/>
    <w:rsid w:val="008C428F"/>
  </w:style>
  <w:style w:type="character" w:customStyle="1" w:styleId="WW8Num46z1">
    <w:name w:val="WW8Num46z1"/>
    <w:rsid w:val="008C428F"/>
  </w:style>
  <w:style w:type="character" w:customStyle="1" w:styleId="WW8Num46z2">
    <w:name w:val="WW8Num46z2"/>
    <w:rsid w:val="008C428F"/>
  </w:style>
  <w:style w:type="character" w:customStyle="1" w:styleId="WW8Num46z3">
    <w:name w:val="WW8Num46z3"/>
    <w:rsid w:val="008C428F"/>
  </w:style>
  <w:style w:type="character" w:customStyle="1" w:styleId="WW8Num46z4">
    <w:name w:val="WW8Num46z4"/>
    <w:rsid w:val="008C428F"/>
  </w:style>
  <w:style w:type="character" w:customStyle="1" w:styleId="WW8Num46z5">
    <w:name w:val="WW8Num46z5"/>
    <w:rsid w:val="008C428F"/>
  </w:style>
  <w:style w:type="character" w:customStyle="1" w:styleId="WW8Num46z6">
    <w:name w:val="WW8Num46z6"/>
    <w:rsid w:val="008C428F"/>
  </w:style>
  <w:style w:type="character" w:customStyle="1" w:styleId="WW8Num46z7">
    <w:name w:val="WW8Num46z7"/>
    <w:rsid w:val="008C428F"/>
  </w:style>
  <w:style w:type="character" w:customStyle="1" w:styleId="WW8Num46z8">
    <w:name w:val="WW8Num46z8"/>
    <w:rsid w:val="008C428F"/>
  </w:style>
  <w:style w:type="character" w:customStyle="1" w:styleId="WW8Num47z0">
    <w:name w:val="WW8Num47z0"/>
    <w:rsid w:val="008C428F"/>
    <w:rPr>
      <w:rFonts w:hint="default"/>
    </w:rPr>
  </w:style>
  <w:style w:type="character" w:customStyle="1" w:styleId="WW8Num47z1">
    <w:name w:val="WW8Num47z1"/>
    <w:rsid w:val="008C428F"/>
    <w:rPr>
      <w:rFonts w:hint="default"/>
      <w:b/>
    </w:rPr>
  </w:style>
  <w:style w:type="character" w:customStyle="1" w:styleId="WW8Num48z0">
    <w:name w:val="WW8Num48z0"/>
    <w:rsid w:val="008C428F"/>
    <w:rPr>
      <w:rFonts w:hint="default"/>
      <w:b/>
    </w:rPr>
  </w:style>
  <w:style w:type="character" w:customStyle="1" w:styleId="WW8Num49z0">
    <w:name w:val="WW8Num49z0"/>
    <w:rsid w:val="008C428F"/>
    <w:rPr>
      <w:rFonts w:hint="default"/>
      <w:b/>
    </w:rPr>
  </w:style>
  <w:style w:type="character" w:customStyle="1" w:styleId="Fontepargpadro1">
    <w:name w:val="Fonte parág. padrão1"/>
    <w:rsid w:val="008C428F"/>
  </w:style>
  <w:style w:type="character" w:customStyle="1" w:styleId="CaracteresdeNotadeRodap">
    <w:name w:val="Caracteres de Nota de Rodapé"/>
    <w:rsid w:val="008C428F"/>
  </w:style>
  <w:style w:type="character" w:customStyle="1" w:styleId="WW-Fontepargpadro1">
    <w:name w:val="WW-Fonte parág. padrão1"/>
    <w:rsid w:val="008C428F"/>
  </w:style>
  <w:style w:type="character" w:styleId="Nmerodepgina">
    <w:name w:val="page number"/>
    <w:basedOn w:val="WW-Fontepargpadro1"/>
    <w:rsid w:val="008C428F"/>
  </w:style>
  <w:style w:type="character" w:customStyle="1" w:styleId="Smbolosdenumerao">
    <w:name w:val="Símbolos de numeração"/>
    <w:rsid w:val="008C428F"/>
  </w:style>
  <w:style w:type="character" w:customStyle="1" w:styleId="CaracteresdeNotadeFim">
    <w:name w:val="Caracteres de Nota de Fim"/>
    <w:rsid w:val="008C428F"/>
  </w:style>
  <w:style w:type="character" w:customStyle="1" w:styleId="WW-Absatz-Standardschriftart">
    <w:name w:val="WW-Absatz-Standardschriftart"/>
    <w:rsid w:val="008C428F"/>
  </w:style>
  <w:style w:type="character" w:customStyle="1" w:styleId="WW-Absatz-Standardschriftart1">
    <w:name w:val="WW-Absatz-Standardschriftart1"/>
    <w:rsid w:val="008C428F"/>
  </w:style>
  <w:style w:type="character" w:customStyle="1" w:styleId="WW-Absatz-Standardschriftart11">
    <w:name w:val="WW-Absatz-Standardschriftart11"/>
    <w:rsid w:val="008C428F"/>
  </w:style>
  <w:style w:type="character" w:customStyle="1" w:styleId="WW-Fontepargpadro">
    <w:name w:val="WW-Fonte parág. padrão"/>
    <w:rsid w:val="008C428F"/>
  </w:style>
  <w:style w:type="character" w:customStyle="1" w:styleId="WW-SmbolosdeNumerao">
    <w:name w:val="WW-Símbolos de Numeração"/>
    <w:rsid w:val="008C428F"/>
  </w:style>
  <w:style w:type="character" w:customStyle="1" w:styleId="WW-Absatz-Standardschriftart111">
    <w:name w:val="WW-Absatz-Standardschriftart111"/>
    <w:rsid w:val="008C428F"/>
  </w:style>
  <w:style w:type="character" w:customStyle="1" w:styleId="WW8Num55z0">
    <w:name w:val="WW8Num55z0"/>
    <w:rsid w:val="008C428F"/>
    <w:rPr>
      <w:rFonts w:ascii="Arial" w:hAnsi="Arial" w:cs="Arial"/>
      <w:b w:val="0"/>
      <w:i w:val="0"/>
      <w:sz w:val="20"/>
      <w:u w:val="none"/>
    </w:rPr>
  </w:style>
  <w:style w:type="character" w:customStyle="1" w:styleId="WW8Num57z0">
    <w:name w:val="WW8Num57z0"/>
    <w:rsid w:val="008C428F"/>
    <w:rPr>
      <w:rFonts w:ascii="Symbol" w:hAnsi="Symbol" w:cs="Symbol"/>
    </w:rPr>
  </w:style>
  <w:style w:type="character" w:customStyle="1" w:styleId="WW8Num59z0">
    <w:name w:val="WW8Num59z0"/>
    <w:rsid w:val="008C428F"/>
    <w:rPr>
      <w:rFonts w:ascii="Symbol" w:hAnsi="Symbol" w:cs="Symbol"/>
    </w:rPr>
  </w:style>
  <w:style w:type="character" w:customStyle="1" w:styleId="WW8Num69z0">
    <w:name w:val="WW8Num69z0"/>
    <w:rsid w:val="008C428F"/>
    <w:rPr>
      <w:rFonts w:ascii="Symbol" w:hAnsi="Symbol" w:cs="Symbol"/>
    </w:rPr>
  </w:style>
  <w:style w:type="character" w:customStyle="1" w:styleId="WW8Num71z0">
    <w:name w:val="WW8Num71z0"/>
    <w:rsid w:val="008C428F"/>
    <w:rPr>
      <w:rFonts w:ascii="Times New Roman" w:hAnsi="Times New Roman" w:cs="Times New Roman"/>
    </w:rPr>
  </w:style>
  <w:style w:type="character" w:customStyle="1" w:styleId="WW8Num72z0">
    <w:name w:val="WW8Num72z0"/>
    <w:rsid w:val="008C428F"/>
    <w:rPr>
      <w:b w:val="0"/>
    </w:rPr>
  </w:style>
  <w:style w:type="character" w:customStyle="1" w:styleId="WW8Num73z0">
    <w:name w:val="WW8Num73z0"/>
    <w:rsid w:val="008C428F"/>
    <w:rPr>
      <w:rFonts w:ascii="Times New Roman" w:hAnsi="Times New Roman" w:cs="Times New Roman"/>
      <w:b w:val="0"/>
      <w:i w:val="0"/>
      <w:color w:val="000000"/>
      <w:sz w:val="20"/>
      <w:u w:val="none"/>
    </w:rPr>
  </w:style>
  <w:style w:type="character" w:customStyle="1" w:styleId="WW8Num95z0">
    <w:name w:val="WW8Num95z0"/>
    <w:rsid w:val="008C428F"/>
    <w:rPr>
      <w:rFonts w:ascii="Symbol" w:hAnsi="Symbol" w:cs="Symbol"/>
    </w:rPr>
  </w:style>
  <w:style w:type="character" w:customStyle="1" w:styleId="WW8Num96z0">
    <w:name w:val="WW8Num96z0"/>
    <w:rsid w:val="008C428F"/>
    <w:rPr>
      <w:rFonts w:ascii="Times New Roman" w:hAnsi="Times New Roman" w:cs="Times New Roman"/>
    </w:rPr>
  </w:style>
  <w:style w:type="character" w:customStyle="1" w:styleId="WW8NumSt28z0">
    <w:name w:val="WW8NumSt28z0"/>
    <w:rsid w:val="008C428F"/>
    <w:rPr>
      <w:rFonts w:ascii="Times New Roman" w:hAnsi="Times New Roman" w:cs="Times New Roman"/>
      <w:b w:val="0"/>
      <w:i w:val="0"/>
      <w:color w:val="000000"/>
      <w:sz w:val="20"/>
      <w:u w:val="none"/>
    </w:rPr>
  </w:style>
  <w:style w:type="character" w:customStyle="1" w:styleId="CabealhoChar">
    <w:name w:val="Cabeçalho Char"/>
    <w:aliases w:val="Cabeçalho superior Char,Heading 1a Char"/>
    <w:uiPriority w:val="99"/>
    <w:rsid w:val="008C428F"/>
  </w:style>
  <w:style w:type="character" w:customStyle="1" w:styleId="TextodebaloChar">
    <w:name w:val="Texto de balão Char"/>
    <w:uiPriority w:val="99"/>
    <w:rsid w:val="008C428F"/>
    <w:rPr>
      <w:rFonts w:ascii="Tahoma" w:hAnsi="Tahoma" w:cs="Tahoma"/>
      <w:sz w:val="16"/>
      <w:szCs w:val="16"/>
    </w:rPr>
  </w:style>
  <w:style w:type="character" w:customStyle="1" w:styleId="RodapChar">
    <w:name w:val="Rodapé Char"/>
    <w:uiPriority w:val="99"/>
    <w:rsid w:val="008C428F"/>
  </w:style>
  <w:style w:type="character" w:customStyle="1" w:styleId="Ttulo6Char">
    <w:name w:val="Título 6 Char"/>
    <w:rsid w:val="008C428F"/>
    <w:rPr>
      <w:rFonts w:ascii="Calibri" w:eastAsia="Times New Roman" w:hAnsi="Calibri" w:cs="Times New Roman"/>
      <w:b/>
      <w:bCs/>
      <w:sz w:val="22"/>
      <w:szCs w:val="22"/>
    </w:rPr>
  </w:style>
  <w:style w:type="character" w:customStyle="1" w:styleId="Ttulo7Char">
    <w:name w:val="Título 7 Char"/>
    <w:uiPriority w:val="9"/>
    <w:rsid w:val="008C428F"/>
    <w:rPr>
      <w:rFonts w:ascii="Calibri" w:eastAsia="Times New Roman" w:hAnsi="Calibri" w:cs="Times New Roman"/>
      <w:sz w:val="24"/>
      <w:szCs w:val="24"/>
    </w:rPr>
  </w:style>
  <w:style w:type="character" w:customStyle="1" w:styleId="Corpodetexto2Char">
    <w:name w:val="Corpo de texto 2 Char"/>
    <w:link w:val="Corpodetexto2"/>
    <w:rsid w:val="008C428F"/>
    <w:rPr>
      <w:sz w:val="24"/>
      <w:szCs w:val="24"/>
    </w:rPr>
  </w:style>
  <w:style w:type="character" w:styleId="Hyperlink">
    <w:name w:val="Hyperlink"/>
    <w:rsid w:val="008C428F"/>
    <w:rPr>
      <w:color w:val="0000FF"/>
      <w:u w:val="single"/>
    </w:rPr>
  </w:style>
  <w:style w:type="character" w:customStyle="1" w:styleId="RecuodecorpodetextoChar">
    <w:name w:val="Recuo de corpo de texto Char"/>
    <w:rsid w:val="008C428F"/>
    <w:rPr>
      <w:sz w:val="24"/>
    </w:rPr>
  </w:style>
  <w:style w:type="character" w:customStyle="1" w:styleId="CorpodetextoChar">
    <w:name w:val="Corpo de texto Char"/>
    <w:uiPriority w:val="1"/>
    <w:rsid w:val="008C428F"/>
  </w:style>
  <w:style w:type="character" w:customStyle="1" w:styleId="Ttulo3Char">
    <w:name w:val="Título 3 Char"/>
    <w:uiPriority w:val="9"/>
    <w:rsid w:val="008C428F"/>
    <w:rPr>
      <w:rFonts w:ascii="Arial" w:hAnsi="Arial" w:cs="Arial"/>
      <w:sz w:val="24"/>
    </w:rPr>
  </w:style>
  <w:style w:type="character" w:customStyle="1" w:styleId="Corpodetexto3Char">
    <w:name w:val="Corpo de texto 3 Char"/>
    <w:link w:val="Corpodetexto3"/>
    <w:rsid w:val="008C428F"/>
    <w:rPr>
      <w:rFonts w:eastAsia="HG Mincho Light J"/>
      <w:sz w:val="16"/>
      <w:szCs w:val="16"/>
    </w:rPr>
  </w:style>
  <w:style w:type="character" w:customStyle="1" w:styleId="apple-converted-space">
    <w:name w:val="apple-converted-space"/>
    <w:rsid w:val="008C428F"/>
  </w:style>
  <w:style w:type="character" w:customStyle="1" w:styleId="TextodecomentrioChar">
    <w:name w:val="Texto de comentário Char"/>
    <w:uiPriority w:val="99"/>
    <w:rsid w:val="008C428F"/>
    <w:rPr>
      <w:rFonts w:ascii="Arial" w:hAnsi="Arial" w:cs="Arial"/>
      <w:bCs/>
      <w:iCs/>
      <w:color w:val="000000"/>
      <w:sz w:val="22"/>
      <w:szCs w:val="22"/>
    </w:rPr>
  </w:style>
  <w:style w:type="character" w:customStyle="1" w:styleId="Refdecomentrio1">
    <w:name w:val="Ref. de comentário1"/>
    <w:rsid w:val="008C428F"/>
    <w:rPr>
      <w:sz w:val="16"/>
      <w:szCs w:val="16"/>
    </w:rPr>
  </w:style>
  <w:style w:type="character" w:customStyle="1" w:styleId="Ttulo2Char">
    <w:name w:val="Título 2 Char"/>
    <w:uiPriority w:val="9"/>
    <w:rsid w:val="008C428F"/>
    <w:rPr>
      <w:rFonts w:ascii="Arial" w:hAnsi="Arial" w:cs="Arial"/>
      <w:b/>
      <w:color w:val="FF00FF"/>
      <w:sz w:val="22"/>
    </w:rPr>
  </w:style>
  <w:style w:type="character" w:customStyle="1" w:styleId="CorponicoChar">
    <w:name w:val="Corpo único Char"/>
    <w:qFormat/>
    <w:rsid w:val="008C428F"/>
    <w:rPr>
      <w:sz w:val="24"/>
    </w:rPr>
  </w:style>
  <w:style w:type="paragraph" w:customStyle="1" w:styleId="Heading">
    <w:name w:val="Heading"/>
    <w:basedOn w:val="Normal"/>
    <w:next w:val="Corpodetexto"/>
    <w:rsid w:val="008C428F"/>
    <w:pPr>
      <w:keepNext/>
      <w:spacing w:before="240" w:after="120"/>
    </w:pPr>
    <w:rPr>
      <w:rFonts w:ascii="Arial" w:eastAsia="Lucida Sans Unicode" w:hAnsi="Arial" w:cs="Tahoma"/>
      <w:sz w:val="28"/>
      <w:szCs w:val="28"/>
    </w:rPr>
  </w:style>
  <w:style w:type="paragraph" w:styleId="Corpodetexto">
    <w:name w:val="Body Text"/>
    <w:basedOn w:val="Normal"/>
    <w:uiPriority w:val="1"/>
    <w:qFormat/>
    <w:rsid w:val="008C428F"/>
    <w:pPr>
      <w:jc w:val="both"/>
    </w:pPr>
  </w:style>
  <w:style w:type="paragraph" w:styleId="Lista">
    <w:name w:val="List"/>
    <w:basedOn w:val="Corpodetexto"/>
    <w:rsid w:val="008C428F"/>
    <w:rPr>
      <w:rFonts w:ascii="Arial" w:hAnsi="Arial" w:cs="Arial"/>
    </w:rPr>
  </w:style>
  <w:style w:type="paragraph" w:styleId="Legenda">
    <w:name w:val="caption"/>
    <w:basedOn w:val="Normal"/>
    <w:uiPriority w:val="35"/>
    <w:qFormat/>
    <w:rsid w:val="008C428F"/>
    <w:pPr>
      <w:suppressLineNumbers/>
      <w:spacing w:before="120" w:after="120"/>
    </w:pPr>
    <w:rPr>
      <w:rFonts w:cs="Noto Sans Devanagari"/>
      <w:i/>
      <w:iCs/>
      <w:sz w:val="24"/>
      <w:szCs w:val="24"/>
    </w:rPr>
  </w:style>
  <w:style w:type="paragraph" w:customStyle="1" w:styleId="Index">
    <w:name w:val="Index"/>
    <w:basedOn w:val="Normal"/>
    <w:rsid w:val="008C428F"/>
    <w:pPr>
      <w:suppressLineNumbers/>
    </w:pPr>
    <w:rPr>
      <w:rFonts w:cs="Noto Sans Devanagari"/>
    </w:rPr>
  </w:style>
  <w:style w:type="paragraph" w:styleId="Recuodecorpodetexto">
    <w:name w:val="Body Text Indent"/>
    <w:basedOn w:val="Normal"/>
    <w:rsid w:val="008C428F"/>
    <w:pPr>
      <w:ind w:left="709" w:hanging="567"/>
      <w:jc w:val="both"/>
    </w:pPr>
    <w:rPr>
      <w:sz w:val="24"/>
    </w:rPr>
  </w:style>
  <w:style w:type="paragraph" w:customStyle="1" w:styleId="Captulo">
    <w:name w:val="Capítulo"/>
    <w:basedOn w:val="Normal"/>
    <w:next w:val="Corpodetexto"/>
    <w:rsid w:val="008C428F"/>
    <w:pPr>
      <w:keepNext/>
      <w:spacing w:before="240" w:after="120"/>
    </w:pPr>
    <w:rPr>
      <w:rFonts w:ascii="Arial" w:eastAsia="Mincho" w:hAnsi="Arial" w:cs="Tahoma"/>
      <w:sz w:val="28"/>
      <w:szCs w:val="28"/>
    </w:rPr>
  </w:style>
  <w:style w:type="paragraph" w:styleId="Cabealho">
    <w:name w:val="header"/>
    <w:aliases w:val="Cabeçalho superior,Heading 1a"/>
    <w:basedOn w:val="Normal"/>
    <w:uiPriority w:val="99"/>
    <w:rsid w:val="008C428F"/>
  </w:style>
  <w:style w:type="paragraph" w:styleId="Rodap">
    <w:name w:val="footer"/>
    <w:basedOn w:val="Normal"/>
    <w:uiPriority w:val="99"/>
    <w:rsid w:val="008C428F"/>
  </w:style>
  <w:style w:type="paragraph" w:customStyle="1" w:styleId="Contedodatabela">
    <w:name w:val="Conteúdo da tabela"/>
    <w:basedOn w:val="Corpodetexto"/>
    <w:rsid w:val="008C428F"/>
    <w:pPr>
      <w:suppressLineNumbers/>
    </w:pPr>
  </w:style>
  <w:style w:type="paragraph" w:customStyle="1" w:styleId="Ttulodatabela">
    <w:name w:val="Título da tabela"/>
    <w:basedOn w:val="Contedodatabela"/>
    <w:rsid w:val="008C428F"/>
    <w:pPr>
      <w:jc w:val="center"/>
    </w:pPr>
    <w:rPr>
      <w:b/>
      <w:bCs/>
      <w:i/>
      <w:iCs/>
    </w:rPr>
  </w:style>
  <w:style w:type="paragraph" w:customStyle="1" w:styleId="Legenda1">
    <w:name w:val="Legenda1"/>
    <w:basedOn w:val="Normal"/>
    <w:rsid w:val="008C428F"/>
    <w:pPr>
      <w:suppressLineNumbers/>
      <w:spacing w:before="120" w:after="120"/>
    </w:pPr>
    <w:rPr>
      <w:i/>
      <w:iCs/>
    </w:rPr>
  </w:style>
  <w:style w:type="paragraph" w:customStyle="1" w:styleId="ndice">
    <w:name w:val="Índice"/>
    <w:basedOn w:val="Normal"/>
    <w:rsid w:val="008C428F"/>
    <w:pPr>
      <w:suppressLineNumbers/>
    </w:pPr>
  </w:style>
  <w:style w:type="paragraph" w:customStyle="1" w:styleId="WW-Ttulo1">
    <w:name w:val="WW-Título1"/>
    <w:basedOn w:val="Normal"/>
    <w:next w:val="Corpodetexto"/>
    <w:rsid w:val="008C428F"/>
    <w:pPr>
      <w:keepNext/>
      <w:spacing w:before="240" w:after="120"/>
    </w:pPr>
    <w:rPr>
      <w:rFonts w:ascii="Arial" w:eastAsia="Mincho" w:hAnsi="Arial" w:cs="Arial"/>
      <w:sz w:val="28"/>
    </w:rPr>
  </w:style>
  <w:style w:type="paragraph" w:styleId="Subttulo">
    <w:name w:val="Subtitle"/>
    <w:basedOn w:val="WW-Ttulo1"/>
    <w:next w:val="Corpodetexto"/>
    <w:link w:val="SubttuloChar"/>
    <w:qFormat/>
    <w:rsid w:val="008C428F"/>
    <w:pPr>
      <w:jc w:val="center"/>
    </w:pPr>
    <w:rPr>
      <w:i/>
    </w:rPr>
  </w:style>
  <w:style w:type="paragraph" w:customStyle="1" w:styleId="WW-Legenda">
    <w:name w:val="WW-Legenda"/>
    <w:basedOn w:val="Normal"/>
    <w:rsid w:val="008C428F"/>
    <w:pPr>
      <w:suppressLineNumbers/>
      <w:spacing w:before="120" w:after="120"/>
    </w:pPr>
    <w:rPr>
      <w:rFonts w:ascii="Arial" w:hAnsi="Arial" w:cs="Arial"/>
      <w:i/>
    </w:rPr>
  </w:style>
  <w:style w:type="paragraph" w:customStyle="1" w:styleId="WW-ndice">
    <w:name w:val="WW-Índice"/>
    <w:basedOn w:val="Normal"/>
    <w:rsid w:val="008C428F"/>
    <w:pPr>
      <w:suppressLineNumbers/>
    </w:pPr>
    <w:rPr>
      <w:rFonts w:ascii="Arial" w:hAnsi="Arial" w:cs="Arial"/>
    </w:rPr>
  </w:style>
  <w:style w:type="paragraph" w:customStyle="1" w:styleId="WW-Ttulo">
    <w:name w:val="WW-Título"/>
    <w:basedOn w:val="Normal"/>
    <w:next w:val="Corpodetexto"/>
    <w:rsid w:val="008C428F"/>
    <w:pPr>
      <w:keepNext/>
      <w:spacing w:before="240" w:after="120"/>
    </w:pPr>
    <w:rPr>
      <w:rFonts w:ascii="Arial" w:eastAsia="Mincho" w:hAnsi="Arial" w:cs="Arial"/>
      <w:sz w:val="28"/>
    </w:rPr>
  </w:style>
  <w:style w:type="paragraph" w:customStyle="1" w:styleId="WW-ContedodaTabela">
    <w:name w:val="WW-Conteúdo da Tabela"/>
    <w:basedOn w:val="Corpodetexto"/>
    <w:rsid w:val="008C428F"/>
    <w:pPr>
      <w:suppressLineNumbers/>
    </w:pPr>
  </w:style>
  <w:style w:type="paragraph" w:customStyle="1" w:styleId="WW-TtulodaTabela">
    <w:name w:val="WW-Título da Tabela"/>
    <w:basedOn w:val="WW-ContedodaTabela"/>
    <w:rsid w:val="008C428F"/>
    <w:pPr>
      <w:jc w:val="center"/>
    </w:pPr>
    <w:rPr>
      <w:b/>
      <w:i/>
    </w:rPr>
  </w:style>
  <w:style w:type="paragraph" w:customStyle="1" w:styleId="WW-Legenda1">
    <w:name w:val="WW-Legenda1"/>
    <w:basedOn w:val="Normal"/>
    <w:rsid w:val="008C428F"/>
    <w:pPr>
      <w:suppressLineNumbers/>
      <w:spacing w:before="120" w:after="120"/>
    </w:pPr>
    <w:rPr>
      <w:rFonts w:ascii="Arial" w:hAnsi="Arial" w:cs="Arial"/>
      <w:i/>
    </w:rPr>
  </w:style>
  <w:style w:type="paragraph" w:customStyle="1" w:styleId="WW-ndice1">
    <w:name w:val="WW-Índice1"/>
    <w:basedOn w:val="Normal"/>
    <w:rsid w:val="008C428F"/>
    <w:pPr>
      <w:suppressLineNumbers/>
    </w:pPr>
    <w:rPr>
      <w:rFonts w:ascii="Arial" w:hAnsi="Arial" w:cs="Arial"/>
    </w:rPr>
  </w:style>
  <w:style w:type="paragraph" w:customStyle="1" w:styleId="compras">
    <w:name w:val="compras"/>
    <w:rsid w:val="008C428F"/>
    <w:pPr>
      <w:suppressAutoHyphens/>
      <w:jc w:val="both"/>
    </w:pPr>
    <w:rPr>
      <w:kern w:val="1"/>
      <w:sz w:val="24"/>
      <w:lang w:eastAsia="zh-CN"/>
    </w:rPr>
  </w:style>
  <w:style w:type="paragraph" w:customStyle="1" w:styleId="Corponico">
    <w:name w:val="Corpo único"/>
    <w:basedOn w:val="Normal"/>
    <w:qFormat/>
    <w:rsid w:val="008C428F"/>
    <w:pPr>
      <w:spacing w:after="240"/>
      <w:jc w:val="both"/>
    </w:pPr>
    <w:rPr>
      <w:sz w:val="24"/>
    </w:rPr>
  </w:style>
  <w:style w:type="paragraph" w:customStyle="1" w:styleId="Cap">
    <w:name w:val="Cap"/>
    <w:basedOn w:val="Normal"/>
    <w:rsid w:val="008C428F"/>
    <w:pPr>
      <w:keepNext/>
      <w:spacing w:before="360" w:after="240"/>
      <w:jc w:val="center"/>
    </w:pPr>
    <w:rPr>
      <w:b/>
      <w:caps/>
      <w:sz w:val="24"/>
    </w:rPr>
  </w:style>
  <w:style w:type="paragraph" w:customStyle="1" w:styleId="Tit">
    <w:name w:val="Tit"/>
    <w:basedOn w:val="Normal"/>
    <w:rsid w:val="008C428F"/>
    <w:pPr>
      <w:spacing w:after="240"/>
      <w:jc w:val="center"/>
    </w:pPr>
    <w:rPr>
      <w:b/>
      <w:caps/>
      <w:sz w:val="28"/>
    </w:rPr>
  </w:style>
  <w:style w:type="paragraph" w:customStyle="1" w:styleId="Corpo">
    <w:name w:val="Corpo"/>
    <w:rsid w:val="008C428F"/>
    <w:pPr>
      <w:suppressAutoHyphens/>
    </w:pPr>
    <w:rPr>
      <w:rFonts w:ascii="Arial" w:hAnsi="Arial" w:cs="Arial"/>
      <w:color w:val="000000"/>
      <w:sz w:val="28"/>
      <w:lang w:eastAsia="zh-CN"/>
    </w:rPr>
  </w:style>
  <w:style w:type="paragraph" w:customStyle="1" w:styleId="WW-Corpodetexto2">
    <w:name w:val="WW-Corpo de texto 2"/>
    <w:basedOn w:val="Normal"/>
    <w:rsid w:val="008C428F"/>
    <w:pPr>
      <w:spacing w:line="360" w:lineRule="auto"/>
      <w:jc w:val="both"/>
    </w:pPr>
    <w:rPr>
      <w:rFonts w:ascii="Photina" w:hAnsi="Photina" w:cs="Photina"/>
      <w:sz w:val="24"/>
    </w:rPr>
  </w:style>
  <w:style w:type="paragraph" w:customStyle="1" w:styleId="WW-Corpodetexto3">
    <w:name w:val="WW-Corpo de texto 3"/>
    <w:basedOn w:val="Normal"/>
    <w:rsid w:val="008C428F"/>
    <w:pPr>
      <w:jc w:val="both"/>
    </w:pPr>
    <w:rPr>
      <w:rFonts w:ascii="Arial" w:hAnsi="Arial" w:cs="Arial"/>
      <w:b/>
      <w:u w:val="single"/>
    </w:rPr>
  </w:style>
  <w:style w:type="paragraph" w:customStyle="1" w:styleId="WW-Estruturadodocumento">
    <w:name w:val="WW-Estrutura do documento"/>
    <w:basedOn w:val="Normal"/>
    <w:rsid w:val="008C428F"/>
    <w:pPr>
      <w:shd w:val="clear" w:color="auto" w:fill="000080"/>
    </w:pPr>
    <w:rPr>
      <w:rFonts w:ascii="Tahoma" w:hAnsi="Tahoma" w:cs="Tahoma"/>
    </w:rPr>
  </w:style>
  <w:style w:type="paragraph" w:customStyle="1" w:styleId="WW-Recuodecorpodetexto3">
    <w:name w:val="WW-Recuo de corpo de texto 3"/>
    <w:basedOn w:val="Normal"/>
    <w:rsid w:val="008C428F"/>
    <w:pPr>
      <w:ind w:firstLine="1416"/>
    </w:pPr>
    <w:rPr>
      <w:rFonts w:ascii="Arial" w:hAnsi="Arial" w:cs="Arial"/>
      <w:sz w:val="22"/>
    </w:rPr>
  </w:style>
  <w:style w:type="paragraph" w:customStyle="1" w:styleId="xtab">
    <w:name w:val="x) tab"/>
    <w:basedOn w:val="Normal"/>
    <w:rsid w:val="008C428F"/>
    <w:pPr>
      <w:spacing w:before="40"/>
      <w:ind w:left="993" w:right="170" w:hanging="284"/>
      <w:jc w:val="both"/>
    </w:pPr>
    <w:rPr>
      <w:rFonts w:ascii="Arial" w:hAnsi="Arial" w:cs="Arial"/>
      <w:sz w:val="22"/>
      <w:szCs w:val="22"/>
    </w:rPr>
  </w:style>
  <w:style w:type="paragraph" w:styleId="Textodebalo">
    <w:name w:val="Balloon Text"/>
    <w:basedOn w:val="Normal"/>
    <w:uiPriority w:val="99"/>
    <w:rsid w:val="008C428F"/>
    <w:rPr>
      <w:rFonts w:ascii="Tahoma" w:hAnsi="Tahoma" w:cs="Tahoma"/>
      <w:sz w:val="16"/>
      <w:szCs w:val="16"/>
    </w:rPr>
  </w:style>
  <w:style w:type="paragraph" w:customStyle="1" w:styleId="Recuodecorpodetexto31">
    <w:name w:val="Recuo de corpo de texto 31"/>
    <w:basedOn w:val="Normal"/>
    <w:rsid w:val="008C428F"/>
    <w:pPr>
      <w:spacing w:after="120"/>
      <w:ind w:left="283"/>
    </w:pPr>
    <w:rPr>
      <w:sz w:val="16"/>
      <w:szCs w:val="16"/>
    </w:rPr>
  </w:style>
  <w:style w:type="paragraph" w:customStyle="1" w:styleId="Corpodetexto21">
    <w:name w:val="Corpo de texto 21"/>
    <w:basedOn w:val="Normal"/>
    <w:rsid w:val="008C428F"/>
    <w:pPr>
      <w:spacing w:after="120" w:line="480" w:lineRule="auto"/>
    </w:pPr>
    <w:rPr>
      <w:sz w:val="24"/>
      <w:szCs w:val="24"/>
    </w:rPr>
  </w:style>
  <w:style w:type="paragraph" w:customStyle="1" w:styleId="Corpodetexto22">
    <w:name w:val="Corpo de texto 22"/>
    <w:basedOn w:val="Normal"/>
    <w:rsid w:val="008C428F"/>
    <w:pPr>
      <w:spacing w:after="120" w:line="480" w:lineRule="auto"/>
    </w:pPr>
  </w:style>
  <w:style w:type="paragraph" w:customStyle="1" w:styleId="Corpodetexto31">
    <w:name w:val="Corpo de texto 31"/>
    <w:basedOn w:val="Normal"/>
    <w:rsid w:val="008C428F"/>
    <w:pPr>
      <w:spacing w:after="120"/>
    </w:pPr>
    <w:rPr>
      <w:sz w:val="16"/>
      <w:szCs w:val="16"/>
    </w:rPr>
  </w:style>
  <w:style w:type="paragraph" w:customStyle="1" w:styleId="Corpodetexto32">
    <w:name w:val="Corpo de texto 32"/>
    <w:basedOn w:val="Normal"/>
    <w:rsid w:val="008C428F"/>
    <w:pPr>
      <w:spacing w:after="120"/>
    </w:pPr>
    <w:rPr>
      <w:sz w:val="16"/>
      <w:szCs w:val="16"/>
    </w:rPr>
  </w:style>
  <w:style w:type="paragraph" w:customStyle="1" w:styleId="Recuodecorpodetexto32">
    <w:name w:val="Recuo de corpo de texto 32"/>
    <w:basedOn w:val="Normal"/>
    <w:rsid w:val="008C428F"/>
    <w:pPr>
      <w:spacing w:after="120"/>
      <w:ind w:left="283"/>
    </w:pPr>
    <w:rPr>
      <w:sz w:val="16"/>
      <w:szCs w:val="16"/>
    </w:rPr>
  </w:style>
  <w:style w:type="paragraph" w:customStyle="1" w:styleId="western">
    <w:name w:val="western"/>
    <w:basedOn w:val="Normal"/>
    <w:rsid w:val="008C428F"/>
    <w:pPr>
      <w:suppressAutoHyphens w:val="0"/>
      <w:spacing w:before="100"/>
      <w:jc w:val="both"/>
    </w:pPr>
    <w:rPr>
      <w:rFonts w:ascii="Arial Narrow" w:hAnsi="Arial Narrow" w:cs="Arial Narrow"/>
      <w:sz w:val="24"/>
      <w:szCs w:val="24"/>
    </w:rPr>
  </w:style>
  <w:style w:type="paragraph" w:customStyle="1" w:styleId="Corpodetexto23">
    <w:name w:val="Corpo de texto 23"/>
    <w:basedOn w:val="Normal"/>
    <w:rsid w:val="008C428F"/>
    <w:pPr>
      <w:spacing w:after="120" w:line="480" w:lineRule="auto"/>
    </w:pPr>
    <w:rPr>
      <w:sz w:val="24"/>
      <w:szCs w:val="24"/>
    </w:rPr>
  </w:style>
  <w:style w:type="paragraph" w:styleId="NormalWeb">
    <w:name w:val="Normal (Web)"/>
    <w:basedOn w:val="Normal"/>
    <w:uiPriority w:val="99"/>
    <w:rsid w:val="008C428F"/>
    <w:pPr>
      <w:suppressAutoHyphens w:val="0"/>
      <w:spacing w:before="100" w:after="100"/>
    </w:pPr>
    <w:rPr>
      <w:sz w:val="24"/>
      <w:szCs w:val="24"/>
    </w:rPr>
  </w:style>
  <w:style w:type="paragraph" w:customStyle="1" w:styleId="WW-ndice11">
    <w:name w:val="WW-Índice11"/>
    <w:basedOn w:val="Normal"/>
    <w:rsid w:val="008C428F"/>
    <w:pPr>
      <w:suppressLineNumbers/>
    </w:pPr>
    <w:rPr>
      <w:rFonts w:ascii="Arial" w:hAnsi="Arial" w:cs="Arial"/>
    </w:rPr>
  </w:style>
  <w:style w:type="paragraph" w:customStyle="1" w:styleId="Recuodecorpodetexto1">
    <w:name w:val="Recuo de corpo de texto1"/>
    <w:basedOn w:val="Normal"/>
    <w:rsid w:val="008C428F"/>
    <w:pPr>
      <w:suppressAutoHyphens w:val="0"/>
      <w:spacing w:line="240" w:lineRule="atLeast"/>
      <w:ind w:firstLine="708"/>
      <w:jc w:val="both"/>
    </w:pPr>
    <w:rPr>
      <w:rFonts w:ascii="Arial" w:hAnsi="Arial" w:cs="Arial"/>
    </w:rPr>
  </w:style>
  <w:style w:type="paragraph" w:customStyle="1" w:styleId="borda">
    <w:name w:val="borda"/>
    <w:basedOn w:val="Normal"/>
    <w:rsid w:val="008C428F"/>
    <w:pPr>
      <w:widowControl w:val="0"/>
      <w:spacing w:after="120"/>
      <w:jc w:val="both"/>
    </w:pPr>
    <w:rPr>
      <w:rFonts w:eastAsia="Bitstream Vera Sans"/>
      <w:sz w:val="24"/>
      <w:szCs w:val="24"/>
    </w:rPr>
  </w:style>
  <w:style w:type="paragraph" w:styleId="PargrafodaLista">
    <w:name w:val="List Paragraph"/>
    <w:aliases w:val="Corpo Texto,Normal com bullets,DOCs_Paragrafo-1,Tópico1,Marcadores PDTI,Lista Paragrafo em Preto,Exemplo,Parágrafo da Lista2,List Paragraph Char Char Char,lp1,Listas,Bullet List,FooterText,numbered,Paragraphe de liste1,列出段落"/>
    <w:basedOn w:val="Normal"/>
    <w:link w:val="PargrafodaListaChar"/>
    <w:qFormat/>
    <w:rsid w:val="008C428F"/>
    <w:pPr>
      <w:widowControl w:val="0"/>
      <w:ind w:left="720"/>
      <w:contextualSpacing/>
    </w:pPr>
    <w:rPr>
      <w:rFonts w:eastAsia="Bitstream Vera Sans"/>
      <w:sz w:val="24"/>
      <w:szCs w:val="24"/>
    </w:rPr>
  </w:style>
  <w:style w:type="paragraph" w:customStyle="1" w:styleId="Default">
    <w:name w:val="Default"/>
    <w:rsid w:val="008C428F"/>
    <w:pPr>
      <w:suppressAutoHyphens/>
      <w:autoSpaceDE w:val="0"/>
    </w:pPr>
    <w:rPr>
      <w:rFonts w:ascii="Calibri" w:hAnsi="Calibri" w:cs="Calibri"/>
      <w:color w:val="000000"/>
      <w:sz w:val="24"/>
      <w:szCs w:val="24"/>
      <w:lang w:eastAsia="zh-CN"/>
    </w:rPr>
  </w:style>
  <w:style w:type="paragraph" w:customStyle="1" w:styleId="p0">
    <w:name w:val="p0"/>
    <w:basedOn w:val="Normal"/>
    <w:rsid w:val="008C428F"/>
    <w:pPr>
      <w:widowControl w:val="0"/>
      <w:suppressAutoHyphens w:val="0"/>
      <w:spacing w:line="240" w:lineRule="atLeast"/>
      <w:jc w:val="both"/>
    </w:pPr>
    <w:rPr>
      <w:sz w:val="24"/>
    </w:rPr>
  </w:style>
  <w:style w:type="paragraph" w:customStyle="1" w:styleId="Corpodetexto33">
    <w:name w:val="Corpo de texto 33"/>
    <w:basedOn w:val="Normal"/>
    <w:rsid w:val="008C428F"/>
    <w:pPr>
      <w:spacing w:after="120"/>
    </w:pPr>
    <w:rPr>
      <w:rFonts w:eastAsia="HG Mincho Light J"/>
      <w:sz w:val="16"/>
      <w:szCs w:val="16"/>
    </w:rPr>
  </w:style>
  <w:style w:type="paragraph" w:customStyle="1" w:styleId="CorpoEdital">
    <w:name w:val="Corpo Edital"/>
    <w:basedOn w:val="Corponico"/>
    <w:qFormat/>
    <w:rsid w:val="008C428F"/>
    <w:pPr>
      <w:tabs>
        <w:tab w:val="left" w:pos="2032"/>
      </w:tabs>
      <w:spacing w:before="60" w:after="60"/>
      <w:ind w:left="48" w:right="1133"/>
    </w:pPr>
    <w:rPr>
      <w:rFonts w:ascii="Arial" w:eastAsia="Calibri" w:hAnsi="Arial" w:cs="Arial"/>
      <w:sz w:val="22"/>
      <w:szCs w:val="22"/>
    </w:rPr>
  </w:style>
  <w:style w:type="paragraph" w:customStyle="1" w:styleId="CapEdital">
    <w:name w:val="Cap Edital"/>
    <w:basedOn w:val="Normal"/>
    <w:qFormat/>
    <w:rsid w:val="008C428F"/>
    <w:pPr>
      <w:keepNext/>
      <w:widowControl w:val="0"/>
      <w:spacing w:before="120" w:after="120"/>
      <w:jc w:val="center"/>
    </w:pPr>
    <w:rPr>
      <w:rFonts w:ascii="Arial" w:hAnsi="Arial" w:cs="Arial"/>
      <w:b/>
      <w:sz w:val="22"/>
      <w:szCs w:val="22"/>
    </w:rPr>
  </w:style>
  <w:style w:type="paragraph" w:customStyle="1" w:styleId="Textodecomentrio1">
    <w:name w:val="Texto de comentário1"/>
    <w:basedOn w:val="Normal"/>
    <w:rsid w:val="008C428F"/>
    <w:pPr>
      <w:tabs>
        <w:tab w:val="left" w:pos="1701"/>
      </w:tabs>
      <w:spacing w:after="120" w:line="276" w:lineRule="auto"/>
      <w:ind w:right="255"/>
      <w:jc w:val="both"/>
    </w:pPr>
    <w:rPr>
      <w:rFonts w:ascii="Arial" w:hAnsi="Arial" w:cs="Arial"/>
      <w:bCs/>
      <w:iCs/>
      <w:color w:val="000000"/>
      <w:sz w:val="22"/>
      <w:szCs w:val="22"/>
    </w:rPr>
  </w:style>
  <w:style w:type="paragraph" w:customStyle="1" w:styleId="EstiloTermodeReferencia">
    <w:name w:val="Estilo Termo de Referencia"/>
    <w:next w:val="Normal"/>
    <w:qFormat/>
    <w:rsid w:val="008C428F"/>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next w:val="EstiloTermodeReferencia"/>
    <w:link w:val="TRN1Char"/>
    <w:qFormat/>
    <w:rsid w:val="008C428F"/>
    <w:pPr>
      <w:numPr>
        <w:numId w:val="2"/>
      </w:numPr>
      <w:suppressAutoHyphens/>
      <w:spacing w:before="60" w:after="60" w:line="360" w:lineRule="auto"/>
      <w:jc w:val="both"/>
    </w:pPr>
    <w:rPr>
      <w:rFonts w:ascii="Arial" w:eastAsia="Bitstream Vera Sans" w:hAnsi="Arial" w:cs="Arial"/>
      <w:b/>
      <w:sz w:val="22"/>
      <w:szCs w:val="22"/>
      <w:lang w:eastAsia="zh-CN"/>
    </w:rPr>
  </w:style>
  <w:style w:type="paragraph" w:customStyle="1" w:styleId="TRN0">
    <w:name w:val="TRN0"/>
    <w:basedOn w:val="EstiloTermodeReferencia"/>
    <w:next w:val="EstiloTermodeReferencia"/>
    <w:qFormat/>
    <w:rsid w:val="008C428F"/>
    <w:pPr>
      <w:tabs>
        <w:tab w:val="num" w:pos="0"/>
      </w:tabs>
      <w:spacing w:line="240" w:lineRule="auto"/>
      <w:ind w:left="357" w:hanging="357"/>
    </w:pPr>
  </w:style>
  <w:style w:type="paragraph" w:customStyle="1" w:styleId="TRN2">
    <w:name w:val="TRN2"/>
    <w:basedOn w:val="EstiloTermodeReferencia"/>
    <w:next w:val="EstiloTermodeReferencia"/>
    <w:qFormat/>
    <w:rsid w:val="008C428F"/>
    <w:pPr>
      <w:tabs>
        <w:tab w:val="num" w:pos="0"/>
      </w:tabs>
      <w:spacing w:after="120"/>
      <w:ind w:left="357" w:hanging="357"/>
    </w:pPr>
  </w:style>
  <w:style w:type="paragraph" w:customStyle="1" w:styleId="TRN3">
    <w:name w:val="TRN3"/>
    <w:basedOn w:val="EstiloTermodeReferencia"/>
    <w:next w:val="EstiloTermodeReferencia"/>
    <w:link w:val="TRN3Char"/>
    <w:qFormat/>
    <w:rsid w:val="008C428F"/>
    <w:pPr>
      <w:tabs>
        <w:tab w:val="num" w:pos="0"/>
      </w:tabs>
      <w:ind w:left="357" w:hanging="357"/>
    </w:pPr>
  </w:style>
  <w:style w:type="paragraph" w:customStyle="1" w:styleId="TRN4">
    <w:name w:val="TRN4"/>
    <w:basedOn w:val="EstiloTermodeReferencia"/>
    <w:next w:val="EstiloTermodeReferencia"/>
    <w:qFormat/>
    <w:rsid w:val="008C428F"/>
    <w:pPr>
      <w:tabs>
        <w:tab w:val="num" w:pos="0"/>
      </w:tabs>
      <w:ind w:left="357" w:hanging="357"/>
    </w:pPr>
  </w:style>
  <w:style w:type="paragraph" w:customStyle="1" w:styleId="TRN5">
    <w:name w:val="TRN5"/>
    <w:basedOn w:val="EstiloTermodeReferencia"/>
    <w:next w:val="EstiloTermodeReferencia"/>
    <w:qFormat/>
    <w:rsid w:val="008C428F"/>
    <w:pPr>
      <w:tabs>
        <w:tab w:val="num" w:pos="0"/>
      </w:tabs>
      <w:ind w:left="357" w:hanging="357"/>
    </w:pPr>
  </w:style>
  <w:style w:type="paragraph" w:customStyle="1" w:styleId="TableContents">
    <w:name w:val="Table Contents"/>
    <w:basedOn w:val="Normal"/>
    <w:rsid w:val="008C428F"/>
    <w:pPr>
      <w:suppressLineNumbers/>
    </w:pPr>
  </w:style>
  <w:style w:type="paragraph" w:customStyle="1" w:styleId="TableHeading">
    <w:name w:val="Table Heading"/>
    <w:basedOn w:val="TableContents"/>
    <w:rsid w:val="008C428F"/>
    <w:pPr>
      <w:jc w:val="center"/>
    </w:pPr>
    <w:rPr>
      <w:b/>
      <w:bCs/>
    </w:rPr>
  </w:style>
  <w:style w:type="paragraph" w:customStyle="1" w:styleId="FrameContents">
    <w:name w:val="Frame Contents"/>
    <w:basedOn w:val="Normal"/>
    <w:rsid w:val="008C428F"/>
  </w:style>
  <w:style w:type="character" w:styleId="HiperlinkVisitado">
    <w:name w:val="FollowedHyperlink"/>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character" w:customStyle="1" w:styleId="Ttulo8Char">
    <w:name w:val="Título 8 Char"/>
    <w:basedOn w:val="Fontepargpadro"/>
    <w:link w:val="Ttulo8"/>
    <w:uiPriority w:val="9"/>
    <w:rsid w:val="000665E7"/>
    <w:rPr>
      <w:rFonts w:ascii="AvantGarde Bk BT" w:hAnsi="AvantGarde Bk BT"/>
      <w:b/>
      <w:sz w:val="36"/>
      <w:vertAlign w:val="subscript"/>
      <w:lang w:eastAsia="en-US"/>
    </w:rPr>
  </w:style>
  <w:style w:type="character" w:customStyle="1" w:styleId="Ttulo9Char">
    <w:name w:val="Título 9 Char"/>
    <w:basedOn w:val="Fontepargpadro"/>
    <w:link w:val="Ttulo9"/>
    <w:uiPriority w:val="9"/>
    <w:rsid w:val="000665E7"/>
    <w:rPr>
      <w:rFonts w:ascii="AvantGarde Md BT" w:hAnsi="AvantGarde Md BT"/>
      <w:b/>
      <w:sz w:val="22"/>
      <w:lang w:eastAsia="en-US"/>
    </w:rPr>
  </w:style>
  <w:style w:type="character" w:customStyle="1" w:styleId="Ttulo1Char">
    <w:name w:val="Título 1 Char"/>
    <w:basedOn w:val="Fontepargpadro"/>
    <w:link w:val="Ttulo1"/>
    <w:uiPriority w:val="1"/>
    <w:rsid w:val="000665E7"/>
    <w:rPr>
      <w:rFonts w:ascii="Arial" w:hAnsi="Arial" w:cs="Arial"/>
      <w:b/>
      <w:sz w:val="22"/>
      <w:lang w:eastAsia="zh-CN"/>
    </w:rPr>
  </w:style>
  <w:style w:type="character" w:customStyle="1" w:styleId="Ttulo4Char">
    <w:name w:val="Título 4 Char"/>
    <w:basedOn w:val="Fontepargpadro"/>
    <w:link w:val="Ttulo4"/>
    <w:uiPriority w:val="9"/>
    <w:rsid w:val="000665E7"/>
    <w:rPr>
      <w:rFonts w:ascii="Arial" w:hAnsi="Arial" w:cs="Arial"/>
      <w:b/>
      <w:lang w:eastAsia="zh-CN"/>
    </w:rPr>
  </w:style>
  <w:style w:type="character" w:customStyle="1" w:styleId="Ttulo5Char">
    <w:name w:val="Título 5 Char"/>
    <w:basedOn w:val="Fontepargpadro"/>
    <w:link w:val="Ttulo5"/>
    <w:uiPriority w:val="9"/>
    <w:rsid w:val="000665E7"/>
    <w:rPr>
      <w:rFonts w:ascii="Arial" w:hAnsi="Arial" w:cs="Arial"/>
      <w:b/>
      <w:smallCaps/>
      <w:u w:val="single"/>
      <w:lang w:eastAsia="zh-CN"/>
    </w:rPr>
  </w:style>
  <w:style w:type="paragraph" w:styleId="Ttulo">
    <w:name w:val="Title"/>
    <w:basedOn w:val="Normal"/>
    <w:next w:val="Corpodetexto"/>
    <w:link w:val="TtuloChar"/>
    <w:uiPriority w:val="10"/>
    <w:qFormat/>
    <w:rsid w:val="000665E7"/>
    <w:pPr>
      <w:keepNext/>
      <w:spacing w:before="240" w:after="120"/>
    </w:pPr>
    <w:rPr>
      <w:rFonts w:ascii="Arial" w:eastAsia="Lucida Sans Unicode" w:hAnsi="Arial" w:cs="Tahoma"/>
      <w:sz w:val="28"/>
      <w:szCs w:val="28"/>
      <w:lang w:eastAsia="pt-BR"/>
    </w:rPr>
  </w:style>
  <w:style w:type="character" w:customStyle="1" w:styleId="TtuloChar">
    <w:name w:val="Título Char"/>
    <w:basedOn w:val="Fontepargpadro"/>
    <w:link w:val="Ttulo"/>
    <w:uiPriority w:val="10"/>
    <w:rsid w:val="000665E7"/>
    <w:rPr>
      <w:rFonts w:ascii="Arial" w:eastAsia="Lucida Sans Unicode" w:hAnsi="Arial" w:cs="Tahoma"/>
      <w:sz w:val="28"/>
      <w:szCs w:val="28"/>
    </w:rPr>
  </w:style>
  <w:style w:type="character" w:customStyle="1" w:styleId="SubttuloChar">
    <w:name w:val="Subtítulo Char"/>
    <w:basedOn w:val="Fontepargpadro"/>
    <w:link w:val="Subttulo"/>
    <w:rsid w:val="000665E7"/>
    <w:rPr>
      <w:rFonts w:ascii="Arial" w:eastAsia="Mincho" w:hAnsi="Arial" w:cs="Arial"/>
      <w:i/>
      <w:sz w:val="28"/>
      <w:lang w:eastAsia="zh-CN"/>
    </w:rPr>
  </w:style>
  <w:style w:type="paragraph" w:styleId="Corpodetexto2">
    <w:name w:val="Body Text 2"/>
    <w:basedOn w:val="Normal"/>
    <w:link w:val="Corpodetexto2Char"/>
    <w:unhideWhenUsed/>
    <w:rsid w:val="000665E7"/>
    <w:pPr>
      <w:spacing w:after="120" w:line="480" w:lineRule="auto"/>
    </w:pPr>
    <w:rPr>
      <w:sz w:val="24"/>
      <w:szCs w:val="24"/>
      <w:lang w:eastAsia="pt-BR"/>
    </w:rPr>
  </w:style>
  <w:style w:type="character" w:customStyle="1" w:styleId="Corpodetexto2Char1">
    <w:name w:val="Corpo de texto 2 Char1"/>
    <w:basedOn w:val="Fontepargpadro"/>
    <w:uiPriority w:val="99"/>
    <w:semiHidden/>
    <w:rsid w:val="000665E7"/>
    <w:rPr>
      <w:lang w:eastAsia="zh-CN"/>
    </w:rPr>
  </w:style>
  <w:style w:type="table" w:styleId="Tabelacomgrade">
    <w:name w:val="Table Grid"/>
    <w:basedOn w:val="Tabelanormal"/>
    <w:uiPriority w:val="59"/>
    <w:rsid w:val="000665E7"/>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stilo1">
    <w:name w:val="Estilo1"/>
    <w:uiPriority w:val="99"/>
    <w:rsid w:val="000665E7"/>
    <w:pPr>
      <w:numPr>
        <w:numId w:val="5"/>
      </w:numPr>
    </w:pPr>
  </w:style>
  <w:style w:type="paragraph" w:styleId="Reviso">
    <w:name w:val="Revision"/>
    <w:hidden/>
    <w:uiPriority w:val="99"/>
    <w:semiHidden/>
    <w:rsid w:val="000665E7"/>
  </w:style>
  <w:style w:type="numbering" w:customStyle="1" w:styleId="Estilo3">
    <w:name w:val="Estilo3"/>
    <w:uiPriority w:val="99"/>
    <w:rsid w:val="000665E7"/>
    <w:pPr>
      <w:numPr>
        <w:numId w:val="6"/>
      </w:numPr>
    </w:pPr>
  </w:style>
  <w:style w:type="table" w:customStyle="1" w:styleId="TableGrid">
    <w:name w:val="TableGrid"/>
    <w:rsid w:val="000665E7"/>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0665E7"/>
    <w:pPr>
      <w:tabs>
        <w:tab w:val="left" w:pos="1701"/>
      </w:tabs>
      <w:spacing w:after="120" w:line="276" w:lineRule="auto"/>
      <w:ind w:left="1701" w:right="255"/>
      <w:jc w:val="both"/>
    </w:pPr>
    <w:rPr>
      <w:rFonts w:ascii="Arial" w:hAnsi="Arial" w:cs="Arial"/>
      <w:bCs/>
      <w:iCs/>
      <w:color w:val="000000"/>
      <w:sz w:val="22"/>
      <w:szCs w:val="22"/>
      <w:lang w:eastAsia="en-US"/>
    </w:rPr>
  </w:style>
  <w:style w:type="character" w:customStyle="1" w:styleId="ListaalfabticaChar">
    <w:name w:val="Lista alfabética Char"/>
    <w:link w:val="Listaalfabtica"/>
    <w:rsid w:val="000665E7"/>
    <w:rPr>
      <w:rFonts w:ascii="Arial" w:hAnsi="Arial" w:cs="Arial"/>
      <w:bCs/>
      <w:iCs/>
      <w:color w:val="000000"/>
      <w:sz w:val="22"/>
      <w:szCs w:val="22"/>
      <w:lang w:eastAsia="en-US"/>
    </w:rPr>
  </w:style>
  <w:style w:type="paragraph" w:customStyle="1" w:styleId="Standard">
    <w:name w:val="Standard"/>
    <w:rsid w:val="000665E7"/>
    <w:pPr>
      <w:suppressAutoHyphens/>
      <w:autoSpaceDN w:val="0"/>
      <w:textAlignment w:val="baseline"/>
    </w:pPr>
    <w:rPr>
      <w:kern w:val="3"/>
      <w:sz w:val="24"/>
    </w:rPr>
  </w:style>
  <w:style w:type="table" w:customStyle="1" w:styleId="SimplesTabela31">
    <w:name w:val="Simples Tabela 31"/>
    <w:basedOn w:val="Tabelanormal"/>
    <w:uiPriority w:val="43"/>
    <w:rsid w:val="000665E7"/>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PargrafodaListaChar">
    <w:name w:val="Parágrafo da Lista Char"/>
    <w:aliases w:val="Corpo Texto Char,Normal com bullets Char,DOCs_Paragrafo-1 Char,Tópico1 Char,Marcadores PDTI Char,Lista Paragrafo em Preto Char,Exemplo Char,Parágrafo da Lista2 Char,List Paragraph Char Char Char Char,lp1 Char,Listas Char"/>
    <w:link w:val="PargrafodaLista"/>
    <w:qFormat/>
    <w:rsid w:val="000665E7"/>
    <w:rPr>
      <w:rFonts w:eastAsia="Bitstream Vera Sans"/>
      <w:sz w:val="24"/>
      <w:szCs w:val="24"/>
      <w:lang w:eastAsia="zh-CN"/>
    </w:rPr>
  </w:style>
  <w:style w:type="character" w:styleId="Forte">
    <w:name w:val="Strong"/>
    <w:uiPriority w:val="22"/>
    <w:qFormat/>
    <w:rsid w:val="000665E7"/>
    <w:rPr>
      <w:b/>
    </w:rPr>
  </w:style>
  <w:style w:type="paragraph" w:styleId="Recuodecorpodetexto3">
    <w:name w:val="Body Text Indent 3"/>
    <w:basedOn w:val="Normal"/>
    <w:link w:val="Recuodecorpodetexto3Char"/>
    <w:unhideWhenUsed/>
    <w:rsid w:val="000665E7"/>
    <w:pPr>
      <w:spacing w:after="120"/>
      <w:ind w:left="283"/>
    </w:pPr>
    <w:rPr>
      <w:sz w:val="16"/>
      <w:szCs w:val="16"/>
      <w:lang w:eastAsia="pt-BR"/>
    </w:rPr>
  </w:style>
  <w:style w:type="character" w:customStyle="1" w:styleId="Recuodecorpodetexto3Char">
    <w:name w:val="Recuo de corpo de texto 3 Char"/>
    <w:basedOn w:val="Fontepargpadro"/>
    <w:link w:val="Recuodecorpodetexto3"/>
    <w:rsid w:val="000665E7"/>
    <w:rPr>
      <w:sz w:val="16"/>
      <w:szCs w:val="16"/>
    </w:rPr>
  </w:style>
  <w:style w:type="paragraph" w:styleId="Corpodetexto3">
    <w:name w:val="Body Text 3"/>
    <w:basedOn w:val="Normal"/>
    <w:link w:val="Corpodetexto3Char"/>
    <w:unhideWhenUsed/>
    <w:rsid w:val="000665E7"/>
    <w:pPr>
      <w:spacing w:after="120"/>
    </w:pPr>
    <w:rPr>
      <w:rFonts w:eastAsia="HG Mincho Light J"/>
      <w:sz w:val="16"/>
      <w:szCs w:val="16"/>
      <w:lang w:eastAsia="pt-BR"/>
    </w:rPr>
  </w:style>
  <w:style w:type="character" w:customStyle="1" w:styleId="Corpodetexto3Char1">
    <w:name w:val="Corpo de texto 3 Char1"/>
    <w:basedOn w:val="Fontepargpadro"/>
    <w:uiPriority w:val="99"/>
    <w:semiHidden/>
    <w:rsid w:val="000665E7"/>
    <w:rPr>
      <w:sz w:val="16"/>
      <w:szCs w:val="16"/>
      <w:lang w:eastAsia="zh-CN"/>
    </w:rPr>
  </w:style>
  <w:style w:type="character" w:customStyle="1" w:styleId="Hiperlink">
    <w:name w:val="Hiperlink"/>
    <w:rsid w:val="000665E7"/>
    <w:rPr>
      <w:color w:val="0000FF"/>
      <w:u w:val="single"/>
    </w:rPr>
  </w:style>
  <w:style w:type="table" w:customStyle="1" w:styleId="Tabelacomgrade1">
    <w:name w:val="Tabela com grade1"/>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ormal1">
    <w:name w:val="Normal1"/>
    <w:basedOn w:val="Normal"/>
    <w:rsid w:val="000665E7"/>
    <w:pPr>
      <w:autoSpaceDE w:val="0"/>
      <w:spacing w:before="120" w:after="120"/>
      <w:jc w:val="both"/>
    </w:pPr>
    <w:rPr>
      <w:rFonts w:ascii="Arial" w:eastAsia="Arial" w:hAnsi="Arial" w:cs="Arial"/>
      <w:lang w:eastAsia="ar-SA"/>
    </w:rPr>
  </w:style>
  <w:style w:type="numbering" w:customStyle="1" w:styleId="Estilo11">
    <w:name w:val="Estilo11"/>
    <w:rsid w:val="000665E7"/>
    <w:pPr>
      <w:numPr>
        <w:numId w:val="8"/>
      </w:numPr>
    </w:pPr>
  </w:style>
  <w:style w:type="paragraph" w:customStyle="1" w:styleId="WW-Recuodecorpodetexto2">
    <w:name w:val="WW-Recuo de corpo de texto 2"/>
    <w:basedOn w:val="Normal"/>
    <w:rsid w:val="000665E7"/>
    <w:pPr>
      <w:spacing w:after="240"/>
      <w:ind w:left="567" w:firstLine="1"/>
      <w:jc w:val="both"/>
    </w:pPr>
    <w:rPr>
      <w:rFonts w:ascii="Arial" w:hAnsi="Arial"/>
      <w:sz w:val="24"/>
      <w:lang w:eastAsia="pt-BR"/>
    </w:rPr>
  </w:style>
  <w:style w:type="numbering" w:customStyle="1" w:styleId="Estilo13">
    <w:name w:val="Estilo13"/>
    <w:uiPriority w:val="99"/>
    <w:rsid w:val="000665E7"/>
    <w:pPr>
      <w:numPr>
        <w:numId w:val="9"/>
      </w:numPr>
    </w:pPr>
  </w:style>
  <w:style w:type="paragraph" w:customStyle="1" w:styleId="SemEspaamento1">
    <w:name w:val="Sem Espaçamento1"/>
    <w:next w:val="SemEspaamento"/>
    <w:uiPriority w:val="1"/>
    <w:qFormat/>
    <w:rsid w:val="000665E7"/>
    <w:rPr>
      <w:rFonts w:ascii="Calibri" w:eastAsia="Calibri" w:hAnsi="Calibri"/>
      <w:sz w:val="22"/>
      <w:szCs w:val="22"/>
      <w:lang w:eastAsia="en-US"/>
    </w:rPr>
  </w:style>
  <w:style w:type="paragraph" w:styleId="Recuodecorpodetexto2">
    <w:name w:val="Body Text Indent 2"/>
    <w:basedOn w:val="Normal"/>
    <w:link w:val="Recuodecorpodetexto2Char"/>
    <w:unhideWhenUsed/>
    <w:rsid w:val="000665E7"/>
    <w:pPr>
      <w:suppressAutoHyphens w:val="0"/>
      <w:spacing w:after="120" w:line="480" w:lineRule="auto"/>
      <w:ind w:left="283"/>
    </w:pPr>
    <w:rPr>
      <w:sz w:val="24"/>
      <w:lang w:eastAsia="pt-BR"/>
    </w:rPr>
  </w:style>
  <w:style w:type="character" w:customStyle="1" w:styleId="Recuodecorpodetexto2Char">
    <w:name w:val="Recuo de corpo de texto 2 Char"/>
    <w:basedOn w:val="Fontepargpadro"/>
    <w:link w:val="Recuodecorpodetexto2"/>
    <w:rsid w:val="000665E7"/>
    <w:rPr>
      <w:sz w:val="24"/>
    </w:rPr>
  </w:style>
  <w:style w:type="paragraph" w:styleId="Textoembloco">
    <w:name w:val="Block Text"/>
    <w:basedOn w:val="Normal"/>
    <w:rsid w:val="000665E7"/>
    <w:pPr>
      <w:suppressAutoHyphens w:val="0"/>
      <w:ind w:left="3402" w:right="618"/>
      <w:jc w:val="both"/>
    </w:pPr>
    <w:rPr>
      <w:rFonts w:ascii="AvantGarde Bk BT" w:hAnsi="AvantGarde Bk BT"/>
      <w:b/>
      <w:sz w:val="28"/>
      <w:vertAlign w:val="subscript"/>
      <w:lang w:eastAsia="en-US"/>
    </w:rPr>
  </w:style>
  <w:style w:type="paragraph" w:styleId="Commarcadores">
    <w:name w:val="List Bullet"/>
    <w:basedOn w:val="Normal"/>
    <w:rsid w:val="000665E7"/>
    <w:pPr>
      <w:numPr>
        <w:numId w:val="10"/>
      </w:numPr>
      <w:suppressAutoHyphens w:val="0"/>
      <w:contextualSpacing/>
    </w:pPr>
    <w:rPr>
      <w:b/>
      <w:sz w:val="28"/>
      <w:vertAlign w:val="subscript"/>
      <w:lang w:eastAsia="en-US"/>
    </w:rPr>
  </w:style>
  <w:style w:type="character" w:customStyle="1" w:styleId="Strong1">
    <w:name w:val="Strong1"/>
    <w:rsid w:val="000665E7"/>
    <w:rPr>
      <w:b/>
    </w:rPr>
  </w:style>
  <w:style w:type="paragraph" w:styleId="MapadoDocumento">
    <w:name w:val="Document Map"/>
    <w:basedOn w:val="Normal"/>
    <w:link w:val="MapadoDocumentoChar"/>
    <w:rsid w:val="000665E7"/>
    <w:pPr>
      <w:suppressAutoHyphens w:val="0"/>
    </w:pPr>
    <w:rPr>
      <w:rFonts w:ascii="Tahoma" w:hAnsi="Tahoma" w:cs="Tahoma"/>
      <w:b/>
      <w:sz w:val="16"/>
      <w:szCs w:val="16"/>
      <w:vertAlign w:val="subscript"/>
      <w:lang w:eastAsia="en-US"/>
    </w:rPr>
  </w:style>
  <w:style w:type="character" w:customStyle="1" w:styleId="MapadoDocumentoChar">
    <w:name w:val="Mapa do Documento Char"/>
    <w:basedOn w:val="Fontepargpadro"/>
    <w:link w:val="MapadoDocumento"/>
    <w:rsid w:val="000665E7"/>
    <w:rPr>
      <w:rFonts w:ascii="Tahoma" w:hAnsi="Tahoma" w:cs="Tahoma"/>
      <w:b/>
      <w:sz w:val="16"/>
      <w:szCs w:val="16"/>
      <w:vertAlign w:val="subscript"/>
      <w:lang w:eastAsia="en-US"/>
    </w:rPr>
  </w:style>
  <w:style w:type="character" w:styleId="nfase">
    <w:name w:val="Emphasis"/>
    <w:uiPriority w:val="20"/>
    <w:qFormat/>
    <w:rsid w:val="000665E7"/>
    <w:rPr>
      <w:i/>
      <w:iCs/>
    </w:rPr>
  </w:style>
  <w:style w:type="paragraph" w:customStyle="1" w:styleId="xmsonormal">
    <w:name w:val="x_msonormal"/>
    <w:basedOn w:val="Normal"/>
    <w:rsid w:val="000665E7"/>
    <w:pPr>
      <w:suppressAutoHyphens w:val="0"/>
      <w:spacing w:before="100" w:beforeAutospacing="1" w:after="100" w:afterAutospacing="1"/>
    </w:pPr>
    <w:rPr>
      <w:sz w:val="24"/>
      <w:szCs w:val="24"/>
      <w:lang w:val="pt-PT" w:eastAsia="pt-PT"/>
    </w:rPr>
  </w:style>
  <w:style w:type="paragraph" w:styleId="SemEspaamento">
    <w:name w:val="No Spacing"/>
    <w:uiPriority w:val="1"/>
    <w:qFormat/>
    <w:rsid w:val="000665E7"/>
    <w:pPr>
      <w:suppressAutoHyphens/>
    </w:pPr>
  </w:style>
  <w:style w:type="table" w:customStyle="1" w:styleId="Tabelacomgrade2">
    <w:name w:val="Tabela com grade2"/>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4">
    <w:name w:val="Tabela com grade4"/>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5">
    <w:name w:val="Tabela com grade5"/>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6">
    <w:name w:val="Tabela com grade6"/>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7">
    <w:name w:val="Tabela com grade7"/>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8">
    <w:name w:val="Tabela com grade8"/>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9">
    <w:name w:val="Tabela com grade9"/>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RN3Char">
    <w:name w:val="TRN3 Char"/>
    <w:basedOn w:val="Fontepargpadro"/>
    <w:link w:val="TRN3"/>
    <w:rsid w:val="000665E7"/>
    <w:rPr>
      <w:rFonts w:ascii="Arial" w:eastAsia="Bitstream Vera Sans" w:hAnsi="Arial" w:cs="Arial"/>
      <w:sz w:val="22"/>
      <w:szCs w:val="22"/>
      <w:lang w:eastAsia="zh-CN"/>
    </w:rPr>
  </w:style>
  <w:style w:type="paragraph" w:customStyle="1" w:styleId="TRN6">
    <w:name w:val="TRN6"/>
    <w:basedOn w:val="Normal"/>
    <w:next w:val="Normal"/>
    <w:qFormat/>
    <w:rsid w:val="000665E7"/>
    <w:pPr>
      <w:spacing w:line="360" w:lineRule="auto"/>
      <w:ind w:left="3240" w:hanging="1080"/>
      <w:jc w:val="both"/>
    </w:pPr>
    <w:rPr>
      <w:rFonts w:ascii="Arial" w:hAnsi="Arial"/>
      <w:sz w:val="22"/>
      <w:lang w:eastAsia="pt-BR"/>
    </w:rPr>
  </w:style>
  <w:style w:type="character" w:customStyle="1" w:styleId="normaltextrun">
    <w:name w:val="normaltextrun"/>
    <w:basedOn w:val="Fontepargpadro"/>
    <w:rsid w:val="000665E7"/>
  </w:style>
  <w:style w:type="paragraph" w:customStyle="1" w:styleId="paragraph">
    <w:name w:val="paragraph"/>
    <w:basedOn w:val="Normal"/>
    <w:rsid w:val="000665E7"/>
    <w:pPr>
      <w:suppressAutoHyphens w:val="0"/>
      <w:spacing w:before="100" w:beforeAutospacing="1" w:after="100" w:afterAutospacing="1"/>
    </w:pPr>
    <w:rPr>
      <w:sz w:val="24"/>
      <w:szCs w:val="24"/>
      <w:lang w:eastAsia="pt-BR"/>
    </w:rPr>
  </w:style>
  <w:style w:type="character" w:customStyle="1" w:styleId="eop">
    <w:name w:val="eop"/>
    <w:basedOn w:val="Fontepargpadro"/>
    <w:rsid w:val="000665E7"/>
  </w:style>
  <w:style w:type="character" w:customStyle="1" w:styleId="TRN1Char">
    <w:name w:val="TRN1 Char"/>
    <w:link w:val="TRN1"/>
    <w:qFormat/>
    <w:rsid w:val="000665E7"/>
    <w:rPr>
      <w:rFonts w:ascii="Arial" w:eastAsia="Bitstream Vera Sans" w:hAnsi="Arial" w:cs="Arial"/>
      <w:b/>
      <w:sz w:val="22"/>
      <w:szCs w:val="22"/>
      <w:lang w:eastAsia="zh-CN"/>
    </w:rPr>
  </w:style>
  <w:style w:type="character" w:customStyle="1" w:styleId="ui-provider">
    <w:name w:val="ui-provider"/>
    <w:basedOn w:val="Fontepargpadro"/>
    <w:rsid w:val="0038321D"/>
  </w:style>
  <w:style w:type="table" w:customStyle="1" w:styleId="NormalTable0">
    <w:name w:val="Normal Table0"/>
    <w:uiPriority w:val="2"/>
    <w:semiHidden/>
    <w:unhideWhenUsed/>
    <w:qFormat/>
    <w:rsid w:val="0044450A"/>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44450A"/>
    <w:pPr>
      <w:widowControl w:val="0"/>
      <w:suppressAutoHyphens w:val="0"/>
      <w:autoSpaceDE w:val="0"/>
      <w:autoSpaceDN w:val="0"/>
    </w:pPr>
    <w:rPr>
      <w:rFonts w:ascii="Arial MT" w:eastAsia="Arial MT" w:hAnsi="Arial MT" w:cs="Arial MT"/>
      <w:sz w:val="22"/>
      <w:szCs w:val="22"/>
      <w:lang w:val="pt-PT" w:eastAsia="en-US"/>
    </w:rPr>
  </w:style>
  <w:style w:type="paragraph" w:customStyle="1" w:styleId="ContratoTitulo">
    <w:name w:val="ContratoTitulo"/>
    <w:basedOn w:val="Normal"/>
    <w:next w:val="Contrato"/>
    <w:rsid w:val="0044450A"/>
    <w:pPr>
      <w:numPr>
        <w:ilvl w:val="1"/>
        <w:numId w:val="15"/>
      </w:numPr>
      <w:suppressAutoHyphens w:val="0"/>
      <w:spacing w:after="240"/>
    </w:pPr>
    <w:rPr>
      <w:rFonts w:ascii="Arial" w:hAnsi="Arial"/>
      <w:b/>
      <w:sz w:val="24"/>
      <w:lang w:eastAsia="pt-BR"/>
    </w:rPr>
  </w:style>
  <w:style w:type="paragraph" w:customStyle="1" w:styleId="Contrato">
    <w:name w:val="Contrato"/>
    <w:basedOn w:val="Normal"/>
    <w:rsid w:val="0044450A"/>
    <w:pPr>
      <w:tabs>
        <w:tab w:val="num" w:pos="360"/>
        <w:tab w:val="num" w:pos="926"/>
      </w:tabs>
      <w:suppressAutoHyphens w:val="0"/>
      <w:spacing w:after="240"/>
      <w:ind w:left="926" w:hanging="360"/>
      <w:jc w:val="both"/>
    </w:pPr>
    <w:rPr>
      <w:sz w:val="24"/>
      <w:lang w:eastAsia="pt-BR"/>
    </w:rPr>
  </w:style>
  <w:style w:type="paragraph" w:customStyle="1" w:styleId="PPM-Nvel2">
    <w:name w:val="PPM - Nível 2"/>
    <w:basedOn w:val="Normal"/>
    <w:link w:val="PPM-Nvel2Char"/>
    <w:qFormat/>
    <w:rsid w:val="0044450A"/>
    <w:pPr>
      <w:numPr>
        <w:ilvl w:val="1"/>
        <w:numId w:val="16"/>
      </w:numPr>
      <w:tabs>
        <w:tab w:val="left" w:pos="1134"/>
      </w:tabs>
      <w:suppressAutoHyphens w:val="0"/>
      <w:spacing w:before="120" w:after="120"/>
      <w:ind w:left="1440"/>
      <w:jc w:val="both"/>
    </w:pPr>
    <w:rPr>
      <w:sz w:val="24"/>
      <w:szCs w:val="26"/>
      <w:lang w:eastAsia="pt-BR"/>
    </w:rPr>
  </w:style>
  <w:style w:type="paragraph" w:customStyle="1" w:styleId="PPM-Nvel1">
    <w:name w:val="PPM - Nível 1"/>
    <w:basedOn w:val="Normal"/>
    <w:qFormat/>
    <w:rsid w:val="0044450A"/>
    <w:pPr>
      <w:numPr>
        <w:numId w:val="16"/>
      </w:numPr>
      <w:tabs>
        <w:tab w:val="left" w:pos="851"/>
      </w:tabs>
      <w:suppressAutoHyphens w:val="0"/>
      <w:spacing w:before="120" w:after="120"/>
      <w:jc w:val="both"/>
    </w:pPr>
    <w:rPr>
      <w:b/>
      <w:sz w:val="24"/>
      <w:szCs w:val="24"/>
      <w:lang w:eastAsia="pt-BR"/>
    </w:rPr>
  </w:style>
  <w:style w:type="paragraph" w:customStyle="1" w:styleId="PPM-Nvel3">
    <w:name w:val="PPM - Nível 3"/>
    <w:basedOn w:val="PPM-Nvel2"/>
    <w:qFormat/>
    <w:rsid w:val="0044450A"/>
    <w:pPr>
      <w:numPr>
        <w:ilvl w:val="2"/>
      </w:numPr>
      <w:tabs>
        <w:tab w:val="clear" w:pos="1134"/>
        <w:tab w:val="num" w:pos="708"/>
        <w:tab w:val="left" w:pos="1418"/>
        <w:tab w:val="num" w:pos="3612"/>
      </w:tabs>
      <w:ind w:left="3612"/>
    </w:pPr>
    <w:rPr>
      <w:szCs w:val="22"/>
    </w:rPr>
  </w:style>
  <w:style w:type="character" w:customStyle="1" w:styleId="PPM-Nvel2Char">
    <w:name w:val="PPM - Nível 2 Char"/>
    <w:basedOn w:val="Fontepargpadro"/>
    <w:link w:val="PPM-Nvel2"/>
    <w:rsid w:val="0044450A"/>
    <w:rPr>
      <w:sz w:val="24"/>
      <w:szCs w:val="26"/>
    </w:rPr>
  </w:style>
  <w:style w:type="paragraph" w:customStyle="1" w:styleId="PPM-Nivel4">
    <w:name w:val="PPM - Nivel 4"/>
    <w:basedOn w:val="PPM-Nvel3"/>
    <w:qFormat/>
    <w:rsid w:val="0044450A"/>
    <w:pPr>
      <w:numPr>
        <w:ilvl w:val="3"/>
      </w:numPr>
      <w:tabs>
        <w:tab w:val="clear" w:pos="1418"/>
        <w:tab w:val="num" w:pos="0"/>
        <w:tab w:val="left" w:pos="1701"/>
        <w:tab w:val="num" w:pos="2160"/>
        <w:tab w:val="num" w:pos="3612"/>
        <w:tab w:val="num" w:pos="5418"/>
      </w:tabs>
      <w:ind w:left="1728"/>
    </w:pPr>
  </w:style>
  <w:style w:type="paragraph" w:customStyle="1" w:styleId="PPM-Nvel5">
    <w:name w:val="PPM - Nível 5"/>
    <w:basedOn w:val="PPM-Nivel4"/>
    <w:qFormat/>
    <w:rsid w:val="0044450A"/>
    <w:pPr>
      <w:numPr>
        <w:ilvl w:val="4"/>
      </w:numPr>
      <w:tabs>
        <w:tab w:val="clear" w:pos="1701"/>
        <w:tab w:val="num" w:pos="0"/>
        <w:tab w:val="num" w:pos="2160"/>
        <w:tab w:val="num" w:pos="2520"/>
        <w:tab w:val="num" w:pos="6864"/>
      </w:tabs>
      <w:ind w:left="7036"/>
    </w:pPr>
  </w:style>
  <w:style w:type="paragraph" w:customStyle="1" w:styleId="Nivel01">
    <w:name w:val="Nivel 01"/>
    <w:basedOn w:val="Ttulo1"/>
    <w:next w:val="Normal"/>
    <w:qFormat/>
    <w:rsid w:val="0044450A"/>
    <w:pPr>
      <w:keepLines/>
      <w:numPr>
        <w:numId w:val="17"/>
      </w:numPr>
      <w:tabs>
        <w:tab w:val="left" w:pos="567"/>
      </w:tabs>
      <w:suppressAutoHyphens w:val="0"/>
      <w:spacing w:before="240"/>
      <w:jc w:val="both"/>
    </w:pPr>
    <w:rPr>
      <w:rFonts w:eastAsiaTheme="majorEastAsia"/>
      <w:bCs/>
      <w:sz w:val="20"/>
      <w:lang w:eastAsia="pt-BR"/>
    </w:rPr>
  </w:style>
  <w:style w:type="paragraph" w:customStyle="1" w:styleId="Nivel2">
    <w:name w:val="Nivel 2"/>
    <w:basedOn w:val="Normal"/>
    <w:link w:val="Nivel2Char"/>
    <w:qFormat/>
    <w:rsid w:val="0044450A"/>
    <w:pPr>
      <w:numPr>
        <w:ilvl w:val="1"/>
        <w:numId w:val="17"/>
      </w:numPr>
      <w:suppressAutoHyphens w:val="0"/>
      <w:spacing w:before="120" w:after="120" w:line="276" w:lineRule="auto"/>
      <w:jc w:val="both"/>
    </w:pPr>
    <w:rPr>
      <w:rFonts w:ascii="Arial" w:eastAsiaTheme="minorEastAsia" w:hAnsi="Arial" w:cs="Arial"/>
      <w:color w:val="000000"/>
      <w:lang w:eastAsia="pt-BR"/>
    </w:rPr>
  </w:style>
  <w:style w:type="paragraph" w:customStyle="1" w:styleId="Nivel3">
    <w:name w:val="Nivel 3"/>
    <w:basedOn w:val="Normal"/>
    <w:link w:val="Nivel3Char"/>
    <w:qFormat/>
    <w:rsid w:val="0044450A"/>
    <w:pPr>
      <w:numPr>
        <w:ilvl w:val="2"/>
        <w:numId w:val="17"/>
      </w:numPr>
      <w:suppressAutoHyphens w:val="0"/>
      <w:spacing w:before="120" w:after="120" w:line="276" w:lineRule="auto"/>
      <w:jc w:val="both"/>
    </w:pPr>
    <w:rPr>
      <w:rFonts w:ascii="Arial" w:eastAsiaTheme="minorEastAsia" w:hAnsi="Arial" w:cs="Arial"/>
      <w:color w:val="000000"/>
      <w:lang w:eastAsia="pt-BR"/>
    </w:rPr>
  </w:style>
  <w:style w:type="paragraph" w:customStyle="1" w:styleId="Nivel4">
    <w:name w:val="Nivel 4"/>
    <w:basedOn w:val="Nivel3"/>
    <w:qFormat/>
    <w:rsid w:val="0044450A"/>
    <w:pPr>
      <w:numPr>
        <w:ilvl w:val="3"/>
      </w:numPr>
    </w:pPr>
    <w:rPr>
      <w:color w:val="auto"/>
    </w:rPr>
  </w:style>
  <w:style w:type="paragraph" w:customStyle="1" w:styleId="Nivel5">
    <w:name w:val="Nivel 5"/>
    <w:basedOn w:val="Nivel4"/>
    <w:qFormat/>
    <w:rsid w:val="0044450A"/>
    <w:pPr>
      <w:numPr>
        <w:ilvl w:val="4"/>
      </w:numPr>
      <w:tabs>
        <w:tab w:val="num" w:pos="0"/>
      </w:tabs>
      <w:ind w:left="1276" w:firstLine="0"/>
    </w:pPr>
  </w:style>
  <w:style w:type="paragraph" w:customStyle="1" w:styleId="Nvel3-R">
    <w:name w:val="Nível 3-R"/>
    <w:basedOn w:val="Nivel3"/>
    <w:link w:val="Nvel3-RChar"/>
    <w:qFormat/>
    <w:rsid w:val="0044450A"/>
    <w:rPr>
      <w:i/>
      <w:iCs/>
      <w:color w:val="FF0000"/>
    </w:rPr>
  </w:style>
  <w:style w:type="character" w:customStyle="1" w:styleId="Nvel3-RChar">
    <w:name w:val="Nível 3-R Char"/>
    <w:basedOn w:val="Fontepargpadro"/>
    <w:link w:val="Nvel3-R"/>
    <w:rsid w:val="0044450A"/>
    <w:rPr>
      <w:rFonts w:ascii="Arial" w:eastAsiaTheme="minorEastAsia" w:hAnsi="Arial" w:cs="Arial"/>
      <w:i/>
      <w:iCs/>
      <w:color w:val="FF0000"/>
    </w:rPr>
  </w:style>
  <w:style w:type="character" w:customStyle="1" w:styleId="Nivel2Char">
    <w:name w:val="Nivel 2 Char"/>
    <w:basedOn w:val="Fontepargpadro"/>
    <w:link w:val="Nivel2"/>
    <w:locked/>
    <w:rsid w:val="0044450A"/>
    <w:rPr>
      <w:rFonts w:ascii="Arial" w:eastAsiaTheme="minorEastAsia" w:hAnsi="Arial" w:cs="Arial"/>
      <w:color w:val="000000"/>
    </w:rPr>
  </w:style>
  <w:style w:type="character" w:customStyle="1" w:styleId="Nivel3Char">
    <w:name w:val="Nivel 3 Char"/>
    <w:basedOn w:val="Fontepargpadro"/>
    <w:link w:val="Nivel3"/>
    <w:rsid w:val="0044450A"/>
    <w:rPr>
      <w:rFonts w:ascii="Arial" w:eastAsiaTheme="minorEastAsia" w:hAnsi="Arial" w:cs="Arial"/>
      <w:color w:val="000000"/>
    </w:rPr>
  </w:style>
  <w:style w:type="paragraph" w:customStyle="1" w:styleId="Nvel2-Red">
    <w:name w:val="Nível 2 -Red"/>
    <w:basedOn w:val="Nivel2"/>
    <w:link w:val="Nvel2-RedChar"/>
    <w:qFormat/>
    <w:rsid w:val="0044450A"/>
    <w:pPr>
      <w:numPr>
        <w:ilvl w:val="0"/>
        <w:numId w:val="0"/>
      </w:numPr>
      <w:ind w:left="1101" w:hanging="709"/>
    </w:pPr>
    <w:rPr>
      <w:i/>
      <w:iCs/>
      <w:color w:val="FF0000"/>
    </w:rPr>
  </w:style>
  <w:style w:type="character" w:customStyle="1" w:styleId="Nvel2-RedChar">
    <w:name w:val="Nível 2 -Red Char"/>
    <w:basedOn w:val="Nivel2Char"/>
    <w:link w:val="Nvel2-Red"/>
    <w:rsid w:val="0044450A"/>
    <w:rPr>
      <w:rFonts w:ascii="Arial" w:eastAsiaTheme="minorEastAsia" w:hAnsi="Arial" w:cs="Arial"/>
      <w:i/>
      <w:iCs/>
      <w:color w:val="FF0000"/>
    </w:rPr>
  </w:style>
  <w:style w:type="paragraph" w:customStyle="1" w:styleId="Nvel4-R">
    <w:name w:val="Nível 4-R"/>
    <w:basedOn w:val="Nivel4"/>
    <w:link w:val="Nvel4-RChar"/>
    <w:qFormat/>
    <w:rsid w:val="0044450A"/>
    <w:pPr>
      <w:numPr>
        <w:ilvl w:val="0"/>
        <w:numId w:val="0"/>
      </w:numPr>
      <w:ind w:left="3897" w:hanging="709"/>
    </w:pPr>
    <w:rPr>
      <w:i/>
      <w:iCs/>
      <w:color w:val="FF0000"/>
    </w:rPr>
  </w:style>
  <w:style w:type="paragraph" w:customStyle="1" w:styleId="Nvel1-SemNum">
    <w:name w:val="Nível 1-Sem Num"/>
    <w:basedOn w:val="Nivel01"/>
    <w:link w:val="Nvel1-SemNumChar"/>
    <w:qFormat/>
    <w:rsid w:val="0044450A"/>
    <w:pPr>
      <w:numPr>
        <w:numId w:val="0"/>
      </w:numPr>
      <w:ind w:left="357"/>
      <w:outlineLvl w:val="1"/>
    </w:pPr>
    <w:rPr>
      <w:color w:val="FF0000"/>
    </w:rPr>
  </w:style>
  <w:style w:type="character" w:customStyle="1" w:styleId="Nvel4-RChar">
    <w:name w:val="Nível 4-R Char"/>
    <w:basedOn w:val="Fontepargpadro"/>
    <w:link w:val="Nvel4-R"/>
    <w:rsid w:val="0044450A"/>
    <w:rPr>
      <w:rFonts w:ascii="Arial" w:eastAsiaTheme="minorEastAsia" w:hAnsi="Arial" w:cs="Arial"/>
      <w:i/>
      <w:iCs/>
      <w:color w:val="FF0000"/>
    </w:rPr>
  </w:style>
  <w:style w:type="character" w:customStyle="1" w:styleId="Nvel1-SemNumChar">
    <w:name w:val="Nível 1-Sem Num Char"/>
    <w:basedOn w:val="Fontepargpadro"/>
    <w:link w:val="Nvel1-SemNum"/>
    <w:rsid w:val="0044450A"/>
    <w:rPr>
      <w:rFonts w:ascii="Arial" w:eastAsiaTheme="majorEastAsia" w:hAnsi="Arial" w:cs="Arial"/>
      <w:b/>
      <w:bCs/>
      <w:color w:val="FF0000"/>
    </w:rPr>
  </w:style>
  <w:style w:type="character" w:customStyle="1" w:styleId="MenoPendente1">
    <w:name w:val="Menção Pendente1"/>
    <w:basedOn w:val="Fontepargpadro"/>
    <w:uiPriority w:val="99"/>
    <w:semiHidden/>
    <w:unhideWhenUsed/>
    <w:rsid w:val="0044450A"/>
    <w:rPr>
      <w:color w:val="605E5C"/>
      <w:shd w:val="clear" w:color="auto" w:fill="E1DFDD"/>
    </w:rPr>
  </w:style>
  <w:style w:type="character" w:customStyle="1" w:styleId="MenoPendente2">
    <w:name w:val="Menção Pendente2"/>
    <w:basedOn w:val="Fontepargpadro"/>
    <w:uiPriority w:val="99"/>
    <w:semiHidden/>
    <w:unhideWhenUsed/>
    <w:rsid w:val="009E55D9"/>
    <w:rPr>
      <w:color w:val="605E5C"/>
      <w:shd w:val="clear" w:color="auto" w:fill="E1DFDD"/>
    </w:rPr>
  </w:style>
  <w:style w:type="numbering" w:customStyle="1" w:styleId="Listaatual1">
    <w:name w:val="Lista atual1"/>
    <w:uiPriority w:val="99"/>
    <w:rsid w:val="000F34C0"/>
    <w:pPr>
      <w:numPr>
        <w:numId w:val="21"/>
      </w:numPr>
    </w:pPr>
  </w:style>
  <w:style w:type="numbering" w:customStyle="1" w:styleId="Listaatual2">
    <w:name w:val="Lista atual2"/>
    <w:uiPriority w:val="99"/>
    <w:rsid w:val="000F34C0"/>
    <w:pPr>
      <w:numPr>
        <w:numId w:val="2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01535">
      <w:bodyDiv w:val="1"/>
      <w:marLeft w:val="0"/>
      <w:marRight w:val="0"/>
      <w:marTop w:val="0"/>
      <w:marBottom w:val="0"/>
      <w:divBdr>
        <w:top w:val="none" w:sz="0" w:space="0" w:color="auto"/>
        <w:left w:val="none" w:sz="0" w:space="0" w:color="auto"/>
        <w:bottom w:val="none" w:sz="0" w:space="0" w:color="auto"/>
        <w:right w:val="none" w:sz="0" w:space="0" w:color="auto"/>
      </w:divBdr>
    </w:div>
    <w:div w:id="538469713">
      <w:bodyDiv w:val="1"/>
      <w:marLeft w:val="0"/>
      <w:marRight w:val="0"/>
      <w:marTop w:val="0"/>
      <w:marBottom w:val="0"/>
      <w:divBdr>
        <w:top w:val="none" w:sz="0" w:space="0" w:color="auto"/>
        <w:left w:val="none" w:sz="0" w:space="0" w:color="auto"/>
        <w:bottom w:val="none" w:sz="0" w:space="0" w:color="auto"/>
        <w:right w:val="none" w:sz="0" w:space="0" w:color="auto"/>
      </w:divBdr>
    </w:div>
    <w:div w:id="589393930">
      <w:bodyDiv w:val="1"/>
      <w:marLeft w:val="0"/>
      <w:marRight w:val="0"/>
      <w:marTop w:val="0"/>
      <w:marBottom w:val="0"/>
      <w:divBdr>
        <w:top w:val="none" w:sz="0" w:space="0" w:color="auto"/>
        <w:left w:val="none" w:sz="0" w:space="0" w:color="auto"/>
        <w:bottom w:val="none" w:sz="0" w:space="0" w:color="auto"/>
        <w:right w:val="none" w:sz="0" w:space="0" w:color="auto"/>
      </w:divBdr>
    </w:div>
    <w:div w:id="666787411">
      <w:bodyDiv w:val="1"/>
      <w:marLeft w:val="0"/>
      <w:marRight w:val="0"/>
      <w:marTop w:val="0"/>
      <w:marBottom w:val="0"/>
      <w:divBdr>
        <w:top w:val="none" w:sz="0" w:space="0" w:color="auto"/>
        <w:left w:val="none" w:sz="0" w:space="0" w:color="auto"/>
        <w:bottom w:val="none" w:sz="0" w:space="0" w:color="auto"/>
        <w:right w:val="none" w:sz="0" w:space="0" w:color="auto"/>
      </w:divBdr>
      <w:divsChild>
        <w:div w:id="1408114093">
          <w:marLeft w:val="0"/>
          <w:marRight w:val="0"/>
          <w:marTop w:val="0"/>
          <w:marBottom w:val="0"/>
          <w:divBdr>
            <w:top w:val="none" w:sz="0" w:space="0" w:color="auto"/>
            <w:left w:val="none" w:sz="0" w:space="0" w:color="auto"/>
            <w:bottom w:val="none" w:sz="0" w:space="0" w:color="auto"/>
            <w:right w:val="none" w:sz="0" w:space="0" w:color="auto"/>
          </w:divBdr>
        </w:div>
        <w:div w:id="37432648">
          <w:marLeft w:val="0"/>
          <w:marRight w:val="0"/>
          <w:marTop w:val="0"/>
          <w:marBottom w:val="0"/>
          <w:divBdr>
            <w:top w:val="none" w:sz="0" w:space="0" w:color="auto"/>
            <w:left w:val="none" w:sz="0" w:space="0" w:color="auto"/>
            <w:bottom w:val="none" w:sz="0" w:space="0" w:color="auto"/>
            <w:right w:val="none" w:sz="0" w:space="0" w:color="auto"/>
          </w:divBdr>
        </w:div>
        <w:div w:id="1004698348">
          <w:marLeft w:val="0"/>
          <w:marRight w:val="0"/>
          <w:marTop w:val="0"/>
          <w:marBottom w:val="0"/>
          <w:divBdr>
            <w:top w:val="none" w:sz="0" w:space="0" w:color="auto"/>
            <w:left w:val="none" w:sz="0" w:space="0" w:color="auto"/>
            <w:bottom w:val="none" w:sz="0" w:space="0" w:color="auto"/>
            <w:right w:val="none" w:sz="0" w:space="0" w:color="auto"/>
          </w:divBdr>
        </w:div>
        <w:div w:id="1785879042">
          <w:marLeft w:val="0"/>
          <w:marRight w:val="0"/>
          <w:marTop w:val="0"/>
          <w:marBottom w:val="0"/>
          <w:divBdr>
            <w:top w:val="none" w:sz="0" w:space="0" w:color="auto"/>
            <w:left w:val="none" w:sz="0" w:space="0" w:color="auto"/>
            <w:bottom w:val="none" w:sz="0" w:space="0" w:color="auto"/>
            <w:right w:val="none" w:sz="0" w:space="0" w:color="auto"/>
          </w:divBdr>
        </w:div>
        <w:div w:id="765031342">
          <w:marLeft w:val="0"/>
          <w:marRight w:val="0"/>
          <w:marTop w:val="0"/>
          <w:marBottom w:val="0"/>
          <w:divBdr>
            <w:top w:val="none" w:sz="0" w:space="0" w:color="auto"/>
            <w:left w:val="none" w:sz="0" w:space="0" w:color="auto"/>
            <w:bottom w:val="none" w:sz="0" w:space="0" w:color="auto"/>
            <w:right w:val="none" w:sz="0" w:space="0" w:color="auto"/>
          </w:divBdr>
        </w:div>
        <w:div w:id="286787482">
          <w:marLeft w:val="0"/>
          <w:marRight w:val="0"/>
          <w:marTop w:val="0"/>
          <w:marBottom w:val="0"/>
          <w:divBdr>
            <w:top w:val="none" w:sz="0" w:space="0" w:color="auto"/>
            <w:left w:val="none" w:sz="0" w:space="0" w:color="auto"/>
            <w:bottom w:val="none" w:sz="0" w:space="0" w:color="auto"/>
            <w:right w:val="none" w:sz="0" w:space="0" w:color="auto"/>
          </w:divBdr>
        </w:div>
      </w:divsChild>
    </w:div>
    <w:div w:id="190495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tc.df.gov.br/web/site/licitacoes" TargetMode="External"/><Relationship Id="rId18" Type="http://schemas.openxmlformats.org/officeDocument/2006/relationships/hyperlink" Target="http://www.gov.br/compras" TargetMode="External"/><Relationship Id="rId26" Type="http://schemas.openxmlformats.org/officeDocument/2006/relationships/image" Target="media/image1.png"/><Relationship Id="rId39" Type="http://schemas.openxmlformats.org/officeDocument/2006/relationships/image" Target="media/image14.emf"/><Relationship Id="rId21" Type="http://schemas.openxmlformats.org/officeDocument/2006/relationships/hyperlink" Target="http://www.planalto.gov.br/ccivil_03/_Ato2015-2018/2016/Decreto/D8660.htm" TargetMode="External"/><Relationship Id="rId34" Type="http://schemas.openxmlformats.org/officeDocument/2006/relationships/image" Target="media/image9.png"/><Relationship Id="rId42" Type="http://schemas.openxmlformats.org/officeDocument/2006/relationships/image" Target="media/image15.wmf"/><Relationship Id="rId47" Type="http://schemas.openxmlformats.org/officeDocument/2006/relationships/image" Target="media/image19.jpeg"/><Relationship Id="rId50" Type="http://schemas.openxmlformats.org/officeDocument/2006/relationships/image" Target="media/image22.jpeg"/><Relationship Id="rId55" Type="http://schemas.openxmlformats.org/officeDocument/2006/relationships/image" Target="media/image27.jpe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pregao.tcdf@tc.df.gov.br" TargetMode="External"/><Relationship Id="rId29" Type="http://schemas.openxmlformats.org/officeDocument/2006/relationships/image" Target="media/image4.png"/><Relationship Id="rId11" Type="http://schemas.openxmlformats.org/officeDocument/2006/relationships/hyperlink" Target="http://www.comprasnet.gov.br/" TargetMode="External"/><Relationship Id="rId24" Type="http://schemas.openxmlformats.org/officeDocument/2006/relationships/hyperlink" Target="mailto:valterfa@tc.df.gov.br" TargetMode="External"/><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header" Target="header1.xml"/><Relationship Id="rId45" Type="http://schemas.openxmlformats.org/officeDocument/2006/relationships/hyperlink" Target="mailto:secon.gab@tc.df.gov.br" TargetMode="External"/><Relationship Id="rId53" Type="http://schemas.openxmlformats.org/officeDocument/2006/relationships/image" Target="media/image25.jpeg"/><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hyperlink" Target="https://normas.leg.br/?urn=urn:lex:br:federal:constituicao:1988-10-05;1988"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omprasnet.gov.br/" TargetMode="External"/><Relationship Id="rId22" Type="http://schemas.openxmlformats.org/officeDocument/2006/relationships/hyperlink" Target="http://www.tc.df.gov.br/" TargetMode="External"/><Relationship Id="rId27" Type="http://schemas.openxmlformats.org/officeDocument/2006/relationships/image" Target="media/image2.png"/><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image" Target="media/image16.wmf"/><Relationship Id="rId48" Type="http://schemas.openxmlformats.org/officeDocument/2006/relationships/image" Target="media/image20.jpeg"/><Relationship Id="rId56" Type="http://schemas.openxmlformats.org/officeDocument/2006/relationships/image" Target="media/image28.png"/><Relationship Id="rId8" Type="http://schemas.openxmlformats.org/officeDocument/2006/relationships/webSettings" Target="webSettings.xml"/><Relationship Id="rId51" Type="http://schemas.openxmlformats.org/officeDocument/2006/relationships/image" Target="media/image23.jpeg"/><Relationship Id="rId3" Type="http://schemas.openxmlformats.org/officeDocument/2006/relationships/customXml" Target="../customXml/item3.xml"/><Relationship Id="rId12" Type="http://schemas.openxmlformats.org/officeDocument/2006/relationships/hyperlink" Target="mailto:pregao.tcdf@tc.df.gov.br" TargetMode="External"/><Relationship Id="rId17" Type="http://schemas.openxmlformats.org/officeDocument/2006/relationships/hyperlink" Target="http://www.comprasnet.gov.br/" TargetMode="External"/><Relationship Id="rId25" Type="http://schemas.openxmlformats.org/officeDocument/2006/relationships/hyperlink" Target="mailto:wvitor@tc.df.gov.br" TargetMode="External"/><Relationship Id="rId33" Type="http://schemas.openxmlformats.org/officeDocument/2006/relationships/image" Target="media/image8.png"/><Relationship Id="rId38" Type="http://schemas.openxmlformats.org/officeDocument/2006/relationships/image" Target="media/image13.png"/><Relationship Id="rId46" Type="http://schemas.openxmlformats.org/officeDocument/2006/relationships/image" Target="media/image18.jpeg"/><Relationship Id="rId59" Type="http://schemas.openxmlformats.org/officeDocument/2006/relationships/theme" Target="theme/theme1.xml"/><Relationship Id="rId20" Type="http://schemas.openxmlformats.org/officeDocument/2006/relationships/hyperlink" Target="http://www.comprasnet.gov.br/" TargetMode="External"/><Relationship Id="rId41" Type="http://schemas.openxmlformats.org/officeDocument/2006/relationships/footer" Target="footer1.xml"/><Relationship Id="rId54" Type="http://schemas.openxmlformats.org/officeDocument/2006/relationships/image" Target="media/image26.jpe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omprasnet.gov.br/" TargetMode="External"/><Relationship Id="rId23" Type="http://schemas.openxmlformats.org/officeDocument/2006/relationships/hyperlink" Target="mailto:spc@tc.df.gov.br" TargetMode="External"/><Relationship Id="rId28" Type="http://schemas.openxmlformats.org/officeDocument/2006/relationships/image" Target="media/image3.png"/><Relationship Id="rId36" Type="http://schemas.openxmlformats.org/officeDocument/2006/relationships/image" Target="media/image11.png"/><Relationship Id="rId49" Type="http://schemas.openxmlformats.org/officeDocument/2006/relationships/image" Target="media/image21.jpeg"/><Relationship Id="rId57" Type="http://schemas.openxmlformats.org/officeDocument/2006/relationships/header" Target="header2.xml"/><Relationship Id="rId10" Type="http://schemas.openxmlformats.org/officeDocument/2006/relationships/endnotes" Target="endnotes.xml"/><Relationship Id="rId31" Type="http://schemas.openxmlformats.org/officeDocument/2006/relationships/image" Target="media/image6.png"/><Relationship Id="rId44" Type="http://schemas.openxmlformats.org/officeDocument/2006/relationships/image" Target="media/image17.wmf"/><Relationship Id="rId52" Type="http://schemas.openxmlformats.org/officeDocument/2006/relationships/image" Target="media/image24.jpe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E:\TCDF\Tribunal%20de%20Contas%20do%20Distrito%20Federal\SELIC%20SPC%20-%20General\compras\Editais\Preg&#227;o\0Modelos%20Lei%2014133-2021\Mod01%20Fornece%20-PrEletr%20COM%20CONTRATO%20-%20Mobiliario%20-%2016-10-2023.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3aaffb2baf379fd7affc3e2e0414f8d8">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98cf842f6ae81a9072bcc2c04c71bf2d"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202BE38-BC90-43A7-BE36-9AB4D99BAF8A}">
  <ds:schemaRefs>
    <ds:schemaRef ds:uri="http://schemas.openxmlformats.org/package/2006/metadata/core-properties"/>
    <ds:schemaRef ds:uri="http://purl.org/dc/dcmitype/"/>
    <ds:schemaRef ds:uri="http://www.w3.org/XML/1998/namespace"/>
    <ds:schemaRef ds:uri="5f1ce42f-c57e-4699-9768-bf8c2a029303"/>
    <ds:schemaRef ds:uri="http://schemas.microsoft.com/office/2006/documentManagement/types"/>
    <ds:schemaRef ds:uri="http://schemas.microsoft.com/office/infopath/2007/PartnerControls"/>
    <ds:schemaRef ds:uri="http://purl.org/dc/elements/1.1/"/>
    <ds:schemaRef ds:uri="http://purl.org/dc/terms/"/>
    <ds:schemaRef ds:uri="a6d483d6-7cde-454f-9700-1dca77a67851"/>
    <ds:schemaRef ds:uri="http://schemas.microsoft.com/office/2006/metadata/properties"/>
  </ds:schemaRefs>
</ds:datastoreItem>
</file>

<file path=customXml/itemProps2.xml><?xml version="1.0" encoding="utf-8"?>
<ds:datastoreItem xmlns:ds="http://schemas.openxmlformats.org/officeDocument/2006/customXml" ds:itemID="{5F96B3EB-F913-43C3-B6B7-861763884DF9}">
  <ds:schemaRefs>
    <ds:schemaRef ds:uri="http://schemas.openxmlformats.org/officeDocument/2006/bibliography"/>
  </ds:schemaRefs>
</ds:datastoreItem>
</file>

<file path=customXml/itemProps3.xml><?xml version="1.0" encoding="utf-8"?>
<ds:datastoreItem xmlns:ds="http://schemas.openxmlformats.org/officeDocument/2006/customXml" ds:itemID="{7E5BDEA8-4AA7-4BA8-8961-CEE054F3C13B}">
  <ds:schemaRefs>
    <ds:schemaRef ds:uri="http://schemas.microsoft.com/sharepoint/v3/contenttype/forms"/>
  </ds:schemaRefs>
</ds:datastoreItem>
</file>

<file path=customXml/itemProps4.xml><?xml version="1.0" encoding="utf-8"?>
<ds:datastoreItem xmlns:ds="http://schemas.openxmlformats.org/officeDocument/2006/customXml" ds:itemID="{0AC25F36-5A8D-4110-B43E-F1B5072955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1ce42f-c57e-4699-9768-bf8c2a029303"/>
    <ds:schemaRef ds:uri="a6d483d6-7cde-454f-9700-1dca77a678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Mod01 Fornece -PrEletr COM CONTRATO - Mobiliario - 16-10-2023</Template>
  <TotalTime>48</TotalTime>
  <Pages>121</Pages>
  <Words>31276</Words>
  <Characters>168895</Characters>
  <Application>Microsoft Office Word</Application>
  <DocSecurity>0</DocSecurity>
  <Lines>1407</Lines>
  <Paragraphs>399</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199772</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Wildson</dc:creator>
  <cp:lastModifiedBy>Alessandra Ribeiro Astuti</cp:lastModifiedBy>
  <cp:revision>7</cp:revision>
  <cp:lastPrinted>2024-01-12T17:50:00Z</cp:lastPrinted>
  <dcterms:created xsi:type="dcterms:W3CDTF">2024-01-08T20:21:00Z</dcterms:created>
  <dcterms:modified xsi:type="dcterms:W3CDTF">2024-01-12T18:12:00Z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