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6374025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8D6CC99"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253E709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48BA27E" w14:textId="1F05ABE5"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A21288">
              <w:rPr>
                <w:rFonts w:ascii="Arial" w:eastAsia="Calibri" w:hAnsi="Arial" w:cs="Arial"/>
                <w:b/>
                <w:sz w:val="22"/>
                <w:szCs w:val="22"/>
              </w:rPr>
              <w:t xml:space="preserve"> 90004/2024</w:t>
            </w:r>
          </w:p>
          <w:p w14:paraId="2BE5AD84"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591A9DFD"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772A101"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33979422" w14:textId="6BFE0E02"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w:t>
            </w:r>
            <w:r w:rsidR="00205E66">
              <w:rPr>
                <w:rFonts w:ascii="Arial" w:hAnsi="Arial" w:cs="Arial"/>
                <w:sz w:val="22"/>
                <w:szCs w:val="22"/>
              </w:rPr>
              <w:t xml:space="preserve">de </w:t>
            </w:r>
            <w:r w:rsidR="00205E66" w:rsidRPr="00205E66">
              <w:rPr>
                <w:rFonts w:ascii="Arial" w:hAnsi="Arial" w:cs="Arial"/>
                <w:bCs/>
                <w:sz w:val="22"/>
                <w:szCs w:val="22"/>
              </w:rPr>
              <w:t>empresa</w:t>
            </w:r>
            <w:r w:rsidR="00205E66" w:rsidRPr="00205E66">
              <w:rPr>
                <w:rFonts w:ascii="Arial" w:hAnsi="Arial" w:cs="Arial"/>
                <w:b/>
                <w:bCs/>
                <w:sz w:val="22"/>
                <w:szCs w:val="22"/>
              </w:rPr>
              <w:t>(</w:t>
            </w:r>
            <w:r w:rsidR="00205E66" w:rsidRPr="00205E66">
              <w:rPr>
                <w:rFonts w:ascii="Arial" w:hAnsi="Arial" w:cs="Arial"/>
                <w:bCs/>
                <w:sz w:val="22"/>
                <w:szCs w:val="22"/>
              </w:rPr>
              <w:t>s</w:t>
            </w:r>
            <w:r w:rsidR="00205E66" w:rsidRPr="00205E66">
              <w:rPr>
                <w:rFonts w:ascii="Arial" w:hAnsi="Arial" w:cs="Arial"/>
                <w:b/>
                <w:bCs/>
                <w:sz w:val="22"/>
                <w:szCs w:val="22"/>
              </w:rPr>
              <w:t>)</w:t>
            </w:r>
            <w:r w:rsidR="00205E66" w:rsidRPr="00205E66">
              <w:rPr>
                <w:rFonts w:ascii="Arial" w:hAnsi="Arial" w:cs="Arial"/>
                <w:bCs/>
                <w:sz w:val="22"/>
                <w:szCs w:val="22"/>
              </w:rPr>
              <w:t xml:space="preserve"> especializada</w:t>
            </w:r>
            <w:r w:rsidR="00205E66" w:rsidRPr="00205E66">
              <w:rPr>
                <w:rFonts w:ascii="Arial" w:hAnsi="Arial" w:cs="Arial"/>
                <w:b/>
                <w:bCs/>
                <w:sz w:val="22"/>
                <w:szCs w:val="22"/>
              </w:rPr>
              <w:t>(</w:t>
            </w:r>
            <w:r w:rsidR="00205E66" w:rsidRPr="00205E66">
              <w:rPr>
                <w:rFonts w:ascii="Arial" w:hAnsi="Arial" w:cs="Arial"/>
                <w:bCs/>
                <w:sz w:val="22"/>
                <w:szCs w:val="22"/>
              </w:rPr>
              <w:t>s</w:t>
            </w:r>
            <w:r w:rsidR="00205E66" w:rsidRPr="00205E66">
              <w:rPr>
                <w:rFonts w:ascii="Arial" w:hAnsi="Arial" w:cs="Arial"/>
                <w:b/>
                <w:bCs/>
                <w:sz w:val="22"/>
                <w:szCs w:val="22"/>
              </w:rPr>
              <w:t>)</w:t>
            </w:r>
            <w:r w:rsidR="00205E66" w:rsidRPr="00205E66">
              <w:rPr>
                <w:rFonts w:ascii="Arial" w:hAnsi="Arial" w:cs="Arial"/>
                <w:bCs/>
                <w:sz w:val="22"/>
                <w:szCs w:val="22"/>
              </w:rPr>
              <w:t xml:space="preserve"> para o fornecimento de armário roupeiro de aço, </w:t>
            </w:r>
            <w:r w:rsidR="00C53766" w:rsidRPr="00205E66">
              <w:rPr>
                <w:rFonts w:ascii="Arial" w:eastAsia="Bitstream Vera Sans" w:hAnsi="Arial" w:cs="Arial"/>
                <w:sz w:val="22"/>
                <w:szCs w:val="22"/>
              </w:rPr>
              <w:t>para o atendimento</w:t>
            </w:r>
            <w:r w:rsidR="00C53766" w:rsidRPr="00B45AA9">
              <w:rPr>
                <w:rFonts w:ascii="Arial" w:eastAsia="Bitstream Vera Sans" w:hAnsi="Arial" w:cs="Arial"/>
                <w:sz w:val="22"/>
                <w:szCs w:val="22"/>
              </w:rPr>
              <w:t xml:space="preserve"> das necessidades do Tribunal de Contas do Distrito Federal (TCDF)</w:t>
            </w:r>
            <w:r w:rsidRPr="00B45AA9">
              <w:rPr>
                <w:rFonts w:ascii="Arial" w:hAnsi="Arial" w:cs="Arial"/>
                <w:sz w:val="22"/>
                <w:szCs w:val="22"/>
              </w:rPr>
              <w:t>.</w:t>
            </w:r>
          </w:p>
        </w:tc>
      </w:tr>
      <w:tr w:rsidR="00B45AA9" w:rsidRPr="00B45AA9" w14:paraId="45072BAA"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D2BD13E"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42B7055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F22E137" w14:textId="3CC86A70"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205E66">
              <w:rPr>
                <w:rFonts w:ascii="Arial" w:eastAsia="Calibri" w:hAnsi="Arial" w:cs="Arial"/>
                <w:b/>
                <w:sz w:val="22"/>
                <w:szCs w:val="22"/>
              </w:rPr>
              <w:t>18.01.2024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26C742" w14:textId="77777777"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proofErr w:type="gramStart"/>
            <w:r w:rsidR="00971B0C" w:rsidRPr="00B45AA9">
              <w:rPr>
                <w:rFonts w:ascii="Arial" w:eastAsia="Calibri" w:hAnsi="Arial" w:cs="Arial"/>
                <w:b/>
                <w:sz w:val="22"/>
                <w:szCs w:val="22"/>
              </w:rPr>
              <w:t>D</w:t>
            </w:r>
            <w:r w:rsidR="00743FC1" w:rsidRPr="00B45AA9">
              <w:rPr>
                <w:rFonts w:ascii="Arial" w:eastAsia="Calibri" w:hAnsi="Arial" w:cs="Arial"/>
                <w:b/>
                <w:sz w:val="22"/>
                <w:szCs w:val="22"/>
              </w:rPr>
              <w:t>e</w:t>
            </w:r>
            <w:proofErr w:type="gramEnd"/>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1B30465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255D18D"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154BF01" w14:textId="77777777" w:rsidR="0090535B" w:rsidRPr="00B45AA9" w:rsidRDefault="000F0337"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282829F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607FC5C"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B690D19" w14:textId="664F139F" w:rsidR="0090535B" w:rsidRPr="00205E66" w:rsidRDefault="000F0337" w:rsidP="00420941">
            <w:pPr>
              <w:pStyle w:val="Corpodetexto"/>
              <w:spacing w:before="60" w:after="60"/>
              <w:rPr>
                <w:rFonts w:ascii="Arial" w:hAnsi="Arial" w:cs="Arial"/>
                <w:sz w:val="22"/>
                <w:szCs w:val="22"/>
              </w:rPr>
            </w:pPr>
            <w:hyperlink r:id="rId12" w:history="1">
              <w:r w:rsidR="00843431" w:rsidRPr="00205E66">
                <w:rPr>
                  <w:rStyle w:val="Hyperlink"/>
                  <w:rFonts w:ascii="Arial" w:eastAsia="Calibri" w:hAnsi="Arial" w:cs="Arial"/>
                  <w:b/>
                  <w:color w:val="auto"/>
                  <w:sz w:val="22"/>
                  <w:szCs w:val="22"/>
                  <w:u w:val="none"/>
                </w:rPr>
                <w:t>00600-000</w:t>
              </w:r>
              <w:r w:rsidR="00205E66" w:rsidRPr="00205E66">
                <w:rPr>
                  <w:rStyle w:val="Hyperlink"/>
                  <w:rFonts w:ascii="Arial" w:eastAsia="Calibri" w:hAnsi="Arial" w:cs="Arial"/>
                  <w:b/>
                  <w:color w:val="auto"/>
                  <w:sz w:val="22"/>
                  <w:szCs w:val="22"/>
                  <w:u w:val="none"/>
                </w:rPr>
                <w:t>13969</w:t>
              </w:r>
              <w:r w:rsidR="00843431" w:rsidRPr="00205E66">
                <w:rPr>
                  <w:rStyle w:val="Hyperlink"/>
                  <w:rFonts w:ascii="Arial" w:eastAsia="Calibri" w:hAnsi="Arial" w:cs="Arial"/>
                  <w:b/>
                  <w:color w:val="auto"/>
                  <w:sz w:val="22"/>
                  <w:szCs w:val="22"/>
                  <w:u w:val="none"/>
                </w:rPr>
                <w:t>/2023</w:t>
              </w:r>
            </w:hyperlink>
            <w:r w:rsidR="00843431" w:rsidRPr="00205E66">
              <w:rPr>
                <w:rStyle w:val="Hyperlink"/>
                <w:rFonts w:ascii="Arial" w:eastAsia="Calibri" w:hAnsi="Arial" w:cs="Arial"/>
                <w:b/>
                <w:color w:val="auto"/>
                <w:sz w:val="22"/>
                <w:szCs w:val="22"/>
                <w:u w:val="none"/>
              </w:rPr>
              <w:t>-</w:t>
            </w:r>
            <w:r w:rsidR="00205E66" w:rsidRPr="00205E66">
              <w:rPr>
                <w:rStyle w:val="Hyperlink"/>
                <w:rFonts w:ascii="Arial" w:eastAsia="Calibri" w:hAnsi="Arial" w:cs="Arial"/>
                <w:b/>
                <w:color w:val="auto"/>
                <w:sz w:val="22"/>
                <w:szCs w:val="22"/>
                <w:u w:val="none"/>
              </w:rPr>
              <w:t>77</w:t>
            </w:r>
          </w:p>
        </w:tc>
      </w:tr>
      <w:tr w:rsidR="00B45AA9" w:rsidRPr="00B45AA9" w14:paraId="5698392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DF8157"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471A373" w14:textId="1E9AB861" w:rsidR="0090535B" w:rsidRPr="00205E66" w:rsidRDefault="00843431" w:rsidP="00420941">
            <w:pPr>
              <w:pStyle w:val="Corpodetexto"/>
              <w:spacing w:before="60" w:after="60"/>
              <w:rPr>
                <w:rFonts w:ascii="Arial" w:hAnsi="Arial" w:cs="Arial"/>
                <w:sz w:val="22"/>
                <w:szCs w:val="22"/>
              </w:rPr>
            </w:pPr>
            <w:r w:rsidRPr="00205E66">
              <w:rPr>
                <w:rFonts w:ascii="Arial" w:eastAsia="Calibri" w:hAnsi="Arial" w:cs="Arial"/>
                <w:b/>
                <w:sz w:val="22"/>
                <w:szCs w:val="22"/>
              </w:rPr>
              <w:t xml:space="preserve">R$ </w:t>
            </w:r>
            <w:r w:rsidR="00205E66" w:rsidRPr="00205E66">
              <w:rPr>
                <w:rFonts w:ascii="Arial" w:hAnsi="Arial" w:cs="Arial"/>
                <w:b/>
                <w:bCs/>
                <w:sz w:val="22"/>
                <w:szCs w:val="22"/>
              </w:rPr>
              <w:t>49.693,74</w:t>
            </w:r>
          </w:p>
        </w:tc>
      </w:tr>
      <w:tr w:rsidR="005F682F" w:rsidRPr="005F682F" w14:paraId="37BAB5F8"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8D4BCB2"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57CF5C" w14:textId="02BC6952" w:rsidR="005F682F" w:rsidRPr="00205E66" w:rsidRDefault="00205E66" w:rsidP="005F682F">
            <w:pPr>
              <w:pStyle w:val="Corpodetexto"/>
              <w:spacing w:before="60" w:after="60"/>
              <w:ind w:left="42"/>
              <w:rPr>
                <w:rFonts w:ascii="Arial" w:eastAsia="Calibri" w:hAnsi="Arial" w:cs="Arial"/>
                <w:b/>
                <w:sz w:val="22"/>
                <w:szCs w:val="22"/>
              </w:rPr>
            </w:pPr>
            <w:r w:rsidRPr="00205E66">
              <w:rPr>
                <w:rFonts w:ascii="Arial" w:eastAsia="Calibri" w:hAnsi="Arial" w:cs="Arial"/>
                <w:b/>
                <w:sz w:val="22"/>
                <w:szCs w:val="22"/>
              </w:rPr>
              <w:t>05.01.2024</w:t>
            </w:r>
          </w:p>
        </w:tc>
      </w:tr>
      <w:tr w:rsidR="00685F31" w:rsidRPr="00B45AA9" w14:paraId="13F5BB8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0E3B1C1"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A26F79B" w14:textId="71AE521D" w:rsidR="00685F31" w:rsidRPr="00205E66" w:rsidRDefault="00685F31" w:rsidP="0077188D">
            <w:pPr>
              <w:pStyle w:val="Corpodetexto"/>
              <w:spacing w:before="60" w:after="60"/>
              <w:rPr>
                <w:rFonts w:ascii="Arial" w:hAnsi="Arial" w:cs="Arial"/>
                <w:sz w:val="22"/>
                <w:szCs w:val="22"/>
              </w:rPr>
            </w:pPr>
            <w:r w:rsidRPr="00205E66">
              <w:rPr>
                <w:rFonts w:ascii="Arial" w:eastAsia="Calibri" w:hAnsi="Arial" w:cs="Arial"/>
                <w:b/>
                <w:sz w:val="22"/>
                <w:szCs w:val="22"/>
              </w:rPr>
              <w:t>IMEDIATA E INTEGRAL</w:t>
            </w:r>
          </w:p>
        </w:tc>
      </w:tr>
      <w:tr w:rsidR="00685F31" w:rsidRPr="00B45AA9" w14:paraId="6807E23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527985C"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B0CE05B" w14:textId="7C90E12E" w:rsidR="00685F31" w:rsidRPr="00205E66" w:rsidRDefault="00685F31" w:rsidP="0077188D">
            <w:pPr>
              <w:pStyle w:val="Corpodetexto"/>
              <w:spacing w:before="60" w:after="60"/>
              <w:rPr>
                <w:rFonts w:ascii="Arial" w:hAnsi="Arial" w:cs="Arial"/>
                <w:sz w:val="22"/>
                <w:szCs w:val="22"/>
              </w:rPr>
            </w:pPr>
            <w:r w:rsidRPr="00205E66">
              <w:rPr>
                <w:rFonts w:ascii="Arial" w:eastAsia="Calibri" w:hAnsi="Arial" w:cs="Arial"/>
                <w:b/>
                <w:sz w:val="22"/>
                <w:szCs w:val="22"/>
              </w:rPr>
              <w:t>MENOR PREÇO POR ITEM</w:t>
            </w:r>
          </w:p>
        </w:tc>
      </w:tr>
      <w:tr w:rsidR="00B45AA9" w:rsidRPr="00B45AA9" w14:paraId="23314E4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17E4C33"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53DE970" w14:textId="77777777" w:rsidR="0090535B" w:rsidRPr="00205E66" w:rsidRDefault="0090535B" w:rsidP="00420941">
            <w:pPr>
              <w:pStyle w:val="Corpodetexto"/>
              <w:spacing w:before="60" w:after="60"/>
              <w:rPr>
                <w:rFonts w:ascii="Arial" w:hAnsi="Arial" w:cs="Arial"/>
                <w:sz w:val="22"/>
                <w:szCs w:val="22"/>
              </w:rPr>
            </w:pPr>
            <w:r w:rsidRPr="00205E66">
              <w:rPr>
                <w:rFonts w:ascii="Arial" w:eastAsia="Calibri" w:hAnsi="Arial" w:cs="Arial"/>
                <w:b/>
                <w:sz w:val="22"/>
                <w:szCs w:val="22"/>
              </w:rPr>
              <w:t>974003</w:t>
            </w:r>
          </w:p>
        </w:tc>
      </w:tr>
      <w:tr w:rsidR="00B45AA9" w:rsidRPr="00B45AA9" w14:paraId="7B37D6A3"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5948C14"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1ECE9B08"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771E4B7C"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6042BC1F"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2656E974"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322234"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6F46C255" w14:textId="77777777" w:rsidR="0090535B" w:rsidRPr="00B45AA9" w:rsidRDefault="0090535B" w:rsidP="00E42F8D">
      <w:pPr>
        <w:rPr>
          <w:rFonts w:ascii="Arial" w:hAnsi="Arial" w:cs="Arial"/>
          <w:b/>
          <w:sz w:val="24"/>
          <w:szCs w:val="24"/>
        </w:rPr>
      </w:pPr>
    </w:p>
    <w:p w14:paraId="089A23C1"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C5A53BF" w14:textId="77777777" w:rsidR="0090535B" w:rsidRPr="00B45AA9" w:rsidRDefault="0090535B" w:rsidP="00E42F8D">
      <w:pPr>
        <w:rPr>
          <w:rFonts w:ascii="Arial" w:hAnsi="Arial" w:cs="Arial"/>
          <w:b/>
          <w:sz w:val="24"/>
          <w:szCs w:val="24"/>
        </w:rPr>
      </w:pPr>
    </w:p>
    <w:p w14:paraId="504B7571" w14:textId="3121B2EF"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205E66">
        <w:rPr>
          <w:rFonts w:ascii="Arial" w:hAnsi="Arial" w:cs="Arial"/>
          <w:b/>
          <w:sz w:val="24"/>
          <w:szCs w:val="24"/>
        </w:rPr>
        <w:t>90004/2024</w:t>
      </w:r>
      <w:r w:rsidR="00E42F8D" w:rsidRPr="00B45AA9">
        <w:rPr>
          <w:rFonts w:ascii="Arial" w:hAnsi="Arial" w:cs="Arial"/>
          <w:b/>
          <w:sz w:val="24"/>
          <w:szCs w:val="24"/>
        </w:rPr>
        <w:t xml:space="preserve"> - TCDF</w:t>
      </w:r>
    </w:p>
    <w:p w14:paraId="79E54C96"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6CB7FCD8" w14:textId="1DDBA3AC"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696BC91A" w14:textId="633B4322"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205E66">
        <w:rPr>
          <w:rFonts w:ascii="Arial" w:hAnsi="Arial" w:cs="Arial"/>
          <w:b/>
          <w:bCs/>
          <w:sz w:val="22"/>
          <w:szCs w:val="22"/>
        </w:rPr>
        <w:t>18.01.2024</w:t>
      </w:r>
    </w:p>
    <w:p w14:paraId="670ED42B" w14:textId="7059CEE7"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proofErr w:type="gramStart"/>
      <w:r w:rsidR="00743FC1" w:rsidRPr="00B45AA9">
        <w:rPr>
          <w:rFonts w:ascii="Arial" w:hAnsi="Arial" w:cs="Arial"/>
          <w:b/>
          <w:bCs/>
          <w:sz w:val="22"/>
          <w:szCs w:val="22"/>
        </w:rPr>
        <w:t>De</w:t>
      </w:r>
      <w:proofErr w:type="gramEnd"/>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205E66">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3EEE5AC6" w14:textId="77777777" w:rsidR="00E42F8D" w:rsidRPr="00B45AA9" w:rsidRDefault="00E42F8D" w:rsidP="00773AE1">
      <w:pPr>
        <w:tabs>
          <w:tab w:val="left" w:pos="1701"/>
        </w:tabs>
        <w:jc w:val="both"/>
        <w:rPr>
          <w:rFonts w:ascii="Arial" w:hAnsi="Arial" w:cs="Arial"/>
          <w:sz w:val="24"/>
          <w:szCs w:val="24"/>
        </w:rPr>
      </w:pPr>
    </w:p>
    <w:p w14:paraId="591D4002"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522D8403" w14:textId="052F1CDE" w:rsidR="000B31A3" w:rsidRPr="00B45AA9"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por objeto a </w:t>
      </w:r>
      <w:r w:rsidR="002E08D4" w:rsidRPr="00205E66">
        <w:rPr>
          <w:color w:val="auto"/>
        </w:rPr>
        <w:t xml:space="preserve">contratação de </w:t>
      </w:r>
      <w:r w:rsidR="00205E66" w:rsidRPr="00205E66">
        <w:rPr>
          <w:bCs/>
          <w:color w:val="auto"/>
        </w:rPr>
        <w:t>empresa</w:t>
      </w:r>
      <w:r w:rsidR="00205E66" w:rsidRPr="00205E66">
        <w:rPr>
          <w:b/>
          <w:bCs/>
          <w:color w:val="auto"/>
        </w:rPr>
        <w:t>(</w:t>
      </w:r>
      <w:r w:rsidR="00205E66" w:rsidRPr="00205E66">
        <w:rPr>
          <w:bCs/>
          <w:color w:val="auto"/>
        </w:rPr>
        <w:t>s</w:t>
      </w:r>
      <w:r w:rsidR="00205E66" w:rsidRPr="00205E66">
        <w:rPr>
          <w:b/>
          <w:bCs/>
          <w:color w:val="auto"/>
        </w:rPr>
        <w:t>)</w:t>
      </w:r>
      <w:r w:rsidR="00205E66" w:rsidRPr="00205E66">
        <w:rPr>
          <w:bCs/>
          <w:color w:val="auto"/>
        </w:rPr>
        <w:t xml:space="preserve"> especializada</w:t>
      </w:r>
      <w:r w:rsidR="00205E66" w:rsidRPr="00205E66">
        <w:rPr>
          <w:b/>
          <w:bCs/>
          <w:color w:val="auto"/>
        </w:rPr>
        <w:t>(</w:t>
      </w:r>
      <w:r w:rsidR="00205E66" w:rsidRPr="00205E66">
        <w:rPr>
          <w:bCs/>
          <w:color w:val="auto"/>
        </w:rPr>
        <w:t>s</w:t>
      </w:r>
      <w:r w:rsidR="00205E66" w:rsidRPr="00205E66">
        <w:rPr>
          <w:b/>
          <w:bCs/>
          <w:color w:val="auto"/>
        </w:rPr>
        <w:t>)</w:t>
      </w:r>
      <w:r w:rsidR="00205E66" w:rsidRPr="00205E66">
        <w:rPr>
          <w:bCs/>
          <w:color w:val="auto"/>
        </w:rPr>
        <w:t xml:space="preserve"> para o fornecimento de armário roupeiro de aço</w:t>
      </w:r>
      <w:r w:rsidR="00187AFC" w:rsidRPr="00205E66">
        <w:rPr>
          <w:rFonts w:eastAsia="Bitstream Vera Sans"/>
          <w:color w:val="auto"/>
        </w:rPr>
        <w:t>, para o atendim</w:t>
      </w:r>
      <w:r w:rsidR="00187AFC" w:rsidRPr="00B45AA9">
        <w:rPr>
          <w:rFonts w:eastAsia="Bitstream Vera Sans"/>
          <w:color w:val="auto"/>
        </w:rPr>
        <w:t>ento das necessidades do Tribunal de Contas do Distrito Federal (TCDF)</w:t>
      </w:r>
      <w:r w:rsidR="00C63445" w:rsidRPr="00B45AA9">
        <w:rPr>
          <w:color w:val="auto"/>
        </w:rPr>
        <w:t xml:space="preserve">, conforme especificações </w:t>
      </w:r>
      <w:r w:rsidR="005A6739" w:rsidRPr="00B45AA9">
        <w:rPr>
          <w:color w:val="auto"/>
        </w:rPr>
        <w:t>dispostas no Anexo I (Termo de Referência)</w:t>
      </w:r>
      <w:r w:rsidR="000B31A3" w:rsidRPr="00B45AA9">
        <w:rPr>
          <w:color w:val="auto"/>
        </w:rPr>
        <w:t>.</w:t>
      </w:r>
    </w:p>
    <w:p w14:paraId="372E4786" w14:textId="77777777"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057AB0C2" w14:textId="77777777" w:rsidR="00320D1B" w:rsidRPr="00B45AA9" w:rsidRDefault="00320D1B" w:rsidP="00487C36">
      <w:pPr>
        <w:spacing w:before="120" w:after="120" w:line="360" w:lineRule="auto"/>
        <w:jc w:val="both"/>
        <w:rPr>
          <w:rFonts w:ascii="Arial" w:hAnsi="Arial" w:cs="Arial"/>
          <w:sz w:val="22"/>
          <w:szCs w:val="22"/>
        </w:rPr>
      </w:pPr>
    </w:p>
    <w:p w14:paraId="4EDBA41E"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5B340217"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75411B79"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5DC7D91B"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56E0CD3B" w14:textId="77777777" w:rsidR="00A90B5B" w:rsidRPr="00B45AA9" w:rsidRDefault="00A90B5B" w:rsidP="00731393">
      <w:pPr>
        <w:tabs>
          <w:tab w:val="left" w:pos="1701"/>
        </w:tabs>
        <w:spacing w:before="120" w:line="360" w:lineRule="auto"/>
        <w:jc w:val="both"/>
        <w:rPr>
          <w:rFonts w:ascii="Arial" w:hAnsi="Arial" w:cs="Arial"/>
          <w:sz w:val="22"/>
          <w:szCs w:val="22"/>
        </w:rPr>
      </w:pPr>
    </w:p>
    <w:p w14:paraId="092E23E8"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4A243C18"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6B224320"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1C761DBC"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7A5F798E"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3BC728A2"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626EA5F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49E2E4A1"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2069C8C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154887C3"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1A8CF4EC"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2C9CB43D"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12BB4BF9"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365E51B2"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5B70E304"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14C209FD"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7305FA36" w14:textId="77777777" w:rsidR="007E0112" w:rsidRPr="00B45AA9"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475CD883" w14:textId="1F248428" w:rsidR="007E0112" w:rsidRDefault="007E0112" w:rsidP="001B34FE">
      <w:pPr>
        <w:pStyle w:val="PargrafodaLista"/>
        <w:numPr>
          <w:ilvl w:val="2"/>
          <w:numId w:val="22"/>
        </w:numPr>
        <w:suppressAutoHyphens/>
        <w:spacing w:before="120" w:after="120" w:line="360" w:lineRule="auto"/>
        <w:ind w:left="1429"/>
        <w:jc w:val="both"/>
        <w:rPr>
          <w:rFonts w:ascii="Arial" w:hAnsi="Arial" w:cs="Arial"/>
        </w:rPr>
      </w:pPr>
      <w:r w:rsidRPr="00B45AA9">
        <w:rPr>
          <w:rFonts w:ascii="Arial" w:hAnsi="Arial" w:cs="Arial"/>
          <w:szCs w:val="20"/>
        </w:rPr>
        <w:t>O intervalo mínimo de diferença de valores</w:t>
      </w:r>
      <w:r w:rsidR="00685F31">
        <w:rPr>
          <w:rFonts w:ascii="Arial" w:hAnsi="Arial" w:cs="Arial"/>
          <w:szCs w:val="2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será de:</w:t>
      </w:r>
    </w:p>
    <w:p w14:paraId="4FEAECD6" w14:textId="7C4D193D" w:rsidR="00685F31" w:rsidRPr="00685F31"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685F31">
        <w:rPr>
          <w:rFonts w:ascii="Arial" w:hAnsi="Arial" w:cs="Arial"/>
          <w:szCs w:val="20"/>
        </w:rPr>
        <w:t xml:space="preserve">R$ </w:t>
      </w:r>
      <w:r w:rsidR="00B314E7">
        <w:rPr>
          <w:rFonts w:ascii="Arial" w:hAnsi="Arial" w:cs="Arial"/>
          <w:szCs w:val="20"/>
        </w:rPr>
        <w:t>10,00</w:t>
      </w:r>
      <w:r w:rsidRPr="00685F31">
        <w:rPr>
          <w:rFonts w:ascii="Arial" w:hAnsi="Arial" w:cs="Arial"/>
          <w:szCs w:val="20"/>
        </w:rPr>
        <w:t xml:space="preserve"> (</w:t>
      </w:r>
      <w:r w:rsidR="00B314E7">
        <w:rPr>
          <w:rFonts w:ascii="Arial" w:hAnsi="Arial" w:cs="Arial"/>
          <w:szCs w:val="20"/>
        </w:rPr>
        <w:t>dez reais</w:t>
      </w:r>
      <w:r w:rsidRPr="00685F31">
        <w:rPr>
          <w:rFonts w:ascii="Arial" w:hAnsi="Arial" w:cs="Arial"/>
          <w:szCs w:val="20"/>
        </w:rPr>
        <w:t>) para o item 1;</w:t>
      </w:r>
      <w:r w:rsidR="00B314E7">
        <w:rPr>
          <w:rFonts w:ascii="Arial" w:hAnsi="Arial" w:cs="Arial"/>
          <w:szCs w:val="20"/>
        </w:rPr>
        <w:t xml:space="preserve"> e</w:t>
      </w:r>
    </w:p>
    <w:p w14:paraId="028CA004" w14:textId="08A1E0D2" w:rsidR="00685F31" w:rsidRPr="00685F31" w:rsidRDefault="00685F31" w:rsidP="00685F31">
      <w:pPr>
        <w:pStyle w:val="PargrafodaLista"/>
        <w:numPr>
          <w:ilvl w:val="3"/>
          <w:numId w:val="22"/>
        </w:numPr>
        <w:suppressAutoHyphens/>
        <w:spacing w:before="120" w:after="120" w:line="360" w:lineRule="auto"/>
        <w:jc w:val="both"/>
        <w:rPr>
          <w:rFonts w:ascii="Arial" w:hAnsi="Arial" w:cs="Arial"/>
          <w:szCs w:val="20"/>
        </w:rPr>
      </w:pPr>
      <w:r w:rsidRPr="00685F31">
        <w:rPr>
          <w:rFonts w:ascii="Arial" w:hAnsi="Arial" w:cs="Arial"/>
          <w:szCs w:val="20"/>
        </w:rPr>
        <w:t xml:space="preserve">R$ </w:t>
      </w:r>
      <w:r w:rsidR="00B314E7">
        <w:rPr>
          <w:rFonts w:ascii="Arial" w:hAnsi="Arial" w:cs="Arial"/>
          <w:szCs w:val="20"/>
        </w:rPr>
        <w:t>20,00</w:t>
      </w:r>
      <w:r w:rsidRPr="00685F31">
        <w:rPr>
          <w:rFonts w:ascii="Arial" w:hAnsi="Arial" w:cs="Arial"/>
          <w:szCs w:val="20"/>
        </w:rPr>
        <w:t xml:space="preserve"> (</w:t>
      </w:r>
      <w:r w:rsidR="00B314E7">
        <w:rPr>
          <w:rFonts w:ascii="Arial" w:hAnsi="Arial" w:cs="Arial"/>
          <w:szCs w:val="20"/>
        </w:rPr>
        <w:t>vinte reais</w:t>
      </w:r>
      <w:r w:rsidRPr="00685F31">
        <w:rPr>
          <w:rFonts w:ascii="Arial" w:hAnsi="Arial" w:cs="Arial"/>
          <w:szCs w:val="20"/>
        </w:rPr>
        <w:t>) para o item 2;</w:t>
      </w:r>
    </w:p>
    <w:p w14:paraId="148C5C09" w14:textId="77777777" w:rsidR="00685F31" w:rsidRPr="00B45AA9" w:rsidRDefault="00685F31" w:rsidP="00685F31">
      <w:pPr>
        <w:pStyle w:val="PargrafodaLista"/>
        <w:suppressAutoHyphens/>
        <w:spacing w:before="120" w:after="120" w:line="360" w:lineRule="auto"/>
        <w:ind w:left="1429"/>
        <w:jc w:val="both"/>
        <w:rPr>
          <w:rFonts w:ascii="Arial" w:hAnsi="Arial" w:cs="Arial"/>
        </w:rPr>
      </w:pPr>
    </w:p>
    <w:p w14:paraId="67B3925E"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6F031CD4"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6575D472"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7463F4C0"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39B153B3"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62E4CDDF" w14:textId="77777777" w:rsidR="00851A86" w:rsidRPr="00B45AA9" w:rsidRDefault="00851A86" w:rsidP="00106FEF">
      <w:pPr>
        <w:tabs>
          <w:tab w:val="left" w:pos="851"/>
        </w:tabs>
        <w:spacing w:before="120" w:line="360" w:lineRule="auto"/>
        <w:jc w:val="both"/>
        <w:rPr>
          <w:rFonts w:ascii="Arial" w:hAnsi="Arial" w:cs="Arial"/>
          <w:sz w:val="22"/>
          <w:szCs w:val="22"/>
        </w:rPr>
      </w:pPr>
    </w:p>
    <w:p w14:paraId="7EBAC7AA"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5E8AB4ED"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0A4BBECB"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lastRenderedPageBreak/>
        <w:t>5.2. No caso de o preço da proposta do primeiro colocado estar acima do preço máximo definido para a contratação, poderá haver a negociação de condições mais vantajosas.</w:t>
      </w:r>
    </w:p>
    <w:p w14:paraId="16E32B4B"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2400A2E8"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7765CC5"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22D1DE24" w14:textId="09740759" w:rsidR="007A5F84" w:rsidRPr="00B45AA9"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lugar, para o </w:t>
      </w:r>
      <w:r w:rsidR="003C2723" w:rsidRPr="00B314E7">
        <w:rPr>
          <w:rFonts w:ascii="Arial" w:hAnsi="Arial" w:cs="Arial"/>
          <w:sz w:val="22"/>
          <w:szCs w:val="22"/>
        </w:rPr>
        <w:t xml:space="preserve">respectivo ITEM, deverá encaminhar, </w:t>
      </w:r>
      <w:r w:rsidR="009A5EDF" w:rsidRPr="00B314E7">
        <w:rPr>
          <w:rFonts w:ascii="Arial" w:hAnsi="Arial" w:cs="Arial"/>
          <w:b/>
          <w:bCs/>
          <w:sz w:val="22"/>
          <w:szCs w:val="22"/>
        </w:rPr>
        <w:t>no prazo de 30 (trinta) minutos</w:t>
      </w:r>
      <w:r w:rsidR="009A5EDF" w:rsidRPr="00B314E7">
        <w:rPr>
          <w:rFonts w:ascii="Arial" w:hAnsi="Arial" w:cs="Arial"/>
          <w:sz w:val="22"/>
          <w:szCs w:val="22"/>
        </w:rPr>
        <w:t>, prorrogável nos termos do §2º do art. 130 do Decreto Distrital nº 44.</w:t>
      </w:r>
      <w:r w:rsidR="00CD0466" w:rsidRPr="00B314E7">
        <w:rPr>
          <w:rFonts w:ascii="Arial" w:hAnsi="Arial" w:cs="Arial"/>
          <w:sz w:val="22"/>
          <w:szCs w:val="22"/>
        </w:rPr>
        <w:t>3</w:t>
      </w:r>
      <w:r w:rsidR="009A5EDF" w:rsidRPr="00B314E7">
        <w:rPr>
          <w:rFonts w:ascii="Arial" w:hAnsi="Arial" w:cs="Arial"/>
          <w:sz w:val="22"/>
          <w:szCs w:val="22"/>
        </w:rPr>
        <w:t>30/2023, contado da solicitação do Contratante, por meio da opção “Enviar Anexo” do Sistema de Compras do Governo Federal</w:t>
      </w:r>
      <w:r w:rsidR="009A5EDF" w:rsidRPr="00B314E7">
        <w:rPr>
          <w:rFonts w:ascii="Arial" w:hAnsi="Arial" w:cs="Arial"/>
          <w:i/>
          <w:sz w:val="22"/>
          <w:szCs w:val="22"/>
        </w:rPr>
        <w:t xml:space="preserve"> (Compras.gov.br)</w:t>
      </w:r>
      <w:r w:rsidR="009A5EDF" w:rsidRPr="00B314E7">
        <w:rPr>
          <w:rFonts w:ascii="Arial" w:hAnsi="Arial" w:cs="Arial"/>
          <w:sz w:val="22"/>
          <w:szCs w:val="22"/>
        </w:rPr>
        <w:t xml:space="preserve">, </w:t>
      </w:r>
      <w:r w:rsidR="003C2723" w:rsidRPr="00B314E7">
        <w:rPr>
          <w:rFonts w:ascii="Arial" w:hAnsi="Arial" w:cs="Arial"/>
          <w:sz w:val="22"/>
          <w:szCs w:val="22"/>
        </w:rPr>
        <w:t xml:space="preserve">a proposta de preço adequada ao último lance, preferencialmente preenchida na forma do Anexo </w:t>
      </w:r>
      <w:r w:rsidR="00B314E7" w:rsidRPr="00B314E7">
        <w:rPr>
          <w:rFonts w:ascii="Arial" w:hAnsi="Arial" w:cs="Arial"/>
          <w:sz w:val="22"/>
          <w:szCs w:val="22"/>
        </w:rPr>
        <w:t>I</w:t>
      </w:r>
      <w:r w:rsidR="003C2723" w:rsidRPr="00B314E7">
        <w:rPr>
          <w:rFonts w:ascii="Arial" w:hAnsi="Arial" w:cs="Arial"/>
          <w:sz w:val="22"/>
          <w:szCs w:val="22"/>
        </w:rPr>
        <w:t xml:space="preserve">V </w:t>
      </w:r>
      <w:r w:rsidR="001225E2" w:rsidRPr="00B314E7">
        <w:rPr>
          <w:rFonts w:ascii="Arial" w:hAnsi="Arial" w:cs="Arial"/>
          <w:sz w:val="22"/>
          <w:szCs w:val="22"/>
        </w:rPr>
        <w:t>(</w:t>
      </w:r>
      <w:r w:rsidR="003C2723" w:rsidRPr="008274FB">
        <w:rPr>
          <w:rFonts w:ascii="Arial" w:hAnsi="Arial" w:cs="Arial"/>
          <w:sz w:val="22"/>
          <w:szCs w:val="22"/>
        </w:rPr>
        <w:t>Modelo de Proposta de Preços</w:t>
      </w:r>
      <w:r w:rsidR="001225E2">
        <w:rPr>
          <w:rFonts w:ascii="Arial" w:hAnsi="Arial" w:cs="Arial"/>
          <w:sz w:val="22"/>
          <w:szCs w:val="22"/>
        </w:rPr>
        <w:t>)</w:t>
      </w:r>
      <w:r w:rsidR="003C2723" w:rsidRPr="008274FB">
        <w:rPr>
          <w:rFonts w:ascii="Arial" w:hAnsi="Arial" w:cs="Arial"/>
          <w:sz w:val="22"/>
          <w:szCs w:val="22"/>
        </w:rPr>
        <w:t xml:space="preserve">, </w:t>
      </w:r>
      <w:r w:rsidR="001225E2">
        <w:rPr>
          <w:rFonts w:ascii="Arial" w:hAnsi="Arial" w:cs="Arial"/>
          <w:sz w:val="22"/>
          <w:szCs w:val="22"/>
        </w:rPr>
        <w:t>contendo</w:t>
      </w:r>
      <w:r w:rsidR="003C2723">
        <w:rPr>
          <w:rFonts w:ascii="Arial" w:hAnsi="Arial" w:cs="Arial"/>
          <w:sz w:val="22"/>
          <w:szCs w:val="22"/>
        </w:rPr>
        <w:t>:</w:t>
      </w:r>
      <w:r w:rsidR="007A5F84" w:rsidRPr="00B45AA9">
        <w:rPr>
          <w:rFonts w:ascii="Arial" w:hAnsi="Arial" w:cs="Arial"/>
          <w:iCs/>
          <w:sz w:val="22"/>
          <w:szCs w:val="22"/>
        </w:rPr>
        <w:t xml:space="preserve"> </w:t>
      </w:r>
    </w:p>
    <w:p w14:paraId="6843C61F"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0B147233" w14:textId="77777777" w:rsidR="003C2723" w:rsidRPr="00B314E7"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 xml:space="preserve">a documentação </w:t>
      </w:r>
      <w:r w:rsidRPr="00B314E7">
        <w:rPr>
          <w:rFonts w:ascii="Arial" w:hAnsi="Arial" w:cs="Arial"/>
          <w:sz w:val="22"/>
          <w:szCs w:val="22"/>
        </w:rPr>
        <w:t xml:space="preserve">complementar relativa à habilitação (Capítulo </w:t>
      </w:r>
      <w:r w:rsidR="002A076E" w:rsidRPr="00B314E7">
        <w:rPr>
          <w:rFonts w:ascii="Arial" w:hAnsi="Arial" w:cs="Arial"/>
          <w:sz w:val="22"/>
          <w:szCs w:val="22"/>
        </w:rPr>
        <w:t>V</w:t>
      </w:r>
      <w:r w:rsidRPr="00B314E7">
        <w:rPr>
          <w:rFonts w:ascii="Arial" w:hAnsi="Arial" w:cs="Arial"/>
          <w:sz w:val="22"/>
          <w:szCs w:val="22"/>
        </w:rPr>
        <w:t>I);</w:t>
      </w:r>
    </w:p>
    <w:p w14:paraId="2A6DC753" w14:textId="77777777" w:rsidR="000A2994" w:rsidRPr="00B314E7" w:rsidRDefault="006A67C5" w:rsidP="003C2723">
      <w:pPr>
        <w:pStyle w:val="Ttulo1"/>
        <w:keepNext w:val="0"/>
        <w:spacing w:before="120" w:after="120" w:line="360" w:lineRule="auto"/>
        <w:ind w:left="709"/>
        <w:jc w:val="both"/>
        <w:rPr>
          <w:rFonts w:ascii="Arial" w:hAnsi="Arial" w:cs="Arial"/>
          <w:sz w:val="22"/>
          <w:szCs w:val="22"/>
        </w:rPr>
      </w:pPr>
      <w:r w:rsidRPr="00B314E7">
        <w:rPr>
          <w:rFonts w:ascii="Arial" w:hAnsi="Arial" w:cs="Arial"/>
          <w:sz w:val="22"/>
          <w:szCs w:val="22"/>
        </w:rPr>
        <w:t>5.</w:t>
      </w:r>
      <w:r w:rsidR="003C2723" w:rsidRPr="00B314E7">
        <w:rPr>
          <w:rFonts w:ascii="Arial" w:hAnsi="Arial" w:cs="Arial"/>
          <w:sz w:val="22"/>
          <w:szCs w:val="22"/>
        </w:rPr>
        <w:t>4</w:t>
      </w:r>
      <w:r w:rsidRPr="00B314E7">
        <w:rPr>
          <w:rFonts w:ascii="Arial" w:hAnsi="Arial" w:cs="Arial"/>
          <w:sz w:val="22"/>
          <w:szCs w:val="22"/>
        </w:rPr>
        <w:t>.</w:t>
      </w:r>
      <w:r w:rsidR="003C2723" w:rsidRPr="00B314E7">
        <w:rPr>
          <w:rFonts w:ascii="Arial" w:hAnsi="Arial" w:cs="Arial"/>
          <w:sz w:val="22"/>
          <w:szCs w:val="22"/>
        </w:rPr>
        <w:t>3</w:t>
      </w:r>
      <w:r w:rsidRPr="00B314E7">
        <w:rPr>
          <w:rFonts w:ascii="Arial" w:hAnsi="Arial" w:cs="Arial"/>
          <w:sz w:val="22"/>
          <w:szCs w:val="22"/>
        </w:rPr>
        <w:t>.</w:t>
      </w:r>
      <w:r w:rsidR="000A2994" w:rsidRPr="00B314E7">
        <w:rPr>
          <w:rFonts w:ascii="Arial" w:hAnsi="Arial" w:cs="Arial"/>
          <w:sz w:val="22"/>
          <w:szCs w:val="22"/>
        </w:rPr>
        <w:t xml:space="preserve"> prazo de entrega de, no máximo, 30 (trinta) dias corridos, contados do recebimento da Nota de Empenho;</w:t>
      </w:r>
    </w:p>
    <w:p w14:paraId="508488DA" w14:textId="77777777" w:rsidR="003C2723" w:rsidRPr="00B314E7" w:rsidRDefault="003C2723" w:rsidP="003C2723">
      <w:pPr>
        <w:pStyle w:val="Corponico"/>
        <w:spacing w:after="120" w:line="360" w:lineRule="auto"/>
        <w:rPr>
          <w:rFonts w:ascii="Arial" w:hAnsi="Arial" w:cs="Arial"/>
          <w:sz w:val="22"/>
          <w:szCs w:val="22"/>
        </w:rPr>
      </w:pPr>
      <w:r w:rsidRPr="00B314E7">
        <w:rPr>
          <w:rFonts w:ascii="Arial" w:hAnsi="Arial" w:cs="Arial"/>
          <w:sz w:val="22"/>
          <w:szCs w:val="22"/>
        </w:rPr>
        <w:t xml:space="preserve">observando-se, ainda, o disposto no item </w:t>
      </w:r>
      <w:r w:rsidR="002A076E" w:rsidRPr="00B314E7">
        <w:rPr>
          <w:rFonts w:ascii="Arial" w:hAnsi="Arial" w:cs="Arial"/>
          <w:sz w:val="22"/>
          <w:szCs w:val="22"/>
        </w:rPr>
        <w:t>3</w:t>
      </w:r>
      <w:r w:rsidRPr="00B314E7">
        <w:rPr>
          <w:rFonts w:ascii="Arial" w:hAnsi="Arial" w:cs="Arial"/>
          <w:sz w:val="22"/>
          <w:szCs w:val="22"/>
        </w:rPr>
        <w:t xml:space="preserve">.1.1.1 deste Instrumento. </w:t>
      </w:r>
    </w:p>
    <w:p w14:paraId="0782FAE6" w14:textId="77777777" w:rsidR="003C2723" w:rsidRPr="00B314E7" w:rsidRDefault="003C2723" w:rsidP="00F41B4C">
      <w:pPr>
        <w:spacing w:before="120" w:line="360" w:lineRule="auto"/>
        <w:ind w:right="-2"/>
        <w:jc w:val="both"/>
        <w:rPr>
          <w:rFonts w:ascii="Arial" w:hAnsi="Arial" w:cs="Arial"/>
          <w:sz w:val="22"/>
          <w:szCs w:val="22"/>
        </w:rPr>
      </w:pPr>
    </w:p>
    <w:p w14:paraId="46E00C04" w14:textId="77777777" w:rsidR="00F41B4C" w:rsidRPr="00B314E7" w:rsidRDefault="00410B6A" w:rsidP="00F41B4C">
      <w:pPr>
        <w:spacing w:before="120" w:line="360" w:lineRule="auto"/>
        <w:ind w:right="-2"/>
        <w:jc w:val="both"/>
        <w:rPr>
          <w:rFonts w:ascii="Arial" w:hAnsi="Arial" w:cs="Arial"/>
          <w:sz w:val="22"/>
          <w:szCs w:val="22"/>
        </w:rPr>
      </w:pPr>
      <w:r w:rsidRPr="00B314E7">
        <w:rPr>
          <w:rFonts w:ascii="Arial" w:hAnsi="Arial" w:cs="Arial"/>
          <w:sz w:val="22"/>
          <w:szCs w:val="22"/>
        </w:rPr>
        <w:t>5.</w:t>
      </w:r>
      <w:r w:rsidR="003C2723" w:rsidRPr="00B314E7">
        <w:rPr>
          <w:rFonts w:ascii="Arial" w:hAnsi="Arial" w:cs="Arial"/>
          <w:sz w:val="22"/>
          <w:szCs w:val="22"/>
        </w:rPr>
        <w:t>5</w:t>
      </w:r>
      <w:r w:rsidRPr="00B314E7">
        <w:rPr>
          <w:rFonts w:ascii="Arial" w:hAnsi="Arial" w:cs="Arial"/>
          <w:sz w:val="22"/>
          <w:szCs w:val="22"/>
        </w:rPr>
        <w:t xml:space="preserve">. </w:t>
      </w:r>
      <w:r w:rsidR="00F41B4C" w:rsidRPr="00B314E7">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17BDA49" w14:textId="200E7BF4"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B314E7">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3772154F" w14:textId="2CC2424A"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B314E7">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2EA85C08" w14:textId="3B98E559"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lastRenderedPageBreak/>
        <w:t>5.</w:t>
      </w:r>
      <w:r w:rsidR="00B314E7">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0BDF5AB4" w14:textId="4304AF5C"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t>5.</w:t>
      </w:r>
      <w:r w:rsidR="00B314E7">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12A75CEC" w14:textId="6EC4651D"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B314E7">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39A47FAF" w14:textId="5B17D1A3"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B314E7">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76C32E05" w14:textId="04221DB1"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B314E7">
        <w:rPr>
          <w:rFonts w:ascii="Arial" w:hAnsi="Arial" w:cs="Arial"/>
          <w:sz w:val="22"/>
          <w:szCs w:val="22"/>
        </w:rPr>
        <w:t>7.</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38C960AA" w14:textId="2F300B77"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B314E7">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208E3480" w14:textId="3C16B93A"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B314E7">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0A80C4B5"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0906FBB2" w14:textId="77777777" w:rsidR="00600588" w:rsidRPr="00B45AA9" w:rsidRDefault="00964030" w:rsidP="00964030">
      <w:pPr>
        <w:tabs>
          <w:tab w:val="left" w:pos="851"/>
        </w:tabs>
        <w:spacing w:before="120" w:after="120" w:line="360" w:lineRule="auto"/>
        <w:jc w:val="both"/>
        <w:rPr>
          <w:rFonts w:ascii="Arial" w:hAnsi="Arial" w:cs="Arial"/>
        </w:rPr>
      </w:pPr>
      <w:r w:rsidRPr="00B45AA9">
        <w:rPr>
          <w:rFonts w:ascii="Arial" w:hAnsi="Arial" w:cs="Arial"/>
          <w:b/>
          <w:sz w:val="22"/>
          <w:szCs w:val="22"/>
        </w:rPr>
        <w:t>6.</w:t>
      </w:r>
      <w:r w:rsidRPr="00B45AA9">
        <w:rPr>
          <w:rFonts w:ascii="Arial" w:hAnsi="Arial" w:cs="Arial"/>
          <w:b/>
        </w:rPr>
        <w:t xml:space="preserve"> </w:t>
      </w:r>
      <w:r w:rsidR="00870C71" w:rsidRPr="00B45AA9">
        <w:rPr>
          <w:rFonts w:ascii="Arial" w:hAnsi="Arial" w:cs="Arial"/>
          <w:b/>
        </w:rPr>
        <w:t>DA HABILITAÇÃO:</w:t>
      </w:r>
    </w:p>
    <w:p w14:paraId="6BF28805"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52591609"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3EAF389A"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631B43E9"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rPr>
        <w:t>Certidão Negativa de Débitos com a Fazenda do Distrito Federal</w:t>
      </w:r>
      <w:r w:rsidRPr="00B45AA9">
        <w:rPr>
          <w:rFonts w:ascii="Arial" w:hAnsi="Arial" w:cs="Arial"/>
        </w:rPr>
        <w:t>, em conformidade com o art. 193 da Lei nº 5.172/1966 (Código Tributário Nacional)</w:t>
      </w:r>
      <w:r w:rsidR="00B5780C" w:rsidRPr="00B45AA9">
        <w:rPr>
          <w:rFonts w:ascii="Arial" w:hAnsi="Arial" w:cs="Arial"/>
        </w:rPr>
        <w:t>.</w:t>
      </w:r>
      <w:r w:rsidRPr="00B45AA9">
        <w:rPr>
          <w:rFonts w:ascii="Arial" w:hAnsi="Arial" w:cs="Arial"/>
        </w:rPr>
        <w:t xml:space="preserve"> Esta certidão será exigida se não estiver contemplada no SICAF;</w:t>
      </w:r>
    </w:p>
    <w:p w14:paraId="280924ED" w14:textId="77777777" w:rsidR="00106FEF" w:rsidRPr="00B45AA9" w:rsidRDefault="00106FEF" w:rsidP="00810CCB">
      <w:pPr>
        <w:pStyle w:val="PargrafodaLista"/>
        <w:numPr>
          <w:ilvl w:val="0"/>
          <w:numId w:val="15"/>
        </w:numPr>
        <w:spacing w:before="120" w:after="120" w:line="360" w:lineRule="auto"/>
        <w:ind w:left="2127"/>
        <w:jc w:val="both"/>
        <w:rPr>
          <w:rFonts w:ascii="Arial" w:hAnsi="Arial" w:cs="Arial"/>
          <w:lang w:bidi="pt-BR"/>
        </w:rPr>
      </w:pPr>
      <w:r w:rsidRPr="00B45AA9">
        <w:rPr>
          <w:rFonts w:ascii="Arial" w:hAnsi="Arial" w:cs="Arial"/>
          <w:b/>
          <w:lang w:bidi="pt-BR"/>
        </w:rPr>
        <w:t>Registro comercial</w:t>
      </w:r>
      <w:r w:rsidRPr="00B45AA9">
        <w:rPr>
          <w:rFonts w:ascii="Arial" w:hAnsi="Arial" w:cs="Arial"/>
          <w:lang w:bidi="pt-BR"/>
        </w:rPr>
        <w:t xml:space="preserve">, no </w:t>
      </w:r>
      <w:r w:rsidR="004E1E59" w:rsidRPr="00B45AA9">
        <w:rPr>
          <w:rFonts w:ascii="Arial" w:hAnsi="Arial" w:cs="Arial"/>
          <w:lang w:bidi="pt-BR"/>
        </w:rPr>
        <w:t xml:space="preserve">caso de empresário individual; ou </w:t>
      </w:r>
      <w:r w:rsidR="004E1E59" w:rsidRPr="00B45AA9">
        <w:rPr>
          <w:rFonts w:ascii="Arial" w:hAnsi="Arial" w:cs="Arial"/>
          <w:b/>
          <w:lang w:bidi="pt-BR"/>
        </w:rPr>
        <w:t>a</w:t>
      </w:r>
      <w:r w:rsidRPr="00B45AA9">
        <w:rPr>
          <w:rFonts w:ascii="Arial" w:hAnsi="Arial" w:cs="Arial"/>
          <w:b/>
          <w:lang w:bidi="pt-BR"/>
        </w:rPr>
        <w:t>to constitutivo</w:t>
      </w:r>
      <w:r w:rsidRPr="00B45AA9">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3271CB75"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52971E92"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0A7CBA6F"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6E08DD4F"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651F0740"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7265FD49"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4DB2CDF5"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5F941455" w14:textId="77777777" w:rsidR="009A5EDF" w:rsidRPr="00B45AA9" w:rsidRDefault="009A5EDF" w:rsidP="00516780">
      <w:pPr>
        <w:spacing w:before="120" w:after="120" w:line="360" w:lineRule="auto"/>
        <w:jc w:val="both"/>
        <w:rPr>
          <w:rFonts w:ascii="Arial" w:hAnsi="Arial" w:cs="Arial"/>
          <w:iCs/>
          <w:sz w:val="22"/>
          <w:szCs w:val="22"/>
        </w:rPr>
      </w:pPr>
    </w:p>
    <w:p w14:paraId="4EDCE309" w14:textId="7A8A964C" w:rsidR="00696613" w:rsidRPr="00B314E7" w:rsidRDefault="00B50AB4" w:rsidP="00B50AB4">
      <w:pPr>
        <w:widowControl w:val="0"/>
        <w:spacing w:before="120" w:after="120" w:line="360" w:lineRule="auto"/>
        <w:jc w:val="both"/>
        <w:rPr>
          <w:rFonts w:ascii="Arial" w:eastAsia="Bitstream Vera Sans" w:hAnsi="Arial" w:cs="Arial"/>
          <w:b/>
          <w:sz w:val="22"/>
          <w:szCs w:val="22"/>
        </w:rPr>
      </w:pPr>
      <w:r w:rsidRPr="00B314E7">
        <w:rPr>
          <w:rFonts w:ascii="Arial" w:eastAsia="Bitstream Vera Sans" w:hAnsi="Arial" w:cs="Arial"/>
          <w:b/>
          <w:sz w:val="22"/>
          <w:szCs w:val="22"/>
        </w:rPr>
        <w:t>7.</w:t>
      </w:r>
      <w:r w:rsidR="00B314E7">
        <w:rPr>
          <w:rFonts w:ascii="Arial" w:eastAsia="Bitstream Vera Sans" w:hAnsi="Arial" w:cs="Arial"/>
          <w:b/>
          <w:sz w:val="22"/>
          <w:szCs w:val="22"/>
        </w:rPr>
        <w:t xml:space="preserve"> </w:t>
      </w:r>
      <w:r w:rsidR="00696613" w:rsidRPr="00B314E7">
        <w:rPr>
          <w:rFonts w:ascii="Arial" w:eastAsia="Bitstream Vera Sans" w:hAnsi="Arial" w:cs="Arial"/>
          <w:b/>
          <w:sz w:val="22"/>
          <w:szCs w:val="22"/>
        </w:rPr>
        <w:t>DA ADEQUABILIDADE DO OBJETO OFERTADO</w:t>
      </w:r>
    </w:p>
    <w:p w14:paraId="7691BC3B" w14:textId="77777777" w:rsidR="00B314E7" w:rsidRPr="00B314E7" w:rsidRDefault="00FD6625" w:rsidP="00B314E7">
      <w:pPr>
        <w:pStyle w:val="TRN2"/>
        <w:widowControl w:val="0"/>
        <w:numPr>
          <w:ilvl w:val="0"/>
          <w:numId w:val="0"/>
        </w:numPr>
        <w:spacing w:before="120"/>
        <w:rPr>
          <w:color w:val="auto"/>
        </w:rPr>
      </w:pPr>
      <w:bookmarkStart w:id="1" w:name="_Hlk156227660"/>
      <w:r w:rsidRPr="00B314E7">
        <w:rPr>
          <w:color w:val="auto"/>
        </w:rPr>
        <w:t>7.1</w:t>
      </w:r>
      <w:r w:rsidRPr="00B314E7">
        <w:rPr>
          <w:color w:val="auto"/>
        </w:rPr>
        <w:tab/>
      </w:r>
      <w:r w:rsidR="00B314E7" w:rsidRPr="00B314E7">
        <w:rPr>
          <w:color w:val="auto"/>
        </w:rPr>
        <w:t>O proponente melhor classificado poderá ser convocado a apresentar folders, catálogos ou fotos do produto oferecido ou, ainda, indicar o site do fabricante para que sejam comprovadas as características do objeto ofertado.</w:t>
      </w:r>
    </w:p>
    <w:p w14:paraId="4FEF1AA5" w14:textId="77777777" w:rsidR="00B314E7" w:rsidRPr="00B314E7" w:rsidRDefault="00B314E7" w:rsidP="00B314E7">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14:paraId="22DE057C" w14:textId="77777777" w:rsidR="00B314E7" w:rsidRPr="00B314E7" w:rsidRDefault="00B314E7" w:rsidP="00B314E7">
      <w:pPr>
        <w:pStyle w:val="TRN3"/>
        <w:widowControl w:val="0"/>
        <w:numPr>
          <w:ilvl w:val="2"/>
          <w:numId w:val="31"/>
        </w:numPr>
        <w:spacing w:before="120" w:after="120"/>
        <w:ind w:hanging="11"/>
        <w:rPr>
          <w:color w:val="auto"/>
        </w:rPr>
      </w:pPr>
      <w:r w:rsidRPr="00B314E7">
        <w:rPr>
          <w:color w:val="auto"/>
        </w:rPr>
        <w:t>proposta técnica;</w:t>
      </w:r>
    </w:p>
    <w:p w14:paraId="3A851BD9" w14:textId="77777777" w:rsidR="00B314E7" w:rsidRPr="00B314E7" w:rsidRDefault="00B314E7" w:rsidP="00B314E7">
      <w:pPr>
        <w:pStyle w:val="TRN3"/>
        <w:widowControl w:val="0"/>
        <w:numPr>
          <w:ilvl w:val="2"/>
          <w:numId w:val="31"/>
        </w:numPr>
        <w:spacing w:before="120" w:after="120"/>
        <w:ind w:hanging="11"/>
        <w:rPr>
          <w:color w:val="auto"/>
        </w:rPr>
      </w:pPr>
      <w:r w:rsidRPr="00B314E7">
        <w:rPr>
          <w:color w:val="auto"/>
        </w:rPr>
        <w:t>folheto(s) e/ou folder(es) técnico(s) do fabricante; e</w:t>
      </w:r>
    </w:p>
    <w:p w14:paraId="1F8A1758" w14:textId="77777777" w:rsidR="00B314E7" w:rsidRPr="00B314E7" w:rsidRDefault="00B314E7" w:rsidP="00B314E7">
      <w:pPr>
        <w:pStyle w:val="TRN3"/>
        <w:widowControl w:val="0"/>
        <w:numPr>
          <w:ilvl w:val="2"/>
          <w:numId w:val="31"/>
        </w:numPr>
        <w:spacing w:before="120" w:after="120"/>
        <w:ind w:hanging="11"/>
        <w:rPr>
          <w:color w:val="auto"/>
        </w:rPr>
      </w:pPr>
      <w:r w:rsidRPr="00B314E7">
        <w:rPr>
          <w:color w:val="auto"/>
        </w:rPr>
        <w:t>informações obtidas no site do fabricante na Internet.</w:t>
      </w:r>
    </w:p>
    <w:p w14:paraId="0FAE57B3" w14:textId="77777777" w:rsidR="00B314E7" w:rsidRPr="00B314E7" w:rsidRDefault="00B314E7" w:rsidP="00B314E7">
      <w:pPr>
        <w:pStyle w:val="TRN2"/>
        <w:widowControl w:val="0"/>
        <w:numPr>
          <w:ilvl w:val="1"/>
          <w:numId w:val="31"/>
        </w:numPr>
        <w:spacing w:before="120" w:after="120"/>
        <w:rPr>
          <w:color w:val="auto"/>
        </w:rPr>
      </w:pPr>
      <w:r w:rsidRPr="00B314E7">
        <w:rPr>
          <w:color w:val="auto"/>
        </w:rPr>
        <w:t>Será rejeitado o objeto proposto que:</w:t>
      </w:r>
    </w:p>
    <w:p w14:paraId="2E672181" w14:textId="77777777" w:rsidR="00B314E7" w:rsidRPr="00B314E7" w:rsidRDefault="00B314E7" w:rsidP="00B314E7">
      <w:pPr>
        <w:pStyle w:val="TRN3"/>
        <w:widowControl w:val="0"/>
        <w:numPr>
          <w:ilvl w:val="2"/>
          <w:numId w:val="31"/>
        </w:numPr>
        <w:spacing w:before="120" w:after="120"/>
        <w:ind w:hanging="11"/>
        <w:rPr>
          <w:color w:val="auto"/>
        </w:rPr>
      </w:pPr>
      <w:r w:rsidRPr="00B314E7">
        <w:rPr>
          <w:color w:val="auto"/>
        </w:rPr>
        <w:t>Apresentar divergência em relação às especificações técnicas exigidas;</w:t>
      </w:r>
    </w:p>
    <w:bookmarkEnd w:id="1"/>
    <w:p w14:paraId="457D2389" w14:textId="77777777" w:rsidR="00B314E7" w:rsidRPr="00B314E7" w:rsidRDefault="00B314E7" w:rsidP="00B314E7">
      <w:pPr>
        <w:rPr>
          <w:rFonts w:ascii="Arial" w:hAnsi="Arial" w:cs="Arial"/>
          <w:sz w:val="22"/>
          <w:szCs w:val="22"/>
        </w:rPr>
      </w:pPr>
    </w:p>
    <w:p w14:paraId="174C1054" w14:textId="77777777" w:rsidR="00CF749E" w:rsidRPr="00B314E7" w:rsidRDefault="00BE1E55" w:rsidP="00331B43">
      <w:pPr>
        <w:tabs>
          <w:tab w:val="left" w:pos="851"/>
        </w:tabs>
        <w:spacing w:before="120" w:line="360" w:lineRule="auto"/>
        <w:ind w:right="-2"/>
        <w:jc w:val="both"/>
        <w:rPr>
          <w:rFonts w:ascii="Arial" w:hAnsi="Arial" w:cs="Arial"/>
          <w:b/>
          <w:sz w:val="22"/>
          <w:szCs w:val="22"/>
        </w:rPr>
      </w:pPr>
      <w:r w:rsidRPr="00B314E7">
        <w:rPr>
          <w:rFonts w:ascii="Arial" w:hAnsi="Arial" w:cs="Arial"/>
          <w:sz w:val="22"/>
          <w:szCs w:val="22"/>
        </w:rPr>
        <w:t>8</w:t>
      </w:r>
      <w:r w:rsidR="00CF749E" w:rsidRPr="00B314E7">
        <w:rPr>
          <w:rFonts w:ascii="Arial" w:hAnsi="Arial" w:cs="Arial"/>
          <w:sz w:val="22"/>
          <w:szCs w:val="22"/>
        </w:rPr>
        <w:t>.</w:t>
      </w:r>
      <w:r w:rsidR="00034C04" w:rsidRPr="00B314E7">
        <w:rPr>
          <w:rFonts w:ascii="Arial" w:hAnsi="Arial" w:cs="Arial"/>
          <w:sz w:val="22"/>
          <w:szCs w:val="22"/>
        </w:rPr>
        <w:t xml:space="preserve"> </w:t>
      </w:r>
      <w:r w:rsidR="00034C04" w:rsidRPr="00B314E7">
        <w:rPr>
          <w:rFonts w:ascii="Arial" w:hAnsi="Arial" w:cs="Arial"/>
          <w:b/>
          <w:sz w:val="22"/>
          <w:szCs w:val="22"/>
        </w:rPr>
        <w:t>DAS INFRAÇÕES E SANÇÕES ADMINISTRATIVAS:</w:t>
      </w:r>
    </w:p>
    <w:p w14:paraId="5C1B1B57" w14:textId="225EFD61" w:rsidR="000D13B6" w:rsidRPr="00B314E7"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w:t>
      </w:r>
      <w:r w:rsidR="000D13B6" w:rsidRPr="000D13B6">
        <w:rPr>
          <w:rFonts w:ascii="Arial" w:hAnsi="Arial" w:cs="Arial"/>
          <w:sz w:val="22"/>
          <w:szCs w:val="22"/>
        </w:rPr>
        <w:tab/>
      </w:r>
      <w:r w:rsidR="00FD6625" w:rsidRPr="00B314E7">
        <w:rPr>
          <w:rFonts w:ascii="Arial" w:hAnsi="Arial" w:cs="Arial"/>
          <w:sz w:val="22"/>
          <w:szCs w:val="22"/>
        </w:rPr>
        <w:t xml:space="preserve">A Proponente, ou CONTRATADA, será responsabilizada </w:t>
      </w:r>
      <w:r w:rsidR="000D13B6" w:rsidRPr="00B314E7">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16F4CBA0" w14:textId="77777777" w:rsidR="000D13B6" w:rsidRPr="00B314E7" w:rsidRDefault="00F13D38" w:rsidP="00F13D38">
      <w:pPr>
        <w:spacing w:before="120" w:after="120" w:line="360" w:lineRule="auto"/>
        <w:ind w:left="709"/>
        <w:jc w:val="both"/>
        <w:rPr>
          <w:rFonts w:ascii="Arial" w:hAnsi="Arial" w:cs="Arial"/>
          <w:sz w:val="22"/>
          <w:szCs w:val="22"/>
        </w:rPr>
      </w:pPr>
      <w:r w:rsidRPr="00B314E7">
        <w:rPr>
          <w:rFonts w:ascii="Arial" w:hAnsi="Arial" w:cs="Arial"/>
          <w:sz w:val="22"/>
          <w:szCs w:val="22"/>
        </w:rPr>
        <w:t>8</w:t>
      </w:r>
      <w:r w:rsidR="000D13B6" w:rsidRPr="00B314E7">
        <w:rPr>
          <w:rFonts w:ascii="Arial" w:hAnsi="Arial" w:cs="Arial"/>
          <w:sz w:val="22"/>
          <w:szCs w:val="22"/>
        </w:rPr>
        <w:t>.1.1.</w:t>
      </w:r>
      <w:r w:rsidR="000D13B6" w:rsidRPr="00B314E7">
        <w:rPr>
          <w:rFonts w:ascii="Arial" w:hAnsi="Arial" w:cs="Arial"/>
          <w:sz w:val="22"/>
          <w:szCs w:val="22"/>
        </w:rPr>
        <w:tab/>
        <w:t>dar causa à inexecução parcial do contrato: multa de 12% (doze por cento);</w:t>
      </w:r>
    </w:p>
    <w:p w14:paraId="483465A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1D2BCDA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347D0BF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3C4087C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12A4B11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532B494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3EA6F4E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260ECA3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206F861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717783A8"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1102AE6F"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2EEA891B"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769A8DC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223EC5C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5D35D76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759482A5"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5D64EF0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043389FC"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8414E3B" w14:textId="0F0AFB68"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.5.</w:t>
      </w:r>
      <w:r w:rsidR="000D13B6" w:rsidRPr="000D13B6">
        <w:rPr>
          <w:rFonts w:ascii="Arial" w:hAnsi="Arial" w:cs="Arial"/>
          <w:sz w:val="22"/>
          <w:szCs w:val="22"/>
        </w:rPr>
        <w:tab/>
        <w:t xml:space="preserve">Para dar efetividade à aplicação à(s) multa(s) administrativa(s) prevista(s) no item </w:t>
      </w:r>
      <w:r w:rsidR="00AB0797">
        <w:rPr>
          <w:rFonts w:ascii="Arial" w:hAnsi="Arial" w:cs="Arial"/>
          <w:sz w:val="22"/>
          <w:szCs w:val="22"/>
        </w:rPr>
        <w:t>8</w:t>
      </w:r>
      <w:r w:rsidR="000D13B6" w:rsidRPr="000D13B6">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Pr>
          <w:rFonts w:ascii="Arial" w:hAnsi="Arial" w:cs="Arial"/>
          <w:sz w:val="22"/>
          <w:szCs w:val="22"/>
        </w:rPr>
        <w:t>8</w:t>
      </w:r>
      <w:r w:rsidR="000D13B6" w:rsidRPr="000D13B6">
        <w:rPr>
          <w:rFonts w:ascii="Arial" w:hAnsi="Arial" w:cs="Arial"/>
          <w:sz w:val="22"/>
          <w:szCs w:val="22"/>
        </w:rPr>
        <w:t xml:space="preserve">.2.2 e </w:t>
      </w:r>
      <w:r>
        <w:rPr>
          <w:rFonts w:ascii="Arial" w:hAnsi="Arial" w:cs="Arial"/>
          <w:sz w:val="22"/>
          <w:szCs w:val="22"/>
        </w:rPr>
        <w:t>8</w:t>
      </w:r>
      <w:r w:rsidR="000D13B6" w:rsidRPr="000D13B6">
        <w:rPr>
          <w:rFonts w:ascii="Arial" w:hAnsi="Arial" w:cs="Arial"/>
          <w:sz w:val="22"/>
          <w:szCs w:val="22"/>
        </w:rPr>
        <w:t>.2.3.</w:t>
      </w:r>
    </w:p>
    <w:p w14:paraId="0C63046E" w14:textId="77777777" w:rsidR="00F13D38"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.6.</w:t>
      </w:r>
      <w:r w:rsidR="000D13B6" w:rsidRPr="000D13B6">
        <w:rPr>
          <w:rFonts w:ascii="Arial" w:hAnsi="Arial" w:cs="Arial"/>
          <w:sz w:val="22"/>
          <w:szCs w:val="22"/>
        </w:rPr>
        <w:tab/>
        <w:t xml:space="preserve">Na aplicação das sanções previstas neste item </w:t>
      </w:r>
      <w:r>
        <w:rPr>
          <w:rFonts w:ascii="Arial" w:hAnsi="Arial" w:cs="Arial"/>
          <w:sz w:val="22"/>
          <w:szCs w:val="22"/>
        </w:rPr>
        <w:t>8</w:t>
      </w:r>
      <w:r w:rsidR="000D13B6" w:rsidRPr="000D13B6">
        <w:rPr>
          <w:rFonts w:ascii="Arial" w:hAnsi="Arial" w:cs="Arial"/>
          <w:sz w:val="22"/>
          <w:szCs w:val="22"/>
        </w:rPr>
        <w:t xml:space="preserve"> serão observadas as disposições constantes nos </w:t>
      </w:r>
      <w:proofErr w:type="spellStart"/>
      <w:r w:rsidR="000D13B6" w:rsidRPr="000D13B6">
        <w:rPr>
          <w:rFonts w:ascii="Arial" w:hAnsi="Arial" w:cs="Arial"/>
          <w:sz w:val="22"/>
          <w:szCs w:val="22"/>
        </w:rPr>
        <w:t>arts</w:t>
      </w:r>
      <w:proofErr w:type="spellEnd"/>
      <w:r w:rsidR="000D13B6" w:rsidRPr="000D13B6">
        <w:rPr>
          <w:rFonts w:ascii="Arial" w:hAnsi="Arial" w:cs="Arial"/>
          <w:sz w:val="22"/>
          <w:szCs w:val="22"/>
        </w:rPr>
        <w:t>. 156 a 163, da Lei n</w:t>
      </w:r>
      <w:r>
        <w:rPr>
          <w:rFonts w:ascii="Arial" w:hAnsi="Arial" w:cs="Arial"/>
          <w:sz w:val="22"/>
          <w:szCs w:val="22"/>
        </w:rPr>
        <w:t>º</w:t>
      </w:r>
      <w:r w:rsidR="000D13B6" w:rsidRPr="000D13B6">
        <w:rPr>
          <w:rFonts w:ascii="Arial" w:hAnsi="Arial" w:cs="Arial"/>
          <w:sz w:val="22"/>
          <w:szCs w:val="22"/>
        </w:rPr>
        <w:t xml:space="preserve"> 14.133/2021.</w:t>
      </w:r>
    </w:p>
    <w:p w14:paraId="4DAD9F04" w14:textId="77777777" w:rsidR="009A5EDF" w:rsidRDefault="009A5EDF" w:rsidP="000D13B6">
      <w:pPr>
        <w:spacing w:before="120" w:after="120" w:line="360" w:lineRule="auto"/>
        <w:jc w:val="both"/>
        <w:rPr>
          <w:rFonts w:ascii="Arial" w:hAnsi="Arial" w:cs="Arial"/>
          <w:sz w:val="22"/>
          <w:szCs w:val="22"/>
        </w:rPr>
      </w:pPr>
    </w:p>
    <w:p w14:paraId="18BA38FE"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3B292843"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34FA70D3"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06C72A5E" w14:textId="77777777"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14:paraId="21B11837" w14:textId="77777777" w:rsidR="004E1E59" w:rsidRPr="00B45AA9"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B45AA9">
        <w:rPr>
          <w:rFonts w:ascii="Arial" w:hAnsi="Arial"/>
          <w:sz w:val="22"/>
          <w:szCs w:val="22"/>
        </w:rPr>
        <w:t>Seguem anexos a este Edital:</w:t>
      </w:r>
    </w:p>
    <w:p w14:paraId="21FAB512" w14:textId="77777777" w:rsidR="004E1E59" w:rsidRPr="005B2056" w:rsidRDefault="00B45AA9" w:rsidP="004E1E59">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lastRenderedPageBreak/>
        <w:t>9.2.</w:t>
      </w:r>
      <w:r w:rsidR="004E1E59" w:rsidRPr="00B45AA9">
        <w:rPr>
          <w:rFonts w:ascii="Arial" w:hAnsi="Arial" w:cs="Arial"/>
          <w:sz w:val="22"/>
          <w:szCs w:val="22"/>
          <w:lang w:bidi="pt-BR"/>
        </w:rPr>
        <w:t>1.</w:t>
      </w:r>
      <w:r w:rsidR="004E1E59" w:rsidRPr="00B45AA9">
        <w:rPr>
          <w:rFonts w:ascii="Arial" w:hAnsi="Arial" w:cs="Arial"/>
          <w:sz w:val="22"/>
          <w:szCs w:val="22"/>
          <w:lang w:bidi="pt-BR"/>
        </w:rPr>
        <w:tab/>
      </w:r>
      <w:r w:rsidR="004E1E59" w:rsidRPr="005B2056">
        <w:rPr>
          <w:rFonts w:ascii="Arial" w:hAnsi="Arial" w:cs="Arial"/>
          <w:sz w:val="22"/>
          <w:szCs w:val="22"/>
          <w:lang w:bidi="pt-BR"/>
        </w:rPr>
        <w:t>Anexo I (</w:t>
      </w:r>
      <w:r w:rsidR="00D00D6D" w:rsidRPr="005B2056">
        <w:rPr>
          <w:rFonts w:ascii="Arial" w:hAnsi="Arial" w:cs="Arial"/>
          <w:sz w:val="22"/>
          <w:szCs w:val="22"/>
          <w:lang w:bidi="pt-BR"/>
        </w:rPr>
        <w:t>Termo de Referência</w:t>
      </w:r>
      <w:r w:rsidR="004E1E59" w:rsidRPr="005B2056">
        <w:rPr>
          <w:rFonts w:ascii="Arial" w:hAnsi="Arial" w:cs="Arial"/>
          <w:sz w:val="22"/>
          <w:szCs w:val="22"/>
          <w:lang w:bidi="pt-BR"/>
        </w:rPr>
        <w:t>);</w:t>
      </w:r>
    </w:p>
    <w:p w14:paraId="2A014B22" w14:textId="15017809" w:rsidR="004E1E59" w:rsidRPr="005B2056" w:rsidRDefault="00B45AA9" w:rsidP="004E1E59">
      <w:pPr>
        <w:spacing w:before="120" w:after="120" w:line="360" w:lineRule="auto"/>
        <w:ind w:left="709"/>
        <w:jc w:val="both"/>
        <w:rPr>
          <w:rFonts w:ascii="Arial" w:hAnsi="Arial" w:cs="Arial"/>
          <w:sz w:val="22"/>
          <w:szCs w:val="22"/>
          <w:lang w:bidi="pt-BR"/>
        </w:rPr>
      </w:pPr>
      <w:r w:rsidRPr="005B2056">
        <w:rPr>
          <w:rFonts w:ascii="Arial" w:hAnsi="Arial" w:cs="Arial"/>
          <w:sz w:val="22"/>
          <w:szCs w:val="22"/>
          <w:lang w:bidi="pt-BR"/>
        </w:rPr>
        <w:t>9</w:t>
      </w:r>
      <w:r w:rsidR="004E1E59" w:rsidRPr="005B2056">
        <w:rPr>
          <w:rFonts w:ascii="Arial" w:hAnsi="Arial" w:cs="Arial"/>
          <w:sz w:val="22"/>
          <w:szCs w:val="22"/>
          <w:lang w:bidi="pt-BR"/>
        </w:rPr>
        <w:t>.2.</w:t>
      </w:r>
      <w:r w:rsidRPr="005B2056">
        <w:rPr>
          <w:rFonts w:ascii="Arial" w:hAnsi="Arial" w:cs="Arial"/>
          <w:sz w:val="22"/>
          <w:szCs w:val="22"/>
          <w:lang w:bidi="pt-BR"/>
        </w:rPr>
        <w:t>2.</w:t>
      </w:r>
      <w:r w:rsidR="004E1E59" w:rsidRPr="005B2056">
        <w:rPr>
          <w:rFonts w:ascii="Arial" w:hAnsi="Arial" w:cs="Arial"/>
          <w:sz w:val="22"/>
          <w:szCs w:val="22"/>
          <w:lang w:bidi="pt-BR"/>
        </w:rPr>
        <w:tab/>
        <w:t>Anexo II (Especificações Técnicas);</w:t>
      </w:r>
    </w:p>
    <w:p w14:paraId="0EAC17CB" w14:textId="2E214193" w:rsidR="004E1E59" w:rsidRPr="005B2056" w:rsidRDefault="00B45AA9" w:rsidP="004E1E59">
      <w:pPr>
        <w:spacing w:before="120" w:after="120" w:line="360" w:lineRule="auto"/>
        <w:ind w:left="709"/>
        <w:jc w:val="both"/>
        <w:rPr>
          <w:rFonts w:ascii="Arial" w:hAnsi="Arial" w:cs="Arial"/>
          <w:sz w:val="22"/>
          <w:szCs w:val="22"/>
          <w:lang w:bidi="pt-BR"/>
        </w:rPr>
      </w:pPr>
      <w:r w:rsidRPr="005B2056">
        <w:rPr>
          <w:rFonts w:ascii="Arial" w:hAnsi="Arial" w:cs="Arial"/>
          <w:sz w:val="22"/>
          <w:szCs w:val="22"/>
          <w:lang w:bidi="pt-BR"/>
        </w:rPr>
        <w:t>9.2</w:t>
      </w:r>
      <w:r w:rsidR="004E1E59" w:rsidRPr="005B2056">
        <w:rPr>
          <w:rFonts w:ascii="Arial" w:hAnsi="Arial" w:cs="Arial"/>
          <w:sz w:val="22"/>
          <w:szCs w:val="22"/>
          <w:lang w:bidi="pt-BR"/>
        </w:rPr>
        <w:t>.3.</w:t>
      </w:r>
      <w:r w:rsidR="004E1E59" w:rsidRPr="005B2056">
        <w:rPr>
          <w:rFonts w:ascii="Arial" w:hAnsi="Arial" w:cs="Arial"/>
          <w:sz w:val="22"/>
          <w:szCs w:val="22"/>
          <w:lang w:bidi="pt-BR"/>
        </w:rPr>
        <w:tab/>
        <w:t>Anexo III (</w:t>
      </w:r>
      <w:r w:rsidR="005B2056" w:rsidRPr="005B2056">
        <w:rPr>
          <w:rFonts w:ascii="Arial" w:hAnsi="Arial" w:cs="Arial"/>
          <w:sz w:val="22"/>
          <w:szCs w:val="22"/>
          <w:lang w:bidi="pt-BR"/>
        </w:rPr>
        <w:t>Estimativa de Preços</w:t>
      </w:r>
      <w:r w:rsidR="004E1E59" w:rsidRPr="005B2056">
        <w:rPr>
          <w:rFonts w:ascii="Arial" w:hAnsi="Arial" w:cs="Arial"/>
          <w:sz w:val="22"/>
          <w:szCs w:val="22"/>
          <w:lang w:bidi="pt-BR"/>
        </w:rPr>
        <w:t xml:space="preserve">); </w:t>
      </w:r>
    </w:p>
    <w:p w14:paraId="7B198250" w14:textId="3BF8BF4D" w:rsidR="004E1E59" w:rsidRPr="005B2056" w:rsidRDefault="00B45AA9" w:rsidP="004E1E59">
      <w:pPr>
        <w:spacing w:before="120" w:after="120" w:line="360" w:lineRule="auto"/>
        <w:ind w:left="709"/>
        <w:jc w:val="both"/>
        <w:rPr>
          <w:rFonts w:ascii="Arial" w:hAnsi="Arial" w:cs="Arial"/>
          <w:sz w:val="22"/>
          <w:szCs w:val="22"/>
          <w:lang w:bidi="pt-BR"/>
        </w:rPr>
      </w:pPr>
      <w:r w:rsidRPr="005B2056">
        <w:rPr>
          <w:rFonts w:ascii="Arial" w:hAnsi="Arial" w:cs="Arial"/>
          <w:sz w:val="22"/>
          <w:szCs w:val="22"/>
          <w:lang w:bidi="pt-BR"/>
        </w:rPr>
        <w:t>9.2.</w:t>
      </w:r>
      <w:r w:rsidR="001A0A35" w:rsidRPr="005B2056">
        <w:rPr>
          <w:rFonts w:ascii="Arial" w:hAnsi="Arial" w:cs="Arial"/>
          <w:sz w:val="22"/>
          <w:szCs w:val="22"/>
          <w:lang w:bidi="pt-BR"/>
        </w:rPr>
        <w:t>4. Anexo IV (</w:t>
      </w:r>
      <w:r w:rsidR="005B2056" w:rsidRPr="005B2056">
        <w:rPr>
          <w:rFonts w:ascii="Arial" w:hAnsi="Arial" w:cs="Arial"/>
          <w:sz w:val="22"/>
          <w:szCs w:val="22"/>
          <w:lang w:bidi="pt-BR"/>
        </w:rPr>
        <w:t>Modelo da Proposta de Preços</w:t>
      </w:r>
      <w:r w:rsidR="001A0A35" w:rsidRPr="005B2056">
        <w:rPr>
          <w:rFonts w:ascii="Arial" w:hAnsi="Arial" w:cs="Arial"/>
          <w:sz w:val="22"/>
          <w:szCs w:val="22"/>
          <w:lang w:bidi="pt-BR"/>
        </w:rPr>
        <w:t>);</w:t>
      </w:r>
    </w:p>
    <w:p w14:paraId="1CA9206A" w14:textId="7D7810A4" w:rsidR="00CF749E" w:rsidRPr="005B2056" w:rsidRDefault="00B45AA9" w:rsidP="00331B43">
      <w:pPr>
        <w:tabs>
          <w:tab w:val="left" w:pos="851"/>
        </w:tabs>
        <w:spacing w:before="120" w:line="360" w:lineRule="auto"/>
        <w:ind w:right="-2"/>
        <w:jc w:val="both"/>
        <w:rPr>
          <w:rFonts w:ascii="Arial" w:hAnsi="Arial" w:cs="Arial"/>
          <w:sz w:val="22"/>
          <w:szCs w:val="22"/>
        </w:rPr>
      </w:pPr>
      <w:r w:rsidRPr="00B45AA9">
        <w:rPr>
          <w:rFonts w:ascii="Arial" w:hAnsi="Arial"/>
          <w:sz w:val="22"/>
          <w:szCs w:val="22"/>
        </w:rPr>
        <w:t>9.3</w:t>
      </w:r>
      <w:r w:rsidR="00847C38" w:rsidRPr="00B45AA9">
        <w:rPr>
          <w:rFonts w:ascii="Arial" w:hAnsi="Arial"/>
          <w:sz w:val="22"/>
          <w:szCs w:val="22"/>
        </w:rPr>
        <w:t>.</w:t>
      </w:r>
      <w:r w:rsidR="00BD7606" w:rsidRPr="00B45AA9">
        <w:rPr>
          <w:rFonts w:ascii="Arial" w:hAnsi="Arial"/>
          <w:sz w:val="22"/>
          <w:szCs w:val="22"/>
        </w:rPr>
        <w:t xml:space="preserve"> </w:t>
      </w:r>
      <w:r w:rsidR="00995FD4" w:rsidRPr="00B45AA9">
        <w:rPr>
          <w:rFonts w:ascii="Arial" w:hAnsi="Arial"/>
          <w:sz w:val="22"/>
          <w:szCs w:val="22"/>
        </w:rPr>
        <w:t xml:space="preserve">No caso </w:t>
      </w:r>
      <w:r w:rsidR="00995FD4" w:rsidRPr="004F2708">
        <w:rPr>
          <w:rFonts w:ascii="Arial" w:hAnsi="Arial"/>
          <w:sz w:val="22"/>
          <w:szCs w:val="22"/>
        </w:rPr>
        <w:t xml:space="preserve">de dúvidas de ordem técnica, </w:t>
      </w:r>
      <w:r w:rsidR="00995FD4" w:rsidRPr="005B2056">
        <w:rPr>
          <w:rFonts w:ascii="Arial" w:hAnsi="Arial" w:cs="Arial"/>
          <w:sz w:val="22"/>
          <w:szCs w:val="22"/>
        </w:rPr>
        <w:t xml:space="preserve">encontrar em contato com </w:t>
      </w:r>
      <w:r w:rsidR="005B2056" w:rsidRPr="005B2056">
        <w:rPr>
          <w:rFonts w:ascii="Arial" w:hAnsi="Arial" w:cs="Arial"/>
          <w:sz w:val="22"/>
          <w:szCs w:val="22"/>
        </w:rPr>
        <w:t xml:space="preserve">a </w:t>
      </w:r>
      <w:r w:rsidR="005B2056" w:rsidRPr="005B2056">
        <w:rPr>
          <w:rFonts w:ascii="Arial" w:hAnsi="Arial" w:cs="Arial"/>
          <w:bCs/>
          <w:sz w:val="22"/>
          <w:szCs w:val="22"/>
        </w:rPr>
        <w:t>Secretaria de Engenharia e Serviços de Apoio do TCDF</w:t>
      </w:r>
      <w:r w:rsidR="005B2056" w:rsidRPr="005B2056">
        <w:rPr>
          <w:rFonts w:ascii="Arial" w:hAnsi="Arial" w:cs="Arial"/>
          <w:sz w:val="22"/>
          <w:szCs w:val="22"/>
        </w:rPr>
        <w:t xml:space="preserve"> </w:t>
      </w:r>
      <w:r w:rsidR="00995FD4" w:rsidRPr="005B2056">
        <w:rPr>
          <w:rFonts w:ascii="Arial" w:hAnsi="Arial" w:cs="Arial"/>
          <w:sz w:val="22"/>
          <w:szCs w:val="22"/>
        </w:rPr>
        <w:t>pelo telefone (61) 3314</w:t>
      </w:r>
      <w:r w:rsidR="009A5EDF" w:rsidRPr="005B2056">
        <w:rPr>
          <w:rFonts w:ascii="Arial" w:hAnsi="Arial" w:cs="Arial"/>
          <w:sz w:val="22"/>
          <w:szCs w:val="22"/>
        </w:rPr>
        <w:t>-</w:t>
      </w:r>
      <w:r w:rsidR="00995FD4" w:rsidRPr="005B2056">
        <w:rPr>
          <w:rFonts w:ascii="Arial" w:hAnsi="Arial" w:cs="Arial"/>
          <w:sz w:val="22"/>
          <w:szCs w:val="22"/>
        </w:rPr>
        <w:t>2</w:t>
      </w:r>
      <w:r w:rsidR="003005E0" w:rsidRPr="005B2056">
        <w:rPr>
          <w:rFonts w:ascii="Arial" w:hAnsi="Arial" w:cs="Arial"/>
          <w:sz w:val="22"/>
          <w:szCs w:val="22"/>
        </w:rPr>
        <w:t>2</w:t>
      </w:r>
      <w:r w:rsidR="005B2056" w:rsidRPr="005B2056">
        <w:rPr>
          <w:rFonts w:ascii="Arial" w:hAnsi="Arial" w:cs="Arial"/>
          <w:sz w:val="22"/>
          <w:szCs w:val="22"/>
        </w:rPr>
        <w:t>83</w:t>
      </w:r>
      <w:r w:rsidR="003005E0" w:rsidRPr="005B2056">
        <w:rPr>
          <w:rFonts w:ascii="Arial" w:hAnsi="Arial" w:cs="Arial"/>
          <w:sz w:val="22"/>
          <w:szCs w:val="22"/>
        </w:rPr>
        <w:t xml:space="preserve"> </w:t>
      </w:r>
      <w:r w:rsidR="00995FD4" w:rsidRPr="005B2056">
        <w:rPr>
          <w:rFonts w:ascii="Arial" w:hAnsi="Arial" w:cs="Arial"/>
          <w:sz w:val="22"/>
          <w:szCs w:val="22"/>
        </w:rPr>
        <w:t>das 13h00 às 18h30 ou, p</w:t>
      </w:r>
      <w:r w:rsidR="00CF749E" w:rsidRPr="005B2056">
        <w:rPr>
          <w:rFonts w:ascii="Arial" w:hAnsi="Arial" w:cs="Arial"/>
          <w:sz w:val="22"/>
          <w:szCs w:val="22"/>
        </w:rPr>
        <w:t>ara mais informações, favor efetuar contato pelo telefone (61) 3314-2742</w:t>
      </w:r>
      <w:r w:rsidR="00995FD4" w:rsidRPr="005B2056">
        <w:rPr>
          <w:rFonts w:ascii="Arial" w:hAnsi="Arial" w:cs="Arial"/>
          <w:sz w:val="22"/>
          <w:szCs w:val="22"/>
        </w:rPr>
        <w:t>, Serviço de Licitação</w:t>
      </w:r>
      <w:r w:rsidR="00CF749E" w:rsidRPr="005B2056">
        <w:rPr>
          <w:rFonts w:ascii="Arial" w:hAnsi="Arial" w:cs="Arial"/>
          <w:sz w:val="22"/>
          <w:szCs w:val="22"/>
        </w:rPr>
        <w:t>.</w:t>
      </w:r>
    </w:p>
    <w:p w14:paraId="1F4D44F9" w14:textId="77777777" w:rsidR="00847C38" w:rsidRPr="005B2056" w:rsidRDefault="00B45AA9" w:rsidP="00847C38">
      <w:pPr>
        <w:spacing w:before="120" w:after="120" w:line="360" w:lineRule="auto"/>
        <w:jc w:val="both"/>
        <w:rPr>
          <w:rFonts w:ascii="Arial" w:eastAsia="Bitstream Vera Sans" w:hAnsi="Arial" w:cs="Arial"/>
          <w:sz w:val="22"/>
          <w:szCs w:val="22"/>
        </w:rPr>
      </w:pPr>
      <w:r w:rsidRPr="005B2056">
        <w:rPr>
          <w:rFonts w:ascii="Arial" w:eastAsia="Bitstream Vera Sans" w:hAnsi="Arial" w:cs="Arial"/>
          <w:sz w:val="22"/>
          <w:szCs w:val="22"/>
        </w:rPr>
        <w:t>9.4</w:t>
      </w:r>
      <w:r w:rsidR="00BD7606" w:rsidRPr="005B2056">
        <w:rPr>
          <w:rFonts w:ascii="Arial" w:eastAsia="Bitstream Vera Sans" w:hAnsi="Arial" w:cs="Arial"/>
          <w:sz w:val="22"/>
          <w:szCs w:val="22"/>
        </w:rPr>
        <w:t xml:space="preserve">. </w:t>
      </w:r>
      <w:r w:rsidR="00847C38" w:rsidRPr="005B2056">
        <w:rPr>
          <w:rFonts w:ascii="Arial" w:eastAsia="Bitstream Vera Sans" w:hAnsi="Arial" w:cs="Arial"/>
          <w:sz w:val="22"/>
          <w:szCs w:val="22"/>
        </w:rPr>
        <w:t xml:space="preserve">Fica eleito o foro da Justiça Comum do Distrito Federal, para dirimir eventuais dúvidas relativas à presente </w:t>
      </w:r>
      <w:r w:rsidR="00103415" w:rsidRPr="005B2056">
        <w:rPr>
          <w:rFonts w:ascii="Arial" w:eastAsia="Bitstream Vera Sans" w:hAnsi="Arial" w:cs="Arial"/>
          <w:sz w:val="22"/>
          <w:szCs w:val="22"/>
        </w:rPr>
        <w:t>Dispensa</w:t>
      </w:r>
      <w:r w:rsidR="00847C38" w:rsidRPr="005B2056">
        <w:rPr>
          <w:rFonts w:ascii="Arial" w:eastAsia="Bitstream Vera Sans" w:hAnsi="Arial" w:cs="Arial"/>
          <w:sz w:val="22"/>
          <w:szCs w:val="22"/>
        </w:rPr>
        <w:t xml:space="preserve"> Eletrônica.</w:t>
      </w:r>
    </w:p>
    <w:p w14:paraId="725BBC5A"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4455B5DE" w14:textId="77777777" w:rsidR="00E42F8D" w:rsidRPr="00877221" w:rsidRDefault="00E42F8D" w:rsidP="00E42F8D">
      <w:pPr>
        <w:ind w:right="17"/>
        <w:jc w:val="center"/>
        <w:rPr>
          <w:rFonts w:ascii="Arial" w:hAnsi="Arial" w:cs="Arial"/>
          <w:sz w:val="24"/>
          <w:szCs w:val="24"/>
        </w:rPr>
      </w:pPr>
    </w:p>
    <w:p w14:paraId="272ED227"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1DB1AE51" w14:textId="77777777" w:rsidR="005B2056" w:rsidRDefault="005B2056" w:rsidP="006F0F58">
      <w:pPr>
        <w:ind w:right="17"/>
        <w:jc w:val="center"/>
        <w:rPr>
          <w:rFonts w:ascii="Arial" w:hAnsi="Arial" w:cs="Arial"/>
          <w:b/>
          <w:i/>
          <w:color w:val="FF0000"/>
          <w:sz w:val="24"/>
          <w:szCs w:val="24"/>
        </w:rPr>
      </w:pPr>
    </w:p>
    <w:p w14:paraId="4A40E71A" w14:textId="35326847" w:rsidR="006F0F58" w:rsidRPr="001A6AE6" w:rsidRDefault="005B2056"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36EEAE7B"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7DA87CF2"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43CE4F11" w14:textId="77777777" w:rsidR="00985F8A" w:rsidRDefault="00985F8A" w:rsidP="006F0F58">
      <w:pPr>
        <w:tabs>
          <w:tab w:val="left" w:pos="851"/>
        </w:tabs>
        <w:jc w:val="center"/>
        <w:rPr>
          <w:rFonts w:ascii="Arial" w:hAnsi="Arial" w:cs="Arial"/>
          <w:b/>
          <w:sz w:val="24"/>
          <w:szCs w:val="24"/>
        </w:rPr>
      </w:pPr>
    </w:p>
    <w:p w14:paraId="5CBC2274"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3882AFD5" w14:textId="77777777" w:rsidR="00E42F8D" w:rsidRPr="00877221" w:rsidRDefault="00E42F8D" w:rsidP="00E42F8D">
      <w:pPr>
        <w:tabs>
          <w:tab w:val="left" w:pos="851"/>
        </w:tabs>
        <w:jc w:val="center"/>
        <w:rPr>
          <w:rFonts w:ascii="Arial" w:hAnsi="Arial"/>
          <w:sz w:val="24"/>
          <w:szCs w:val="24"/>
        </w:rPr>
      </w:pPr>
    </w:p>
    <w:p w14:paraId="08A0433E" w14:textId="0C25DCEA"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6F52FB">
        <w:rPr>
          <w:rFonts w:ascii="Arial" w:hAnsi="Arial"/>
          <w:b/>
          <w:sz w:val="22"/>
          <w:szCs w:val="22"/>
        </w:rPr>
        <w:t>90004/2024</w:t>
      </w:r>
      <w:r w:rsidR="00E42F8D" w:rsidRPr="00877221">
        <w:rPr>
          <w:rFonts w:ascii="Arial" w:hAnsi="Arial"/>
          <w:b/>
          <w:sz w:val="22"/>
          <w:szCs w:val="22"/>
        </w:rPr>
        <w:t xml:space="preserve"> - TCDF</w:t>
      </w:r>
    </w:p>
    <w:p w14:paraId="0740523B" w14:textId="77777777" w:rsidR="00E42F8D" w:rsidRPr="00877221" w:rsidRDefault="00E42F8D" w:rsidP="00E42F8D">
      <w:pPr>
        <w:tabs>
          <w:tab w:val="left" w:pos="6663"/>
        </w:tabs>
        <w:jc w:val="center"/>
        <w:rPr>
          <w:rFonts w:ascii="Arial" w:hAnsi="Arial"/>
          <w:b/>
          <w:sz w:val="22"/>
          <w:szCs w:val="22"/>
        </w:rPr>
      </w:pPr>
    </w:p>
    <w:p w14:paraId="04030E4A" w14:textId="7012D0CF" w:rsidR="000B1FA8" w:rsidRPr="003D5736" w:rsidRDefault="000B1FA8" w:rsidP="000B1FA8">
      <w:pPr>
        <w:pStyle w:val="Corponico"/>
        <w:widowControl w:val="0"/>
        <w:tabs>
          <w:tab w:val="left" w:pos="6175"/>
        </w:tabs>
        <w:suppressAutoHyphens w:val="0"/>
        <w:spacing w:after="120" w:line="360" w:lineRule="auto"/>
        <w:jc w:val="left"/>
        <w:rPr>
          <w:rFonts w:ascii="Arial" w:hAnsi="Arial" w:cs="Arial"/>
          <w:b/>
          <w:sz w:val="22"/>
          <w:szCs w:val="22"/>
        </w:rPr>
      </w:pPr>
    </w:p>
    <w:tbl>
      <w:tblPr>
        <w:tblW w:w="10207" w:type="dxa"/>
        <w:tblInd w:w="-195"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836"/>
        <w:gridCol w:w="2446"/>
        <w:gridCol w:w="4925"/>
      </w:tblGrid>
      <w:tr w:rsidR="000B1FA8" w:rsidRPr="003D5736" w14:paraId="52045749" w14:textId="77777777" w:rsidTr="009A189F">
        <w:trPr>
          <w:trHeight w:val="598"/>
        </w:trPr>
        <w:tc>
          <w:tcPr>
            <w:tcW w:w="10207" w:type="dxa"/>
            <w:gridSpan w:val="3"/>
            <w:vAlign w:val="center"/>
          </w:tcPr>
          <w:p w14:paraId="0447D007" w14:textId="77777777" w:rsidR="000B1FA8" w:rsidRPr="005F03BE" w:rsidRDefault="000B1FA8" w:rsidP="009A189F">
            <w:pPr>
              <w:pStyle w:val="Corpodetexto"/>
              <w:widowControl w:val="0"/>
              <w:suppressAutoHyphens w:val="0"/>
              <w:jc w:val="center"/>
              <w:rPr>
                <w:rFonts w:ascii="Arial" w:eastAsia="Calibri" w:hAnsi="Arial" w:cs="Arial"/>
                <w:b/>
                <w:sz w:val="32"/>
                <w:szCs w:val="32"/>
              </w:rPr>
            </w:pPr>
            <w:r>
              <w:rPr>
                <w:rFonts w:ascii="Arial" w:eastAsia="Calibri" w:hAnsi="Arial" w:cs="Arial"/>
                <w:b/>
                <w:sz w:val="32"/>
                <w:szCs w:val="32"/>
              </w:rPr>
              <w:t>ANEXO I</w:t>
            </w:r>
          </w:p>
        </w:tc>
      </w:tr>
      <w:tr w:rsidR="000B1FA8" w:rsidRPr="003D5736" w14:paraId="7FB43131" w14:textId="77777777" w:rsidTr="009A189F">
        <w:trPr>
          <w:trHeight w:val="598"/>
        </w:trPr>
        <w:tc>
          <w:tcPr>
            <w:tcW w:w="10207" w:type="dxa"/>
            <w:gridSpan w:val="3"/>
            <w:vAlign w:val="center"/>
          </w:tcPr>
          <w:p w14:paraId="0B9574F2" w14:textId="77777777" w:rsidR="000B1FA8" w:rsidRPr="005F03BE" w:rsidRDefault="000B1FA8" w:rsidP="009A189F">
            <w:pPr>
              <w:pStyle w:val="Corpodetexto"/>
              <w:widowControl w:val="0"/>
              <w:suppressAutoHyphens w:val="0"/>
              <w:jc w:val="center"/>
              <w:rPr>
                <w:rFonts w:ascii="Arial" w:eastAsia="Calibri" w:hAnsi="Arial" w:cs="Arial"/>
                <w:b/>
                <w:sz w:val="32"/>
                <w:szCs w:val="32"/>
              </w:rPr>
            </w:pPr>
            <w:r w:rsidRPr="005F03BE">
              <w:rPr>
                <w:rFonts w:ascii="Arial" w:eastAsia="Calibri" w:hAnsi="Arial" w:cs="Arial"/>
                <w:b/>
                <w:sz w:val="32"/>
                <w:szCs w:val="32"/>
              </w:rPr>
              <w:t>TRIBUNAL DE CONTAS DO DISTRITO FEDERAL</w:t>
            </w:r>
          </w:p>
        </w:tc>
      </w:tr>
      <w:tr w:rsidR="000B1FA8" w:rsidRPr="003D5736" w14:paraId="501D40A6" w14:textId="77777777" w:rsidTr="009A189F">
        <w:trPr>
          <w:trHeight w:val="614"/>
        </w:trPr>
        <w:tc>
          <w:tcPr>
            <w:tcW w:w="10207" w:type="dxa"/>
            <w:gridSpan w:val="3"/>
            <w:vAlign w:val="center"/>
          </w:tcPr>
          <w:p w14:paraId="3ED0175E" w14:textId="77777777" w:rsidR="000B1FA8" w:rsidRPr="001470D3" w:rsidRDefault="000B1FA8" w:rsidP="009A189F">
            <w:pPr>
              <w:pStyle w:val="Corpodetexto"/>
              <w:widowControl w:val="0"/>
              <w:suppressAutoHyphens w:val="0"/>
              <w:spacing w:before="120" w:after="120"/>
              <w:jc w:val="center"/>
              <w:rPr>
                <w:rFonts w:ascii="Arial" w:eastAsia="Calibri" w:hAnsi="Arial" w:cs="Arial"/>
                <w:sz w:val="24"/>
                <w:szCs w:val="24"/>
              </w:rPr>
            </w:pPr>
            <w:r w:rsidRPr="001470D3">
              <w:rPr>
                <w:rFonts w:ascii="Arial" w:eastAsia="Calibri" w:hAnsi="Arial" w:cs="Arial"/>
                <w:b/>
                <w:sz w:val="24"/>
                <w:szCs w:val="24"/>
              </w:rPr>
              <w:t xml:space="preserve">TERMO DE REFERÊNCIA N.º </w:t>
            </w:r>
            <w:r>
              <w:rPr>
                <w:rFonts w:ascii="Arial" w:eastAsia="Calibri" w:hAnsi="Arial" w:cs="Arial"/>
                <w:b/>
                <w:sz w:val="24"/>
                <w:szCs w:val="24"/>
              </w:rPr>
              <w:t>1</w:t>
            </w:r>
            <w:r w:rsidRPr="001470D3">
              <w:rPr>
                <w:rFonts w:ascii="Arial" w:eastAsia="Calibri" w:hAnsi="Arial" w:cs="Arial"/>
                <w:b/>
                <w:sz w:val="24"/>
                <w:szCs w:val="24"/>
              </w:rPr>
              <w:t xml:space="preserve"> / 202</w:t>
            </w:r>
            <w:r>
              <w:rPr>
                <w:rFonts w:ascii="Arial" w:eastAsia="Calibri" w:hAnsi="Arial" w:cs="Arial"/>
                <w:b/>
                <w:sz w:val="24"/>
                <w:szCs w:val="24"/>
              </w:rPr>
              <w:t>4</w:t>
            </w:r>
          </w:p>
        </w:tc>
      </w:tr>
      <w:tr w:rsidR="00676791" w:rsidRPr="00676791" w14:paraId="2CB91E90" w14:textId="77777777" w:rsidTr="009A189F">
        <w:trPr>
          <w:trHeight w:val="1386"/>
        </w:trPr>
        <w:tc>
          <w:tcPr>
            <w:tcW w:w="2836" w:type="dxa"/>
            <w:vAlign w:val="center"/>
          </w:tcPr>
          <w:p w14:paraId="0D45EF6F" w14:textId="77777777" w:rsidR="000B1FA8" w:rsidRPr="00676791" w:rsidRDefault="000B1FA8" w:rsidP="009A189F">
            <w:pPr>
              <w:pStyle w:val="Corpodetexto"/>
              <w:widowControl w:val="0"/>
              <w:suppressAutoHyphens w:val="0"/>
              <w:spacing w:before="120" w:after="120"/>
              <w:jc w:val="left"/>
              <w:rPr>
                <w:rFonts w:ascii="Arial" w:eastAsia="Calibri" w:hAnsi="Arial" w:cs="Arial"/>
                <w:b/>
                <w:sz w:val="22"/>
                <w:szCs w:val="22"/>
              </w:rPr>
            </w:pPr>
            <w:r w:rsidRPr="00676791">
              <w:rPr>
                <w:rFonts w:ascii="Arial" w:eastAsia="Calibri" w:hAnsi="Arial" w:cs="Arial"/>
                <w:b/>
                <w:sz w:val="22"/>
                <w:szCs w:val="22"/>
              </w:rPr>
              <w:t>OBJETO</w:t>
            </w:r>
          </w:p>
        </w:tc>
        <w:tc>
          <w:tcPr>
            <w:tcW w:w="7371" w:type="dxa"/>
            <w:gridSpan w:val="2"/>
            <w:vAlign w:val="center"/>
          </w:tcPr>
          <w:p w14:paraId="4EFF219B" w14:textId="77777777" w:rsidR="000B1FA8" w:rsidRPr="00676791" w:rsidRDefault="000B1FA8" w:rsidP="009A189F">
            <w:pPr>
              <w:pStyle w:val="TRN1"/>
              <w:widowControl w:val="0"/>
              <w:numPr>
                <w:ilvl w:val="0"/>
                <w:numId w:val="0"/>
              </w:numPr>
              <w:spacing w:before="0" w:after="0" w:line="276" w:lineRule="auto"/>
              <w:rPr>
                <w:b/>
                <w:bCs/>
                <w:color w:val="auto"/>
              </w:rPr>
            </w:pPr>
            <w:r w:rsidRPr="00676791">
              <w:rPr>
                <w:bCs/>
                <w:color w:val="auto"/>
              </w:rPr>
              <w:t xml:space="preserve">Contratação de </w:t>
            </w:r>
            <w:bookmarkStart w:id="2" w:name="_Hlk156227041"/>
            <w:r w:rsidRPr="00676791">
              <w:rPr>
                <w:bCs/>
                <w:color w:val="auto"/>
              </w:rPr>
              <w:t>empresa</w:t>
            </w:r>
            <w:r w:rsidRPr="00676791">
              <w:rPr>
                <w:b/>
                <w:bCs/>
                <w:color w:val="auto"/>
              </w:rPr>
              <w:t>(</w:t>
            </w:r>
            <w:r w:rsidRPr="00676791">
              <w:rPr>
                <w:bCs/>
                <w:color w:val="auto"/>
              </w:rPr>
              <w:t>s</w:t>
            </w:r>
            <w:r w:rsidRPr="00676791">
              <w:rPr>
                <w:b/>
                <w:bCs/>
                <w:color w:val="auto"/>
              </w:rPr>
              <w:t>)</w:t>
            </w:r>
            <w:r w:rsidRPr="00676791">
              <w:rPr>
                <w:bCs/>
                <w:color w:val="auto"/>
              </w:rPr>
              <w:t xml:space="preserve"> especializada</w:t>
            </w:r>
            <w:r w:rsidRPr="00676791">
              <w:rPr>
                <w:b/>
                <w:bCs/>
                <w:color w:val="auto"/>
              </w:rPr>
              <w:t>(</w:t>
            </w:r>
            <w:r w:rsidRPr="00676791">
              <w:rPr>
                <w:bCs/>
                <w:color w:val="auto"/>
              </w:rPr>
              <w:t>s</w:t>
            </w:r>
            <w:r w:rsidRPr="00676791">
              <w:rPr>
                <w:b/>
                <w:bCs/>
                <w:color w:val="auto"/>
              </w:rPr>
              <w:t>)</w:t>
            </w:r>
            <w:r w:rsidRPr="00676791">
              <w:rPr>
                <w:bCs/>
                <w:color w:val="auto"/>
              </w:rPr>
              <w:t xml:space="preserve"> para o fornecimento de armário roupeiro de aço</w:t>
            </w:r>
            <w:bookmarkEnd w:id="2"/>
            <w:r w:rsidRPr="00676791">
              <w:rPr>
                <w:bCs/>
                <w:color w:val="auto"/>
              </w:rPr>
              <w:t>, para o atendimento das necessidades do Tribunal de Contas do Distrito Federal (TCDF).</w:t>
            </w:r>
          </w:p>
        </w:tc>
      </w:tr>
      <w:tr w:rsidR="00676791" w:rsidRPr="00676791" w14:paraId="03DE55A4" w14:textId="77777777" w:rsidTr="009A189F">
        <w:tc>
          <w:tcPr>
            <w:tcW w:w="2836" w:type="dxa"/>
          </w:tcPr>
          <w:p w14:paraId="54D63954"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PROCESSO</w:t>
            </w:r>
          </w:p>
        </w:tc>
        <w:tc>
          <w:tcPr>
            <w:tcW w:w="7371" w:type="dxa"/>
            <w:gridSpan w:val="2"/>
            <w:shd w:val="clear" w:color="auto" w:fill="auto"/>
          </w:tcPr>
          <w:p w14:paraId="39621C24"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00600-00013969/2023-77-e</w:t>
            </w:r>
          </w:p>
        </w:tc>
      </w:tr>
      <w:tr w:rsidR="00676791" w:rsidRPr="00676791" w14:paraId="2814F09B" w14:textId="77777777" w:rsidTr="009A189F">
        <w:tc>
          <w:tcPr>
            <w:tcW w:w="2836" w:type="dxa"/>
          </w:tcPr>
          <w:p w14:paraId="03882FC7"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ESTIMATIVA</w:t>
            </w:r>
          </w:p>
        </w:tc>
        <w:tc>
          <w:tcPr>
            <w:tcW w:w="7371" w:type="dxa"/>
            <w:gridSpan w:val="2"/>
            <w:shd w:val="clear" w:color="auto" w:fill="auto"/>
          </w:tcPr>
          <w:p w14:paraId="1A9D8571"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 xml:space="preserve">R$ </w:t>
            </w:r>
            <w:r w:rsidRPr="00676791">
              <w:rPr>
                <w:rFonts w:ascii="Arial" w:hAnsi="Arial" w:cs="Arial"/>
                <w:b/>
                <w:bCs/>
                <w:sz w:val="22"/>
                <w:szCs w:val="22"/>
              </w:rPr>
              <w:t>49.693,74</w:t>
            </w:r>
          </w:p>
        </w:tc>
      </w:tr>
      <w:tr w:rsidR="00676791" w:rsidRPr="00676791" w14:paraId="087C3D55" w14:textId="77777777" w:rsidTr="009A189F">
        <w:tc>
          <w:tcPr>
            <w:tcW w:w="2836" w:type="dxa"/>
          </w:tcPr>
          <w:p w14:paraId="465F38C2"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DATA DA ESTIMATIVA</w:t>
            </w:r>
          </w:p>
        </w:tc>
        <w:tc>
          <w:tcPr>
            <w:tcW w:w="7371" w:type="dxa"/>
            <w:gridSpan w:val="2"/>
            <w:shd w:val="clear" w:color="auto" w:fill="auto"/>
          </w:tcPr>
          <w:p w14:paraId="4E114B22"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05.01.2024</w:t>
            </w:r>
          </w:p>
        </w:tc>
      </w:tr>
      <w:tr w:rsidR="00676791" w:rsidRPr="00676791" w14:paraId="74B63A67" w14:textId="77777777" w:rsidTr="009A189F">
        <w:trPr>
          <w:trHeight w:val="158"/>
        </w:trPr>
        <w:tc>
          <w:tcPr>
            <w:tcW w:w="2836" w:type="dxa"/>
          </w:tcPr>
          <w:p w14:paraId="2149A186" w14:textId="77777777" w:rsidR="000B1FA8" w:rsidRPr="00676791" w:rsidRDefault="000B1FA8" w:rsidP="009A189F">
            <w:pPr>
              <w:pStyle w:val="Corpodetexto"/>
              <w:widowControl w:val="0"/>
              <w:suppressAutoHyphens w:val="0"/>
              <w:spacing w:before="120" w:after="120"/>
              <w:rPr>
                <w:rFonts w:ascii="Arial" w:eastAsia="Calibri" w:hAnsi="Arial" w:cs="Arial"/>
                <w:b/>
                <w:sz w:val="22"/>
                <w:szCs w:val="22"/>
              </w:rPr>
            </w:pPr>
            <w:r w:rsidRPr="00676791">
              <w:rPr>
                <w:rFonts w:ascii="Arial" w:eastAsia="Calibri" w:hAnsi="Arial" w:cs="Arial"/>
                <w:b/>
                <w:sz w:val="22"/>
                <w:szCs w:val="22"/>
              </w:rPr>
              <w:t>FORNECIMENTO</w:t>
            </w:r>
          </w:p>
        </w:tc>
        <w:tc>
          <w:tcPr>
            <w:tcW w:w="7371" w:type="dxa"/>
            <w:gridSpan w:val="2"/>
          </w:tcPr>
          <w:p w14:paraId="20C65BA3"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b/>
                <w:sz w:val="22"/>
                <w:szCs w:val="22"/>
              </w:rPr>
              <w:t>INTEGRAL E IMEDIATO</w:t>
            </w:r>
          </w:p>
        </w:tc>
      </w:tr>
      <w:tr w:rsidR="00676791" w:rsidRPr="00676791" w14:paraId="65851EEC" w14:textId="77777777" w:rsidTr="009A189F">
        <w:tc>
          <w:tcPr>
            <w:tcW w:w="2836" w:type="dxa"/>
          </w:tcPr>
          <w:p w14:paraId="0DEB787B" w14:textId="77777777" w:rsidR="000B1FA8" w:rsidRPr="00676791" w:rsidRDefault="000B1FA8" w:rsidP="009A189F">
            <w:pPr>
              <w:pStyle w:val="Ttulo2"/>
              <w:keepNext w:val="0"/>
              <w:widowControl w:val="0"/>
              <w:tabs>
                <w:tab w:val="left" w:pos="0"/>
              </w:tabs>
              <w:suppressAutoHyphens w:val="0"/>
              <w:spacing w:before="120" w:after="120"/>
              <w:jc w:val="left"/>
              <w:rPr>
                <w:rFonts w:eastAsia="Calibri"/>
                <w:szCs w:val="22"/>
              </w:rPr>
            </w:pPr>
            <w:r w:rsidRPr="00676791">
              <w:rPr>
                <w:rFonts w:eastAsia="Calibri"/>
                <w:szCs w:val="22"/>
              </w:rPr>
              <w:t>JULGAMENTO</w:t>
            </w:r>
          </w:p>
        </w:tc>
        <w:tc>
          <w:tcPr>
            <w:tcW w:w="7371" w:type="dxa"/>
            <w:gridSpan w:val="2"/>
          </w:tcPr>
          <w:p w14:paraId="1D79D24A"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b/>
                <w:sz w:val="22"/>
                <w:szCs w:val="22"/>
              </w:rPr>
              <w:t>MENOR PREÇO POR ITEM</w:t>
            </w:r>
          </w:p>
        </w:tc>
      </w:tr>
      <w:tr w:rsidR="00676791" w:rsidRPr="00676791" w14:paraId="04C5C7B2" w14:textId="77777777" w:rsidTr="009A189F">
        <w:tc>
          <w:tcPr>
            <w:tcW w:w="10207" w:type="dxa"/>
            <w:gridSpan w:val="3"/>
            <w:shd w:val="clear" w:color="auto" w:fill="D9D9D9" w:themeFill="background1" w:themeFillShade="D9"/>
            <w:vAlign w:val="center"/>
          </w:tcPr>
          <w:p w14:paraId="3F002CDC" w14:textId="77777777" w:rsidR="000B1FA8" w:rsidRPr="00676791" w:rsidRDefault="000B1FA8" w:rsidP="009A189F">
            <w:pPr>
              <w:pStyle w:val="Corpodetexto"/>
              <w:widowControl w:val="0"/>
              <w:suppressAutoHyphens w:val="0"/>
              <w:spacing w:before="120" w:after="120"/>
              <w:jc w:val="center"/>
              <w:rPr>
                <w:rFonts w:ascii="Arial" w:eastAsia="Calibri" w:hAnsi="Arial" w:cs="Arial"/>
                <w:b/>
                <w:sz w:val="22"/>
                <w:szCs w:val="22"/>
              </w:rPr>
            </w:pPr>
            <w:r w:rsidRPr="00676791">
              <w:rPr>
                <w:rFonts w:ascii="Arial" w:eastAsia="Calibri" w:hAnsi="Arial" w:cs="Arial"/>
                <w:b/>
                <w:sz w:val="22"/>
                <w:szCs w:val="22"/>
              </w:rPr>
              <w:t>RESPONSÁVEIS PELO PLANEJAMENTO DA CONTRATAÇÃO</w:t>
            </w:r>
          </w:p>
        </w:tc>
      </w:tr>
      <w:tr w:rsidR="00676791" w:rsidRPr="00676791" w14:paraId="3310C3C7" w14:textId="77777777" w:rsidTr="009A189F">
        <w:trPr>
          <w:trHeight w:val="1320"/>
        </w:trPr>
        <w:tc>
          <w:tcPr>
            <w:tcW w:w="5282" w:type="dxa"/>
            <w:gridSpan w:val="2"/>
          </w:tcPr>
          <w:p w14:paraId="328AADFD"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b/>
                <w:sz w:val="22"/>
                <w:szCs w:val="22"/>
              </w:rPr>
              <w:t>ÁREA ADMINISTRATIVA</w:t>
            </w:r>
          </w:p>
          <w:p w14:paraId="0D4190D7" w14:textId="77777777" w:rsidR="000B1FA8" w:rsidRPr="00676791" w:rsidRDefault="000B1FA8" w:rsidP="009A189F">
            <w:pPr>
              <w:pStyle w:val="Corpodetexto"/>
              <w:widowControl w:val="0"/>
              <w:suppressAutoHyphens w:val="0"/>
              <w:spacing w:before="120"/>
              <w:rPr>
                <w:rFonts w:ascii="Arial" w:eastAsia="Calibri" w:hAnsi="Arial" w:cs="Arial"/>
                <w:sz w:val="22"/>
                <w:szCs w:val="22"/>
              </w:rPr>
            </w:pPr>
            <w:r w:rsidRPr="00676791">
              <w:rPr>
                <w:rFonts w:ascii="Arial" w:eastAsia="Calibri" w:hAnsi="Arial" w:cs="Arial"/>
                <w:sz w:val="22"/>
                <w:szCs w:val="22"/>
              </w:rPr>
              <w:t>Oswaldo Junqueira Vaz Júnior</w:t>
            </w:r>
          </w:p>
          <w:p w14:paraId="275E37FD"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sz w:val="22"/>
                <w:szCs w:val="22"/>
              </w:rPr>
              <w:t>Darlan Lima Carneiro</w:t>
            </w:r>
          </w:p>
        </w:tc>
        <w:tc>
          <w:tcPr>
            <w:tcW w:w="4925" w:type="dxa"/>
            <w:vAlign w:val="center"/>
          </w:tcPr>
          <w:p w14:paraId="64969B02" w14:textId="77777777" w:rsidR="000B1FA8" w:rsidRPr="00676791" w:rsidRDefault="000B1FA8" w:rsidP="009A189F">
            <w:pPr>
              <w:pStyle w:val="Corpodetexto"/>
              <w:widowControl w:val="0"/>
              <w:suppressAutoHyphens w:val="0"/>
              <w:spacing w:before="120"/>
              <w:jc w:val="left"/>
              <w:rPr>
                <w:rFonts w:ascii="Arial" w:hAnsi="Arial" w:cs="Arial"/>
                <w:sz w:val="22"/>
                <w:szCs w:val="22"/>
              </w:rPr>
            </w:pPr>
            <w:r w:rsidRPr="00676791">
              <w:rPr>
                <w:rFonts w:ascii="Arial" w:eastAsia="Calibri" w:hAnsi="Arial" w:cs="Arial"/>
                <w:b/>
                <w:sz w:val="22"/>
                <w:szCs w:val="22"/>
              </w:rPr>
              <w:t>TELEFONE</w:t>
            </w:r>
            <w:r w:rsidRPr="00676791">
              <w:rPr>
                <w:rFonts w:ascii="Arial" w:eastAsia="Calibri" w:hAnsi="Arial" w:cs="Arial"/>
                <w:sz w:val="22"/>
                <w:szCs w:val="22"/>
              </w:rPr>
              <w:t xml:space="preserve">: </w:t>
            </w:r>
            <w:r w:rsidRPr="00676791">
              <w:rPr>
                <w:rFonts w:ascii="Arial" w:hAnsi="Arial" w:cs="Arial"/>
                <w:sz w:val="22"/>
                <w:szCs w:val="22"/>
              </w:rPr>
              <w:t>(61) 3314-2870</w:t>
            </w:r>
          </w:p>
          <w:p w14:paraId="00C57B1D" w14:textId="77777777" w:rsidR="000B1FA8" w:rsidRPr="00676791" w:rsidRDefault="000B1FA8" w:rsidP="009A189F">
            <w:pPr>
              <w:pStyle w:val="Corpodetexto"/>
              <w:widowControl w:val="0"/>
              <w:suppressAutoHyphens w:val="0"/>
              <w:spacing w:before="120"/>
              <w:jc w:val="left"/>
              <w:rPr>
                <w:rFonts w:ascii="Arial" w:eastAsia="Calibri" w:hAnsi="Arial" w:cs="Arial"/>
                <w:b/>
                <w:sz w:val="22"/>
                <w:szCs w:val="22"/>
              </w:rPr>
            </w:pPr>
            <w:r w:rsidRPr="00676791">
              <w:rPr>
                <w:rFonts w:ascii="Arial" w:eastAsia="Calibri" w:hAnsi="Arial" w:cs="Arial"/>
                <w:b/>
                <w:sz w:val="22"/>
                <w:szCs w:val="22"/>
              </w:rPr>
              <w:t>EMAIL:</w:t>
            </w:r>
            <w:r w:rsidRPr="00676791">
              <w:rPr>
                <w:rFonts w:ascii="Arial" w:eastAsia="Calibri" w:hAnsi="Arial" w:cs="Arial"/>
                <w:sz w:val="22"/>
                <w:szCs w:val="22"/>
              </w:rPr>
              <w:t xml:space="preserve"> spc@tc.df.gov.br</w:t>
            </w:r>
          </w:p>
        </w:tc>
      </w:tr>
      <w:tr w:rsidR="00676791" w:rsidRPr="00676791" w14:paraId="3E06E5B2" w14:textId="77777777" w:rsidTr="009A189F">
        <w:trPr>
          <w:trHeight w:val="1412"/>
        </w:trPr>
        <w:tc>
          <w:tcPr>
            <w:tcW w:w="5282" w:type="dxa"/>
            <w:gridSpan w:val="2"/>
          </w:tcPr>
          <w:p w14:paraId="253384A2"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b/>
                <w:sz w:val="22"/>
                <w:szCs w:val="22"/>
              </w:rPr>
              <w:t>ÁREA TÉCNICA/REQUISITANTE</w:t>
            </w:r>
          </w:p>
          <w:p w14:paraId="447409F0" w14:textId="77777777" w:rsidR="000B1FA8" w:rsidRPr="00676791" w:rsidRDefault="000B1FA8" w:rsidP="009A189F">
            <w:pPr>
              <w:pStyle w:val="Corpodetexto"/>
              <w:widowControl w:val="0"/>
              <w:suppressAutoHyphens w:val="0"/>
              <w:spacing w:before="120"/>
              <w:rPr>
                <w:rFonts w:ascii="Arial" w:eastAsia="Calibri" w:hAnsi="Arial" w:cs="Arial"/>
                <w:bCs/>
                <w:sz w:val="22"/>
                <w:szCs w:val="22"/>
              </w:rPr>
            </w:pPr>
            <w:r w:rsidRPr="00676791">
              <w:rPr>
                <w:rFonts w:ascii="Arial" w:hAnsi="Arial" w:cs="Arial"/>
                <w:sz w:val="22"/>
                <w:szCs w:val="22"/>
              </w:rPr>
              <w:t>Valter Formiga Albuquerque</w:t>
            </w:r>
          </w:p>
        </w:tc>
        <w:tc>
          <w:tcPr>
            <w:tcW w:w="4925" w:type="dxa"/>
          </w:tcPr>
          <w:p w14:paraId="32AE1E88" w14:textId="77777777" w:rsidR="000B1FA8" w:rsidRPr="00676791" w:rsidRDefault="000B1FA8" w:rsidP="009A189F">
            <w:pPr>
              <w:pStyle w:val="Corpodetexto"/>
              <w:widowControl w:val="0"/>
              <w:tabs>
                <w:tab w:val="left" w:pos="2866"/>
              </w:tabs>
              <w:suppressAutoHyphens w:val="0"/>
              <w:spacing w:before="120"/>
              <w:rPr>
                <w:rFonts w:ascii="Arial" w:hAnsi="Arial" w:cs="Arial"/>
                <w:sz w:val="22"/>
                <w:szCs w:val="22"/>
              </w:rPr>
            </w:pPr>
            <w:r w:rsidRPr="00676791">
              <w:rPr>
                <w:rFonts w:ascii="Arial" w:eastAsia="Calibri" w:hAnsi="Arial" w:cs="Arial"/>
                <w:b/>
                <w:sz w:val="22"/>
                <w:szCs w:val="22"/>
              </w:rPr>
              <w:t>TELEFONE</w:t>
            </w:r>
            <w:r w:rsidRPr="00676791">
              <w:rPr>
                <w:rFonts w:ascii="Arial" w:eastAsia="Calibri" w:hAnsi="Arial" w:cs="Arial"/>
                <w:sz w:val="22"/>
                <w:szCs w:val="22"/>
              </w:rPr>
              <w:t>: (61) 3314-2283</w:t>
            </w:r>
            <w:r w:rsidRPr="00676791">
              <w:rPr>
                <w:rFonts w:ascii="Arial" w:eastAsia="Calibri" w:hAnsi="Arial" w:cs="Arial"/>
                <w:sz w:val="22"/>
                <w:szCs w:val="22"/>
              </w:rPr>
              <w:tab/>
            </w:r>
          </w:p>
          <w:p w14:paraId="5CD61D93"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r w:rsidRPr="00676791">
              <w:rPr>
                <w:rFonts w:ascii="Arial" w:eastAsia="Calibri" w:hAnsi="Arial" w:cs="Arial"/>
                <w:b/>
                <w:sz w:val="22"/>
                <w:szCs w:val="22"/>
              </w:rPr>
              <w:t xml:space="preserve">E-MAIL: </w:t>
            </w:r>
            <w:r w:rsidRPr="00676791">
              <w:rPr>
                <w:rFonts w:ascii="Arial" w:hAnsi="Arial" w:cs="Arial"/>
                <w:sz w:val="22"/>
                <w:szCs w:val="22"/>
              </w:rPr>
              <w:t>valterfa@tc.df.gov.br</w:t>
            </w:r>
          </w:p>
          <w:p w14:paraId="1D3965E6" w14:textId="77777777" w:rsidR="000B1FA8" w:rsidRPr="00676791" w:rsidRDefault="000B1FA8" w:rsidP="009A189F">
            <w:pPr>
              <w:pStyle w:val="Corpodetexto"/>
              <w:widowControl w:val="0"/>
              <w:suppressAutoHyphens w:val="0"/>
              <w:spacing w:before="120"/>
              <w:rPr>
                <w:rFonts w:ascii="Arial" w:eastAsia="Calibri" w:hAnsi="Arial" w:cs="Arial"/>
                <w:b/>
                <w:sz w:val="22"/>
                <w:szCs w:val="22"/>
              </w:rPr>
            </w:pPr>
          </w:p>
        </w:tc>
      </w:tr>
    </w:tbl>
    <w:p w14:paraId="29A6BFE6" w14:textId="77777777" w:rsidR="000B1FA8" w:rsidRPr="00676791" w:rsidRDefault="000B1FA8" w:rsidP="000B1FA8">
      <w:pPr>
        <w:widowControl w:val="0"/>
        <w:suppressAutoHyphens w:val="0"/>
        <w:rPr>
          <w:b/>
        </w:rPr>
      </w:pPr>
    </w:p>
    <w:p w14:paraId="7D1C930C" w14:textId="77777777" w:rsidR="000B1FA8" w:rsidRPr="00676791" w:rsidRDefault="000B1FA8" w:rsidP="000B1FA8">
      <w:pPr>
        <w:widowControl w:val="0"/>
        <w:tabs>
          <w:tab w:val="left" w:pos="2612"/>
        </w:tabs>
        <w:suppressAutoHyphens w:val="0"/>
      </w:pPr>
    </w:p>
    <w:p w14:paraId="4C4231EA" w14:textId="77777777" w:rsidR="000B1FA8" w:rsidRPr="00676791" w:rsidRDefault="000B1FA8" w:rsidP="000B1FA8">
      <w:pPr>
        <w:widowControl w:val="0"/>
        <w:suppressAutoHyphens w:val="0"/>
      </w:pPr>
      <w:r w:rsidRPr="00676791">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64461F36" w14:textId="77777777" w:rsidTr="009A189F">
        <w:tc>
          <w:tcPr>
            <w:tcW w:w="0" w:type="auto"/>
            <w:shd w:val="clear" w:color="auto" w:fill="C4BC96"/>
            <w:vAlign w:val="center"/>
          </w:tcPr>
          <w:p w14:paraId="2281AFE8" w14:textId="77777777" w:rsidR="000B1FA8" w:rsidRPr="00676791" w:rsidRDefault="000B1FA8" w:rsidP="000B1FA8">
            <w:pPr>
              <w:pStyle w:val="TRN0"/>
              <w:widowControl w:val="0"/>
              <w:numPr>
                <w:ilvl w:val="0"/>
                <w:numId w:val="6"/>
              </w:numPr>
              <w:spacing w:before="120" w:after="120"/>
              <w:ind w:left="0" w:firstLine="0"/>
              <w:rPr>
                <w:b w:val="0"/>
                <w:bCs/>
              </w:rPr>
            </w:pPr>
            <w:r w:rsidRPr="00676791">
              <w:lastRenderedPageBreak/>
              <w:br w:type="page"/>
            </w:r>
            <w:r w:rsidRPr="00676791">
              <w:br w:type="page"/>
            </w:r>
            <w:r w:rsidRPr="00676791">
              <w:br w:type="page"/>
            </w:r>
            <w:r w:rsidRPr="00676791">
              <w:rPr>
                <w:bCs/>
              </w:rPr>
              <w:t>DEFINIÇÃO DO OBJETO</w:t>
            </w:r>
          </w:p>
        </w:tc>
      </w:tr>
    </w:tbl>
    <w:p w14:paraId="712842D7"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Contratação de empresas especializadas para o fornecimento de armário roupeiro de aço, para o atendimento das necessidades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7E3A88E4" w14:textId="77777777" w:rsidTr="009A189F">
        <w:tc>
          <w:tcPr>
            <w:tcW w:w="0" w:type="auto"/>
            <w:shd w:val="clear" w:color="auto" w:fill="C4BC96"/>
            <w:vAlign w:val="center"/>
          </w:tcPr>
          <w:p w14:paraId="30992559"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FUNDAMENTAÇÃO DA CONTRATAÇÃO</w:t>
            </w:r>
          </w:p>
        </w:tc>
      </w:tr>
    </w:tbl>
    <w:p w14:paraId="26A2908F"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NECESSIDADE DA CONTRATAÇÃO</w:t>
      </w:r>
    </w:p>
    <w:p w14:paraId="45908FFF"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Provimento de infraestrutura de suporte em apoio aos serviços terceirizados, mediante a substituição dos armários roupeiros com vistas a possibilitar a guarda de pertences, dos colaboradores terceirizados atuantes nos Edifícios deste órgão.</w:t>
      </w:r>
    </w:p>
    <w:p w14:paraId="55F0FF81"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MOTIVAÇÃO</w:t>
      </w:r>
    </w:p>
    <w:p w14:paraId="1986D7D9" w14:textId="77777777" w:rsidR="000B1FA8" w:rsidRPr="00676791" w:rsidRDefault="000B1FA8" w:rsidP="000B1FA8">
      <w:pPr>
        <w:pStyle w:val="TRN2"/>
        <w:widowControl w:val="0"/>
        <w:numPr>
          <w:ilvl w:val="2"/>
          <w:numId w:val="6"/>
        </w:numPr>
        <w:spacing w:before="120" w:after="120"/>
        <w:ind w:left="709" w:firstLine="0"/>
        <w:rPr>
          <w:b/>
          <w:color w:val="auto"/>
        </w:rPr>
      </w:pPr>
      <w:r w:rsidRPr="00676791">
        <w:rPr>
          <w:b/>
          <w:color w:val="auto"/>
        </w:rPr>
        <w:t>Razões de direito</w:t>
      </w:r>
    </w:p>
    <w:p w14:paraId="65136D75"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Nos termos do art. 69, inciso I, da Resolução TCDF nº 273, de 03.07.2014, compete à Secretaria de Engenharia e Serviços de Apoio (SESAP) planejar, organizar, dirigir, controlar, supervisionar e, quando for o caso, realizar atividades relativas a obras, projetos de engenharia, manutenção predial e reparos, telecomunicações, áudio e vídeo, segurança, transportes, conservação e limpeza predial, copa, jardinagem, lavanderia e dedetização, bem como outros serviços de engenharia, de arquitetura e de apoio executados no âmbito do Tribunal de Contas.</w:t>
      </w:r>
    </w:p>
    <w:p w14:paraId="355B023D"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Ainda no que trata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7F71A4BD" w14:textId="77777777" w:rsidR="000B1FA8" w:rsidRPr="00676791" w:rsidRDefault="000B1FA8" w:rsidP="000B1FA8">
      <w:pPr>
        <w:pStyle w:val="TRN2"/>
        <w:widowControl w:val="0"/>
        <w:numPr>
          <w:ilvl w:val="2"/>
          <w:numId w:val="6"/>
        </w:numPr>
        <w:spacing w:before="240" w:after="120"/>
        <w:ind w:left="709" w:firstLine="0"/>
        <w:rPr>
          <w:b/>
          <w:color w:val="auto"/>
        </w:rPr>
      </w:pPr>
      <w:r w:rsidRPr="00676791">
        <w:rPr>
          <w:b/>
          <w:color w:val="auto"/>
        </w:rPr>
        <w:t>Razões de fato</w:t>
      </w:r>
    </w:p>
    <w:p w14:paraId="45C9EAE9"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Os armários roupeiros existentes nos vestiários do prédio estão em estado inservível, velhos e desgastados por terem sofrido impactos com o tempo de uso.</w:t>
      </w:r>
    </w:p>
    <w:p w14:paraId="6E45B70C"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 xml:space="preserve">Em vista de que o TCDF é o tomador de serviços e pela premissa da necessidade de oferecer local para guarda de pertences dos terceirizados que </w:t>
      </w:r>
      <w:r w:rsidRPr="00676791">
        <w:rPr>
          <w:color w:val="auto"/>
        </w:rPr>
        <w:lastRenderedPageBreak/>
        <w:t>prestam serviço no Tribunal, a solução escolhida é a aquisição desse mobiliário, para fins da substituição de novos armários.</w:t>
      </w:r>
    </w:p>
    <w:p w14:paraId="038C2F5D" w14:textId="77777777" w:rsidR="000B1FA8" w:rsidRPr="00676791" w:rsidRDefault="000B1FA8" w:rsidP="000B1FA8">
      <w:pPr>
        <w:pStyle w:val="TRN1"/>
        <w:widowControl w:val="0"/>
        <w:numPr>
          <w:ilvl w:val="1"/>
          <w:numId w:val="6"/>
        </w:numPr>
        <w:spacing w:after="120"/>
        <w:ind w:left="0" w:firstLine="0"/>
        <w:rPr>
          <w:color w:val="auto"/>
        </w:rPr>
      </w:pPr>
      <w:r w:rsidRPr="00676791">
        <w:rPr>
          <w:color w:val="auto"/>
        </w:rPr>
        <w:t>RESULTADOS A SEREM ALCANÇADOS</w:t>
      </w:r>
    </w:p>
    <w:p w14:paraId="3401BAC2"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Propiciar conforto, bem-estar e condições favoráveis de trabalho aos terceirizados que exercem atividades laborais no âmbito deste Tribunal de Contas, dando cumprimento ao disposto na Resolução TCDF nº 273/14.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1239EFEC" w14:textId="77777777" w:rsidTr="009A189F">
        <w:tc>
          <w:tcPr>
            <w:tcW w:w="0" w:type="auto"/>
            <w:shd w:val="clear" w:color="auto" w:fill="C4BC96"/>
            <w:vAlign w:val="center"/>
          </w:tcPr>
          <w:p w14:paraId="41667241"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DESCRIÇÃO DO OBJETO</w:t>
            </w:r>
          </w:p>
        </w:tc>
      </w:tr>
    </w:tbl>
    <w:p w14:paraId="53B5EF13"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DESCRIÇÃO DO OBJETO</w:t>
      </w:r>
    </w:p>
    <w:p w14:paraId="05A18A8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bCs/>
          <w:color w:val="auto"/>
        </w:rPr>
        <w:t>Fornecimento de armários roupeiros de aço, a serem utilizados nos vestiários do TCDF, localizados nos Edifícios.</w:t>
      </w:r>
    </w:p>
    <w:p w14:paraId="214C936C"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Os produtos a serem fornecidos na presente aquisição deverão possuir as especificações e os quantitativos descritos no Anexo II (Estimativa de Preços e Especificações Técnicas).</w:t>
      </w:r>
    </w:p>
    <w:p w14:paraId="11C04E0F"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DÚVIDAS E ESCLARECIMENTOS</w:t>
      </w:r>
    </w:p>
    <w:p w14:paraId="197F554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Em caso de dúvida de ordem técnica quanto aos produtos e suas especificações, é conveniente o contato do interessado com o Secretaria de Engenharia e Serviços de Apoio – SESAP do TCDF, localizada na Praça do Buriti, Edifício Sede do Tribunal de Contas do DF, telefones (61) 3314-2283, das 13h00 às 18h30 ou por e-mail: sesap1@tc.df.gov.br.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70D107EA" w14:textId="77777777" w:rsidTr="009A189F">
        <w:tc>
          <w:tcPr>
            <w:tcW w:w="0" w:type="auto"/>
            <w:shd w:val="clear" w:color="auto" w:fill="C4BC96"/>
            <w:vAlign w:val="center"/>
          </w:tcPr>
          <w:p w14:paraId="44F7C86E"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MODELO DE FORNECIMENTO E INSTRUMENTO DE AJUSTE</w:t>
            </w:r>
          </w:p>
        </w:tc>
      </w:tr>
    </w:tbl>
    <w:p w14:paraId="1E2981B0"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DO MODELO DE FORNECIMENTO</w:t>
      </w:r>
    </w:p>
    <w:p w14:paraId="39610325"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No fornecimento de todos os produtos, deverão ser observadas as especificações técnicas e os padrões de qualidade exigidos no presente Instrumento, bem como a aplicação uniforme de materiais e de tecnologias.</w:t>
      </w:r>
    </w:p>
    <w:p w14:paraId="59C283D9"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Os produtos deverão ser novos, de primeiro uso e entregues embalados com a respectiva nota fiscal, para</w:t>
      </w:r>
      <w:r w:rsidRPr="00676791">
        <w:rPr>
          <w:color w:val="auto"/>
          <w:spacing w:val="1"/>
        </w:rPr>
        <w:t xml:space="preserve"> o </w:t>
      </w:r>
      <w:r w:rsidRPr="00676791">
        <w:rPr>
          <w:color w:val="auto"/>
        </w:rPr>
        <w:t>ateste</w:t>
      </w:r>
      <w:r w:rsidRPr="00676791">
        <w:rPr>
          <w:color w:val="auto"/>
          <w:spacing w:val="-2"/>
        </w:rPr>
        <w:t xml:space="preserve"> </w:t>
      </w:r>
      <w:r w:rsidRPr="00676791">
        <w:rPr>
          <w:color w:val="auto"/>
        </w:rPr>
        <w:t>e liquidação da</w:t>
      </w:r>
      <w:r w:rsidRPr="00676791">
        <w:rPr>
          <w:color w:val="auto"/>
          <w:spacing w:val="-3"/>
        </w:rPr>
        <w:t xml:space="preserve"> </w:t>
      </w:r>
      <w:r w:rsidRPr="00676791">
        <w:rPr>
          <w:color w:val="auto"/>
        </w:rPr>
        <w:t>despesa.</w:t>
      </w:r>
    </w:p>
    <w:p w14:paraId="1648FAC5"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 fornecimento dos produtos dos Itens dar-se-á de forma integral e imediata.</w:t>
      </w:r>
    </w:p>
    <w:p w14:paraId="08C9105E"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DO INSTRUMENTO DE AJUSTE</w:t>
      </w:r>
    </w:p>
    <w:p w14:paraId="24858D7D"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Sem prejuízo do Título III (Dos Contratos Administrativos) da Lei nº </w:t>
      </w:r>
      <w:r w:rsidRPr="00676791">
        <w:rPr>
          <w:color w:val="auto"/>
        </w:rPr>
        <w:lastRenderedPageBreak/>
        <w:t xml:space="preserve">14.133/2021, o presente Instrumento, os demais Anexo(s) e a proposta do(s) </w:t>
      </w:r>
      <w:proofErr w:type="spellStart"/>
      <w:r w:rsidRPr="00676791">
        <w:rPr>
          <w:color w:val="auto"/>
        </w:rPr>
        <w:t>adjudicatário</w:t>
      </w:r>
      <w:proofErr w:type="spellEnd"/>
      <w:r w:rsidRPr="00676791">
        <w:rPr>
          <w:color w:val="auto"/>
        </w:rPr>
        <w:t>(s) serão partes integrantes da Nota de Empenho de despesa, a qual substituirá o Instrumento de contrato.</w:t>
      </w:r>
    </w:p>
    <w:p w14:paraId="3291B5C0"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1AF64937"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 prazo de que trata o item 4.2.2 poderá ser prorrogado uma vez, por igual período, na forma do disposto no</w:t>
      </w:r>
      <w:bookmarkStart w:id="3" w:name="_Hlk122468687"/>
      <w:r w:rsidRPr="00676791">
        <w:rPr>
          <w:color w:val="auto"/>
        </w:rPr>
        <w:t xml:space="preserve"> §1º do art. 90 da Lei nº 14.133/2021</w:t>
      </w:r>
      <w:bookmarkEnd w:id="3"/>
      <w:r w:rsidRPr="00676791">
        <w:rPr>
          <w:color w:val="auto"/>
        </w:rPr>
        <w:t>.</w:t>
      </w:r>
    </w:p>
    <w:p w14:paraId="75637AE0"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É vedada a subcontratação, cessão ou transferência parcial ou total do objeto do presente Instrumento.</w:t>
      </w:r>
    </w:p>
    <w:p w14:paraId="046DD08D"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DO LOCAL DE ENTREGA</w:t>
      </w:r>
    </w:p>
    <w:p w14:paraId="03E6575D"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Os produtos deverão ser entregues, montados e instalados nos locais indicados pelo CONTRATANTE, nas dependências do edifício Sede do Tribunal de Contas do Distrito Federal.</w:t>
      </w:r>
    </w:p>
    <w:p w14:paraId="36B24FB8"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Os </w:t>
      </w:r>
      <w:r w:rsidRPr="00676791">
        <w:rPr>
          <w:b/>
          <w:bCs/>
          <w:color w:val="auto"/>
          <w:u w:val="single"/>
        </w:rPr>
        <w:t>serviços de montagem e de instalação</w:t>
      </w:r>
      <w:r w:rsidRPr="00676791">
        <w:rPr>
          <w:color w:val="auto"/>
        </w:rPr>
        <w:t xml:space="preserve"> realizar-se-ão de forma integral, ininterrupta e em tempo único, não sendo permitida a inicialização do serviço e posterior interrupção por qualquer prazo para finalização em outro momento oportuno.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00D24702" w14:textId="77777777" w:rsidTr="009A189F">
        <w:tc>
          <w:tcPr>
            <w:tcW w:w="0" w:type="auto"/>
            <w:shd w:val="clear" w:color="auto" w:fill="C4BC96"/>
            <w:vAlign w:val="center"/>
          </w:tcPr>
          <w:p w14:paraId="71A923E0"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 xml:space="preserve">MECANISMOS DE GESTÃO CONTRATUAL </w:t>
            </w:r>
          </w:p>
        </w:tc>
      </w:tr>
    </w:tbl>
    <w:p w14:paraId="1DFACA4E"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PAPÉIS E RESPONSABILIDADES</w:t>
      </w:r>
    </w:p>
    <w:p w14:paraId="392FDD1E"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7C429183"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 xml:space="preserve">DEVERES E RESPONSABILIDADES DO CONTRATANTE </w:t>
      </w:r>
    </w:p>
    <w:p w14:paraId="20D54D5F"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Designar servidor ou comissão, para acompanhar e fiscalizar o cumprimento contratual, bem como para aprovar a execução do objeto;</w:t>
      </w:r>
    </w:p>
    <w:p w14:paraId="3205F5E0"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Relacionar-se com a CONTRATADA somente por meio de pessoa por ela credenciada;</w:t>
      </w:r>
    </w:p>
    <w:p w14:paraId="29B66D57"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lastRenderedPageBreak/>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568D69B6"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Exigir da CONTRATADA, sempre que necessário, a comprovação da mantença das condições de habilitação e de qualificação exigidas no procedimento de contratação;</w:t>
      </w:r>
    </w:p>
    <w:p w14:paraId="0A1D536C"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Efetuar o pagamento devido, mediante Nota Fiscal/Fatura devidamente atestada, desde que cumpridas todas as formalidades e exigências contratuais;</w:t>
      </w:r>
    </w:p>
    <w:p w14:paraId="221603B8"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Anotar em registro próprio e notificar a CONTRATADA sobre quaisquer falhas verificadas no cumprimento contratual, para fins de correção dentro do prazo estabelecido;</w:t>
      </w:r>
    </w:p>
    <w:p w14:paraId="41996723"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Prestar as informações e os esclarecimentos necessários pertinentes ao cumprimento contratual, que venham a ser solicitados pela CONTRATADA, por meio de seus empregados e representantes;</w:t>
      </w:r>
    </w:p>
    <w:p w14:paraId="35167385"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Permitir, dentro das normas internas, o acesso dos funcionários da CONTRATADA a suas dependências, para fins de cumprimento contratual;</w:t>
      </w:r>
    </w:p>
    <w:p w14:paraId="395A8BEF"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Rejeitar, no todo ou em parte, o objeto executado em desacordo com as quantidades, condições e especificações definidas no presente Instrumento;</w:t>
      </w:r>
    </w:p>
    <w:p w14:paraId="61B728C3"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Aplicar à CONTRATADA as sanções administrativas regulamentares e contratuais cabíveis, por descumprimento das obrigações assumidas.</w:t>
      </w:r>
    </w:p>
    <w:p w14:paraId="4AA3B1FB"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DEVERES E RESPONSABILIDADES DA CONTRATADA</w:t>
      </w:r>
    </w:p>
    <w:p w14:paraId="04EFCEAB" w14:textId="77777777" w:rsidR="000B1FA8" w:rsidRPr="00676791" w:rsidRDefault="000B1FA8" w:rsidP="000B1FA8">
      <w:pPr>
        <w:pStyle w:val="TRN2"/>
        <w:widowControl w:val="0"/>
        <w:numPr>
          <w:ilvl w:val="2"/>
          <w:numId w:val="6"/>
        </w:numPr>
        <w:tabs>
          <w:tab w:val="left" w:pos="1560"/>
        </w:tabs>
        <w:spacing w:before="120" w:after="120"/>
        <w:ind w:left="709" w:firstLine="0"/>
        <w:outlineLvl w:val="0"/>
        <w:rPr>
          <w:color w:val="auto"/>
        </w:rPr>
      </w:pPr>
      <w:r w:rsidRPr="00676791">
        <w:rPr>
          <w:color w:val="auto"/>
        </w:rPr>
        <w:t>Entregar os produtos em conformidade com as especificações técnicas estabelecidas, na quantidade indicada na Nota de Empenho e em perfeitas condições de uso, dentro do prazo máximo estabelecido;</w:t>
      </w:r>
    </w:p>
    <w:p w14:paraId="7ED8197C"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Assumir a responsabilidade pelo transporte, entrega, montagem e instalação dos produtos no local indicado pelo CONTRATANTE;</w:t>
      </w:r>
    </w:p>
    <w:p w14:paraId="4356A00F"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Responsabilizar-se por todos os tributos, contribuições sociais, fiscais e parafiscais que incidam ou venham a incidir, direta e indiretamente, sobre os materiais, bem como pelo custo de frete na entrega, e demais custos inerentes ao fornecimento dos produtos;</w:t>
      </w:r>
    </w:p>
    <w:p w14:paraId="6D473C95"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 xml:space="preserve">Reparar, corrigir, remover ou substituir, às suas expensas, no todo ou em </w:t>
      </w:r>
      <w:r w:rsidRPr="00676791">
        <w:rPr>
          <w:color w:val="auto"/>
        </w:rPr>
        <w:lastRenderedPageBreak/>
        <w:t>parte, o objeto do presente Instrumento, em que se verificarem vícios, defeitos ou incorreções resultantes da execução;</w:t>
      </w:r>
    </w:p>
    <w:p w14:paraId="60EC17DD"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Substituir, às suas expensas, no prazo máximo de até 10 (dez) dias úteis, a contar da notificação, os produtos recusados na fase de recebimento;</w:t>
      </w:r>
    </w:p>
    <w:p w14:paraId="5C5C5D50"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nº 14.133/2021;</w:t>
      </w:r>
    </w:p>
    <w:p w14:paraId="5E74B2B5"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Manter, durante a execução do ajuste, todas as condições de habilitação exigidas na contratação;</w:t>
      </w:r>
    </w:p>
    <w:p w14:paraId="3DF8B221"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Comunicar à fiscalização do CONTRATANTE, por escrito, quando verificar quaisquer condições inadequadas ou a iminência de fatos que possam prejudicar a perfeita execução do ajuste;</w:t>
      </w:r>
    </w:p>
    <w:p w14:paraId="08D676CE"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proofErr w:type="spellStart"/>
      <w:r w:rsidRPr="00676791">
        <w:rPr>
          <w:color w:val="auto"/>
        </w:rPr>
        <w:t>Fornecer</w:t>
      </w:r>
      <w:proofErr w:type="spellEnd"/>
      <w:r w:rsidRPr="00676791">
        <w:rPr>
          <w:color w:val="auto"/>
        </w:rPr>
        <w:t xml:space="preserve"> ao CONTRATANTE todas as informações que este considere necessárias à fiel execução das obrigações contratuais, bem como àquelas essenciais ao desempenho e à confiabilidade do objeto contratado;</w:t>
      </w:r>
    </w:p>
    <w:p w14:paraId="26987602"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Manter os seus empregados devidamente identificados, por meio de crachá, identificação e uniforme, quando necessário o trânsito nas dependências no TCDF;</w:t>
      </w:r>
    </w:p>
    <w:p w14:paraId="41F3F4E8"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Responder, integralmente, pelos danos causados diretamente à Administração ou a terceiros, decorrentes de sua culpa ou dolo na execução do Contrato, não excluindo ou reduzindo essa responsabilidade a fiscalização ou o acompanhamento empreendido pelo CONTRATANTE;</w:t>
      </w:r>
    </w:p>
    <w:p w14:paraId="47073B60" w14:textId="77777777" w:rsidR="000B1FA8" w:rsidRPr="00676791" w:rsidRDefault="000B1FA8" w:rsidP="000B1FA8">
      <w:pPr>
        <w:pStyle w:val="TRN2"/>
        <w:widowControl w:val="0"/>
        <w:numPr>
          <w:ilvl w:val="2"/>
          <w:numId w:val="6"/>
        </w:numPr>
        <w:tabs>
          <w:tab w:val="left" w:pos="1560"/>
        </w:tabs>
        <w:spacing w:before="60" w:after="120"/>
        <w:ind w:left="709" w:firstLine="0"/>
        <w:rPr>
          <w:color w:val="auto"/>
        </w:rPr>
      </w:pPr>
      <w:r w:rsidRPr="00676791">
        <w:rPr>
          <w:color w:val="auto"/>
        </w:rPr>
        <w:t>Recolher, no prazo estabelecido, os valores referentes a penalidades de multas que lhe sejam aplicadas por meio de procedimentos administrativos, decorrentes do não cumprimento das obrigações contratuais.</w:t>
      </w:r>
    </w:p>
    <w:p w14:paraId="7B7DBC92"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DA FISCALIZAÇÃO</w:t>
      </w:r>
    </w:p>
    <w:p w14:paraId="21B8200E"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2FB28C08"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A fiscalização de que trata este item não exclui nem reduz a responsabilidade da CONTRATADA, inclusive aquela resultante de imperfeições técnicas, vícios ou </w:t>
      </w:r>
      <w:r w:rsidRPr="00676791">
        <w:rPr>
          <w:color w:val="auto"/>
        </w:rPr>
        <w:lastRenderedPageBreak/>
        <w:t>emprego de material inadequado ou de qualidade inferior, e na ocorrência destes, não implica corresponsabilidade do CONTRATANTE ou de seus agentes.</w:t>
      </w:r>
    </w:p>
    <w:p w14:paraId="6FB2EBA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Sem prejuízo de outras atribuições legais, poderá a fiscalização do CONTRATANTE:</w:t>
      </w:r>
    </w:p>
    <w:p w14:paraId="3E07D404"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Determinar as medidas necessárias e imprescindíveis ao correto fornecimento contratado, bem como fixar prazo para as correções das falhas ou irregularidades constatadas; e</w:t>
      </w:r>
    </w:p>
    <w:p w14:paraId="4D5D6FA6"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color w:val="auto"/>
        </w:rPr>
        <w:t>Sustar quaisquer fornecimentos que estejam sendo realizados em desacordo com o especificado no presente Instrumento, ou ainda que possam atentar contra o sigilo de informações, a segurança de pessoas ou de bens do CONTRATANTE.</w:t>
      </w:r>
    </w:p>
    <w:p w14:paraId="1491171D"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As decisões e providências que ultrapassarem a competência da fiscalização deverão ser autorizadas pela autoridade competente do TCDF em tempo hábil para a adoção das medidas pertinentes.</w:t>
      </w:r>
    </w:p>
    <w:p w14:paraId="1D3064E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649C3362"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DA VIGÊNCIA E DOS PRAZOS</w:t>
      </w:r>
    </w:p>
    <w:p w14:paraId="576C104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 prazo para entrega dos produtos é de no máximo 30 (trinta) dias corridos, contados do recebimento da Nota de Empenho.</w:t>
      </w:r>
    </w:p>
    <w:p w14:paraId="67B9D0FB"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O prazo de vigência do ajuste fica </w:t>
      </w:r>
      <w:proofErr w:type="gramStart"/>
      <w:r w:rsidRPr="00676791">
        <w:rPr>
          <w:color w:val="auto"/>
        </w:rPr>
        <w:t>adstrito</w:t>
      </w:r>
      <w:proofErr w:type="gramEnd"/>
      <w:r w:rsidRPr="00676791">
        <w:rPr>
          <w:color w:val="auto"/>
        </w:rPr>
        <w:t xml:space="preserve"> ao seu exercício financeiro, podendo ser prorrogado desde que as despesas a ele referentes sejam integralmente empenhadas até 31 de dezembro do ano corrente, permitindo-se a inscrição em restos a pagar.</w:t>
      </w:r>
    </w:p>
    <w:p w14:paraId="5E930ED0"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 Os prazos de início de etapas de execução, de conclusão e de entrega poderão ser prorrogados, a critério do CONTRATANTE de forma justificada, desde que mantidas as demais cláusulas do juste e assegurada à manutenção do equilíbrio econômico-financeiro.</w:t>
      </w:r>
    </w:p>
    <w:p w14:paraId="4AAC3567" w14:textId="77777777" w:rsidR="000B1FA8" w:rsidRPr="00676791" w:rsidRDefault="000B1FA8" w:rsidP="000B1FA8">
      <w:pPr>
        <w:pStyle w:val="TRN1"/>
        <w:widowControl w:val="0"/>
        <w:numPr>
          <w:ilvl w:val="1"/>
          <w:numId w:val="6"/>
        </w:numPr>
        <w:spacing w:after="120"/>
        <w:ind w:left="0" w:firstLine="0"/>
        <w:rPr>
          <w:b/>
          <w:bCs/>
          <w:color w:val="auto"/>
        </w:rPr>
      </w:pPr>
      <w:r w:rsidRPr="00676791">
        <w:rPr>
          <w:bCs/>
          <w:color w:val="auto"/>
        </w:rPr>
        <w:t xml:space="preserve">DO </w:t>
      </w:r>
      <w:r w:rsidRPr="00676791">
        <w:rPr>
          <w:color w:val="auto"/>
        </w:rPr>
        <w:t>RECEBIMENTO</w:t>
      </w:r>
      <w:r w:rsidRPr="00676791">
        <w:rPr>
          <w:bCs/>
          <w:color w:val="auto"/>
        </w:rPr>
        <w:t xml:space="preserve"> DO OBJETO</w:t>
      </w:r>
    </w:p>
    <w:p w14:paraId="4B898337"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Cumprida a execução total do objeto, a CONTRATADA emitirá a nota fiscal correspondente, sendo o objeto recebido pelo CONTRATANTE, nos termos do art. 140 </w:t>
      </w:r>
      <w:r w:rsidRPr="00676791">
        <w:rPr>
          <w:color w:val="auto"/>
        </w:rPr>
        <w:lastRenderedPageBreak/>
        <w:t>da Lei nº 14.133/2021, da seguinte forma:</w:t>
      </w:r>
    </w:p>
    <w:p w14:paraId="757BA3CD"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b/>
          <w:color w:val="auto"/>
        </w:rPr>
        <w:t>PROVISORIAMENTE</w:t>
      </w:r>
      <w:r w:rsidRPr="00676791">
        <w:rPr>
          <w:color w:val="auto"/>
        </w:rPr>
        <w:t>, por servidor ou comissão responsável por seu acompanhamento e fiscalização, para efeito de posterior verificação da conformidade do objeto executado com as exigidas contratuais; e</w:t>
      </w:r>
    </w:p>
    <w:p w14:paraId="2347F2F9" w14:textId="77777777" w:rsidR="000B1FA8" w:rsidRPr="00676791" w:rsidRDefault="000B1FA8" w:rsidP="000B1FA8">
      <w:pPr>
        <w:pStyle w:val="TRN3"/>
        <w:widowControl w:val="0"/>
        <w:numPr>
          <w:ilvl w:val="3"/>
          <w:numId w:val="6"/>
        </w:numPr>
        <w:tabs>
          <w:tab w:val="left" w:pos="2410"/>
        </w:tabs>
        <w:spacing w:before="120" w:after="120"/>
        <w:ind w:left="1417" w:firstLine="0"/>
        <w:rPr>
          <w:color w:val="auto"/>
        </w:rPr>
      </w:pPr>
      <w:r w:rsidRPr="00676791">
        <w:rPr>
          <w:b/>
          <w:color w:val="auto"/>
        </w:rPr>
        <w:t>DEFINITIVAMENTE</w:t>
      </w:r>
      <w:r w:rsidRPr="00676791">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1A410BE8"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Em caso de conformidade, o servidor ou comissão autorizará o pagamento.</w:t>
      </w:r>
    </w:p>
    <w:p w14:paraId="4C7287C4"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60CF44CA"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w:t>
      </w:r>
      <w:r w:rsidRPr="00676791">
        <w:rPr>
          <w:b/>
          <w:bCs/>
          <w:color w:val="auto"/>
        </w:rPr>
        <w:t>ajuste.</w:t>
      </w:r>
    </w:p>
    <w:p w14:paraId="0A8EEA61" w14:textId="77777777" w:rsidR="000B1FA8" w:rsidRPr="00676791" w:rsidRDefault="000B1FA8" w:rsidP="000B1FA8">
      <w:pPr>
        <w:pStyle w:val="TRN1"/>
        <w:widowControl w:val="0"/>
        <w:numPr>
          <w:ilvl w:val="1"/>
          <w:numId w:val="6"/>
        </w:numPr>
        <w:spacing w:before="360" w:after="120"/>
        <w:ind w:left="357"/>
        <w:rPr>
          <w:bCs/>
          <w:color w:val="auto"/>
        </w:rPr>
      </w:pPr>
      <w:r w:rsidRPr="00676791">
        <w:rPr>
          <w:bCs/>
          <w:color w:val="auto"/>
        </w:rPr>
        <w:t>DA GARANTIA DO FORNECIMENTO</w:t>
      </w:r>
    </w:p>
    <w:p w14:paraId="27C23B6B"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Os produtos devem contar com garantia mínima de 12 (doze) meses contados da entrega e instalação e dispor de assistência técnica autorizada, preferencialmente na cidade de Brasília/DF.</w:t>
      </w:r>
    </w:p>
    <w:p w14:paraId="616E49D7" w14:textId="77777777" w:rsidR="000B1FA8" w:rsidRPr="00676791" w:rsidRDefault="000B1FA8" w:rsidP="000B1FA8">
      <w:pPr>
        <w:pStyle w:val="TRN1"/>
        <w:widowControl w:val="0"/>
        <w:numPr>
          <w:ilvl w:val="1"/>
          <w:numId w:val="6"/>
        </w:numPr>
        <w:spacing w:before="360" w:after="120"/>
        <w:ind w:left="357"/>
        <w:rPr>
          <w:b/>
          <w:bCs/>
          <w:color w:val="auto"/>
        </w:rPr>
      </w:pPr>
      <w:r w:rsidRPr="00676791">
        <w:rPr>
          <w:bCs/>
          <w:color w:val="auto"/>
        </w:rPr>
        <w:t>DO PAGAMENTO</w:t>
      </w:r>
    </w:p>
    <w:p w14:paraId="5F13B25E"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Ocorrendo o adimplemento da obrigação, a CONTRATADA emitirá Nota Fiscal que, após a devida atestação, será objeto de pagamento a ser processado no prazo de até 15 (quinze) dias úteis, mediante Ordem Bancária creditada em conta corrente indicada pela CONTRATADA.</w:t>
      </w:r>
    </w:p>
    <w:p w14:paraId="11AEA441"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Nos termos do Protocolo ICMS nº 42, de 03/07/2009, os contribuintes enquadrados nos códigos da Classificação Nacional de Atividades Econômicas – </w:t>
      </w:r>
      <w:r w:rsidRPr="00676791">
        <w:rPr>
          <w:color w:val="auto"/>
        </w:rPr>
        <w:lastRenderedPageBreak/>
        <w:t>CNAE (descritos no Anexo Único do referido Protocolo), deverão utilizar a Nota Fiscal eletrônica (NF-e) prevista no Ajuste SINIEF 07/2005, de 30/09/2005, em substituição à Nota Fiscal modelo 1 ou 1-A; salvo nas hipóteses previstas naquele Protocolo.</w:t>
      </w:r>
    </w:p>
    <w:p w14:paraId="73E01EDD"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Nos termos do art. 3º, §4º, da Portaria nº 403/2009 da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80CE889"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241D179"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520DD29E"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Caso o CONTRATANTE não cumpra o prazo estipulado no item 5.8.1, pagará à CONTRATADA atualização financeira de acordo com a variação do IGP-DI da Fundação </w:t>
      </w:r>
      <w:proofErr w:type="spellStart"/>
      <w:r w:rsidRPr="00676791">
        <w:rPr>
          <w:color w:val="auto"/>
        </w:rPr>
        <w:t>Getulio</w:t>
      </w:r>
      <w:proofErr w:type="spellEnd"/>
      <w:r w:rsidRPr="00676791">
        <w:rPr>
          <w:color w:val="auto"/>
        </w:rPr>
        <w:t xml:space="preserve"> Vargas, proporcionalmente aos dias de atraso.</w:t>
      </w:r>
    </w:p>
    <w:p w14:paraId="7755D20F"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2688169"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Nenhum pagamento será feito à CONTRATADA, caso o produto fornecido seja rejeitado pela fiscalização do contrato; circunstância em que deverá ser substituído pela CONTRATADA de modo a obter a aprovação da fiscalização.</w:t>
      </w:r>
    </w:p>
    <w:p w14:paraId="6E396BA3"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Nos termos da Lei Distrital nº 5.319/2014, o contribuinte do Imposto sobre Serviços de Qualquer Natureza - ISS, ainda que imune ou isento, cuja sede, ou matriz econômica, seja estabelecida em outra unidade da federação, sem filial no Distrito </w:t>
      </w:r>
      <w:r w:rsidRPr="00676791">
        <w:rPr>
          <w:color w:val="auto"/>
        </w:rPr>
        <w:lastRenderedPageBreak/>
        <w:t>Federal, mas que, por força de contrato, convênio ou termo, vise à prestação de serviços no Distrito Federal, em caráter permanente ou temporário, fica obrigado a inscrever-se no Cadastro Fiscal do Distrito Federal - CF/DF.</w:t>
      </w:r>
    </w:p>
    <w:p w14:paraId="2BE34BE5" w14:textId="77777777" w:rsidR="000B1FA8" w:rsidRPr="00676791" w:rsidRDefault="000B1FA8" w:rsidP="000B1FA8">
      <w:pPr>
        <w:pStyle w:val="TRN1"/>
        <w:widowControl w:val="0"/>
        <w:numPr>
          <w:ilvl w:val="1"/>
          <w:numId w:val="6"/>
        </w:numPr>
        <w:spacing w:after="120"/>
        <w:ind w:left="357"/>
        <w:rPr>
          <w:b/>
          <w:color w:val="auto"/>
        </w:rPr>
      </w:pPr>
      <w:r w:rsidRPr="00676791">
        <w:rPr>
          <w:color w:val="auto"/>
        </w:rPr>
        <w:t xml:space="preserve">DO REAJUSTE DE PREÇOS </w:t>
      </w:r>
    </w:p>
    <w:p w14:paraId="49E35773"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319EA6A7"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O reajuste de preço referido neste tópico, caso admitido, será calculado mediante aplicação da seguinte fórmula:</w:t>
      </w:r>
    </w:p>
    <w:p w14:paraId="2E6C2046" w14:textId="77777777" w:rsidR="000B1FA8" w:rsidRPr="00676791" w:rsidRDefault="000B1FA8" w:rsidP="000B1FA8">
      <w:pPr>
        <w:pStyle w:val="PargrafodaLista"/>
        <w:spacing w:before="60" w:after="60" w:line="360" w:lineRule="auto"/>
        <w:ind w:left="502"/>
        <w:jc w:val="center"/>
        <w:rPr>
          <w:rFonts w:ascii="Arial" w:hAnsi="Arial" w:cs="Arial"/>
        </w:rPr>
      </w:pPr>
      <w:r w:rsidRPr="00676791">
        <w:rPr>
          <w:noProof/>
        </w:rPr>
        <w:drawing>
          <wp:inline distT="0" distB="0" distL="0" distR="0" wp14:anchorId="5AD0DACC" wp14:editId="1966B58E">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51EDB79" w14:textId="77777777" w:rsidR="000B1FA8" w:rsidRPr="00676791" w:rsidRDefault="000B1FA8" w:rsidP="000B1FA8">
      <w:pPr>
        <w:pStyle w:val="PargrafodaLista"/>
        <w:spacing w:before="60" w:after="60" w:line="360" w:lineRule="auto"/>
        <w:ind w:left="1276"/>
        <w:jc w:val="both"/>
        <w:rPr>
          <w:rFonts w:ascii="Arial" w:hAnsi="Arial" w:cs="Arial"/>
        </w:rPr>
      </w:pPr>
      <w:r w:rsidRPr="00676791">
        <w:rPr>
          <w:rFonts w:ascii="Arial" w:hAnsi="Arial" w:cs="Arial"/>
        </w:rPr>
        <w:t>Em que:</w:t>
      </w:r>
    </w:p>
    <w:p w14:paraId="0BD673B9"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R = valor do reajustamento;</w:t>
      </w:r>
    </w:p>
    <w:p w14:paraId="3D222D9D"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V = valor da parcela correspondente do contrato;</w:t>
      </w:r>
    </w:p>
    <w:p w14:paraId="633CBCB8"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1</w:t>
      </w:r>
      <w:r w:rsidRPr="00676791">
        <w:rPr>
          <w:rFonts w:ascii="Arial" w:hAnsi="Arial" w:cs="Arial"/>
        </w:rPr>
        <w:t xml:space="preserve"> = nº índice do IPCA relativo à data em que o contrato completar o aniversário do orçamento estimado;</w:t>
      </w:r>
    </w:p>
    <w:p w14:paraId="2C20D322"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0</w:t>
      </w:r>
      <w:r w:rsidRPr="00676791">
        <w:rPr>
          <w:rFonts w:ascii="Arial" w:hAnsi="Arial" w:cs="Arial"/>
        </w:rPr>
        <w:t xml:space="preserve"> = nº índice do IPCA relativo à data do orçamento estimado;</w:t>
      </w:r>
    </w:p>
    <w:p w14:paraId="02509599" w14:textId="77777777" w:rsidR="000B1FA8" w:rsidRPr="00676791" w:rsidRDefault="000B1FA8" w:rsidP="000B1FA8">
      <w:pPr>
        <w:pStyle w:val="PargrafodaLista"/>
        <w:spacing w:before="60" w:after="60"/>
        <w:ind w:left="502"/>
        <w:jc w:val="both"/>
        <w:rPr>
          <w:rFonts w:ascii="Arial" w:hAnsi="Arial" w:cs="Arial"/>
        </w:rPr>
      </w:pPr>
    </w:p>
    <w:p w14:paraId="6887C4AE"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Para cálculo de I</w:t>
      </w:r>
      <w:r w:rsidRPr="00676791">
        <w:rPr>
          <w:color w:val="auto"/>
          <w:vertAlign w:val="subscript"/>
        </w:rPr>
        <w:t>1</w:t>
      </w:r>
      <w:r w:rsidRPr="00676791">
        <w:rPr>
          <w:color w:val="auto"/>
        </w:rPr>
        <w:t>, será aplicada a seguinte fórmula:</w:t>
      </w:r>
    </w:p>
    <w:p w14:paraId="3B912699" w14:textId="77777777" w:rsidR="000B1FA8" w:rsidRPr="00676791" w:rsidRDefault="000B1FA8" w:rsidP="000B1FA8">
      <w:pPr>
        <w:pStyle w:val="PargrafodaLista"/>
        <w:spacing w:before="60" w:after="60" w:line="360" w:lineRule="auto"/>
        <w:ind w:left="502"/>
        <w:jc w:val="both"/>
        <w:rPr>
          <w:rFonts w:ascii="Arial" w:hAnsi="Arial" w:cs="Arial"/>
        </w:rPr>
      </w:pPr>
    </w:p>
    <w:p w14:paraId="4A828ED4" w14:textId="77777777" w:rsidR="000B1FA8" w:rsidRPr="00676791" w:rsidRDefault="000B1FA8" w:rsidP="000B1FA8">
      <w:pPr>
        <w:pStyle w:val="PargrafodaLista"/>
        <w:spacing w:before="60" w:after="60" w:line="360" w:lineRule="auto"/>
        <w:ind w:left="502"/>
        <w:jc w:val="center"/>
        <w:rPr>
          <w:rFonts w:ascii="Arial" w:hAnsi="Arial" w:cs="Arial"/>
        </w:rPr>
      </w:pPr>
      <w:r w:rsidRPr="00676791">
        <w:rPr>
          <w:noProof/>
        </w:rPr>
        <w:drawing>
          <wp:inline distT="0" distB="0" distL="0" distR="0" wp14:anchorId="144FBC37" wp14:editId="51F4433A">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0DAE2D4A"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Em que:</w:t>
      </w:r>
    </w:p>
    <w:p w14:paraId="6E0C344A"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1</w:t>
      </w:r>
      <w:r w:rsidRPr="00676791">
        <w:rPr>
          <w:rFonts w:ascii="Arial" w:hAnsi="Arial" w:cs="Arial"/>
        </w:rPr>
        <w:t xml:space="preserve"> = nº índice do IPCA relativo à data em que o contrato completar o aniversário do orçamento estimado;</w:t>
      </w:r>
    </w:p>
    <w:p w14:paraId="653EF4DD"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A</w:t>
      </w:r>
      <w:r w:rsidRPr="00676791">
        <w:rPr>
          <w:rFonts w:ascii="Arial" w:hAnsi="Arial" w:cs="Arial"/>
        </w:rPr>
        <w:t xml:space="preserve"> = nº índice do IPCA do mês anterior ao reajuste;</w:t>
      </w:r>
    </w:p>
    <w:p w14:paraId="3B44B766"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B</w:t>
      </w:r>
      <w:r w:rsidRPr="00676791">
        <w:rPr>
          <w:rFonts w:ascii="Arial" w:hAnsi="Arial" w:cs="Arial"/>
        </w:rPr>
        <w:t xml:space="preserve"> = nº índice do IPCA do mês em que ocorrer o reajuste;</w:t>
      </w:r>
    </w:p>
    <w:p w14:paraId="563C9A39"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d</w:t>
      </w:r>
      <w:r w:rsidRPr="00676791">
        <w:rPr>
          <w:rFonts w:ascii="Arial" w:hAnsi="Arial" w:cs="Arial"/>
          <w:vertAlign w:val="subscript"/>
        </w:rPr>
        <w:t>1</w:t>
      </w:r>
      <w:r w:rsidRPr="00676791">
        <w:rPr>
          <w:rFonts w:ascii="Arial" w:hAnsi="Arial" w:cs="Arial"/>
        </w:rPr>
        <w:t xml:space="preserve"> = nº de dias decorridos entre o início do mês do reajustamento e a data de aniversário do orçamento estimado;</w:t>
      </w:r>
    </w:p>
    <w:p w14:paraId="6DF55233"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D</w:t>
      </w:r>
      <w:r w:rsidRPr="00676791">
        <w:rPr>
          <w:rFonts w:ascii="Arial" w:hAnsi="Arial" w:cs="Arial"/>
          <w:vertAlign w:val="subscript"/>
        </w:rPr>
        <w:t>1</w:t>
      </w:r>
      <w:r w:rsidRPr="00676791">
        <w:rPr>
          <w:rFonts w:ascii="Arial" w:hAnsi="Arial" w:cs="Arial"/>
        </w:rPr>
        <w:t xml:space="preserve"> = nº de dias corridos do mês do reajustamento.</w:t>
      </w:r>
    </w:p>
    <w:p w14:paraId="775F5207" w14:textId="77777777" w:rsidR="000B1FA8" w:rsidRPr="00676791" w:rsidRDefault="000B1FA8" w:rsidP="000B1FA8">
      <w:pPr>
        <w:pStyle w:val="PargrafodaLista"/>
        <w:spacing w:before="60" w:after="60"/>
        <w:ind w:left="502"/>
        <w:jc w:val="both"/>
        <w:rPr>
          <w:rFonts w:ascii="Arial" w:hAnsi="Arial" w:cs="Arial"/>
        </w:rPr>
      </w:pPr>
    </w:p>
    <w:p w14:paraId="1EDADF24"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Para cálculo do I</w:t>
      </w:r>
      <w:r w:rsidRPr="00676791">
        <w:rPr>
          <w:color w:val="auto"/>
          <w:vertAlign w:val="subscript"/>
        </w:rPr>
        <w:t>0</w:t>
      </w:r>
      <w:r w:rsidRPr="00676791">
        <w:rPr>
          <w:color w:val="auto"/>
        </w:rPr>
        <w:t>, será aplicada a seguinte fórmula:</w:t>
      </w:r>
    </w:p>
    <w:p w14:paraId="4DAF20A6" w14:textId="77777777" w:rsidR="000B1FA8" w:rsidRPr="00676791" w:rsidRDefault="000B1FA8" w:rsidP="000B1FA8">
      <w:pPr>
        <w:pStyle w:val="PargrafodaLista"/>
        <w:tabs>
          <w:tab w:val="left" w:pos="709"/>
          <w:tab w:val="left" w:pos="851"/>
        </w:tabs>
        <w:spacing w:before="60" w:after="60" w:line="360" w:lineRule="auto"/>
        <w:ind w:left="502"/>
        <w:jc w:val="center"/>
        <w:rPr>
          <w:rFonts w:ascii="Arial" w:hAnsi="Arial" w:cs="Arial"/>
        </w:rPr>
      </w:pPr>
      <w:r w:rsidRPr="00676791">
        <w:rPr>
          <w:noProof/>
        </w:rPr>
        <w:drawing>
          <wp:inline distT="0" distB="0" distL="0" distR="0" wp14:anchorId="22C3D938" wp14:editId="4E710851">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52845F76"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Em que:</w:t>
      </w:r>
    </w:p>
    <w:p w14:paraId="3B4F25EF"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lastRenderedPageBreak/>
        <w:t>I</w:t>
      </w:r>
      <w:r w:rsidRPr="00676791">
        <w:rPr>
          <w:rFonts w:ascii="Arial" w:hAnsi="Arial" w:cs="Arial"/>
          <w:vertAlign w:val="subscript"/>
        </w:rPr>
        <w:t>0</w:t>
      </w:r>
      <w:r w:rsidRPr="00676791">
        <w:rPr>
          <w:rFonts w:ascii="Arial" w:hAnsi="Arial" w:cs="Arial"/>
        </w:rPr>
        <w:t xml:space="preserve"> = nº índice do IPCA relativo à data do orçamento estimado;</w:t>
      </w:r>
    </w:p>
    <w:p w14:paraId="666F0329"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C</w:t>
      </w:r>
      <w:r w:rsidRPr="00676791">
        <w:rPr>
          <w:rFonts w:ascii="Arial" w:hAnsi="Arial" w:cs="Arial"/>
        </w:rPr>
        <w:t xml:space="preserve"> = nº índice do IPCA do mês anterior ao da data do orçamento estimado;</w:t>
      </w:r>
    </w:p>
    <w:p w14:paraId="4BD924B8"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I</w:t>
      </w:r>
      <w:r w:rsidRPr="00676791">
        <w:rPr>
          <w:rFonts w:ascii="Arial" w:hAnsi="Arial" w:cs="Arial"/>
          <w:vertAlign w:val="subscript"/>
        </w:rPr>
        <w:t>D</w:t>
      </w:r>
      <w:r w:rsidRPr="00676791">
        <w:rPr>
          <w:rFonts w:ascii="Arial" w:hAnsi="Arial" w:cs="Arial"/>
        </w:rPr>
        <w:t xml:space="preserve"> = nº índice do IPCA do mês do orçamento estimado;</w:t>
      </w:r>
    </w:p>
    <w:p w14:paraId="6462851A"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d</w:t>
      </w:r>
      <w:r w:rsidRPr="00676791">
        <w:rPr>
          <w:rFonts w:ascii="Arial" w:hAnsi="Arial" w:cs="Arial"/>
          <w:vertAlign w:val="subscript"/>
        </w:rPr>
        <w:t>0</w:t>
      </w:r>
      <w:r w:rsidRPr="00676791">
        <w:rPr>
          <w:rFonts w:ascii="Arial" w:hAnsi="Arial" w:cs="Arial"/>
        </w:rPr>
        <w:t xml:space="preserve"> = nº de dias decorridos entre o início do mês do orçamento estimado e a data do orçamento estimado;</w:t>
      </w:r>
    </w:p>
    <w:p w14:paraId="3299239E" w14:textId="77777777" w:rsidR="000B1FA8" w:rsidRPr="00676791" w:rsidRDefault="000B1FA8" w:rsidP="000B1FA8">
      <w:pPr>
        <w:pStyle w:val="PargrafodaLista"/>
        <w:spacing w:before="60" w:after="60"/>
        <w:ind w:left="1276"/>
        <w:jc w:val="both"/>
        <w:rPr>
          <w:rFonts w:ascii="Arial" w:hAnsi="Arial" w:cs="Arial"/>
        </w:rPr>
      </w:pPr>
      <w:r w:rsidRPr="00676791">
        <w:rPr>
          <w:rFonts w:ascii="Arial" w:hAnsi="Arial" w:cs="Arial"/>
        </w:rPr>
        <w:t>D</w:t>
      </w:r>
      <w:r w:rsidRPr="00676791">
        <w:rPr>
          <w:rFonts w:ascii="Arial" w:hAnsi="Arial" w:cs="Arial"/>
          <w:vertAlign w:val="subscript"/>
        </w:rPr>
        <w:t>0</w:t>
      </w:r>
      <w:r w:rsidRPr="00676791">
        <w:rPr>
          <w:rFonts w:ascii="Arial" w:hAnsi="Arial" w:cs="Arial"/>
        </w:rPr>
        <w:t xml:space="preserve"> = nº de dias corridos do mês do orçamento estimado.</w:t>
      </w:r>
    </w:p>
    <w:p w14:paraId="37F830D3" w14:textId="77777777" w:rsidR="000B1FA8" w:rsidRPr="00676791" w:rsidRDefault="000B1FA8" w:rsidP="000B1FA8">
      <w:pPr>
        <w:pStyle w:val="PargrafodaLista"/>
        <w:spacing w:before="60" w:after="60"/>
        <w:ind w:left="502"/>
        <w:jc w:val="both"/>
        <w:rPr>
          <w:rFonts w:ascii="Arial" w:hAnsi="Arial" w:cs="Arial"/>
        </w:rPr>
      </w:pPr>
    </w:p>
    <w:p w14:paraId="4775F2FB"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12F76958"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O CONTRATANTE poderá realizar diligências para conferir a variação de custos alegada pela CONTRATADA.</w:t>
      </w:r>
    </w:p>
    <w:p w14:paraId="3891067F"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 xml:space="preserve">O reajuste dos preços dos produtos a que a CONTRATADA </w:t>
      </w:r>
      <w:proofErr w:type="spellStart"/>
      <w:r w:rsidRPr="00676791">
        <w:rPr>
          <w:color w:val="auto"/>
        </w:rPr>
        <w:t>fizer</w:t>
      </w:r>
      <w:proofErr w:type="spellEnd"/>
      <w:r w:rsidRPr="00676791">
        <w:rPr>
          <w:color w:val="auto"/>
        </w:rPr>
        <w:t xml:space="preserve"> jus e não for solicitado durante a vigência do contrato, será objeto de preclusão com o encerramento do contrato.</w:t>
      </w:r>
    </w:p>
    <w:p w14:paraId="2EB31273" w14:textId="77777777" w:rsidR="000B1FA8" w:rsidRPr="00676791" w:rsidRDefault="000B1FA8" w:rsidP="000B1FA8">
      <w:pPr>
        <w:pStyle w:val="TRN2"/>
        <w:widowControl w:val="0"/>
        <w:numPr>
          <w:ilvl w:val="2"/>
          <w:numId w:val="6"/>
        </w:numPr>
        <w:spacing w:after="120"/>
        <w:ind w:left="709" w:firstLine="0"/>
        <w:rPr>
          <w:color w:val="auto"/>
        </w:rPr>
      </w:pPr>
      <w:r w:rsidRPr="00676791">
        <w:rPr>
          <w:color w:val="auto"/>
        </w:rPr>
        <w:t>O reajuste previsto na presente Cláusula será formalizado por Apostilamento.</w:t>
      </w:r>
    </w:p>
    <w:p w14:paraId="37D1508E"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DA GARANTIA CONTRATUAL</w:t>
      </w:r>
    </w:p>
    <w:p w14:paraId="740C322C" w14:textId="77777777" w:rsidR="000B1FA8" w:rsidRPr="00676791" w:rsidRDefault="000B1FA8" w:rsidP="000B1FA8">
      <w:pPr>
        <w:pStyle w:val="TRN2"/>
        <w:widowControl w:val="0"/>
        <w:numPr>
          <w:ilvl w:val="2"/>
          <w:numId w:val="6"/>
        </w:numPr>
        <w:tabs>
          <w:tab w:val="left" w:pos="1560"/>
        </w:tabs>
        <w:spacing w:after="120"/>
        <w:ind w:left="709" w:firstLine="0"/>
        <w:rPr>
          <w:color w:val="auto"/>
        </w:rPr>
      </w:pPr>
      <w:bookmarkStart w:id="4" w:name="_Hlk134436973"/>
      <w:r w:rsidRPr="00676791">
        <w:rPr>
          <w:color w:val="auto"/>
        </w:rPr>
        <w:t xml:space="preserve">Não será exigida a garantia contratual prevista </w:t>
      </w:r>
      <w:r w:rsidRPr="00676791">
        <w:rPr>
          <w:color w:val="auto"/>
          <w:kern w:val="2"/>
        </w:rPr>
        <w:t>artigo 96, caput, e §1º, da Lei nº 14.133/2021</w:t>
      </w:r>
      <w:bookmarkEnd w:id="4"/>
      <w:r w:rsidRPr="00676791">
        <w:rPr>
          <w:color w:val="auto"/>
          <w:kern w:val="2"/>
        </w:rPr>
        <w:t>.</w:t>
      </w:r>
    </w:p>
    <w:p w14:paraId="12EDB2FB"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MECANISMOS FORMAIS DE COMUNICAÇÃO</w:t>
      </w:r>
    </w:p>
    <w:p w14:paraId="43F7F75D"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Para informar o descumprimento de alguma norma pela CONTRATADA, será utilizado o envio de ofícios escritos, para ciência e providências.</w:t>
      </w:r>
    </w:p>
    <w:p w14:paraId="1AD97CC2"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 xml:space="preserve">O uso de mensagens eletrônicas (e-mail, WhatsApp, </w:t>
      </w:r>
      <w:proofErr w:type="spellStart"/>
      <w:proofErr w:type="gramStart"/>
      <w:r w:rsidRPr="00676791">
        <w:rPr>
          <w:color w:val="auto"/>
        </w:rPr>
        <w:t>Telegram</w:t>
      </w:r>
      <w:proofErr w:type="spellEnd"/>
      <w:r w:rsidRPr="00676791">
        <w:rPr>
          <w:color w:val="auto"/>
        </w:rPr>
        <w:t xml:space="preserve"> </w:t>
      </w:r>
      <w:proofErr w:type="spellStart"/>
      <w:r w:rsidRPr="00676791">
        <w:rPr>
          <w:color w:val="auto"/>
        </w:rPr>
        <w:t>etc</w:t>
      </w:r>
      <w:proofErr w:type="spellEnd"/>
      <w:proofErr w:type="gramEnd"/>
      <w:r w:rsidRPr="00676791">
        <w:rPr>
          <w:color w:val="auto"/>
        </w:rPr>
        <w:t>), a critério do CONTRATADO, podem ser utilizados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B1FA8" w:rsidRPr="003D5736" w14:paraId="5A065FFA" w14:textId="77777777" w:rsidTr="009A189F">
        <w:tc>
          <w:tcPr>
            <w:tcW w:w="0" w:type="auto"/>
            <w:shd w:val="clear" w:color="auto" w:fill="C4BC96"/>
            <w:vAlign w:val="center"/>
          </w:tcPr>
          <w:p w14:paraId="2493ED61" w14:textId="77777777" w:rsidR="000B1FA8" w:rsidRPr="003D5736" w:rsidRDefault="000B1FA8" w:rsidP="000B1FA8">
            <w:pPr>
              <w:pStyle w:val="TRN0"/>
              <w:widowControl w:val="0"/>
              <w:numPr>
                <w:ilvl w:val="0"/>
                <w:numId w:val="6"/>
              </w:numPr>
              <w:spacing w:before="120" w:after="120"/>
              <w:ind w:left="0" w:firstLine="0"/>
              <w:rPr>
                <w:b w:val="0"/>
                <w:bCs/>
              </w:rPr>
            </w:pPr>
            <w:r w:rsidRPr="003D5736">
              <w:rPr>
                <w:bCs/>
              </w:rPr>
              <w:t>ESTIMATIVA DE PREÇO</w:t>
            </w:r>
          </w:p>
        </w:tc>
      </w:tr>
    </w:tbl>
    <w:p w14:paraId="419CED6F" w14:textId="77777777" w:rsidR="000B1FA8" w:rsidRPr="00676791" w:rsidRDefault="000B1FA8" w:rsidP="000B1FA8">
      <w:pPr>
        <w:pStyle w:val="TRN1"/>
        <w:widowControl w:val="0"/>
        <w:numPr>
          <w:ilvl w:val="1"/>
          <w:numId w:val="6"/>
        </w:numPr>
        <w:spacing w:before="120" w:after="120"/>
        <w:ind w:left="0" w:firstLine="0"/>
        <w:rPr>
          <w:b/>
          <w:color w:val="auto"/>
        </w:rPr>
      </w:pPr>
      <w:r w:rsidRPr="00676791">
        <w:rPr>
          <w:bCs/>
          <w:color w:val="auto"/>
        </w:rPr>
        <w:t>O valor total estimado para a presente contratação é de até</w:t>
      </w:r>
      <w:r w:rsidRPr="00676791">
        <w:rPr>
          <w:color w:val="auto"/>
        </w:rPr>
        <w:t xml:space="preserve"> R$ 49.693,74 (quarenta e nove mil, seiscentos e noventa e três reais e setenta e quatro centavos)</w:t>
      </w:r>
      <w:r w:rsidRPr="00676791">
        <w:rPr>
          <w:bCs/>
          <w:color w:val="auto"/>
        </w:rPr>
        <w:t xml:space="preserve">, </w:t>
      </w:r>
      <w:r w:rsidRPr="00676791">
        <w:rPr>
          <w:color w:val="auto"/>
        </w:rPr>
        <w:t>conforme detalhado na planilha do Anexo III (Estimativa de Preços).</w:t>
      </w:r>
    </w:p>
    <w:p w14:paraId="3C4D9F94" w14:textId="1ADA0855"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A pesquisa de preços foi realizada na fase instrutória da presente contratação e efetivada como data-base no dia 05</w:t>
      </w:r>
      <w:r w:rsidR="00676791">
        <w:rPr>
          <w:bCs/>
          <w:color w:val="auto"/>
        </w:rPr>
        <w:t>.</w:t>
      </w:r>
      <w:r w:rsidRPr="00676791">
        <w:rPr>
          <w:bCs/>
          <w:color w:val="auto"/>
        </w:rPr>
        <w:t>01</w:t>
      </w:r>
      <w:r w:rsidR="00676791">
        <w:rPr>
          <w:bCs/>
          <w:color w:val="auto"/>
        </w:rPr>
        <w:t>.</w:t>
      </w:r>
      <w:r w:rsidRPr="00676791">
        <w:rPr>
          <w:bCs/>
          <w:color w:val="auto"/>
        </w:rPr>
        <w:t>2024, conforme estabelecido §7º, do art. 25 da Lei nº 14.133/2023.  </w:t>
      </w:r>
    </w:p>
    <w:p w14:paraId="08EFCBF5"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 xml:space="preserve">Nos termos do art. 104, do Decreto Distrital nº 44.330/2023, avaliou-se os preços </w:t>
      </w:r>
      <w:r w:rsidRPr="00676791">
        <w:rPr>
          <w:bCs/>
          <w:color w:val="auto"/>
        </w:rPr>
        <w:lastRenderedPageBreak/>
        <w:t>públicos e das propostas apresentadas, adotou-se o menor preço entre a média e a mediana, dos apresentados considerando a necessidade do objeto e paridade aos preços encontrados.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0B1FA8" w:rsidRPr="003D5736" w14:paraId="5447819B" w14:textId="77777777" w:rsidTr="009A189F">
        <w:tc>
          <w:tcPr>
            <w:tcW w:w="0" w:type="auto"/>
            <w:shd w:val="clear" w:color="auto" w:fill="C4BC96"/>
            <w:vAlign w:val="center"/>
          </w:tcPr>
          <w:p w14:paraId="72702BA6" w14:textId="77777777" w:rsidR="000B1FA8" w:rsidRPr="003D5736" w:rsidRDefault="000B1FA8" w:rsidP="000B1FA8">
            <w:pPr>
              <w:pStyle w:val="TRN0"/>
              <w:widowControl w:val="0"/>
              <w:numPr>
                <w:ilvl w:val="0"/>
                <w:numId w:val="6"/>
              </w:numPr>
              <w:spacing w:before="120" w:after="120"/>
              <w:ind w:left="0" w:firstLine="0"/>
              <w:rPr>
                <w:b w:val="0"/>
                <w:bCs/>
              </w:rPr>
            </w:pPr>
            <w:r w:rsidRPr="003D5736">
              <w:rPr>
                <w:bCs/>
              </w:rPr>
              <w:t>DA ADEQUAÇÃO ORÇAMENTÁRIA</w:t>
            </w:r>
          </w:p>
        </w:tc>
      </w:tr>
    </w:tbl>
    <w:p w14:paraId="5643EC5A"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As despesas decorrentes da contratação do objeto do presente Instrumento correrão à conta dos recursos específicos consignados no orçamento do Tribunal de Contas do Distrito Federal.</w:t>
      </w:r>
    </w:p>
    <w:p w14:paraId="2BC8EC72" w14:textId="1C2EE1A9" w:rsidR="000B1FA8" w:rsidRPr="00676791" w:rsidRDefault="000B1FA8" w:rsidP="009556B6">
      <w:pPr>
        <w:pStyle w:val="TRN1"/>
        <w:widowControl w:val="0"/>
        <w:numPr>
          <w:ilvl w:val="1"/>
          <w:numId w:val="6"/>
        </w:numPr>
        <w:spacing w:before="120" w:after="120"/>
        <w:ind w:left="0" w:firstLine="0"/>
        <w:rPr>
          <w:b/>
          <w:bCs/>
          <w:color w:val="auto"/>
        </w:rPr>
      </w:pPr>
      <w:r w:rsidRPr="00676791">
        <w:rPr>
          <w:bCs/>
          <w:color w:val="auto"/>
        </w:rPr>
        <w:t>A Secretaria de Contabilidade, Orçamento e Finanças do TCDF indicará o Programa de Trabalho, a fonte, a natureza de despesa, o código de subatividade e outras informações atinentes à classificação orçamentária dos produtos.</w:t>
      </w:r>
      <w:bookmarkStart w:id="5"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3122F1A6" w14:textId="77777777" w:rsidTr="009A189F">
        <w:tc>
          <w:tcPr>
            <w:tcW w:w="0" w:type="auto"/>
            <w:shd w:val="clear" w:color="auto" w:fill="C4BC96"/>
            <w:vAlign w:val="center"/>
          </w:tcPr>
          <w:bookmarkEnd w:id="5"/>
          <w:p w14:paraId="5623A94E"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DOS CRITÉRIOS DE SELECÃO DO FORNECEDOR</w:t>
            </w:r>
          </w:p>
        </w:tc>
      </w:tr>
    </w:tbl>
    <w:p w14:paraId="249D3EC1"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DO CRITÉRIO DE AVALIAÇÃO DAS PROPOSTAS</w:t>
      </w:r>
    </w:p>
    <w:p w14:paraId="3F7D3699"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Será adotado o critério de </w:t>
      </w:r>
      <w:r w:rsidRPr="00676791">
        <w:rPr>
          <w:b/>
          <w:bCs/>
          <w:color w:val="auto"/>
        </w:rPr>
        <w:t xml:space="preserve">MENOR PREÇO </w:t>
      </w:r>
      <w:r w:rsidRPr="00676791">
        <w:rPr>
          <w:color w:val="auto"/>
        </w:rPr>
        <w:t xml:space="preserve">por </w:t>
      </w:r>
      <w:r w:rsidRPr="00676791">
        <w:rPr>
          <w:b/>
          <w:bCs/>
          <w:color w:val="auto"/>
        </w:rPr>
        <w:t>ITEM</w:t>
      </w:r>
      <w:r w:rsidRPr="00676791">
        <w:rPr>
          <w:color w:val="auto"/>
        </w:rPr>
        <w:t xml:space="preserve"> para julgamento e classificação das propostas, observados os prazos máximos, as especificações técnicas e os parâmetros mínimos de desempenho e qualidade definidos no presente Instrumento.</w:t>
      </w:r>
    </w:p>
    <w:p w14:paraId="41A4662C"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 xml:space="preserve">O objeto a ser contratado possui valor estimado dentro do limite previsto no inciso II do art. 75 da Lei nº 14.133/2021 (atualizado pelo Decreto nº 11.871/2023), podendo, portanto, ser adquirido por meio de </w:t>
      </w:r>
      <w:r w:rsidRPr="00676791">
        <w:rPr>
          <w:b/>
          <w:color w:val="auto"/>
        </w:rPr>
        <w:t>Dispensa Eletrônica.</w:t>
      </w:r>
    </w:p>
    <w:p w14:paraId="5AF0709D" w14:textId="77777777" w:rsidR="000B1FA8" w:rsidRPr="00676791" w:rsidRDefault="000B1FA8" w:rsidP="000B1FA8">
      <w:pPr>
        <w:pStyle w:val="TRN2"/>
        <w:widowControl w:val="0"/>
        <w:numPr>
          <w:ilvl w:val="2"/>
          <w:numId w:val="6"/>
        </w:numPr>
        <w:spacing w:before="120" w:after="120"/>
        <w:ind w:left="709" w:firstLine="0"/>
        <w:rPr>
          <w:color w:val="auto"/>
        </w:rPr>
      </w:pPr>
      <w:r w:rsidRPr="00676791">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551D0D94" w14:textId="77777777" w:rsidR="000B1FA8" w:rsidRPr="00676791" w:rsidRDefault="000B1FA8" w:rsidP="000B1FA8">
      <w:pPr>
        <w:pStyle w:val="TRN1"/>
        <w:widowControl w:val="0"/>
        <w:numPr>
          <w:ilvl w:val="1"/>
          <w:numId w:val="6"/>
        </w:numPr>
        <w:spacing w:after="120"/>
        <w:ind w:left="0" w:firstLine="0"/>
        <w:rPr>
          <w:b/>
          <w:color w:val="auto"/>
        </w:rPr>
      </w:pPr>
      <w:r w:rsidRPr="00676791">
        <w:rPr>
          <w:color w:val="auto"/>
        </w:rPr>
        <w:t>DOS CRITÉRIOS DE HABILITAÇÃO</w:t>
      </w:r>
    </w:p>
    <w:p w14:paraId="569EB8BC" w14:textId="77777777" w:rsidR="000B1FA8" w:rsidRPr="00676791" w:rsidRDefault="000B1FA8" w:rsidP="000B1FA8">
      <w:pPr>
        <w:pStyle w:val="TRN2"/>
        <w:widowControl w:val="0"/>
        <w:numPr>
          <w:ilvl w:val="2"/>
          <w:numId w:val="6"/>
        </w:numPr>
        <w:spacing w:before="120" w:after="120"/>
        <w:ind w:left="709" w:firstLine="0"/>
        <w:outlineLvl w:val="0"/>
        <w:rPr>
          <w:color w:val="auto"/>
        </w:rPr>
      </w:pPr>
      <w:bookmarkStart w:id="6" w:name="_Hlk143184244"/>
      <w:r w:rsidRPr="00676791">
        <w:rPr>
          <w:color w:val="auto"/>
        </w:rPr>
        <w:t>Além dos requisitos de habilitação verificados por meio do SICAF, a PROPONENTE deverá apresentar documentação de habilitação complementar, imediatamente, após sua convocação, segundo os critérios estabelecidos na legislação vigente.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0B1FA8" w:rsidRPr="003D5736" w14:paraId="0C6FC70F" w14:textId="77777777" w:rsidTr="009A189F">
        <w:tc>
          <w:tcPr>
            <w:tcW w:w="0" w:type="auto"/>
            <w:shd w:val="clear" w:color="auto" w:fill="C4BC96"/>
            <w:vAlign w:val="center"/>
          </w:tcPr>
          <w:bookmarkEnd w:id="6"/>
          <w:p w14:paraId="2221F990" w14:textId="77777777" w:rsidR="000B1FA8" w:rsidRPr="003D5736" w:rsidRDefault="000B1FA8" w:rsidP="000B1FA8">
            <w:pPr>
              <w:pStyle w:val="TRN0"/>
              <w:widowControl w:val="0"/>
              <w:numPr>
                <w:ilvl w:val="0"/>
                <w:numId w:val="6"/>
              </w:numPr>
              <w:spacing w:before="120" w:after="120"/>
              <w:ind w:left="0" w:firstLine="0"/>
              <w:rPr>
                <w:b w:val="0"/>
                <w:bCs/>
                <w:caps/>
              </w:rPr>
            </w:pPr>
            <w:r w:rsidRPr="003D5736">
              <w:rPr>
                <w:bCs/>
              </w:rPr>
              <w:t>DA FUNDAMENTAÇÃO LEGAL</w:t>
            </w:r>
          </w:p>
        </w:tc>
      </w:tr>
    </w:tbl>
    <w:p w14:paraId="37343156"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lastRenderedPageBreak/>
        <w:t>O presente Termo de Referência possui fundamento nos normativos abaixo relacionados e nos que vierem a substituí-los, desde que preservados os interesses da Administração e o seu direito de avaliação da conveniência e oportunidade:</w:t>
      </w:r>
    </w:p>
    <w:p w14:paraId="6855947E"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Lei nº 14.133/2021;</w:t>
      </w:r>
    </w:p>
    <w:p w14:paraId="362EA753"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Lei Distrital nº 4.770/2012;</w:t>
      </w:r>
    </w:p>
    <w:p w14:paraId="36D5F72A"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Decreto Distrital nº 44.330/2023;</w:t>
      </w:r>
    </w:p>
    <w:p w14:paraId="4977E232"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Resolução TCDF nº 273/2014; e</w:t>
      </w:r>
    </w:p>
    <w:p w14:paraId="172D6D23" w14:textId="7777777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0B1FA8" w:rsidRPr="003D5736" w14:paraId="298BE9C4" w14:textId="77777777" w:rsidTr="009A189F">
        <w:tc>
          <w:tcPr>
            <w:tcW w:w="0" w:type="auto"/>
            <w:shd w:val="clear" w:color="auto" w:fill="C4BC96"/>
            <w:vAlign w:val="center"/>
          </w:tcPr>
          <w:p w14:paraId="44C08A71" w14:textId="77777777" w:rsidR="000B1FA8" w:rsidRPr="003D5736" w:rsidRDefault="000B1FA8" w:rsidP="000B1FA8">
            <w:pPr>
              <w:pStyle w:val="TRN0"/>
              <w:widowControl w:val="0"/>
              <w:numPr>
                <w:ilvl w:val="0"/>
                <w:numId w:val="6"/>
              </w:numPr>
              <w:spacing w:before="120" w:after="120"/>
              <w:ind w:left="0" w:firstLine="0"/>
              <w:rPr>
                <w:b w:val="0"/>
                <w:bCs/>
              </w:rPr>
            </w:pPr>
            <w:r>
              <w:rPr>
                <w:bCs/>
              </w:rPr>
              <w:t>DAS DISPOSIÇÕES COMPLEMENTARES</w:t>
            </w:r>
          </w:p>
        </w:tc>
      </w:tr>
    </w:tbl>
    <w:p w14:paraId="7793E070" w14:textId="6067CF8C"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Independentemente de declaração expressa, a simples participação nesta Dispensa Eletrônica implica aceitação das condições nela presentes e submissão total às normas nela contidas, bem como ao edital de Dispensa Eletrônica n</w:t>
      </w:r>
      <w:r w:rsidR="00676791">
        <w:rPr>
          <w:bCs/>
          <w:color w:val="auto"/>
        </w:rPr>
        <w:t>º</w:t>
      </w:r>
      <w:r w:rsidRPr="00676791">
        <w:rPr>
          <w:bCs/>
          <w:color w:val="auto"/>
        </w:rPr>
        <w:t xml:space="preserve"> </w:t>
      </w:r>
      <w:r w:rsidR="00676791">
        <w:rPr>
          <w:bCs/>
          <w:color w:val="auto"/>
        </w:rPr>
        <w:t>90004/2024</w:t>
      </w:r>
      <w:r w:rsidRPr="00676791">
        <w:rPr>
          <w:bCs/>
          <w:color w:val="auto"/>
        </w:rPr>
        <w:t>-TCDF:</w:t>
      </w:r>
    </w:p>
    <w:p w14:paraId="7F161987" w14:textId="641572B7" w:rsidR="000B1FA8" w:rsidRPr="00676791" w:rsidRDefault="000B1FA8" w:rsidP="000B1FA8">
      <w:pPr>
        <w:pStyle w:val="TRN2"/>
        <w:widowControl w:val="0"/>
        <w:numPr>
          <w:ilvl w:val="2"/>
          <w:numId w:val="6"/>
        </w:numPr>
        <w:tabs>
          <w:tab w:val="left" w:pos="1560"/>
        </w:tabs>
        <w:spacing w:before="120" w:after="120"/>
        <w:ind w:left="709" w:firstLine="0"/>
        <w:rPr>
          <w:color w:val="auto"/>
        </w:rPr>
      </w:pPr>
      <w:r w:rsidRPr="00676791">
        <w:rPr>
          <w:color w:val="auto"/>
        </w:rPr>
        <w:t>Disponível em &lt;www.tc.df.gov.br&gt;, acessar a aba TCDF =&gt; Transparência Administrativa =&gt; Licitações/Contratos =&gt; Licitações em andamento =&gt; Cotação Eletrônica =&gt; Edital n</w:t>
      </w:r>
      <w:r w:rsidR="00676791">
        <w:rPr>
          <w:color w:val="auto"/>
        </w:rPr>
        <w:t>º</w:t>
      </w:r>
      <w:r w:rsidRPr="00676791">
        <w:rPr>
          <w:color w:val="auto"/>
        </w:rPr>
        <w:t xml:space="preserve"> </w:t>
      </w:r>
      <w:r w:rsidR="00676791">
        <w:rPr>
          <w:color w:val="auto"/>
        </w:rPr>
        <w:t>90004/2024</w:t>
      </w:r>
    </w:p>
    <w:p w14:paraId="0DDE3F2A"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2229F01F"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Caso os prazos definidos neste Instrumento não estejam expressamente indicados na proposta, eles serão considerados como aceitos para efeito de julgamento desta Dispensa Eletrônica.</w:t>
      </w:r>
    </w:p>
    <w:p w14:paraId="3DEDA223" w14:textId="30500909"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 xml:space="preserve">Em caso de divergência entre normas infra legais e as contidas no Instrumento de Dispensa Eletrônica nº </w:t>
      </w:r>
      <w:r w:rsidR="00676791">
        <w:rPr>
          <w:bCs/>
          <w:color w:val="auto"/>
        </w:rPr>
        <w:t>90004/2024</w:t>
      </w:r>
      <w:r w:rsidRPr="00676791">
        <w:rPr>
          <w:bCs/>
          <w:color w:val="auto"/>
        </w:rPr>
        <w:t>, prevalecerão as últimas.</w:t>
      </w:r>
    </w:p>
    <w:p w14:paraId="6072007D"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Em caso de dúvida sobre a Dispensa Eletrônica é conveniente o contato com o Serviço de Licitação, via fones (61) 3314-2742 ou 3314-2202, das 13h00 às 18h30, para obtenção dos esclarecimentos que julgar necessários.</w:t>
      </w:r>
    </w:p>
    <w:p w14:paraId="1089AB35"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 xml:space="preserve">O esclarecimento de dúvidas de ordem técnica poderá ser realizado na </w:t>
      </w:r>
      <w:bookmarkStart w:id="7" w:name="_Hlk156228069"/>
      <w:r w:rsidRPr="00676791">
        <w:rPr>
          <w:bCs/>
          <w:color w:val="auto"/>
        </w:rPr>
        <w:t>Secretaria de Engenharia e Serviços de Apoio do TCDF</w:t>
      </w:r>
      <w:bookmarkEnd w:id="7"/>
      <w:r w:rsidRPr="00676791">
        <w:rPr>
          <w:bCs/>
          <w:color w:val="auto"/>
        </w:rPr>
        <w:t>, localizada no 3º andar do Edifício Anexo do Tribunal de Contas do Distrito Federal, telefone (61) 3314-</w:t>
      </w:r>
      <w:r w:rsidRPr="00676791">
        <w:rPr>
          <w:rFonts w:eastAsia="Calibri"/>
          <w:bCs/>
          <w:color w:val="auto"/>
        </w:rPr>
        <w:t>2283</w:t>
      </w:r>
      <w:r w:rsidRPr="00676791">
        <w:rPr>
          <w:b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76791" w:rsidRPr="00676791" w14:paraId="36622E17" w14:textId="77777777" w:rsidTr="009A189F">
        <w:tc>
          <w:tcPr>
            <w:tcW w:w="0" w:type="auto"/>
            <w:shd w:val="clear" w:color="auto" w:fill="C4BC96"/>
            <w:vAlign w:val="center"/>
          </w:tcPr>
          <w:p w14:paraId="0C79C408"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DOS ANEXOS</w:t>
            </w:r>
          </w:p>
        </w:tc>
      </w:tr>
    </w:tbl>
    <w:p w14:paraId="6F8EF142" w14:textId="77777777" w:rsidR="000B1FA8" w:rsidRPr="00676791" w:rsidRDefault="000B1FA8" w:rsidP="000B1FA8">
      <w:pPr>
        <w:pStyle w:val="TRN1"/>
        <w:widowControl w:val="0"/>
        <w:numPr>
          <w:ilvl w:val="1"/>
          <w:numId w:val="6"/>
        </w:numPr>
        <w:spacing w:line="240" w:lineRule="auto"/>
        <w:ind w:left="0" w:firstLine="0"/>
        <w:rPr>
          <w:b/>
          <w:bCs/>
          <w:color w:val="auto"/>
        </w:rPr>
      </w:pPr>
      <w:r w:rsidRPr="00676791">
        <w:rPr>
          <w:bCs/>
          <w:color w:val="auto"/>
        </w:rPr>
        <w:lastRenderedPageBreak/>
        <w:t>ANEXO II – ESPECIFICAÇÕES TÉCNICAS;</w:t>
      </w:r>
    </w:p>
    <w:p w14:paraId="59CA6710" w14:textId="77777777" w:rsidR="000B1FA8" w:rsidRPr="00676791" w:rsidRDefault="000B1FA8" w:rsidP="000B1FA8">
      <w:pPr>
        <w:pStyle w:val="TRN1"/>
        <w:widowControl w:val="0"/>
        <w:numPr>
          <w:ilvl w:val="1"/>
          <w:numId w:val="6"/>
        </w:numPr>
        <w:spacing w:line="240" w:lineRule="auto"/>
        <w:ind w:left="0" w:firstLine="0"/>
        <w:rPr>
          <w:b/>
          <w:bCs/>
          <w:color w:val="auto"/>
        </w:rPr>
      </w:pPr>
      <w:r w:rsidRPr="00676791">
        <w:rPr>
          <w:bCs/>
          <w:color w:val="auto"/>
        </w:rPr>
        <w:t>ANEXO III - ESTIMATIVA DE PREÇOS;</w:t>
      </w:r>
    </w:p>
    <w:p w14:paraId="44E0B4D7" w14:textId="77777777" w:rsidR="000B1FA8" w:rsidRPr="00676791" w:rsidRDefault="000B1FA8" w:rsidP="000B1FA8">
      <w:pPr>
        <w:pStyle w:val="TRN1"/>
        <w:widowControl w:val="0"/>
        <w:numPr>
          <w:ilvl w:val="1"/>
          <w:numId w:val="6"/>
        </w:numPr>
        <w:spacing w:line="240" w:lineRule="auto"/>
        <w:ind w:left="0" w:firstLine="0"/>
        <w:rPr>
          <w:b/>
          <w:bCs/>
          <w:color w:val="auto"/>
        </w:rPr>
      </w:pPr>
      <w:r w:rsidRPr="00676791">
        <w:rPr>
          <w:bCs/>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76791" w:rsidRPr="00676791" w14:paraId="7339161F" w14:textId="77777777" w:rsidTr="009A189F">
        <w:tc>
          <w:tcPr>
            <w:tcW w:w="0" w:type="auto"/>
            <w:shd w:val="clear" w:color="auto" w:fill="C4BC96"/>
            <w:vAlign w:val="center"/>
          </w:tcPr>
          <w:p w14:paraId="7B8688C0" w14:textId="77777777" w:rsidR="000B1FA8" w:rsidRPr="00676791" w:rsidRDefault="000B1FA8" w:rsidP="000B1FA8">
            <w:pPr>
              <w:pStyle w:val="TRN0"/>
              <w:widowControl w:val="0"/>
              <w:numPr>
                <w:ilvl w:val="0"/>
                <w:numId w:val="6"/>
              </w:numPr>
              <w:spacing w:before="120" w:after="120"/>
              <w:ind w:left="0" w:firstLine="0"/>
              <w:rPr>
                <w:b w:val="0"/>
                <w:bCs/>
              </w:rPr>
            </w:pPr>
            <w:r w:rsidRPr="00676791">
              <w:rPr>
                <w:bCs/>
              </w:rPr>
              <w:t>DOS RESPONSÁVEIS PELO TERMO DE REFERÊNCIA</w:t>
            </w:r>
          </w:p>
        </w:tc>
      </w:tr>
    </w:tbl>
    <w:p w14:paraId="7012A483" w14:textId="77777777" w:rsidR="000B1FA8" w:rsidRPr="00676791" w:rsidRDefault="000B1FA8" w:rsidP="000B1FA8">
      <w:pPr>
        <w:pStyle w:val="TRN1"/>
        <w:widowControl w:val="0"/>
        <w:numPr>
          <w:ilvl w:val="1"/>
          <w:numId w:val="6"/>
        </w:numPr>
        <w:spacing w:before="120" w:after="120"/>
        <w:ind w:left="0" w:firstLine="0"/>
        <w:rPr>
          <w:b/>
          <w:bCs/>
          <w:color w:val="auto"/>
        </w:rPr>
      </w:pPr>
      <w:r w:rsidRPr="00676791">
        <w:rPr>
          <w:bCs/>
          <w:color w:val="auto"/>
        </w:rPr>
        <w:t>São responsáveis pelo presente Termo de Referência o Secretário de Engenharia e Serviços de Apoio (SESAP) e o Supervisor da Supervisão de Planejamento da Contratação (SPC).</w:t>
      </w:r>
    </w:p>
    <w:p w14:paraId="163E1C2B" w14:textId="77777777" w:rsidR="000B1FA8" w:rsidRPr="00676791" w:rsidRDefault="000B1FA8" w:rsidP="000B1FA8">
      <w:pPr>
        <w:suppressAutoHyphens w:val="0"/>
        <w:rPr>
          <w:rFonts w:ascii="Arial" w:hAnsi="Arial" w:cs="Arial"/>
          <w:b/>
          <w:kern w:val="1"/>
          <w:sz w:val="22"/>
          <w:szCs w:val="22"/>
        </w:rPr>
      </w:pPr>
      <w:r w:rsidRPr="00676791">
        <w:rPr>
          <w:rFonts w:ascii="Arial" w:hAnsi="Arial" w:cs="Arial"/>
          <w:b/>
          <w:sz w:val="22"/>
          <w:szCs w:val="22"/>
        </w:rPr>
        <w:br w:type="page"/>
      </w:r>
    </w:p>
    <w:p w14:paraId="51098898" w14:textId="77777777" w:rsidR="000B1FA8" w:rsidRPr="00B45AA9" w:rsidRDefault="000B1FA8" w:rsidP="000B1FA8">
      <w:pPr>
        <w:pStyle w:val="Corpodetexto"/>
        <w:spacing w:before="60" w:after="60"/>
        <w:jc w:val="center"/>
      </w:pPr>
      <w:r w:rsidRPr="00B45AA9">
        <w:rPr>
          <w:rFonts w:ascii="Arial" w:eastAsia="Calibri" w:hAnsi="Arial" w:cs="Arial"/>
          <w:b/>
          <w:sz w:val="22"/>
          <w:szCs w:val="22"/>
        </w:rPr>
        <w:lastRenderedPageBreak/>
        <w:t>DISPENSA ELETRÔNICA N.º</w:t>
      </w:r>
      <w:r>
        <w:rPr>
          <w:rFonts w:ascii="Arial" w:eastAsia="Calibri" w:hAnsi="Arial" w:cs="Arial"/>
          <w:b/>
          <w:sz w:val="22"/>
          <w:szCs w:val="22"/>
        </w:rPr>
        <w:t xml:space="preserve"> 90004/2024</w:t>
      </w:r>
    </w:p>
    <w:p w14:paraId="468C4CE4" w14:textId="77777777" w:rsidR="000B1FA8" w:rsidRDefault="000B1FA8" w:rsidP="000B1FA8">
      <w:pPr>
        <w:pStyle w:val="compras"/>
        <w:widowControl w:val="0"/>
        <w:suppressAutoHyphens w:val="0"/>
        <w:spacing w:before="120" w:after="120" w:line="360" w:lineRule="auto"/>
        <w:jc w:val="center"/>
        <w:rPr>
          <w:rFonts w:ascii="Arial" w:hAnsi="Arial" w:cs="Arial"/>
          <w:b/>
          <w:sz w:val="22"/>
          <w:szCs w:val="22"/>
          <w:u w:val="single"/>
        </w:rPr>
      </w:pPr>
    </w:p>
    <w:p w14:paraId="67CB6AB8" w14:textId="34C361D1" w:rsidR="000B1FA8" w:rsidRPr="004D6D17" w:rsidRDefault="000B1FA8" w:rsidP="000B1FA8">
      <w:pPr>
        <w:pStyle w:val="compras"/>
        <w:widowControl w:val="0"/>
        <w:suppressAutoHyphens w:val="0"/>
        <w:spacing w:before="120" w:after="120" w:line="360" w:lineRule="auto"/>
        <w:jc w:val="center"/>
        <w:rPr>
          <w:rFonts w:ascii="Arial" w:hAnsi="Arial" w:cs="Arial"/>
          <w:b/>
          <w:sz w:val="22"/>
          <w:szCs w:val="22"/>
          <w:u w:val="single"/>
        </w:rPr>
      </w:pPr>
      <w:r>
        <w:rPr>
          <w:rFonts w:ascii="Arial" w:hAnsi="Arial" w:cs="Arial"/>
          <w:b/>
          <w:sz w:val="22"/>
          <w:szCs w:val="22"/>
          <w:u w:val="single"/>
        </w:rPr>
        <w:t xml:space="preserve">ANEXO II - </w:t>
      </w:r>
      <w:r w:rsidRPr="003D5736">
        <w:rPr>
          <w:rFonts w:ascii="Arial" w:hAnsi="Arial" w:cs="Arial"/>
          <w:b/>
          <w:sz w:val="22"/>
          <w:szCs w:val="22"/>
          <w:u w:val="single"/>
        </w:rPr>
        <w:t>ESPECIFICAÇÕES TÉCNICAS</w:t>
      </w:r>
    </w:p>
    <w:p w14:paraId="01CA1187" w14:textId="77777777" w:rsidR="000B1FA8" w:rsidRDefault="000B1FA8" w:rsidP="000B1FA8">
      <w:pPr>
        <w:pStyle w:val="Corponico"/>
        <w:widowControl w:val="0"/>
        <w:suppressAutoHyphens w:val="0"/>
        <w:spacing w:after="0"/>
        <w:rPr>
          <w:rFonts w:ascii="Arial" w:hAnsi="Arial" w:cs="Arial"/>
          <w:sz w:val="22"/>
          <w:szCs w:val="22"/>
          <w:u w:val="single"/>
        </w:rPr>
      </w:pPr>
    </w:p>
    <w:p w14:paraId="400F251C" w14:textId="77777777" w:rsidR="000B1FA8" w:rsidRPr="000B1FA8" w:rsidRDefault="000B1FA8" w:rsidP="000B1FA8">
      <w:pPr>
        <w:pStyle w:val="TableParagraph"/>
        <w:numPr>
          <w:ilvl w:val="0"/>
          <w:numId w:val="33"/>
        </w:numPr>
        <w:tabs>
          <w:tab w:val="left" w:pos="1771"/>
        </w:tabs>
        <w:spacing w:line="360" w:lineRule="auto"/>
        <w:ind w:right="323"/>
        <w:jc w:val="both"/>
      </w:pPr>
      <w:r w:rsidRPr="00F50099">
        <w:rPr>
          <w:b/>
          <w:bCs/>
          <w:u w:val="single"/>
        </w:rPr>
        <w:t>ITEM 1</w:t>
      </w:r>
      <w:r w:rsidRPr="007B7E65">
        <w:t xml:space="preserve"> - </w:t>
      </w:r>
      <w:r>
        <w:t>Armário</w:t>
      </w:r>
      <w:r w:rsidRPr="007B7E65">
        <w:t xml:space="preserve"> </w:t>
      </w:r>
      <w:r>
        <w:t>roupeiro de</w:t>
      </w:r>
      <w:r w:rsidRPr="007B7E65">
        <w:t xml:space="preserve"> </w:t>
      </w:r>
      <w:r>
        <w:t>aço,</w:t>
      </w:r>
      <w:r w:rsidRPr="007B7E65">
        <w:t xml:space="preserve"> </w:t>
      </w:r>
      <w:r>
        <w:t>ideal</w:t>
      </w:r>
      <w:r w:rsidRPr="007B7E65">
        <w:t xml:space="preserve"> </w:t>
      </w:r>
      <w:r>
        <w:t xml:space="preserve">para vestiários, com </w:t>
      </w:r>
      <w:r w:rsidRPr="007B7E65">
        <w:t xml:space="preserve">4 (quatro) portas </w:t>
      </w:r>
      <w:r>
        <w:t xml:space="preserve">(com abertura para direita) para </w:t>
      </w:r>
      <w:r w:rsidRPr="000B1FA8">
        <w:t>armazenamento de objetos, com as seguintes especificações:</w:t>
      </w:r>
    </w:p>
    <w:p w14:paraId="200F7E70"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Armário em aço na cor cinza e portas na cor preta (</w:t>
      </w:r>
      <w:r w:rsidRPr="000B1FA8">
        <w:rPr>
          <w:b/>
          <w:bCs/>
        </w:rPr>
        <w:t>IMAGEM 1</w:t>
      </w:r>
      <w:r w:rsidRPr="000B1FA8">
        <w:t>);</w:t>
      </w:r>
    </w:p>
    <w:p w14:paraId="0D726250"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Fechamento: Porta com trinco para cadeado (permanece fechada mesmo que esteja sem o cadeado);</w:t>
      </w:r>
    </w:p>
    <w:p w14:paraId="78323F72"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Pintura texturizada eletrostática a pó;</w:t>
      </w:r>
    </w:p>
    <w:p w14:paraId="3AB8F4F2"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Pés niveladores que não enferrujam de 0,80m;</w:t>
      </w:r>
    </w:p>
    <w:p w14:paraId="6499BD8E"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Capacidade estimada por compartimento: 15 kg;</w:t>
      </w:r>
    </w:p>
    <w:p w14:paraId="7909E206"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Altura mínima de 1,82m;</w:t>
      </w:r>
    </w:p>
    <w:p w14:paraId="0B310089"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Largura de 62,5m;</w:t>
      </w:r>
    </w:p>
    <w:p w14:paraId="71EE4116"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Profundidade mínima de 0,36m</w:t>
      </w:r>
    </w:p>
    <w:p w14:paraId="5C43E778" w14:textId="77777777" w:rsidR="000B1FA8" w:rsidRPr="000B1FA8" w:rsidRDefault="000B1FA8" w:rsidP="000B1FA8">
      <w:pPr>
        <w:pStyle w:val="TableParagraph"/>
        <w:numPr>
          <w:ilvl w:val="1"/>
          <w:numId w:val="33"/>
        </w:numPr>
        <w:tabs>
          <w:tab w:val="left" w:pos="1771"/>
        </w:tabs>
        <w:spacing w:line="360" w:lineRule="auto"/>
        <w:ind w:right="323"/>
        <w:jc w:val="both"/>
      </w:pPr>
      <w:r w:rsidRPr="000B1FA8">
        <w:t>Chapa de aço 26.</w:t>
      </w:r>
    </w:p>
    <w:p w14:paraId="3413D7D0" w14:textId="77777777" w:rsidR="000B1FA8" w:rsidRPr="00543CA0" w:rsidRDefault="000B1FA8" w:rsidP="000B1FA8">
      <w:pPr>
        <w:suppressAutoHyphens w:val="0"/>
        <w:rPr>
          <w:rFonts w:ascii="Arial" w:hAnsi="Arial" w:cs="Arial"/>
          <w:b/>
          <w:kern w:val="1"/>
          <w:sz w:val="22"/>
          <w:szCs w:val="22"/>
        </w:rPr>
      </w:pPr>
    </w:p>
    <w:p w14:paraId="784B0BA5" w14:textId="77777777" w:rsidR="000B1FA8" w:rsidRDefault="000B1FA8" w:rsidP="000B1FA8">
      <w:pPr>
        <w:suppressAutoHyphens w:val="0"/>
        <w:jc w:val="center"/>
        <w:rPr>
          <w:rFonts w:ascii="Arial" w:hAnsi="Arial" w:cs="Arial"/>
          <w:b/>
          <w:sz w:val="22"/>
          <w:szCs w:val="22"/>
        </w:rPr>
      </w:pPr>
      <w:r>
        <w:rPr>
          <w:noProof/>
        </w:rPr>
        <w:drawing>
          <wp:inline distT="0" distB="0" distL="0" distR="0" wp14:anchorId="6158F67F" wp14:editId="2CF555A2">
            <wp:extent cx="1173193" cy="2592070"/>
            <wp:effectExtent l="0" t="0" r="8255" b="0"/>
            <wp:docPr id="26" name="Image 26" descr="Porta branca aberta&#10;&#10;Descrição gerada automaticamente com confiança baix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Porta branca aberta&#10;&#10;Descrição gerada automaticamente com confiança baixa"/>
                    <pic:cNvPicPr/>
                  </pic:nvPicPr>
                  <pic:blipFill>
                    <a:blip r:embed="rId24" cstate="print"/>
                    <a:stretch>
                      <a:fillRect/>
                    </a:stretch>
                  </pic:blipFill>
                  <pic:spPr>
                    <a:xfrm>
                      <a:off x="0" y="0"/>
                      <a:ext cx="1183759" cy="2615415"/>
                    </a:xfrm>
                    <a:prstGeom prst="rect">
                      <a:avLst/>
                    </a:prstGeom>
                  </pic:spPr>
                </pic:pic>
              </a:graphicData>
            </a:graphic>
          </wp:inline>
        </w:drawing>
      </w:r>
    </w:p>
    <w:p w14:paraId="720AA4E9" w14:textId="77777777" w:rsidR="000B1FA8" w:rsidRPr="000B1FA8" w:rsidRDefault="000B1FA8" w:rsidP="000B1FA8">
      <w:pPr>
        <w:suppressAutoHyphens w:val="0"/>
        <w:jc w:val="center"/>
        <w:rPr>
          <w:rFonts w:ascii="Arial" w:hAnsi="Arial" w:cs="Arial"/>
          <w:bCs/>
          <w:sz w:val="22"/>
          <w:szCs w:val="22"/>
        </w:rPr>
      </w:pPr>
      <w:r w:rsidRPr="000B1FA8">
        <w:rPr>
          <w:rFonts w:ascii="Arial" w:hAnsi="Arial" w:cs="Arial"/>
          <w:b/>
          <w:sz w:val="22"/>
          <w:szCs w:val="22"/>
        </w:rPr>
        <w:t>IMAGEM 1</w:t>
      </w:r>
      <w:r w:rsidRPr="000B1FA8">
        <w:rPr>
          <w:rFonts w:ascii="Arial" w:hAnsi="Arial" w:cs="Arial"/>
          <w:bCs/>
          <w:sz w:val="22"/>
          <w:szCs w:val="22"/>
        </w:rPr>
        <w:t xml:space="preserve"> - Imagem Ilustrativa do Armário do ITEM 1</w:t>
      </w:r>
    </w:p>
    <w:p w14:paraId="1D65751C" w14:textId="77777777" w:rsidR="000B1FA8" w:rsidRDefault="000B1FA8" w:rsidP="000B1FA8">
      <w:pPr>
        <w:suppressAutoHyphens w:val="0"/>
        <w:rPr>
          <w:rFonts w:ascii="Arial" w:hAnsi="Arial" w:cs="Arial"/>
          <w:b/>
          <w:sz w:val="22"/>
          <w:szCs w:val="22"/>
        </w:rPr>
      </w:pPr>
    </w:p>
    <w:p w14:paraId="584A6D64" w14:textId="77777777" w:rsidR="000B1FA8" w:rsidRDefault="000B1FA8" w:rsidP="000B1FA8">
      <w:pPr>
        <w:suppressAutoHyphens w:val="0"/>
        <w:rPr>
          <w:rFonts w:ascii="Arial" w:hAnsi="Arial" w:cs="Arial"/>
          <w:b/>
          <w:sz w:val="22"/>
          <w:szCs w:val="22"/>
        </w:rPr>
      </w:pPr>
    </w:p>
    <w:p w14:paraId="3A537456" w14:textId="77777777" w:rsidR="000B1FA8" w:rsidRDefault="000B1FA8" w:rsidP="000B1FA8">
      <w:pPr>
        <w:suppressAutoHyphens w:val="0"/>
        <w:rPr>
          <w:rFonts w:ascii="Arial" w:hAnsi="Arial" w:cs="Arial"/>
          <w:b/>
          <w:sz w:val="22"/>
          <w:szCs w:val="22"/>
        </w:rPr>
      </w:pPr>
    </w:p>
    <w:p w14:paraId="7B331945" w14:textId="77777777" w:rsidR="000B1FA8" w:rsidRDefault="000B1FA8" w:rsidP="000B1FA8">
      <w:pPr>
        <w:suppressAutoHyphens w:val="0"/>
        <w:rPr>
          <w:rFonts w:ascii="Arial" w:hAnsi="Arial" w:cs="Arial"/>
          <w:b/>
          <w:sz w:val="22"/>
          <w:szCs w:val="22"/>
        </w:rPr>
      </w:pPr>
    </w:p>
    <w:p w14:paraId="15D02CA1" w14:textId="77777777" w:rsidR="000B1FA8" w:rsidRPr="00F50099" w:rsidRDefault="000B1FA8" w:rsidP="000B1FA8">
      <w:pPr>
        <w:pStyle w:val="TableParagraph"/>
        <w:numPr>
          <w:ilvl w:val="0"/>
          <w:numId w:val="33"/>
        </w:numPr>
        <w:tabs>
          <w:tab w:val="left" w:pos="1771"/>
        </w:tabs>
        <w:spacing w:line="360" w:lineRule="auto"/>
        <w:ind w:right="323"/>
        <w:jc w:val="both"/>
      </w:pPr>
      <w:r w:rsidRPr="00F50099">
        <w:rPr>
          <w:b/>
          <w:bCs/>
          <w:u w:val="single"/>
        </w:rPr>
        <w:t>ITEM 2</w:t>
      </w:r>
      <w:r w:rsidRPr="00F50099">
        <w:rPr>
          <w:b/>
          <w:bCs/>
        </w:rPr>
        <w:t xml:space="preserve"> </w:t>
      </w:r>
      <w:r w:rsidRPr="00F50099">
        <w:t>- Armário roupeiro de aço, ideal para vestiários, com 8 (oito) portas na cor preta (com abertura para direita) para armazenamento de objetos;</w:t>
      </w:r>
    </w:p>
    <w:p w14:paraId="6E4CE684" w14:textId="77777777" w:rsidR="000B1FA8" w:rsidRDefault="000B1FA8" w:rsidP="000B1FA8">
      <w:pPr>
        <w:pStyle w:val="TableParagraph"/>
        <w:numPr>
          <w:ilvl w:val="1"/>
          <w:numId w:val="33"/>
        </w:numPr>
        <w:tabs>
          <w:tab w:val="left" w:pos="1771"/>
        </w:tabs>
        <w:spacing w:line="360" w:lineRule="auto"/>
        <w:ind w:right="323"/>
        <w:jc w:val="both"/>
      </w:pPr>
      <w:r w:rsidRPr="00F50099">
        <w:t xml:space="preserve">Armário em aço na cor cinza e portas na cor preta </w:t>
      </w:r>
      <w:r>
        <w:t>(</w:t>
      </w:r>
      <w:r w:rsidRPr="00694CBC">
        <w:rPr>
          <w:b/>
          <w:bCs/>
        </w:rPr>
        <w:t>IMAGEM 2</w:t>
      </w:r>
      <w:r>
        <w:t>);</w:t>
      </w:r>
    </w:p>
    <w:p w14:paraId="1734417A" w14:textId="77777777" w:rsidR="000B1FA8" w:rsidRDefault="000B1FA8" w:rsidP="000B1FA8">
      <w:pPr>
        <w:pStyle w:val="TableParagraph"/>
        <w:numPr>
          <w:ilvl w:val="1"/>
          <w:numId w:val="33"/>
        </w:numPr>
        <w:tabs>
          <w:tab w:val="left" w:pos="1771"/>
        </w:tabs>
        <w:spacing w:line="360" w:lineRule="auto"/>
        <w:ind w:right="323"/>
        <w:jc w:val="both"/>
      </w:pPr>
      <w:r>
        <w:t>Fechamento:</w:t>
      </w:r>
      <w:r w:rsidRPr="00F50099">
        <w:t xml:space="preserve"> </w:t>
      </w:r>
      <w:r>
        <w:t>Porta com trinco</w:t>
      </w:r>
      <w:r w:rsidRPr="00F50099">
        <w:t xml:space="preserve"> </w:t>
      </w:r>
      <w:r>
        <w:t xml:space="preserve">para cadeado (permanece fechada mesmo que </w:t>
      </w:r>
      <w:r>
        <w:lastRenderedPageBreak/>
        <w:t>esteja sem o cadeado);</w:t>
      </w:r>
    </w:p>
    <w:p w14:paraId="4AC0B1F9" w14:textId="77777777" w:rsidR="000B1FA8" w:rsidRDefault="000B1FA8" w:rsidP="000B1FA8">
      <w:pPr>
        <w:pStyle w:val="TableParagraph"/>
        <w:numPr>
          <w:ilvl w:val="1"/>
          <w:numId w:val="33"/>
        </w:numPr>
        <w:tabs>
          <w:tab w:val="left" w:pos="1771"/>
        </w:tabs>
        <w:spacing w:line="360" w:lineRule="auto"/>
        <w:ind w:right="323"/>
        <w:jc w:val="both"/>
      </w:pPr>
      <w:r>
        <w:t>Pintura</w:t>
      </w:r>
      <w:r w:rsidRPr="00F50099">
        <w:t xml:space="preserve"> </w:t>
      </w:r>
      <w:r>
        <w:t>texturizada</w:t>
      </w:r>
      <w:r w:rsidRPr="00F50099">
        <w:t xml:space="preserve"> </w:t>
      </w:r>
      <w:r>
        <w:t>eletrostática</w:t>
      </w:r>
      <w:r w:rsidRPr="00F50099">
        <w:t xml:space="preserve"> </w:t>
      </w:r>
      <w:r>
        <w:t>a</w:t>
      </w:r>
      <w:r w:rsidRPr="00F50099">
        <w:t xml:space="preserve"> pó;</w:t>
      </w:r>
    </w:p>
    <w:p w14:paraId="5D787054" w14:textId="77777777" w:rsidR="000B1FA8" w:rsidRDefault="000B1FA8" w:rsidP="000B1FA8">
      <w:pPr>
        <w:pStyle w:val="TableParagraph"/>
        <w:numPr>
          <w:ilvl w:val="1"/>
          <w:numId w:val="33"/>
        </w:numPr>
        <w:tabs>
          <w:tab w:val="left" w:pos="1771"/>
        </w:tabs>
        <w:spacing w:line="360" w:lineRule="auto"/>
        <w:ind w:right="323"/>
        <w:jc w:val="both"/>
      </w:pPr>
      <w:r>
        <w:t>Pés</w:t>
      </w:r>
      <w:r w:rsidRPr="00F50099">
        <w:t xml:space="preserve"> </w:t>
      </w:r>
      <w:r>
        <w:t>niveladores</w:t>
      </w:r>
      <w:r w:rsidRPr="00F50099">
        <w:t xml:space="preserve"> </w:t>
      </w:r>
      <w:r>
        <w:t>que</w:t>
      </w:r>
      <w:r w:rsidRPr="00F50099">
        <w:t xml:space="preserve"> </w:t>
      </w:r>
      <w:r>
        <w:t>não</w:t>
      </w:r>
      <w:r w:rsidRPr="00F50099">
        <w:t xml:space="preserve"> </w:t>
      </w:r>
      <w:r>
        <w:t>enferrujam</w:t>
      </w:r>
      <w:r w:rsidRPr="00F50099">
        <w:t xml:space="preserve"> </w:t>
      </w:r>
      <w:r>
        <w:t>de</w:t>
      </w:r>
      <w:r w:rsidRPr="00F50099">
        <w:t xml:space="preserve"> 0,80m;</w:t>
      </w:r>
    </w:p>
    <w:p w14:paraId="707A1C4E" w14:textId="77777777" w:rsidR="000B1FA8" w:rsidRDefault="000B1FA8" w:rsidP="000B1FA8">
      <w:pPr>
        <w:pStyle w:val="TableParagraph"/>
        <w:numPr>
          <w:ilvl w:val="1"/>
          <w:numId w:val="33"/>
        </w:numPr>
        <w:tabs>
          <w:tab w:val="left" w:pos="1771"/>
        </w:tabs>
        <w:spacing w:line="360" w:lineRule="auto"/>
        <w:ind w:right="323"/>
        <w:jc w:val="both"/>
      </w:pPr>
      <w:r>
        <w:t>Capacidade</w:t>
      </w:r>
      <w:r w:rsidRPr="00F50099">
        <w:t xml:space="preserve"> </w:t>
      </w:r>
      <w:r>
        <w:t>estimada</w:t>
      </w:r>
      <w:r w:rsidRPr="00F50099">
        <w:t xml:space="preserve"> </w:t>
      </w:r>
      <w:r>
        <w:t>por</w:t>
      </w:r>
      <w:r w:rsidRPr="00F50099">
        <w:t xml:space="preserve"> </w:t>
      </w:r>
      <w:r>
        <w:t>compartimento:</w:t>
      </w:r>
      <w:r w:rsidRPr="00F50099">
        <w:t xml:space="preserve"> </w:t>
      </w:r>
      <w:r>
        <w:t>15</w:t>
      </w:r>
      <w:r w:rsidRPr="00F50099">
        <w:t xml:space="preserve"> kg;</w:t>
      </w:r>
    </w:p>
    <w:p w14:paraId="179CDBB8" w14:textId="77777777" w:rsidR="000B1FA8" w:rsidRDefault="000B1FA8" w:rsidP="000B1FA8">
      <w:pPr>
        <w:pStyle w:val="TableParagraph"/>
        <w:numPr>
          <w:ilvl w:val="1"/>
          <w:numId w:val="33"/>
        </w:numPr>
        <w:tabs>
          <w:tab w:val="left" w:pos="1771"/>
        </w:tabs>
        <w:spacing w:line="360" w:lineRule="auto"/>
        <w:ind w:right="323"/>
        <w:jc w:val="both"/>
      </w:pPr>
      <w:r>
        <w:t>Altura</w:t>
      </w:r>
      <w:r w:rsidRPr="00F50099">
        <w:t xml:space="preserve"> </w:t>
      </w:r>
      <w:r>
        <w:t>mínima</w:t>
      </w:r>
      <w:r w:rsidRPr="00F50099">
        <w:t xml:space="preserve"> </w:t>
      </w:r>
      <w:r>
        <w:t>de</w:t>
      </w:r>
      <w:r w:rsidRPr="00F50099">
        <w:t xml:space="preserve"> 1,82m;</w:t>
      </w:r>
    </w:p>
    <w:p w14:paraId="77A5CD39" w14:textId="77777777" w:rsidR="000B1FA8" w:rsidRDefault="000B1FA8" w:rsidP="000B1FA8">
      <w:pPr>
        <w:pStyle w:val="TableParagraph"/>
        <w:numPr>
          <w:ilvl w:val="1"/>
          <w:numId w:val="33"/>
        </w:numPr>
        <w:tabs>
          <w:tab w:val="left" w:pos="1771"/>
        </w:tabs>
        <w:spacing w:line="360" w:lineRule="auto"/>
        <w:ind w:right="323"/>
        <w:jc w:val="both"/>
      </w:pPr>
      <w:r>
        <w:t>Largura</w:t>
      </w:r>
      <w:r w:rsidRPr="00F50099">
        <w:t xml:space="preserve"> </w:t>
      </w:r>
      <w:r>
        <w:t>de</w:t>
      </w:r>
      <w:r w:rsidRPr="00F50099">
        <w:t xml:space="preserve"> 1,23m;</w:t>
      </w:r>
    </w:p>
    <w:p w14:paraId="2EBF0A6E" w14:textId="77777777" w:rsidR="000B1FA8" w:rsidRDefault="000B1FA8" w:rsidP="000B1FA8">
      <w:pPr>
        <w:pStyle w:val="TableParagraph"/>
        <w:numPr>
          <w:ilvl w:val="1"/>
          <w:numId w:val="33"/>
        </w:numPr>
        <w:tabs>
          <w:tab w:val="left" w:pos="1771"/>
        </w:tabs>
        <w:spacing w:line="360" w:lineRule="auto"/>
        <w:ind w:right="323"/>
        <w:jc w:val="both"/>
      </w:pPr>
      <w:r>
        <w:t>Profundidade</w:t>
      </w:r>
      <w:r w:rsidRPr="00F50099">
        <w:t xml:space="preserve"> </w:t>
      </w:r>
      <w:r>
        <w:t>mínima</w:t>
      </w:r>
      <w:r w:rsidRPr="00F50099">
        <w:t xml:space="preserve"> </w:t>
      </w:r>
      <w:r>
        <w:t>de</w:t>
      </w:r>
      <w:r w:rsidRPr="00F50099">
        <w:t xml:space="preserve"> 0,36m;</w:t>
      </w:r>
    </w:p>
    <w:p w14:paraId="71FFE836" w14:textId="77777777" w:rsidR="000B1FA8" w:rsidRDefault="000B1FA8" w:rsidP="000B1FA8">
      <w:pPr>
        <w:pStyle w:val="TableParagraph"/>
        <w:numPr>
          <w:ilvl w:val="1"/>
          <w:numId w:val="33"/>
        </w:numPr>
        <w:tabs>
          <w:tab w:val="left" w:pos="1771"/>
        </w:tabs>
        <w:spacing w:line="360" w:lineRule="auto"/>
        <w:ind w:right="323"/>
        <w:jc w:val="both"/>
      </w:pPr>
      <w:r>
        <w:t>Chapa</w:t>
      </w:r>
      <w:r w:rsidRPr="00F50099">
        <w:t xml:space="preserve"> </w:t>
      </w:r>
      <w:r>
        <w:t>de</w:t>
      </w:r>
      <w:r w:rsidRPr="00F50099">
        <w:t xml:space="preserve"> </w:t>
      </w:r>
      <w:r>
        <w:t>aço</w:t>
      </w:r>
      <w:r w:rsidRPr="00F50099">
        <w:t xml:space="preserve"> 26</w:t>
      </w:r>
      <w:r>
        <w:t>.</w:t>
      </w:r>
    </w:p>
    <w:p w14:paraId="017C600C" w14:textId="77777777" w:rsidR="000B1FA8" w:rsidRDefault="000B1FA8" w:rsidP="000B1FA8">
      <w:pPr>
        <w:suppressAutoHyphens w:val="0"/>
        <w:rPr>
          <w:rFonts w:ascii="Arial" w:hAnsi="Arial" w:cs="Arial"/>
          <w:b/>
          <w:sz w:val="22"/>
          <w:szCs w:val="22"/>
        </w:rPr>
      </w:pPr>
    </w:p>
    <w:p w14:paraId="1B7D6CBA" w14:textId="77777777" w:rsidR="000B1FA8" w:rsidRDefault="000B1FA8" w:rsidP="000B1FA8">
      <w:pPr>
        <w:suppressAutoHyphens w:val="0"/>
        <w:rPr>
          <w:rFonts w:ascii="Arial" w:hAnsi="Arial" w:cs="Arial"/>
          <w:b/>
          <w:sz w:val="22"/>
          <w:szCs w:val="22"/>
        </w:rPr>
      </w:pPr>
    </w:p>
    <w:p w14:paraId="35C0D02C" w14:textId="77777777" w:rsidR="000B1FA8" w:rsidRDefault="000B1FA8" w:rsidP="000B1FA8">
      <w:pPr>
        <w:suppressAutoHyphens w:val="0"/>
        <w:rPr>
          <w:rFonts w:ascii="Arial" w:hAnsi="Arial" w:cs="Arial"/>
          <w:b/>
          <w:sz w:val="22"/>
          <w:szCs w:val="22"/>
        </w:rPr>
      </w:pPr>
    </w:p>
    <w:p w14:paraId="40FEFA98" w14:textId="77777777" w:rsidR="000B1FA8" w:rsidRDefault="000B1FA8" w:rsidP="000B1FA8">
      <w:pPr>
        <w:suppressAutoHyphens w:val="0"/>
        <w:jc w:val="center"/>
        <w:rPr>
          <w:rFonts w:ascii="Arial" w:hAnsi="Arial" w:cs="Arial"/>
          <w:b/>
          <w:sz w:val="22"/>
          <w:szCs w:val="22"/>
        </w:rPr>
      </w:pPr>
      <w:r>
        <w:rPr>
          <w:noProof/>
        </w:rPr>
        <w:drawing>
          <wp:inline distT="0" distB="0" distL="0" distR="0" wp14:anchorId="5AE2E61E" wp14:editId="4DA2E490">
            <wp:extent cx="2162831" cy="3319272"/>
            <wp:effectExtent l="0" t="0" r="0" b="0"/>
            <wp:docPr id="29" name="Image 29" descr="Uma imagem contendo caixa, computador&#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Uma imagem contendo caixa, computador&#10;&#10;Descrição gerada automaticamente"/>
                    <pic:cNvPicPr/>
                  </pic:nvPicPr>
                  <pic:blipFill>
                    <a:blip r:embed="rId25" cstate="print"/>
                    <a:stretch>
                      <a:fillRect/>
                    </a:stretch>
                  </pic:blipFill>
                  <pic:spPr>
                    <a:xfrm>
                      <a:off x="0" y="0"/>
                      <a:ext cx="2162831" cy="3319272"/>
                    </a:xfrm>
                    <a:prstGeom prst="rect">
                      <a:avLst/>
                    </a:prstGeom>
                  </pic:spPr>
                </pic:pic>
              </a:graphicData>
            </a:graphic>
          </wp:inline>
        </w:drawing>
      </w:r>
    </w:p>
    <w:p w14:paraId="10E069D8" w14:textId="77777777" w:rsidR="000B1FA8" w:rsidRDefault="000B1FA8" w:rsidP="000B1FA8">
      <w:pPr>
        <w:suppressAutoHyphens w:val="0"/>
        <w:rPr>
          <w:rFonts w:ascii="Arial" w:hAnsi="Arial" w:cs="Arial"/>
          <w:b/>
          <w:sz w:val="22"/>
          <w:szCs w:val="22"/>
        </w:rPr>
      </w:pPr>
    </w:p>
    <w:p w14:paraId="0C494808" w14:textId="77777777" w:rsidR="000B1FA8" w:rsidRPr="000B1FA8" w:rsidRDefault="000B1FA8" w:rsidP="000B1FA8">
      <w:pPr>
        <w:suppressAutoHyphens w:val="0"/>
        <w:jc w:val="center"/>
        <w:rPr>
          <w:rFonts w:ascii="Arial" w:hAnsi="Arial" w:cs="Arial"/>
          <w:b/>
          <w:sz w:val="22"/>
          <w:szCs w:val="22"/>
        </w:rPr>
      </w:pPr>
      <w:r w:rsidRPr="000B1FA8">
        <w:rPr>
          <w:rFonts w:ascii="Arial" w:hAnsi="Arial" w:cs="Arial"/>
          <w:b/>
          <w:sz w:val="22"/>
          <w:szCs w:val="22"/>
        </w:rPr>
        <w:t xml:space="preserve">IMAGEM 2 - </w:t>
      </w:r>
      <w:r w:rsidRPr="000B1FA8">
        <w:rPr>
          <w:rFonts w:ascii="Arial" w:hAnsi="Arial" w:cs="Arial"/>
          <w:bCs/>
          <w:sz w:val="22"/>
          <w:szCs w:val="22"/>
        </w:rPr>
        <w:t>Imagem Ilustrativa do Armário ITEM 2</w:t>
      </w:r>
    </w:p>
    <w:p w14:paraId="725D1619" w14:textId="77777777" w:rsidR="000B1FA8" w:rsidRPr="000B1FA8" w:rsidRDefault="000B1FA8" w:rsidP="000B1FA8">
      <w:pPr>
        <w:suppressAutoHyphens w:val="0"/>
        <w:rPr>
          <w:rFonts w:ascii="Arial" w:hAnsi="Arial" w:cs="Arial"/>
          <w:b/>
          <w:sz w:val="22"/>
          <w:szCs w:val="22"/>
        </w:rPr>
      </w:pPr>
    </w:p>
    <w:p w14:paraId="7825A9F3" w14:textId="77777777" w:rsidR="000B1FA8" w:rsidRPr="000B1FA8" w:rsidRDefault="000B1FA8" w:rsidP="000B1FA8">
      <w:pPr>
        <w:suppressAutoHyphens w:val="0"/>
        <w:rPr>
          <w:rFonts w:ascii="Arial" w:hAnsi="Arial" w:cs="Arial"/>
          <w:b/>
          <w:sz w:val="22"/>
          <w:szCs w:val="22"/>
        </w:rPr>
      </w:pPr>
    </w:p>
    <w:p w14:paraId="57F5CCA2" w14:textId="77777777" w:rsidR="000B1FA8" w:rsidRPr="000B1FA8" w:rsidRDefault="000B1FA8" w:rsidP="000B1FA8">
      <w:pPr>
        <w:suppressAutoHyphens w:val="0"/>
        <w:rPr>
          <w:rFonts w:ascii="Arial" w:hAnsi="Arial" w:cs="Arial"/>
          <w:b/>
          <w:sz w:val="22"/>
          <w:szCs w:val="22"/>
        </w:rPr>
      </w:pPr>
    </w:p>
    <w:p w14:paraId="0BB83859" w14:textId="77777777" w:rsidR="000B1FA8" w:rsidRPr="000B1FA8" w:rsidRDefault="000B1FA8" w:rsidP="000B1FA8">
      <w:pPr>
        <w:suppressAutoHyphens w:val="0"/>
        <w:rPr>
          <w:rFonts w:ascii="Arial" w:hAnsi="Arial" w:cs="Arial"/>
          <w:b/>
          <w:sz w:val="22"/>
          <w:szCs w:val="22"/>
        </w:rPr>
      </w:pPr>
    </w:p>
    <w:p w14:paraId="35566B79" w14:textId="77777777" w:rsidR="000B1FA8" w:rsidRPr="000B1FA8" w:rsidRDefault="000B1FA8" w:rsidP="000B1FA8">
      <w:pPr>
        <w:pStyle w:val="TableParagraph"/>
        <w:numPr>
          <w:ilvl w:val="0"/>
          <w:numId w:val="33"/>
        </w:numPr>
        <w:tabs>
          <w:tab w:val="left" w:pos="1771"/>
        </w:tabs>
        <w:spacing w:line="360" w:lineRule="auto"/>
        <w:ind w:right="323"/>
        <w:jc w:val="both"/>
        <w:rPr>
          <w:b/>
          <w:bCs/>
        </w:rPr>
      </w:pPr>
      <w:r w:rsidRPr="000B1FA8">
        <w:rPr>
          <w:b/>
          <w:bCs/>
        </w:rPr>
        <w:t>DIPOSIÇÕES GERAIS</w:t>
      </w:r>
    </w:p>
    <w:p w14:paraId="12C9874D" w14:textId="77777777" w:rsidR="000B1FA8" w:rsidRPr="000B1FA8" w:rsidRDefault="000B1FA8" w:rsidP="000B1FA8">
      <w:pPr>
        <w:pStyle w:val="TableParagraph"/>
        <w:numPr>
          <w:ilvl w:val="1"/>
          <w:numId w:val="33"/>
        </w:numPr>
        <w:tabs>
          <w:tab w:val="left" w:pos="1771"/>
        </w:tabs>
        <w:spacing w:line="360" w:lineRule="auto"/>
        <w:ind w:left="993" w:right="323" w:hanging="708"/>
        <w:jc w:val="both"/>
      </w:pPr>
      <w:r w:rsidRPr="000B1FA8">
        <w:t xml:space="preserve">Os produtos deverão ser acondicionados em suas embalagens originais, invioladas e apropriadas para transporte e armazenamento, preferencialmente utilizando materiais recicláveis, sendo necessário que conste a especificação e incluindo, quando cabíveis: </w:t>
      </w:r>
    </w:p>
    <w:p w14:paraId="585846CC" w14:textId="77777777" w:rsidR="000B1FA8" w:rsidRDefault="000B1FA8" w:rsidP="000B1FA8">
      <w:pPr>
        <w:pStyle w:val="TableParagraph"/>
        <w:numPr>
          <w:ilvl w:val="2"/>
          <w:numId w:val="33"/>
        </w:numPr>
        <w:tabs>
          <w:tab w:val="left" w:pos="1771"/>
        </w:tabs>
        <w:spacing w:line="360" w:lineRule="auto"/>
        <w:ind w:left="1497" w:right="323"/>
        <w:jc w:val="both"/>
      </w:pPr>
      <w:r>
        <w:t xml:space="preserve">marca, </w:t>
      </w:r>
    </w:p>
    <w:p w14:paraId="4DA0F84B" w14:textId="77777777" w:rsidR="000B1FA8" w:rsidRDefault="000B1FA8" w:rsidP="000B1FA8">
      <w:pPr>
        <w:pStyle w:val="TableParagraph"/>
        <w:numPr>
          <w:ilvl w:val="2"/>
          <w:numId w:val="33"/>
        </w:numPr>
        <w:tabs>
          <w:tab w:val="left" w:pos="1771"/>
        </w:tabs>
        <w:spacing w:line="360" w:lineRule="auto"/>
        <w:ind w:left="1497" w:right="323"/>
        <w:jc w:val="both"/>
      </w:pPr>
      <w:r>
        <w:t xml:space="preserve">fabricante, </w:t>
      </w:r>
    </w:p>
    <w:p w14:paraId="33623C93" w14:textId="77777777" w:rsidR="000B1FA8" w:rsidRDefault="000B1FA8" w:rsidP="000B1FA8">
      <w:pPr>
        <w:pStyle w:val="TableParagraph"/>
        <w:numPr>
          <w:ilvl w:val="2"/>
          <w:numId w:val="33"/>
        </w:numPr>
        <w:tabs>
          <w:tab w:val="left" w:pos="1771"/>
        </w:tabs>
        <w:spacing w:line="360" w:lineRule="auto"/>
        <w:ind w:left="1497" w:right="323"/>
        <w:jc w:val="both"/>
      </w:pPr>
      <w:r>
        <w:t>garantia e outras especificações, de acordo com suas características;</w:t>
      </w:r>
    </w:p>
    <w:p w14:paraId="5ABA9962" w14:textId="77777777" w:rsidR="000B1FA8" w:rsidRDefault="000B1FA8" w:rsidP="000B1FA8">
      <w:pPr>
        <w:pStyle w:val="TableParagraph"/>
        <w:numPr>
          <w:ilvl w:val="1"/>
          <w:numId w:val="33"/>
        </w:numPr>
        <w:tabs>
          <w:tab w:val="left" w:pos="1771"/>
        </w:tabs>
        <w:spacing w:line="360" w:lineRule="auto"/>
        <w:ind w:left="993" w:right="323" w:hanging="708"/>
        <w:jc w:val="both"/>
      </w:pPr>
      <w:r>
        <w:t xml:space="preserve">A proposta deverá prever o emprego de peças originais e deverá especificar, </w:t>
      </w:r>
      <w:r>
        <w:lastRenderedPageBreak/>
        <w:t xml:space="preserve">quando cabíveis: </w:t>
      </w:r>
    </w:p>
    <w:p w14:paraId="439B3777" w14:textId="77777777" w:rsidR="000B1FA8" w:rsidRDefault="000B1FA8" w:rsidP="000B1FA8">
      <w:pPr>
        <w:pStyle w:val="TableParagraph"/>
        <w:numPr>
          <w:ilvl w:val="2"/>
          <w:numId w:val="33"/>
        </w:numPr>
        <w:tabs>
          <w:tab w:val="left" w:pos="1843"/>
        </w:tabs>
        <w:spacing w:line="360" w:lineRule="auto"/>
        <w:ind w:left="1843" w:right="323" w:hanging="850"/>
        <w:jc w:val="both"/>
      </w:pPr>
      <w:r>
        <w:t xml:space="preserve">marca, </w:t>
      </w:r>
    </w:p>
    <w:p w14:paraId="34ABBB87" w14:textId="77777777" w:rsidR="000B1FA8" w:rsidRDefault="000B1FA8" w:rsidP="000B1FA8">
      <w:pPr>
        <w:pStyle w:val="TableParagraph"/>
        <w:numPr>
          <w:ilvl w:val="2"/>
          <w:numId w:val="33"/>
        </w:numPr>
        <w:tabs>
          <w:tab w:val="left" w:pos="1843"/>
        </w:tabs>
        <w:spacing w:line="360" w:lineRule="auto"/>
        <w:ind w:left="1843" w:right="323" w:hanging="850"/>
        <w:jc w:val="both"/>
      </w:pPr>
      <w:r>
        <w:t xml:space="preserve">modelo, </w:t>
      </w:r>
    </w:p>
    <w:p w14:paraId="3B460814" w14:textId="77777777" w:rsidR="000B1FA8" w:rsidRDefault="000B1FA8" w:rsidP="000B1FA8">
      <w:pPr>
        <w:pStyle w:val="TableParagraph"/>
        <w:numPr>
          <w:ilvl w:val="2"/>
          <w:numId w:val="33"/>
        </w:numPr>
        <w:tabs>
          <w:tab w:val="left" w:pos="1843"/>
        </w:tabs>
        <w:spacing w:line="360" w:lineRule="auto"/>
        <w:ind w:left="1843" w:right="323" w:hanging="850"/>
        <w:jc w:val="both"/>
      </w:pPr>
      <w:r>
        <w:t xml:space="preserve">garantia, </w:t>
      </w:r>
    </w:p>
    <w:p w14:paraId="08B0BF89" w14:textId="77777777" w:rsidR="000B1FA8" w:rsidRDefault="000B1FA8" w:rsidP="000B1FA8">
      <w:pPr>
        <w:pStyle w:val="TableParagraph"/>
        <w:numPr>
          <w:ilvl w:val="2"/>
          <w:numId w:val="33"/>
        </w:numPr>
        <w:tabs>
          <w:tab w:val="left" w:pos="1843"/>
        </w:tabs>
        <w:spacing w:line="360" w:lineRule="auto"/>
        <w:ind w:left="1843" w:right="323" w:hanging="850"/>
        <w:jc w:val="both"/>
      </w:pPr>
      <w:r>
        <w:t xml:space="preserve">fabricante, </w:t>
      </w:r>
    </w:p>
    <w:p w14:paraId="7FB09D31" w14:textId="77777777" w:rsidR="000B1FA8" w:rsidRDefault="000B1FA8" w:rsidP="000B1FA8">
      <w:pPr>
        <w:pStyle w:val="TableParagraph"/>
        <w:numPr>
          <w:ilvl w:val="2"/>
          <w:numId w:val="33"/>
        </w:numPr>
        <w:tabs>
          <w:tab w:val="left" w:pos="1843"/>
        </w:tabs>
        <w:spacing w:line="360" w:lineRule="auto"/>
        <w:ind w:left="1843" w:right="323" w:hanging="850"/>
        <w:jc w:val="both"/>
      </w:pPr>
      <w:r>
        <w:t>custos unitários e totais e, se possível, outras referências que bem identifiquem o produto cotado.</w:t>
      </w:r>
    </w:p>
    <w:p w14:paraId="358B6A5F" w14:textId="77777777" w:rsidR="000B1FA8" w:rsidRDefault="000B1FA8" w:rsidP="000B1FA8">
      <w:pPr>
        <w:suppressAutoHyphens w:val="0"/>
        <w:rPr>
          <w:rFonts w:ascii="Arial" w:hAnsi="Arial" w:cs="Arial"/>
          <w:b/>
          <w:sz w:val="22"/>
          <w:szCs w:val="22"/>
        </w:rPr>
      </w:pPr>
    </w:p>
    <w:p w14:paraId="407C84DF" w14:textId="77777777" w:rsidR="000B1FA8" w:rsidRDefault="000B1FA8" w:rsidP="000B1FA8">
      <w:pPr>
        <w:suppressAutoHyphens w:val="0"/>
        <w:rPr>
          <w:rFonts w:ascii="Arial" w:hAnsi="Arial" w:cs="Arial"/>
          <w:b/>
          <w:sz w:val="22"/>
          <w:szCs w:val="22"/>
        </w:rPr>
      </w:pPr>
    </w:p>
    <w:p w14:paraId="040227FF" w14:textId="77777777" w:rsidR="000B1FA8" w:rsidRPr="00543CA0" w:rsidRDefault="000B1FA8" w:rsidP="000B1FA8">
      <w:pPr>
        <w:suppressAutoHyphens w:val="0"/>
        <w:rPr>
          <w:rFonts w:ascii="Arial" w:hAnsi="Arial" w:cs="Arial"/>
          <w:b/>
          <w:kern w:val="1"/>
          <w:sz w:val="22"/>
          <w:szCs w:val="22"/>
        </w:rPr>
      </w:pPr>
    </w:p>
    <w:p w14:paraId="61C511F7" w14:textId="77777777" w:rsidR="000B1FA8" w:rsidRPr="00543CA0" w:rsidRDefault="000B1FA8" w:rsidP="000B1FA8">
      <w:pPr>
        <w:suppressAutoHyphens w:val="0"/>
        <w:rPr>
          <w:rFonts w:ascii="Arial" w:hAnsi="Arial" w:cs="Arial"/>
          <w:b/>
          <w:kern w:val="1"/>
          <w:sz w:val="22"/>
          <w:szCs w:val="22"/>
        </w:rPr>
      </w:pPr>
      <w:r w:rsidRPr="00543CA0">
        <w:rPr>
          <w:rFonts w:ascii="Arial" w:hAnsi="Arial" w:cs="Arial"/>
          <w:b/>
          <w:sz w:val="22"/>
          <w:szCs w:val="22"/>
        </w:rPr>
        <w:br w:type="page"/>
      </w:r>
    </w:p>
    <w:p w14:paraId="1D368135" w14:textId="77777777" w:rsidR="000B1FA8" w:rsidRPr="00B45AA9" w:rsidRDefault="000B1FA8" w:rsidP="000B1FA8">
      <w:pPr>
        <w:pStyle w:val="Corpodetexto"/>
        <w:spacing w:before="60" w:after="60"/>
        <w:jc w:val="center"/>
      </w:pPr>
      <w:r w:rsidRPr="00B45AA9">
        <w:rPr>
          <w:rFonts w:ascii="Arial" w:eastAsia="Calibri" w:hAnsi="Arial" w:cs="Arial"/>
          <w:b/>
          <w:sz w:val="22"/>
          <w:szCs w:val="22"/>
        </w:rPr>
        <w:lastRenderedPageBreak/>
        <w:t>DISPENSA ELETRÔNICA N.º</w:t>
      </w:r>
      <w:r>
        <w:rPr>
          <w:rFonts w:ascii="Arial" w:eastAsia="Calibri" w:hAnsi="Arial" w:cs="Arial"/>
          <w:b/>
          <w:sz w:val="22"/>
          <w:szCs w:val="22"/>
        </w:rPr>
        <w:t xml:space="preserve"> 90004/2024</w:t>
      </w:r>
    </w:p>
    <w:p w14:paraId="3D64A086" w14:textId="77777777" w:rsidR="000B1FA8" w:rsidRDefault="000B1FA8" w:rsidP="000B1FA8">
      <w:pPr>
        <w:pStyle w:val="compras"/>
        <w:widowControl w:val="0"/>
        <w:suppressAutoHyphens w:val="0"/>
        <w:spacing w:before="120" w:after="120" w:line="360" w:lineRule="auto"/>
        <w:jc w:val="center"/>
        <w:rPr>
          <w:rFonts w:ascii="Arial" w:hAnsi="Arial" w:cs="Arial"/>
          <w:b/>
          <w:sz w:val="22"/>
          <w:szCs w:val="22"/>
          <w:u w:val="single"/>
        </w:rPr>
      </w:pPr>
    </w:p>
    <w:p w14:paraId="604F10A3" w14:textId="3F29B07E" w:rsidR="000B1FA8" w:rsidRDefault="000B1FA8" w:rsidP="000B1FA8">
      <w:pPr>
        <w:pStyle w:val="compras"/>
        <w:widowControl w:val="0"/>
        <w:suppressAutoHyphens w:val="0"/>
        <w:spacing w:before="120" w:after="120" w:line="360" w:lineRule="auto"/>
        <w:jc w:val="center"/>
        <w:rPr>
          <w:rFonts w:ascii="Arial" w:hAnsi="Arial" w:cs="Arial"/>
          <w:b/>
          <w:sz w:val="22"/>
          <w:szCs w:val="22"/>
          <w:u w:val="single"/>
        </w:rPr>
      </w:pPr>
      <w:r w:rsidRPr="003D5736">
        <w:rPr>
          <w:rFonts w:ascii="Arial" w:hAnsi="Arial" w:cs="Arial"/>
          <w:b/>
          <w:sz w:val="22"/>
          <w:szCs w:val="22"/>
          <w:u w:val="single"/>
        </w:rPr>
        <w:t>ANEXO I</w:t>
      </w:r>
      <w:r>
        <w:rPr>
          <w:rFonts w:ascii="Arial" w:hAnsi="Arial" w:cs="Arial"/>
          <w:b/>
          <w:sz w:val="22"/>
          <w:szCs w:val="22"/>
          <w:u w:val="single"/>
        </w:rPr>
        <w:t>II</w:t>
      </w:r>
      <w:r w:rsidRPr="003D5736">
        <w:rPr>
          <w:rFonts w:ascii="Arial" w:hAnsi="Arial" w:cs="Arial"/>
          <w:b/>
          <w:sz w:val="22"/>
          <w:szCs w:val="22"/>
          <w:u w:val="single"/>
        </w:rPr>
        <w:t xml:space="preserve"> – ESTIMATIVA DE PREÇOS</w:t>
      </w:r>
    </w:p>
    <w:p w14:paraId="543E2A3C" w14:textId="77777777" w:rsidR="000B1FA8" w:rsidRDefault="000B1FA8" w:rsidP="000B1FA8">
      <w:pPr>
        <w:pStyle w:val="Corponico"/>
        <w:widowControl w:val="0"/>
        <w:suppressAutoHyphens w:val="0"/>
        <w:spacing w:after="0" w:line="360" w:lineRule="auto"/>
        <w:jc w:val="center"/>
        <w:rPr>
          <w:rFonts w:ascii="Arial" w:hAnsi="Arial" w:cs="Arial"/>
          <w:b/>
        </w:rPr>
      </w:pPr>
    </w:p>
    <w:tbl>
      <w:tblPr>
        <w:tblW w:w="51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61"/>
        <w:gridCol w:w="677"/>
        <w:gridCol w:w="1204"/>
        <w:gridCol w:w="4239"/>
        <w:gridCol w:w="1203"/>
        <w:gridCol w:w="1336"/>
      </w:tblGrid>
      <w:tr w:rsidR="000B1FA8" w:rsidRPr="000B1FA8" w14:paraId="4773273D" w14:textId="77777777" w:rsidTr="009A189F">
        <w:trPr>
          <w:cantSplit/>
          <w:trHeight w:val="866"/>
          <w:tblHeader/>
          <w:jc w:val="center"/>
        </w:trPr>
        <w:tc>
          <w:tcPr>
            <w:tcW w:w="734" w:type="dxa"/>
            <w:shd w:val="clear" w:color="auto" w:fill="C4BC96"/>
            <w:vAlign w:val="center"/>
            <w:hideMark/>
          </w:tcPr>
          <w:p w14:paraId="6FE724A6"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ITEM</w:t>
            </w:r>
          </w:p>
        </w:tc>
        <w:tc>
          <w:tcPr>
            <w:tcW w:w="751" w:type="dxa"/>
            <w:shd w:val="clear" w:color="auto" w:fill="C4BC96"/>
            <w:vAlign w:val="center"/>
          </w:tcPr>
          <w:p w14:paraId="1175E0E1"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QTD</w:t>
            </w:r>
          </w:p>
        </w:tc>
        <w:tc>
          <w:tcPr>
            <w:tcW w:w="1351" w:type="dxa"/>
            <w:shd w:val="clear" w:color="auto" w:fill="C4BC96"/>
            <w:vAlign w:val="center"/>
            <w:hideMark/>
          </w:tcPr>
          <w:p w14:paraId="7240D2DB"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UNID</w:t>
            </w:r>
          </w:p>
        </w:tc>
        <w:tc>
          <w:tcPr>
            <w:tcW w:w="4802" w:type="dxa"/>
            <w:shd w:val="clear" w:color="auto" w:fill="C4BC96"/>
            <w:vAlign w:val="center"/>
            <w:hideMark/>
          </w:tcPr>
          <w:p w14:paraId="3BE60176"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ESPECIFICAÇÕES</w:t>
            </w:r>
          </w:p>
        </w:tc>
        <w:tc>
          <w:tcPr>
            <w:tcW w:w="1350" w:type="dxa"/>
            <w:shd w:val="clear" w:color="auto" w:fill="C4BC96"/>
            <w:vAlign w:val="center"/>
            <w:hideMark/>
          </w:tcPr>
          <w:p w14:paraId="01D2E6E9"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 xml:space="preserve">Valor Unitário Estimado </w:t>
            </w:r>
            <w:r w:rsidRPr="000B1FA8">
              <w:rPr>
                <w:rFonts w:ascii="Arial" w:hAnsi="Arial" w:cs="Arial"/>
                <w:b/>
                <w:sz w:val="22"/>
                <w:szCs w:val="22"/>
              </w:rPr>
              <w:br/>
              <w:t>(R$)</w:t>
            </w:r>
          </w:p>
        </w:tc>
        <w:tc>
          <w:tcPr>
            <w:tcW w:w="1501" w:type="dxa"/>
            <w:shd w:val="clear" w:color="auto" w:fill="C4BC96"/>
            <w:vAlign w:val="center"/>
            <w:hideMark/>
          </w:tcPr>
          <w:p w14:paraId="12F1205C"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 xml:space="preserve">Valor Total Estimado do Item </w:t>
            </w:r>
            <w:r w:rsidRPr="000B1FA8">
              <w:rPr>
                <w:rFonts w:ascii="Arial" w:hAnsi="Arial" w:cs="Arial"/>
                <w:b/>
                <w:sz w:val="22"/>
                <w:szCs w:val="22"/>
              </w:rPr>
              <w:br/>
              <w:t>(R$)</w:t>
            </w:r>
          </w:p>
        </w:tc>
      </w:tr>
      <w:tr w:rsidR="000B1FA8" w:rsidRPr="000B1FA8" w14:paraId="18EE7D49" w14:textId="77777777" w:rsidTr="009A189F">
        <w:trPr>
          <w:cantSplit/>
          <w:trHeight w:val="1800"/>
          <w:jc w:val="center"/>
        </w:trPr>
        <w:tc>
          <w:tcPr>
            <w:tcW w:w="734" w:type="dxa"/>
            <w:shd w:val="clear" w:color="auto" w:fill="auto"/>
            <w:vAlign w:val="center"/>
          </w:tcPr>
          <w:p w14:paraId="27B53A62"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10"/>
                <w:sz w:val="22"/>
                <w:szCs w:val="22"/>
              </w:rPr>
              <w:t>1</w:t>
            </w:r>
          </w:p>
        </w:tc>
        <w:tc>
          <w:tcPr>
            <w:tcW w:w="751" w:type="dxa"/>
            <w:vAlign w:val="center"/>
          </w:tcPr>
          <w:p w14:paraId="6E8D98AA"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5"/>
                <w:sz w:val="22"/>
                <w:szCs w:val="22"/>
              </w:rPr>
              <w:t>14</w:t>
            </w:r>
          </w:p>
        </w:tc>
        <w:tc>
          <w:tcPr>
            <w:tcW w:w="1351" w:type="dxa"/>
            <w:shd w:val="clear" w:color="auto" w:fill="auto"/>
            <w:vAlign w:val="center"/>
          </w:tcPr>
          <w:p w14:paraId="4926B482"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z w:val="22"/>
                <w:szCs w:val="22"/>
              </w:rPr>
              <w:t>unidade</w:t>
            </w:r>
          </w:p>
        </w:tc>
        <w:tc>
          <w:tcPr>
            <w:tcW w:w="4802" w:type="dxa"/>
            <w:shd w:val="clear" w:color="auto" w:fill="auto"/>
            <w:vAlign w:val="center"/>
          </w:tcPr>
          <w:p w14:paraId="6CE7B7B7" w14:textId="77777777" w:rsidR="000B1FA8" w:rsidRPr="000B1FA8" w:rsidRDefault="000B1FA8" w:rsidP="009A189F">
            <w:pPr>
              <w:widowControl w:val="0"/>
              <w:suppressAutoHyphens w:val="0"/>
              <w:jc w:val="both"/>
              <w:rPr>
                <w:rFonts w:ascii="Arial" w:hAnsi="Arial" w:cs="Arial"/>
                <w:sz w:val="22"/>
                <w:szCs w:val="22"/>
              </w:rPr>
            </w:pPr>
            <w:r w:rsidRPr="000B1FA8">
              <w:rPr>
                <w:rFonts w:ascii="Arial" w:hAnsi="Arial" w:cs="Arial"/>
                <w:b/>
                <w:bCs/>
                <w:spacing w:val="-2"/>
                <w:sz w:val="22"/>
                <w:szCs w:val="22"/>
              </w:rPr>
              <w:t>ARMÁRIO</w:t>
            </w:r>
            <w:r w:rsidRPr="000B1FA8">
              <w:rPr>
                <w:rFonts w:ascii="Arial" w:hAnsi="Arial" w:cs="Arial"/>
                <w:b/>
                <w:bCs/>
                <w:spacing w:val="-4"/>
                <w:sz w:val="22"/>
                <w:szCs w:val="22"/>
              </w:rPr>
              <w:t xml:space="preserve"> </w:t>
            </w:r>
            <w:r w:rsidRPr="000B1FA8">
              <w:rPr>
                <w:rFonts w:ascii="Arial" w:hAnsi="Arial" w:cs="Arial"/>
                <w:b/>
                <w:bCs/>
                <w:spacing w:val="-2"/>
                <w:sz w:val="22"/>
                <w:szCs w:val="22"/>
              </w:rPr>
              <w:t>ROUPEIRO</w:t>
            </w:r>
            <w:r w:rsidRPr="000B1FA8">
              <w:rPr>
                <w:rFonts w:ascii="Arial" w:hAnsi="Arial" w:cs="Arial"/>
                <w:b/>
                <w:bCs/>
                <w:spacing w:val="-6"/>
                <w:sz w:val="22"/>
                <w:szCs w:val="22"/>
              </w:rPr>
              <w:t xml:space="preserve"> </w:t>
            </w:r>
            <w:r w:rsidRPr="000B1FA8">
              <w:rPr>
                <w:rFonts w:ascii="Arial" w:hAnsi="Arial" w:cs="Arial"/>
                <w:b/>
                <w:bCs/>
                <w:spacing w:val="-2"/>
                <w:sz w:val="22"/>
                <w:szCs w:val="22"/>
              </w:rPr>
              <w:t>DE</w:t>
            </w:r>
            <w:r w:rsidRPr="000B1FA8">
              <w:rPr>
                <w:rFonts w:ascii="Arial" w:hAnsi="Arial" w:cs="Arial"/>
                <w:b/>
                <w:bCs/>
                <w:spacing w:val="-4"/>
                <w:sz w:val="22"/>
                <w:szCs w:val="22"/>
              </w:rPr>
              <w:t xml:space="preserve"> </w:t>
            </w:r>
            <w:r w:rsidRPr="000B1FA8">
              <w:rPr>
                <w:rFonts w:ascii="Arial" w:hAnsi="Arial" w:cs="Arial"/>
                <w:b/>
                <w:bCs/>
                <w:spacing w:val="-2"/>
                <w:sz w:val="22"/>
                <w:szCs w:val="22"/>
              </w:rPr>
              <w:t>AÇO</w:t>
            </w:r>
            <w:r w:rsidRPr="000B1FA8">
              <w:rPr>
                <w:rFonts w:ascii="Arial" w:hAnsi="Arial" w:cs="Arial"/>
                <w:spacing w:val="-2"/>
                <w:sz w:val="22"/>
                <w:szCs w:val="22"/>
              </w:rPr>
              <w:t>,</w:t>
            </w:r>
            <w:r w:rsidRPr="000B1FA8">
              <w:rPr>
                <w:rFonts w:ascii="Arial" w:hAnsi="Arial" w:cs="Arial"/>
                <w:spacing w:val="-6"/>
                <w:sz w:val="22"/>
                <w:szCs w:val="22"/>
              </w:rPr>
              <w:t xml:space="preserve"> </w:t>
            </w:r>
            <w:r w:rsidRPr="000B1FA8">
              <w:rPr>
                <w:rFonts w:ascii="Arial" w:hAnsi="Arial" w:cs="Arial"/>
                <w:spacing w:val="-2"/>
                <w:sz w:val="22"/>
                <w:szCs w:val="22"/>
              </w:rPr>
              <w:t>ideal</w:t>
            </w:r>
            <w:r w:rsidRPr="000B1FA8">
              <w:rPr>
                <w:rFonts w:ascii="Arial" w:hAnsi="Arial" w:cs="Arial"/>
                <w:spacing w:val="-6"/>
                <w:sz w:val="22"/>
                <w:szCs w:val="22"/>
              </w:rPr>
              <w:t xml:space="preserve"> </w:t>
            </w:r>
            <w:r w:rsidRPr="000B1FA8">
              <w:rPr>
                <w:rFonts w:ascii="Arial" w:hAnsi="Arial" w:cs="Arial"/>
                <w:spacing w:val="-2"/>
                <w:sz w:val="22"/>
                <w:szCs w:val="22"/>
              </w:rPr>
              <w:t>para</w:t>
            </w:r>
            <w:r w:rsidRPr="000B1FA8">
              <w:rPr>
                <w:rFonts w:ascii="Arial" w:hAnsi="Arial" w:cs="Arial"/>
                <w:spacing w:val="-4"/>
                <w:sz w:val="22"/>
                <w:szCs w:val="22"/>
              </w:rPr>
              <w:t xml:space="preserve"> </w:t>
            </w:r>
            <w:r w:rsidRPr="000B1FA8">
              <w:rPr>
                <w:rFonts w:ascii="Arial" w:hAnsi="Arial" w:cs="Arial"/>
                <w:spacing w:val="-2"/>
                <w:sz w:val="22"/>
                <w:szCs w:val="22"/>
              </w:rPr>
              <w:t>vestiários, na cor cinza</w:t>
            </w:r>
            <w:r w:rsidRPr="000B1FA8">
              <w:rPr>
                <w:rFonts w:ascii="Arial" w:hAnsi="Arial" w:cs="Arial"/>
                <w:spacing w:val="-6"/>
                <w:sz w:val="22"/>
                <w:szCs w:val="22"/>
              </w:rPr>
              <w:t xml:space="preserve"> </w:t>
            </w:r>
            <w:r w:rsidRPr="000B1FA8">
              <w:rPr>
                <w:rFonts w:ascii="Arial" w:hAnsi="Arial" w:cs="Arial"/>
                <w:spacing w:val="-2"/>
                <w:sz w:val="22"/>
                <w:szCs w:val="22"/>
              </w:rPr>
              <w:t xml:space="preserve">com </w:t>
            </w:r>
            <w:r w:rsidRPr="000B1FA8">
              <w:rPr>
                <w:rFonts w:ascii="Arial" w:hAnsi="Arial" w:cs="Arial"/>
                <w:bCs/>
                <w:sz w:val="22"/>
                <w:szCs w:val="22"/>
                <w:u w:val="single"/>
              </w:rPr>
              <w:t>4</w:t>
            </w:r>
            <w:r w:rsidRPr="000B1FA8">
              <w:rPr>
                <w:rFonts w:ascii="Arial" w:hAnsi="Arial" w:cs="Arial"/>
                <w:bCs/>
                <w:spacing w:val="-9"/>
                <w:sz w:val="22"/>
                <w:szCs w:val="22"/>
                <w:u w:val="single"/>
              </w:rPr>
              <w:t xml:space="preserve"> </w:t>
            </w:r>
            <w:r w:rsidRPr="000B1FA8">
              <w:rPr>
                <w:rFonts w:ascii="Arial" w:hAnsi="Arial" w:cs="Arial"/>
                <w:bCs/>
                <w:sz w:val="22"/>
                <w:szCs w:val="22"/>
                <w:u w:val="single"/>
              </w:rPr>
              <w:t>(quatro)</w:t>
            </w:r>
            <w:r w:rsidRPr="000B1FA8">
              <w:rPr>
                <w:rFonts w:ascii="Arial" w:hAnsi="Arial" w:cs="Arial"/>
                <w:bCs/>
                <w:spacing w:val="-10"/>
                <w:sz w:val="22"/>
                <w:szCs w:val="22"/>
                <w:u w:val="single"/>
              </w:rPr>
              <w:t xml:space="preserve"> </w:t>
            </w:r>
            <w:r w:rsidRPr="000B1FA8">
              <w:rPr>
                <w:rFonts w:ascii="Arial" w:hAnsi="Arial" w:cs="Arial"/>
                <w:bCs/>
                <w:sz w:val="22"/>
                <w:szCs w:val="22"/>
                <w:u w:val="single"/>
              </w:rPr>
              <w:t>portas</w:t>
            </w:r>
            <w:r w:rsidRPr="000B1FA8">
              <w:rPr>
                <w:rFonts w:ascii="Arial" w:hAnsi="Arial" w:cs="Arial"/>
                <w:b/>
                <w:spacing w:val="-8"/>
                <w:sz w:val="22"/>
                <w:szCs w:val="22"/>
              </w:rPr>
              <w:t xml:space="preserve"> </w:t>
            </w:r>
            <w:r w:rsidRPr="000B1FA8">
              <w:rPr>
                <w:rFonts w:ascii="Arial" w:hAnsi="Arial" w:cs="Arial"/>
                <w:sz w:val="22"/>
                <w:szCs w:val="22"/>
              </w:rPr>
              <w:t>na</w:t>
            </w:r>
            <w:r w:rsidRPr="000B1FA8">
              <w:rPr>
                <w:rFonts w:ascii="Arial" w:hAnsi="Arial" w:cs="Arial"/>
                <w:spacing w:val="-9"/>
                <w:sz w:val="22"/>
                <w:szCs w:val="22"/>
              </w:rPr>
              <w:t xml:space="preserve"> </w:t>
            </w:r>
            <w:r w:rsidRPr="000B1FA8">
              <w:rPr>
                <w:rFonts w:ascii="Arial" w:hAnsi="Arial" w:cs="Arial"/>
                <w:sz w:val="22"/>
                <w:szCs w:val="22"/>
              </w:rPr>
              <w:t>cor</w:t>
            </w:r>
            <w:r w:rsidRPr="000B1FA8">
              <w:rPr>
                <w:rFonts w:ascii="Arial" w:hAnsi="Arial" w:cs="Arial"/>
                <w:spacing w:val="-10"/>
                <w:sz w:val="22"/>
                <w:szCs w:val="22"/>
              </w:rPr>
              <w:t xml:space="preserve"> </w:t>
            </w:r>
            <w:r w:rsidRPr="000B1FA8">
              <w:rPr>
                <w:rFonts w:ascii="Arial" w:hAnsi="Arial" w:cs="Arial"/>
                <w:sz w:val="22"/>
                <w:szCs w:val="22"/>
              </w:rPr>
              <w:t>preta</w:t>
            </w:r>
            <w:r w:rsidRPr="000B1FA8">
              <w:rPr>
                <w:rFonts w:ascii="Arial" w:hAnsi="Arial" w:cs="Arial"/>
                <w:spacing w:val="-11"/>
                <w:sz w:val="22"/>
                <w:szCs w:val="22"/>
              </w:rPr>
              <w:t xml:space="preserve"> </w:t>
            </w:r>
            <w:r w:rsidRPr="000B1FA8">
              <w:rPr>
                <w:rFonts w:ascii="Arial" w:hAnsi="Arial" w:cs="Arial"/>
                <w:sz w:val="22"/>
                <w:szCs w:val="22"/>
              </w:rPr>
              <w:t>(com</w:t>
            </w:r>
            <w:r w:rsidRPr="000B1FA8">
              <w:rPr>
                <w:rFonts w:ascii="Arial" w:hAnsi="Arial" w:cs="Arial"/>
                <w:spacing w:val="-9"/>
                <w:sz w:val="22"/>
                <w:szCs w:val="22"/>
              </w:rPr>
              <w:t xml:space="preserve"> </w:t>
            </w:r>
            <w:r w:rsidRPr="000B1FA8">
              <w:rPr>
                <w:rFonts w:ascii="Arial" w:hAnsi="Arial" w:cs="Arial"/>
                <w:sz w:val="22"/>
                <w:szCs w:val="22"/>
              </w:rPr>
              <w:t>abertura</w:t>
            </w:r>
            <w:r w:rsidRPr="000B1FA8">
              <w:rPr>
                <w:rFonts w:ascii="Arial" w:hAnsi="Arial" w:cs="Arial"/>
                <w:spacing w:val="-9"/>
                <w:sz w:val="22"/>
                <w:szCs w:val="22"/>
              </w:rPr>
              <w:t xml:space="preserve"> </w:t>
            </w:r>
            <w:r w:rsidRPr="000B1FA8">
              <w:rPr>
                <w:rFonts w:ascii="Arial" w:hAnsi="Arial" w:cs="Arial"/>
                <w:sz w:val="22"/>
                <w:szCs w:val="22"/>
              </w:rPr>
              <w:t>para direita) para armazenamento de objetos, devidamente montado e instalado, conforme especificações no Anexo II, do Termo de Referência nº 1/2024.</w:t>
            </w:r>
          </w:p>
        </w:tc>
        <w:tc>
          <w:tcPr>
            <w:tcW w:w="1350" w:type="dxa"/>
            <w:shd w:val="clear" w:color="auto" w:fill="auto"/>
            <w:vAlign w:val="center"/>
          </w:tcPr>
          <w:p w14:paraId="107FD52E"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2"/>
                <w:sz w:val="22"/>
                <w:szCs w:val="22"/>
              </w:rPr>
              <w:t>1.355,91</w:t>
            </w:r>
          </w:p>
        </w:tc>
        <w:tc>
          <w:tcPr>
            <w:tcW w:w="1501" w:type="dxa"/>
            <w:shd w:val="clear" w:color="auto" w:fill="auto"/>
            <w:vAlign w:val="center"/>
          </w:tcPr>
          <w:p w14:paraId="1321F631" w14:textId="77777777" w:rsidR="000B1FA8" w:rsidRPr="000B1FA8" w:rsidRDefault="000B1FA8" w:rsidP="009A189F">
            <w:pPr>
              <w:widowControl w:val="0"/>
              <w:suppressAutoHyphens w:val="0"/>
              <w:jc w:val="center"/>
              <w:rPr>
                <w:rFonts w:ascii="Arial" w:hAnsi="Arial" w:cs="Arial"/>
                <w:spacing w:val="-2"/>
                <w:sz w:val="22"/>
                <w:szCs w:val="22"/>
              </w:rPr>
            </w:pPr>
            <w:r w:rsidRPr="000B1FA8">
              <w:rPr>
                <w:rFonts w:ascii="Arial" w:hAnsi="Arial" w:cs="Arial"/>
                <w:spacing w:val="-2"/>
                <w:sz w:val="22"/>
                <w:szCs w:val="22"/>
              </w:rPr>
              <w:t>18.982,74</w:t>
            </w:r>
          </w:p>
        </w:tc>
      </w:tr>
      <w:tr w:rsidR="000B1FA8" w:rsidRPr="000B1FA8" w14:paraId="43D513B3" w14:textId="77777777" w:rsidTr="009A189F">
        <w:trPr>
          <w:cantSplit/>
          <w:trHeight w:val="1813"/>
          <w:jc w:val="center"/>
        </w:trPr>
        <w:tc>
          <w:tcPr>
            <w:tcW w:w="734" w:type="dxa"/>
            <w:shd w:val="clear" w:color="auto" w:fill="auto"/>
            <w:vAlign w:val="center"/>
          </w:tcPr>
          <w:p w14:paraId="104917F0"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10"/>
                <w:sz w:val="22"/>
                <w:szCs w:val="22"/>
              </w:rPr>
              <w:t>2</w:t>
            </w:r>
          </w:p>
        </w:tc>
        <w:tc>
          <w:tcPr>
            <w:tcW w:w="751" w:type="dxa"/>
            <w:vAlign w:val="center"/>
          </w:tcPr>
          <w:p w14:paraId="5F28116D"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5"/>
                <w:sz w:val="22"/>
                <w:szCs w:val="22"/>
              </w:rPr>
              <w:t>15</w:t>
            </w:r>
          </w:p>
        </w:tc>
        <w:tc>
          <w:tcPr>
            <w:tcW w:w="1351" w:type="dxa"/>
            <w:shd w:val="clear" w:color="auto" w:fill="auto"/>
            <w:vAlign w:val="center"/>
          </w:tcPr>
          <w:p w14:paraId="1F316821"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z w:val="22"/>
                <w:szCs w:val="22"/>
              </w:rPr>
              <w:t>unidade</w:t>
            </w:r>
          </w:p>
        </w:tc>
        <w:tc>
          <w:tcPr>
            <w:tcW w:w="4802" w:type="dxa"/>
            <w:shd w:val="clear" w:color="auto" w:fill="auto"/>
            <w:vAlign w:val="center"/>
          </w:tcPr>
          <w:p w14:paraId="4574722F" w14:textId="77777777" w:rsidR="000B1FA8" w:rsidRPr="000B1FA8" w:rsidRDefault="000B1FA8" w:rsidP="009A189F">
            <w:pPr>
              <w:widowControl w:val="0"/>
              <w:suppressAutoHyphens w:val="0"/>
              <w:jc w:val="both"/>
              <w:rPr>
                <w:rFonts w:ascii="Arial" w:hAnsi="Arial" w:cs="Arial"/>
                <w:sz w:val="22"/>
                <w:szCs w:val="22"/>
              </w:rPr>
            </w:pPr>
            <w:r w:rsidRPr="000B1FA8">
              <w:rPr>
                <w:rFonts w:ascii="Arial" w:hAnsi="Arial" w:cs="Arial"/>
                <w:b/>
                <w:bCs/>
                <w:spacing w:val="-2"/>
                <w:sz w:val="22"/>
                <w:szCs w:val="22"/>
              </w:rPr>
              <w:t>ARMÁRIO</w:t>
            </w:r>
            <w:r w:rsidRPr="000B1FA8">
              <w:rPr>
                <w:rFonts w:ascii="Arial" w:hAnsi="Arial" w:cs="Arial"/>
                <w:b/>
                <w:bCs/>
                <w:spacing w:val="-4"/>
                <w:sz w:val="22"/>
                <w:szCs w:val="22"/>
              </w:rPr>
              <w:t xml:space="preserve"> </w:t>
            </w:r>
            <w:r w:rsidRPr="000B1FA8">
              <w:rPr>
                <w:rFonts w:ascii="Arial" w:hAnsi="Arial" w:cs="Arial"/>
                <w:b/>
                <w:bCs/>
                <w:spacing w:val="-2"/>
                <w:sz w:val="22"/>
                <w:szCs w:val="22"/>
              </w:rPr>
              <w:t>ROUPEIRO</w:t>
            </w:r>
            <w:r w:rsidRPr="000B1FA8">
              <w:rPr>
                <w:rFonts w:ascii="Arial" w:hAnsi="Arial" w:cs="Arial"/>
                <w:b/>
                <w:bCs/>
                <w:spacing w:val="-6"/>
                <w:sz w:val="22"/>
                <w:szCs w:val="22"/>
              </w:rPr>
              <w:t xml:space="preserve"> </w:t>
            </w:r>
            <w:r w:rsidRPr="000B1FA8">
              <w:rPr>
                <w:rFonts w:ascii="Arial" w:hAnsi="Arial" w:cs="Arial"/>
                <w:b/>
                <w:bCs/>
                <w:spacing w:val="-2"/>
                <w:sz w:val="22"/>
                <w:szCs w:val="22"/>
              </w:rPr>
              <w:t>DE</w:t>
            </w:r>
            <w:r w:rsidRPr="000B1FA8">
              <w:rPr>
                <w:rFonts w:ascii="Arial" w:hAnsi="Arial" w:cs="Arial"/>
                <w:b/>
                <w:bCs/>
                <w:spacing w:val="-4"/>
                <w:sz w:val="22"/>
                <w:szCs w:val="22"/>
              </w:rPr>
              <w:t xml:space="preserve"> </w:t>
            </w:r>
            <w:r w:rsidRPr="000B1FA8">
              <w:rPr>
                <w:rFonts w:ascii="Arial" w:hAnsi="Arial" w:cs="Arial"/>
                <w:b/>
                <w:bCs/>
                <w:spacing w:val="-2"/>
                <w:sz w:val="22"/>
                <w:szCs w:val="22"/>
              </w:rPr>
              <w:t>AÇO</w:t>
            </w:r>
            <w:r w:rsidRPr="000B1FA8">
              <w:rPr>
                <w:rFonts w:ascii="Arial" w:hAnsi="Arial" w:cs="Arial"/>
                <w:spacing w:val="-2"/>
                <w:sz w:val="22"/>
                <w:szCs w:val="22"/>
              </w:rPr>
              <w:t>,</w:t>
            </w:r>
            <w:r w:rsidRPr="000B1FA8">
              <w:rPr>
                <w:rFonts w:ascii="Arial" w:hAnsi="Arial" w:cs="Arial"/>
                <w:spacing w:val="-6"/>
                <w:sz w:val="22"/>
                <w:szCs w:val="22"/>
              </w:rPr>
              <w:t xml:space="preserve"> </w:t>
            </w:r>
            <w:r w:rsidRPr="000B1FA8">
              <w:rPr>
                <w:rFonts w:ascii="Arial" w:hAnsi="Arial" w:cs="Arial"/>
                <w:spacing w:val="-2"/>
                <w:sz w:val="22"/>
                <w:szCs w:val="22"/>
              </w:rPr>
              <w:t>ideal</w:t>
            </w:r>
            <w:r w:rsidRPr="000B1FA8">
              <w:rPr>
                <w:rFonts w:ascii="Arial" w:hAnsi="Arial" w:cs="Arial"/>
                <w:spacing w:val="-6"/>
                <w:sz w:val="22"/>
                <w:szCs w:val="22"/>
              </w:rPr>
              <w:t xml:space="preserve"> </w:t>
            </w:r>
            <w:r w:rsidRPr="000B1FA8">
              <w:rPr>
                <w:rFonts w:ascii="Arial" w:hAnsi="Arial" w:cs="Arial"/>
                <w:spacing w:val="-2"/>
                <w:sz w:val="22"/>
                <w:szCs w:val="22"/>
              </w:rPr>
              <w:t>para</w:t>
            </w:r>
            <w:r w:rsidRPr="000B1FA8">
              <w:rPr>
                <w:rFonts w:ascii="Arial" w:hAnsi="Arial" w:cs="Arial"/>
                <w:spacing w:val="-4"/>
                <w:sz w:val="22"/>
                <w:szCs w:val="22"/>
              </w:rPr>
              <w:t xml:space="preserve"> </w:t>
            </w:r>
            <w:r w:rsidRPr="000B1FA8">
              <w:rPr>
                <w:rFonts w:ascii="Arial" w:hAnsi="Arial" w:cs="Arial"/>
                <w:spacing w:val="-2"/>
                <w:sz w:val="22"/>
                <w:szCs w:val="22"/>
              </w:rPr>
              <w:t>vestiários,</w:t>
            </w:r>
            <w:r w:rsidRPr="000B1FA8">
              <w:rPr>
                <w:rFonts w:ascii="Arial" w:hAnsi="Arial" w:cs="Arial"/>
                <w:spacing w:val="-6"/>
                <w:sz w:val="22"/>
                <w:szCs w:val="22"/>
              </w:rPr>
              <w:t xml:space="preserve"> na cor cinza </w:t>
            </w:r>
            <w:r w:rsidRPr="000B1FA8">
              <w:rPr>
                <w:rFonts w:ascii="Arial" w:hAnsi="Arial" w:cs="Arial"/>
                <w:spacing w:val="-2"/>
                <w:sz w:val="22"/>
                <w:szCs w:val="22"/>
              </w:rPr>
              <w:t xml:space="preserve">com </w:t>
            </w:r>
            <w:r w:rsidRPr="000B1FA8">
              <w:rPr>
                <w:rFonts w:ascii="Arial" w:hAnsi="Arial" w:cs="Arial"/>
                <w:bCs/>
                <w:sz w:val="22"/>
                <w:szCs w:val="22"/>
                <w:u w:val="single"/>
              </w:rPr>
              <w:t>8 (oito) portas</w:t>
            </w:r>
            <w:r w:rsidRPr="000B1FA8">
              <w:rPr>
                <w:rFonts w:ascii="Arial" w:hAnsi="Arial" w:cs="Arial"/>
                <w:b/>
                <w:sz w:val="22"/>
                <w:szCs w:val="22"/>
              </w:rPr>
              <w:t xml:space="preserve"> </w:t>
            </w:r>
            <w:r w:rsidRPr="000B1FA8">
              <w:rPr>
                <w:rFonts w:ascii="Arial" w:hAnsi="Arial" w:cs="Arial"/>
                <w:sz w:val="22"/>
                <w:szCs w:val="22"/>
              </w:rPr>
              <w:t>na cor preta (com abertura para direita) para armazenamento de objetos, devidamente montado e instalado, conforme especificações no Anexo II, do Termo de Referência nº 1/2024.</w:t>
            </w:r>
          </w:p>
        </w:tc>
        <w:tc>
          <w:tcPr>
            <w:tcW w:w="1350" w:type="dxa"/>
            <w:shd w:val="clear" w:color="auto" w:fill="auto"/>
            <w:vAlign w:val="center"/>
          </w:tcPr>
          <w:p w14:paraId="1F4D57C2"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2"/>
                <w:sz w:val="22"/>
                <w:szCs w:val="22"/>
              </w:rPr>
              <w:t>2.047,40</w:t>
            </w:r>
          </w:p>
        </w:tc>
        <w:tc>
          <w:tcPr>
            <w:tcW w:w="1501" w:type="dxa"/>
            <w:shd w:val="clear" w:color="auto" w:fill="auto"/>
            <w:vAlign w:val="center"/>
          </w:tcPr>
          <w:p w14:paraId="752C696B"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2"/>
                <w:sz w:val="22"/>
                <w:szCs w:val="22"/>
              </w:rPr>
              <w:t>30.711,00</w:t>
            </w:r>
          </w:p>
        </w:tc>
      </w:tr>
      <w:tr w:rsidR="000B1FA8" w:rsidRPr="000B1FA8" w14:paraId="78571C7C" w14:textId="77777777" w:rsidTr="009A189F">
        <w:trPr>
          <w:cantSplit/>
          <w:trHeight w:val="707"/>
          <w:jc w:val="center"/>
        </w:trPr>
        <w:tc>
          <w:tcPr>
            <w:tcW w:w="8988" w:type="dxa"/>
            <w:gridSpan w:val="5"/>
            <w:shd w:val="clear" w:color="auto" w:fill="C4BC96"/>
            <w:vAlign w:val="center"/>
          </w:tcPr>
          <w:p w14:paraId="60618E2C" w14:textId="77777777" w:rsidR="000B1FA8" w:rsidRPr="000B1FA8" w:rsidRDefault="000B1FA8" w:rsidP="009A189F">
            <w:pPr>
              <w:widowControl w:val="0"/>
              <w:suppressAutoHyphens w:val="0"/>
              <w:spacing w:before="60" w:after="60"/>
              <w:jc w:val="right"/>
              <w:rPr>
                <w:rFonts w:ascii="Arial" w:hAnsi="Arial" w:cs="Arial"/>
                <w:b/>
                <w:bCs/>
                <w:sz w:val="22"/>
                <w:szCs w:val="22"/>
              </w:rPr>
            </w:pPr>
            <w:r w:rsidRPr="000B1FA8">
              <w:rPr>
                <w:rFonts w:ascii="Arial" w:hAnsi="Arial" w:cs="Arial"/>
                <w:b/>
                <w:bCs/>
                <w:sz w:val="22"/>
                <w:szCs w:val="22"/>
              </w:rPr>
              <w:t>VALOR TOTAL ESTIMADO (R$)</w:t>
            </w:r>
          </w:p>
        </w:tc>
        <w:tc>
          <w:tcPr>
            <w:tcW w:w="1501" w:type="dxa"/>
            <w:shd w:val="clear" w:color="auto" w:fill="C4BC96"/>
            <w:vAlign w:val="center"/>
          </w:tcPr>
          <w:p w14:paraId="19980727" w14:textId="77777777" w:rsidR="000B1FA8" w:rsidRPr="000B1FA8" w:rsidRDefault="000B1FA8" w:rsidP="009A189F">
            <w:pPr>
              <w:widowControl w:val="0"/>
              <w:suppressAutoHyphens w:val="0"/>
              <w:spacing w:before="60" w:after="60"/>
              <w:jc w:val="center"/>
              <w:rPr>
                <w:rFonts w:ascii="Arial" w:hAnsi="Arial" w:cs="Arial"/>
                <w:b/>
                <w:bCs/>
                <w:sz w:val="22"/>
                <w:szCs w:val="22"/>
              </w:rPr>
            </w:pPr>
            <w:r w:rsidRPr="000B1FA8">
              <w:rPr>
                <w:rFonts w:ascii="Arial" w:hAnsi="Arial" w:cs="Arial"/>
                <w:b/>
                <w:bCs/>
                <w:sz w:val="22"/>
                <w:szCs w:val="22"/>
              </w:rPr>
              <w:t>49.693,74</w:t>
            </w:r>
          </w:p>
        </w:tc>
      </w:tr>
    </w:tbl>
    <w:p w14:paraId="40ECBF87" w14:textId="77777777" w:rsidR="000B1FA8" w:rsidRPr="003D5736" w:rsidRDefault="000B1FA8" w:rsidP="000B1FA8">
      <w:pPr>
        <w:pStyle w:val="Corponico"/>
        <w:widowControl w:val="0"/>
        <w:suppressAutoHyphens w:val="0"/>
        <w:spacing w:after="0"/>
        <w:jc w:val="center"/>
        <w:rPr>
          <w:rFonts w:ascii="Arial" w:hAnsi="Arial" w:cs="Arial"/>
          <w:sz w:val="22"/>
          <w:szCs w:val="22"/>
          <w:u w:val="single"/>
        </w:rPr>
      </w:pPr>
    </w:p>
    <w:p w14:paraId="557C68E5" w14:textId="77777777" w:rsidR="000B1FA8" w:rsidRPr="003D5736" w:rsidRDefault="000B1FA8" w:rsidP="000B1FA8">
      <w:pPr>
        <w:pStyle w:val="Corponico"/>
        <w:widowControl w:val="0"/>
        <w:suppressAutoHyphens w:val="0"/>
        <w:spacing w:after="0" w:line="360" w:lineRule="auto"/>
        <w:jc w:val="center"/>
        <w:rPr>
          <w:rFonts w:ascii="Arial" w:hAnsi="Arial" w:cs="Arial"/>
          <w:sz w:val="22"/>
          <w:szCs w:val="22"/>
        </w:rPr>
      </w:pPr>
      <w:r w:rsidRPr="003D5736">
        <w:rPr>
          <w:rFonts w:ascii="Arial" w:hAnsi="Arial" w:cs="Arial"/>
          <w:b/>
        </w:rPr>
        <w:br w:type="page"/>
      </w:r>
    </w:p>
    <w:p w14:paraId="31273B8E" w14:textId="77777777" w:rsidR="000B1FA8" w:rsidRPr="00B45AA9" w:rsidRDefault="000B1FA8" w:rsidP="000B1FA8">
      <w:pPr>
        <w:pStyle w:val="Corpodetexto"/>
        <w:spacing w:before="60" w:after="60"/>
        <w:jc w:val="center"/>
      </w:pPr>
      <w:r w:rsidRPr="00B45AA9">
        <w:rPr>
          <w:rFonts w:ascii="Arial" w:eastAsia="Calibri" w:hAnsi="Arial" w:cs="Arial"/>
          <w:b/>
          <w:sz w:val="22"/>
          <w:szCs w:val="22"/>
        </w:rPr>
        <w:lastRenderedPageBreak/>
        <w:t>DISPENSA ELETRÔNICA N.º</w:t>
      </w:r>
      <w:r>
        <w:rPr>
          <w:rFonts w:ascii="Arial" w:eastAsia="Calibri" w:hAnsi="Arial" w:cs="Arial"/>
          <w:b/>
          <w:sz w:val="22"/>
          <w:szCs w:val="22"/>
        </w:rPr>
        <w:t xml:space="preserve"> 90004/2024</w:t>
      </w:r>
    </w:p>
    <w:p w14:paraId="461AFB65" w14:textId="77777777" w:rsidR="000B1FA8" w:rsidRDefault="000B1FA8" w:rsidP="000B1FA8">
      <w:pPr>
        <w:widowControl w:val="0"/>
        <w:suppressAutoHyphens w:val="0"/>
        <w:jc w:val="center"/>
        <w:rPr>
          <w:rFonts w:ascii="Arial" w:hAnsi="Arial" w:cs="Arial"/>
          <w:b/>
          <w:sz w:val="22"/>
          <w:szCs w:val="22"/>
          <w:u w:val="single"/>
        </w:rPr>
      </w:pPr>
    </w:p>
    <w:p w14:paraId="20D104A4" w14:textId="13D0A372" w:rsidR="000B1FA8" w:rsidRPr="003D5736" w:rsidRDefault="000B1FA8" w:rsidP="000B1FA8">
      <w:pPr>
        <w:widowControl w:val="0"/>
        <w:suppressAutoHyphens w:val="0"/>
        <w:jc w:val="center"/>
        <w:rPr>
          <w:rFonts w:ascii="Arial" w:hAnsi="Arial" w:cs="Arial"/>
          <w:b/>
          <w:bCs/>
          <w:sz w:val="22"/>
          <w:szCs w:val="22"/>
          <w:u w:val="single"/>
        </w:rPr>
      </w:pPr>
      <w:r w:rsidRPr="003D5736">
        <w:rPr>
          <w:rFonts w:ascii="Arial" w:hAnsi="Arial" w:cs="Arial"/>
          <w:b/>
          <w:sz w:val="22"/>
          <w:szCs w:val="22"/>
          <w:u w:val="single"/>
        </w:rPr>
        <w:t>ANEXO I</w:t>
      </w:r>
      <w:r>
        <w:rPr>
          <w:rFonts w:ascii="Arial" w:hAnsi="Arial" w:cs="Arial"/>
          <w:b/>
          <w:sz w:val="22"/>
          <w:szCs w:val="22"/>
          <w:u w:val="single"/>
        </w:rPr>
        <w:t>V</w:t>
      </w:r>
      <w:r w:rsidRPr="003D5736">
        <w:rPr>
          <w:rFonts w:ascii="Arial" w:hAnsi="Arial" w:cs="Arial"/>
          <w:b/>
          <w:sz w:val="22"/>
          <w:szCs w:val="22"/>
          <w:u w:val="single"/>
        </w:rPr>
        <w:t xml:space="preserve"> - </w:t>
      </w:r>
      <w:r w:rsidRPr="003D5736">
        <w:rPr>
          <w:rFonts w:ascii="Arial" w:hAnsi="Arial" w:cs="Arial"/>
          <w:b/>
          <w:bCs/>
          <w:sz w:val="22"/>
          <w:szCs w:val="22"/>
          <w:u w:val="single"/>
        </w:rPr>
        <w:t>MODELO DA PROPOSTA DE PREÇOS</w:t>
      </w:r>
    </w:p>
    <w:p w14:paraId="0DABCD31" w14:textId="77777777" w:rsidR="000B1FA8" w:rsidRPr="003D5736" w:rsidRDefault="000B1FA8" w:rsidP="000B1FA8">
      <w:pPr>
        <w:widowControl w:val="0"/>
        <w:suppressAutoHyphens w:val="0"/>
        <w:spacing w:after="120"/>
        <w:ind w:right="1"/>
        <w:jc w:val="both"/>
        <w:rPr>
          <w:rFonts w:ascii="Arial" w:eastAsia="Calibri" w:hAnsi="Arial" w:cs="Arial"/>
          <w:sz w:val="22"/>
          <w:szCs w:val="22"/>
        </w:rPr>
      </w:pPr>
    </w:p>
    <w:p w14:paraId="12EB7A77" w14:textId="77777777" w:rsidR="000B1FA8" w:rsidRPr="003D5736" w:rsidRDefault="000B1FA8" w:rsidP="000B1FA8">
      <w:pPr>
        <w:widowControl w:val="0"/>
        <w:suppressAutoHyphens w:val="0"/>
        <w:spacing w:after="120" w:line="360" w:lineRule="auto"/>
        <w:ind w:right="1"/>
        <w:jc w:val="both"/>
        <w:rPr>
          <w:rFonts w:ascii="Arial" w:eastAsia="Calibri" w:hAnsi="Arial" w:cs="Arial"/>
          <w:sz w:val="22"/>
          <w:szCs w:val="22"/>
        </w:rPr>
      </w:pPr>
      <w:r w:rsidRPr="003D5736">
        <w:rPr>
          <w:rFonts w:ascii="Arial" w:eastAsia="Calibri" w:hAnsi="Arial" w:cs="Arial"/>
          <w:sz w:val="22"/>
          <w:szCs w:val="22"/>
        </w:rPr>
        <w:t>[</w:t>
      </w:r>
      <w:r w:rsidRPr="003D5736">
        <w:rPr>
          <w:rFonts w:ascii="Arial" w:eastAsia="Calibri" w:hAnsi="Arial" w:cs="Arial"/>
          <w:b/>
          <w:bCs/>
          <w:sz w:val="22"/>
          <w:szCs w:val="22"/>
        </w:rPr>
        <w:t>NOME DO PROPONENTE</w:t>
      </w:r>
      <w:r w:rsidRPr="003D5736">
        <w:rPr>
          <w:rFonts w:ascii="Arial" w:eastAsia="Calibri" w:hAnsi="Arial" w:cs="Arial"/>
          <w:sz w:val="22"/>
          <w:szCs w:val="22"/>
        </w:rPr>
        <w:t>], CNPJ, endereço, representante, vem apresentar proposta de preços para o fornecimento</w:t>
      </w:r>
      <w:r>
        <w:rPr>
          <w:rFonts w:ascii="Arial" w:eastAsia="Calibri" w:hAnsi="Arial" w:cs="Arial"/>
          <w:sz w:val="22"/>
          <w:szCs w:val="22"/>
        </w:rPr>
        <w:t xml:space="preserve"> de Armários Roupeiro de Aço</w:t>
      </w:r>
      <w:r w:rsidRPr="003D5736">
        <w:rPr>
          <w:rFonts w:ascii="Arial" w:eastAsia="Bitstream Vera Sans" w:hAnsi="Arial" w:cs="Arial"/>
          <w:sz w:val="22"/>
          <w:szCs w:val="22"/>
        </w:rPr>
        <w:t>,</w:t>
      </w:r>
      <w:r w:rsidRPr="003D5736">
        <w:rPr>
          <w:rFonts w:ascii="Arial" w:eastAsia="Calibri" w:hAnsi="Arial" w:cs="Arial"/>
          <w:sz w:val="22"/>
          <w:szCs w:val="22"/>
        </w:rPr>
        <w:t xml:space="preserve"> para o Tribunal de Contas do Distrito Federal (TCDF), conforme abaixo:</w:t>
      </w:r>
    </w:p>
    <w:tbl>
      <w:tblPr>
        <w:tblW w:w="5287"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63"/>
        <w:gridCol w:w="677"/>
        <w:gridCol w:w="1204"/>
        <w:gridCol w:w="4240"/>
        <w:gridCol w:w="1388"/>
        <w:gridCol w:w="1387"/>
      </w:tblGrid>
      <w:tr w:rsidR="000B1FA8" w:rsidRPr="000B1FA8" w14:paraId="3BD0220B" w14:textId="77777777" w:rsidTr="009A189F">
        <w:trPr>
          <w:cantSplit/>
          <w:trHeight w:val="866"/>
          <w:tblHeader/>
          <w:jc w:val="center"/>
        </w:trPr>
        <w:tc>
          <w:tcPr>
            <w:tcW w:w="735" w:type="dxa"/>
            <w:shd w:val="clear" w:color="auto" w:fill="C4BC96"/>
            <w:vAlign w:val="center"/>
            <w:hideMark/>
          </w:tcPr>
          <w:p w14:paraId="6EC5DA67"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ITEM</w:t>
            </w:r>
          </w:p>
        </w:tc>
        <w:tc>
          <w:tcPr>
            <w:tcW w:w="751" w:type="dxa"/>
            <w:shd w:val="clear" w:color="auto" w:fill="C4BC96"/>
            <w:vAlign w:val="center"/>
          </w:tcPr>
          <w:p w14:paraId="3758A3F2"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QTD</w:t>
            </w:r>
          </w:p>
        </w:tc>
        <w:tc>
          <w:tcPr>
            <w:tcW w:w="1351" w:type="dxa"/>
            <w:shd w:val="clear" w:color="auto" w:fill="C4BC96"/>
            <w:vAlign w:val="center"/>
            <w:hideMark/>
          </w:tcPr>
          <w:p w14:paraId="5E963E93"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UNID</w:t>
            </w:r>
          </w:p>
        </w:tc>
        <w:tc>
          <w:tcPr>
            <w:tcW w:w="4802" w:type="dxa"/>
            <w:shd w:val="clear" w:color="auto" w:fill="C4BC96"/>
            <w:vAlign w:val="center"/>
            <w:hideMark/>
          </w:tcPr>
          <w:p w14:paraId="44EB6811"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ESPECIFICAÇÕES</w:t>
            </w:r>
          </w:p>
        </w:tc>
        <w:tc>
          <w:tcPr>
            <w:tcW w:w="1560" w:type="dxa"/>
            <w:shd w:val="clear" w:color="auto" w:fill="C4BC96"/>
            <w:vAlign w:val="center"/>
            <w:hideMark/>
          </w:tcPr>
          <w:p w14:paraId="160425C7"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 xml:space="preserve">Valor Unitário </w:t>
            </w:r>
            <w:r w:rsidRPr="000B1FA8">
              <w:rPr>
                <w:rFonts w:ascii="Arial" w:hAnsi="Arial" w:cs="Arial"/>
                <w:b/>
                <w:sz w:val="22"/>
                <w:szCs w:val="22"/>
              </w:rPr>
              <w:br/>
              <w:t>(R$)</w:t>
            </w:r>
          </w:p>
        </w:tc>
        <w:tc>
          <w:tcPr>
            <w:tcW w:w="1559" w:type="dxa"/>
            <w:shd w:val="clear" w:color="auto" w:fill="C4BC96"/>
            <w:vAlign w:val="center"/>
            <w:hideMark/>
          </w:tcPr>
          <w:p w14:paraId="3829EF5A" w14:textId="77777777" w:rsidR="000B1FA8" w:rsidRPr="000B1FA8" w:rsidRDefault="000B1FA8" w:rsidP="009A189F">
            <w:pPr>
              <w:widowControl w:val="0"/>
              <w:suppressAutoHyphens w:val="0"/>
              <w:spacing w:before="60" w:after="60"/>
              <w:jc w:val="center"/>
              <w:rPr>
                <w:rFonts w:ascii="Arial" w:hAnsi="Arial" w:cs="Arial"/>
                <w:b/>
                <w:sz w:val="22"/>
                <w:szCs w:val="22"/>
              </w:rPr>
            </w:pPr>
            <w:r w:rsidRPr="000B1FA8">
              <w:rPr>
                <w:rFonts w:ascii="Arial" w:hAnsi="Arial" w:cs="Arial"/>
                <w:b/>
                <w:sz w:val="22"/>
                <w:szCs w:val="22"/>
              </w:rPr>
              <w:t xml:space="preserve">Valor Total </w:t>
            </w:r>
            <w:r w:rsidRPr="000B1FA8">
              <w:rPr>
                <w:rFonts w:ascii="Arial" w:hAnsi="Arial" w:cs="Arial"/>
                <w:b/>
                <w:sz w:val="22"/>
                <w:szCs w:val="22"/>
              </w:rPr>
              <w:br/>
              <w:t>(R$)</w:t>
            </w:r>
          </w:p>
        </w:tc>
      </w:tr>
      <w:tr w:rsidR="000B1FA8" w:rsidRPr="000B1FA8" w14:paraId="507E9A18" w14:textId="77777777" w:rsidTr="009A189F">
        <w:trPr>
          <w:cantSplit/>
          <w:trHeight w:val="1361"/>
          <w:jc w:val="center"/>
        </w:trPr>
        <w:tc>
          <w:tcPr>
            <w:tcW w:w="735" w:type="dxa"/>
            <w:shd w:val="clear" w:color="auto" w:fill="auto"/>
            <w:vAlign w:val="center"/>
          </w:tcPr>
          <w:p w14:paraId="3AB6CB60"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10"/>
                <w:sz w:val="22"/>
                <w:szCs w:val="22"/>
              </w:rPr>
              <w:t>1</w:t>
            </w:r>
          </w:p>
        </w:tc>
        <w:tc>
          <w:tcPr>
            <w:tcW w:w="751" w:type="dxa"/>
            <w:vAlign w:val="center"/>
          </w:tcPr>
          <w:p w14:paraId="11A4F161"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5"/>
                <w:sz w:val="22"/>
                <w:szCs w:val="22"/>
              </w:rPr>
              <w:t>14</w:t>
            </w:r>
          </w:p>
        </w:tc>
        <w:tc>
          <w:tcPr>
            <w:tcW w:w="1351" w:type="dxa"/>
            <w:shd w:val="clear" w:color="auto" w:fill="auto"/>
            <w:vAlign w:val="center"/>
          </w:tcPr>
          <w:p w14:paraId="7FCCBEFF"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z w:val="22"/>
                <w:szCs w:val="22"/>
              </w:rPr>
              <w:t>unidade</w:t>
            </w:r>
          </w:p>
        </w:tc>
        <w:tc>
          <w:tcPr>
            <w:tcW w:w="4802" w:type="dxa"/>
            <w:shd w:val="clear" w:color="auto" w:fill="auto"/>
            <w:vAlign w:val="center"/>
          </w:tcPr>
          <w:p w14:paraId="6CC835A5" w14:textId="77777777" w:rsidR="000B1FA8" w:rsidRPr="000B1FA8" w:rsidRDefault="000B1FA8" w:rsidP="009A189F">
            <w:pPr>
              <w:widowControl w:val="0"/>
              <w:suppressAutoHyphens w:val="0"/>
              <w:jc w:val="both"/>
              <w:rPr>
                <w:rFonts w:ascii="Arial" w:hAnsi="Arial" w:cs="Arial"/>
                <w:sz w:val="22"/>
                <w:szCs w:val="22"/>
              </w:rPr>
            </w:pPr>
            <w:r w:rsidRPr="000B1FA8">
              <w:rPr>
                <w:rFonts w:ascii="Arial" w:hAnsi="Arial" w:cs="Arial"/>
                <w:b/>
                <w:bCs/>
                <w:spacing w:val="-2"/>
                <w:sz w:val="22"/>
                <w:szCs w:val="22"/>
              </w:rPr>
              <w:t>ARMÁRIO</w:t>
            </w:r>
            <w:r w:rsidRPr="000B1FA8">
              <w:rPr>
                <w:rFonts w:ascii="Arial" w:hAnsi="Arial" w:cs="Arial"/>
                <w:b/>
                <w:bCs/>
                <w:spacing w:val="-4"/>
                <w:sz w:val="22"/>
                <w:szCs w:val="22"/>
              </w:rPr>
              <w:t xml:space="preserve"> </w:t>
            </w:r>
            <w:r w:rsidRPr="000B1FA8">
              <w:rPr>
                <w:rFonts w:ascii="Arial" w:hAnsi="Arial" w:cs="Arial"/>
                <w:b/>
                <w:bCs/>
                <w:spacing w:val="-2"/>
                <w:sz w:val="22"/>
                <w:szCs w:val="22"/>
              </w:rPr>
              <w:t>ROUPEIRO</w:t>
            </w:r>
            <w:r w:rsidRPr="000B1FA8">
              <w:rPr>
                <w:rFonts w:ascii="Arial" w:hAnsi="Arial" w:cs="Arial"/>
                <w:b/>
                <w:bCs/>
                <w:spacing w:val="-6"/>
                <w:sz w:val="22"/>
                <w:szCs w:val="22"/>
              </w:rPr>
              <w:t xml:space="preserve"> </w:t>
            </w:r>
            <w:r w:rsidRPr="000B1FA8">
              <w:rPr>
                <w:rFonts w:ascii="Arial" w:hAnsi="Arial" w:cs="Arial"/>
                <w:b/>
                <w:bCs/>
                <w:spacing w:val="-2"/>
                <w:sz w:val="22"/>
                <w:szCs w:val="22"/>
              </w:rPr>
              <w:t>DE</w:t>
            </w:r>
            <w:r w:rsidRPr="000B1FA8">
              <w:rPr>
                <w:rFonts w:ascii="Arial" w:hAnsi="Arial" w:cs="Arial"/>
                <w:b/>
                <w:bCs/>
                <w:spacing w:val="-4"/>
                <w:sz w:val="22"/>
                <w:szCs w:val="22"/>
              </w:rPr>
              <w:t xml:space="preserve"> </w:t>
            </w:r>
            <w:r w:rsidRPr="000B1FA8">
              <w:rPr>
                <w:rFonts w:ascii="Arial" w:hAnsi="Arial" w:cs="Arial"/>
                <w:b/>
                <w:bCs/>
                <w:spacing w:val="-2"/>
                <w:sz w:val="22"/>
                <w:szCs w:val="22"/>
              </w:rPr>
              <w:t>AÇO</w:t>
            </w:r>
            <w:r w:rsidRPr="000B1FA8">
              <w:rPr>
                <w:rFonts w:ascii="Arial" w:hAnsi="Arial" w:cs="Arial"/>
                <w:spacing w:val="-2"/>
                <w:sz w:val="22"/>
                <w:szCs w:val="22"/>
              </w:rPr>
              <w:t>,</w:t>
            </w:r>
            <w:r w:rsidRPr="000B1FA8">
              <w:rPr>
                <w:rFonts w:ascii="Arial" w:hAnsi="Arial" w:cs="Arial"/>
                <w:spacing w:val="-6"/>
                <w:sz w:val="22"/>
                <w:szCs w:val="22"/>
              </w:rPr>
              <w:t xml:space="preserve"> </w:t>
            </w:r>
            <w:r w:rsidRPr="000B1FA8">
              <w:rPr>
                <w:rFonts w:ascii="Arial" w:hAnsi="Arial" w:cs="Arial"/>
                <w:spacing w:val="-2"/>
                <w:sz w:val="22"/>
                <w:szCs w:val="22"/>
              </w:rPr>
              <w:t>ideal</w:t>
            </w:r>
            <w:r w:rsidRPr="000B1FA8">
              <w:rPr>
                <w:rFonts w:ascii="Arial" w:hAnsi="Arial" w:cs="Arial"/>
                <w:spacing w:val="-6"/>
                <w:sz w:val="22"/>
                <w:szCs w:val="22"/>
              </w:rPr>
              <w:t xml:space="preserve"> </w:t>
            </w:r>
            <w:r w:rsidRPr="000B1FA8">
              <w:rPr>
                <w:rFonts w:ascii="Arial" w:hAnsi="Arial" w:cs="Arial"/>
                <w:spacing w:val="-2"/>
                <w:sz w:val="22"/>
                <w:szCs w:val="22"/>
              </w:rPr>
              <w:t>para</w:t>
            </w:r>
            <w:r w:rsidRPr="000B1FA8">
              <w:rPr>
                <w:rFonts w:ascii="Arial" w:hAnsi="Arial" w:cs="Arial"/>
                <w:spacing w:val="-4"/>
                <w:sz w:val="22"/>
                <w:szCs w:val="22"/>
              </w:rPr>
              <w:t xml:space="preserve"> </w:t>
            </w:r>
            <w:r w:rsidRPr="000B1FA8">
              <w:rPr>
                <w:rFonts w:ascii="Arial" w:hAnsi="Arial" w:cs="Arial"/>
                <w:spacing w:val="-2"/>
                <w:sz w:val="22"/>
                <w:szCs w:val="22"/>
              </w:rPr>
              <w:t>vestiários, na cor cinza</w:t>
            </w:r>
            <w:r w:rsidRPr="000B1FA8">
              <w:rPr>
                <w:rFonts w:ascii="Arial" w:hAnsi="Arial" w:cs="Arial"/>
                <w:spacing w:val="-6"/>
                <w:sz w:val="22"/>
                <w:szCs w:val="22"/>
              </w:rPr>
              <w:t xml:space="preserve"> </w:t>
            </w:r>
            <w:r w:rsidRPr="000B1FA8">
              <w:rPr>
                <w:rFonts w:ascii="Arial" w:hAnsi="Arial" w:cs="Arial"/>
                <w:spacing w:val="-2"/>
                <w:sz w:val="22"/>
                <w:szCs w:val="22"/>
              </w:rPr>
              <w:t xml:space="preserve">com </w:t>
            </w:r>
            <w:r w:rsidRPr="000B1FA8">
              <w:rPr>
                <w:rFonts w:ascii="Arial" w:hAnsi="Arial" w:cs="Arial"/>
                <w:bCs/>
                <w:sz w:val="22"/>
                <w:szCs w:val="22"/>
                <w:u w:val="single"/>
              </w:rPr>
              <w:t>4</w:t>
            </w:r>
            <w:r w:rsidRPr="000B1FA8">
              <w:rPr>
                <w:rFonts w:ascii="Arial" w:hAnsi="Arial" w:cs="Arial"/>
                <w:bCs/>
                <w:spacing w:val="-9"/>
                <w:sz w:val="22"/>
                <w:szCs w:val="22"/>
                <w:u w:val="single"/>
              </w:rPr>
              <w:t xml:space="preserve"> </w:t>
            </w:r>
            <w:r w:rsidRPr="000B1FA8">
              <w:rPr>
                <w:rFonts w:ascii="Arial" w:hAnsi="Arial" w:cs="Arial"/>
                <w:bCs/>
                <w:sz w:val="22"/>
                <w:szCs w:val="22"/>
                <w:u w:val="single"/>
              </w:rPr>
              <w:t>(quatro)</w:t>
            </w:r>
            <w:r w:rsidRPr="000B1FA8">
              <w:rPr>
                <w:rFonts w:ascii="Arial" w:hAnsi="Arial" w:cs="Arial"/>
                <w:bCs/>
                <w:spacing w:val="-10"/>
                <w:sz w:val="22"/>
                <w:szCs w:val="22"/>
                <w:u w:val="single"/>
              </w:rPr>
              <w:t xml:space="preserve"> </w:t>
            </w:r>
            <w:r w:rsidRPr="000B1FA8">
              <w:rPr>
                <w:rFonts w:ascii="Arial" w:hAnsi="Arial" w:cs="Arial"/>
                <w:bCs/>
                <w:sz w:val="22"/>
                <w:szCs w:val="22"/>
                <w:u w:val="single"/>
              </w:rPr>
              <w:t>portas</w:t>
            </w:r>
            <w:r w:rsidRPr="000B1FA8">
              <w:rPr>
                <w:rFonts w:ascii="Arial" w:hAnsi="Arial" w:cs="Arial"/>
                <w:b/>
                <w:spacing w:val="-8"/>
                <w:sz w:val="22"/>
                <w:szCs w:val="22"/>
              </w:rPr>
              <w:t xml:space="preserve"> </w:t>
            </w:r>
            <w:r w:rsidRPr="000B1FA8">
              <w:rPr>
                <w:rFonts w:ascii="Arial" w:hAnsi="Arial" w:cs="Arial"/>
                <w:sz w:val="22"/>
                <w:szCs w:val="22"/>
              </w:rPr>
              <w:t>na</w:t>
            </w:r>
            <w:r w:rsidRPr="000B1FA8">
              <w:rPr>
                <w:rFonts w:ascii="Arial" w:hAnsi="Arial" w:cs="Arial"/>
                <w:spacing w:val="-9"/>
                <w:sz w:val="22"/>
                <w:szCs w:val="22"/>
              </w:rPr>
              <w:t xml:space="preserve"> </w:t>
            </w:r>
            <w:r w:rsidRPr="000B1FA8">
              <w:rPr>
                <w:rFonts w:ascii="Arial" w:hAnsi="Arial" w:cs="Arial"/>
                <w:sz w:val="22"/>
                <w:szCs w:val="22"/>
              </w:rPr>
              <w:t>cor</w:t>
            </w:r>
            <w:r w:rsidRPr="000B1FA8">
              <w:rPr>
                <w:rFonts w:ascii="Arial" w:hAnsi="Arial" w:cs="Arial"/>
                <w:spacing w:val="-10"/>
                <w:sz w:val="22"/>
                <w:szCs w:val="22"/>
              </w:rPr>
              <w:t xml:space="preserve"> </w:t>
            </w:r>
            <w:r w:rsidRPr="000B1FA8">
              <w:rPr>
                <w:rFonts w:ascii="Arial" w:hAnsi="Arial" w:cs="Arial"/>
                <w:sz w:val="22"/>
                <w:szCs w:val="22"/>
              </w:rPr>
              <w:t>preta</w:t>
            </w:r>
            <w:r w:rsidRPr="000B1FA8">
              <w:rPr>
                <w:rFonts w:ascii="Arial" w:hAnsi="Arial" w:cs="Arial"/>
                <w:spacing w:val="-11"/>
                <w:sz w:val="22"/>
                <w:szCs w:val="22"/>
              </w:rPr>
              <w:t xml:space="preserve"> </w:t>
            </w:r>
            <w:r w:rsidRPr="000B1FA8">
              <w:rPr>
                <w:rFonts w:ascii="Arial" w:hAnsi="Arial" w:cs="Arial"/>
                <w:sz w:val="22"/>
                <w:szCs w:val="22"/>
              </w:rPr>
              <w:t>(com</w:t>
            </w:r>
            <w:r w:rsidRPr="000B1FA8">
              <w:rPr>
                <w:rFonts w:ascii="Arial" w:hAnsi="Arial" w:cs="Arial"/>
                <w:spacing w:val="-9"/>
                <w:sz w:val="22"/>
                <w:szCs w:val="22"/>
              </w:rPr>
              <w:t xml:space="preserve"> </w:t>
            </w:r>
            <w:r w:rsidRPr="000B1FA8">
              <w:rPr>
                <w:rFonts w:ascii="Arial" w:hAnsi="Arial" w:cs="Arial"/>
                <w:sz w:val="22"/>
                <w:szCs w:val="22"/>
              </w:rPr>
              <w:t>abertura</w:t>
            </w:r>
            <w:r w:rsidRPr="000B1FA8">
              <w:rPr>
                <w:rFonts w:ascii="Arial" w:hAnsi="Arial" w:cs="Arial"/>
                <w:spacing w:val="-9"/>
                <w:sz w:val="22"/>
                <w:szCs w:val="22"/>
              </w:rPr>
              <w:t xml:space="preserve"> </w:t>
            </w:r>
            <w:r w:rsidRPr="000B1FA8">
              <w:rPr>
                <w:rFonts w:ascii="Arial" w:hAnsi="Arial" w:cs="Arial"/>
                <w:sz w:val="22"/>
                <w:szCs w:val="22"/>
              </w:rPr>
              <w:t>para direita) para armazenamento de objetos, devidamente montado e instalado, conforme especificações no Anexo II, do Termo de Referência nº 1/2024.</w:t>
            </w:r>
          </w:p>
        </w:tc>
        <w:tc>
          <w:tcPr>
            <w:tcW w:w="1560" w:type="dxa"/>
            <w:shd w:val="clear" w:color="auto" w:fill="auto"/>
            <w:vAlign w:val="center"/>
          </w:tcPr>
          <w:p w14:paraId="57BEE244"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b/>
                <w:bCs/>
                <w:sz w:val="22"/>
                <w:szCs w:val="22"/>
              </w:rPr>
              <w:t>(*)</w:t>
            </w:r>
          </w:p>
        </w:tc>
        <w:tc>
          <w:tcPr>
            <w:tcW w:w="1559" w:type="dxa"/>
            <w:shd w:val="clear" w:color="auto" w:fill="auto"/>
            <w:vAlign w:val="center"/>
          </w:tcPr>
          <w:p w14:paraId="50FB3720" w14:textId="77777777" w:rsidR="000B1FA8" w:rsidRPr="000B1FA8" w:rsidRDefault="000B1FA8" w:rsidP="009A189F">
            <w:pPr>
              <w:widowControl w:val="0"/>
              <w:suppressAutoHyphens w:val="0"/>
              <w:jc w:val="center"/>
              <w:rPr>
                <w:rFonts w:ascii="Arial" w:hAnsi="Arial" w:cs="Arial"/>
                <w:sz w:val="22"/>
                <w:szCs w:val="22"/>
              </w:rPr>
            </w:pPr>
          </w:p>
        </w:tc>
      </w:tr>
      <w:tr w:rsidR="000B1FA8" w:rsidRPr="000B1FA8" w14:paraId="696FF5E8" w14:textId="77777777" w:rsidTr="009A189F">
        <w:trPr>
          <w:cantSplit/>
          <w:trHeight w:val="1361"/>
          <w:jc w:val="center"/>
        </w:trPr>
        <w:tc>
          <w:tcPr>
            <w:tcW w:w="735" w:type="dxa"/>
            <w:shd w:val="clear" w:color="auto" w:fill="auto"/>
            <w:vAlign w:val="center"/>
          </w:tcPr>
          <w:p w14:paraId="23EA71E6"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10"/>
                <w:sz w:val="22"/>
                <w:szCs w:val="22"/>
              </w:rPr>
              <w:t>2</w:t>
            </w:r>
          </w:p>
        </w:tc>
        <w:tc>
          <w:tcPr>
            <w:tcW w:w="751" w:type="dxa"/>
            <w:vAlign w:val="center"/>
          </w:tcPr>
          <w:p w14:paraId="74203C99"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pacing w:val="-5"/>
                <w:sz w:val="22"/>
                <w:szCs w:val="22"/>
              </w:rPr>
              <w:t>15</w:t>
            </w:r>
          </w:p>
        </w:tc>
        <w:tc>
          <w:tcPr>
            <w:tcW w:w="1351" w:type="dxa"/>
            <w:shd w:val="clear" w:color="auto" w:fill="auto"/>
            <w:vAlign w:val="center"/>
          </w:tcPr>
          <w:p w14:paraId="13C1B4B1"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sz w:val="22"/>
                <w:szCs w:val="22"/>
              </w:rPr>
              <w:t>unidade</w:t>
            </w:r>
          </w:p>
        </w:tc>
        <w:tc>
          <w:tcPr>
            <w:tcW w:w="4802" w:type="dxa"/>
            <w:shd w:val="clear" w:color="auto" w:fill="auto"/>
            <w:vAlign w:val="center"/>
          </w:tcPr>
          <w:p w14:paraId="093DAE90" w14:textId="77777777" w:rsidR="000B1FA8" w:rsidRPr="000B1FA8" w:rsidRDefault="000B1FA8" w:rsidP="009A189F">
            <w:pPr>
              <w:widowControl w:val="0"/>
              <w:suppressAutoHyphens w:val="0"/>
              <w:jc w:val="both"/>
              <w:rPr>
                <w:rFonts w:ascii="Arial" w:hAnsi="Arial" w:cs="Arial"/>
                <w:sz w:val="22"/>
                <w:szCs w:val="22"/>
              </w:rPr>
            </w:pPr>
            <w:r w:rsidRPr="000B1FA8">
              <w:rPr>
                <w:rFonts w:ascii="Arial" w:hAnsi="Arial" w:cs="Arial"/>
                <w:b/>
                <w:bCs/>
                <w:spacing w:val="-2"/>
                <w:sz w:val="22"/>
                <w:szCs w:val="22"/>
              </w:rPr>
              <w:t>ARMÁRIO</w:t>
            </w:r>
            <w:r w:rsidRPr="000B1FA8">
              <w:rPr>
                <w:rFonts w:ascii="Arial" w:hAnsi="Arial" w:cs="Arial"/>
                <w:b/>
                <w:bCs/>
                <w:spacing w:val="-4"/>
                <w:sz w:val="22"/>
                <w:szCs w:val="22"/>
              </w:rPr>
              <w:t xml:space="preserve"> </w:t>
            </w:r>
            <w:r w:rsidRPr="000B1FA8">
              <w:rPr>
                <w:rFonts w:ascii="Arial" w:hAnsi="Arial" w:cs="Arial"/>
                <w:b/>
                <w:bCs/>
                <w:spacing w:val="-2"/>
                <w:sz w:val="22"/>
                <w:szCs w:val="22"/>
              </w:rPr>
              <w:t>ROUPEIRO</w:t>
            </w:r>
            <w:r w:rsidRPr="000B1FA8">
              <w:rPr>
                <w:rFonts w:ascii="Arial" w:hAnsi="Arial" w:cs="Arial"/>
                <w:b/>
                <w:bCs/>
                <w:spacing w:val="-6"/>
                <w:sz w:val="22"/>
                <w:szCs w:val="22"/>
              </w:rPr>
              <w:t xml:space="preserve"> </w:t>
            </w:r>
            <w:r w:rsidRPr="000B1FA8">
              <w:rPr>
                <w:rFonts w:ascii="Arial" w:hAnsi="Arial" w:cs="Arial"/>
                <w:b/>
                <w:bCs/>
                <w:spacing w:val="-2"/>
                <w:sz w:val="22"/>
                <w:szCs w:val="22"/>
              </w:rPr>
              <w:t>DE</w:t>
            </w:r>
            <w:r w:rsidRPr="000B1FA8">
              <w:rPr>
                <w:rFonts w:ascii="Arial" w:hAnsi="Arial" w:cs="Arial"/>
                <w:b/>
                <w:bCs/>
                <w:spacing w:val="-4"/>
                <w:sz w:val="22"/>
                <w:szCs w:val="22"/>
              </w:rPr>
              <w:t xml:space="preserve"> </w:t>
            </w:r>
            <w:r w:rsidRPr="000B1FA8">
              <w:rPr>
                <w:rFonts w:ascii="Arial" w:hAnsi="Arial" w:cs="Arial"/>
                <w:b/>
                <w:bCs/>
                <w:spacing w:val="-2"/>
                <w:sz w:val="22"/>
                <w:szCs w:val="22"/>
              </w:rPr>
              <w:t>AÇO</w:t>
            </w:r>
            <w:r w:rsidRPr="000B1FA8">
              <w:rPr>
                <w:rFonts w:ascii="Arial" w:hAnsi="Arial" w:cs="Arial"/>
                <w:spacing w:val="-2"/>
                <w:sz w:val="22"/>
                <w:szCs w:val="22"/>
              </w:rPr>
              <w:t>,</w:t>
            </w:r>
            <w:r w:rsidRPr="000B1FA8">
              <w:rPr>
                <w:rFonts w:ascii="Arial" w:hAnsi="Arial" w:cs="Arial"/>
                <w:spacing w:val="-6"/>
                <w:sz w:val="22"/>
                <w:szCs w:val="22"/>
              </w:rPr>
              <w:t xml:space="preserve"> </w:t>
            </w:r>
            <w:r w:rsidRPr="000B1FA8">
              <w:rPr>
                <w:rFonts w:ascii="Arial" w:hAnsi="Arial" w:cs="Arial"/>
                <w:spacing w:val="-2"/>
                <w:sz w:val="22"/>
                <w:szCs w:val="22"/>
              </w:rPr>
              <w:t>ideal</w:t>
            </w:r>
            <w:r w:rsidRPr="000B1FA8">
              <w:rPr>
                <w:rFonts w:ascii="Arial" w:hAnsi="Arial" w:cs="Arial"/>
                <w:spacing w:val="-6"/>
                <w:sz w:val="22"/>
                <w:szCs w:val="22"/>
              </w:rPr>
              <w:t xml:space="preserve"> </w:t>
            </w:r>
            <w:r w:rsidRPr="000B1FA8">
              <w:rPr>
                <w:rFonts w:ascii="Arial" w:hAnsi="Arial" w:cs="Arial"/>
                <w:spacing w:val="-2"/>
                <w:sz w:val="22"/>
                <w:szCs w:val="22"/>
              </w:rPr>
              <w:t>para</w:t>
            </w:r>
            <w:r w:rsidRPr="000B1FA8">
              <w:rPr>
                <w:rFonts w:ascii="Arial" w:hAnsi="Arial" w:cs="Arial"/>
                <w:spacing w:val="-4"/>
                <w:sz w:val="22"/>
                <w:szCs w:val="22"/>
              </w:rPr>
              <w:t xml:space="preserve"> </w:t>
            </w:r>
            <w:r w:rsidRPr="000B1FA8">
              <w:rPr>
                <w:rFonts w:ascii="Arial" w:hAnsi="Arial" w:cs="Arial"/>
                <w:spacing w:val="-2"/>
                <w:sz w:val="22"/>
                <w:szCs w:val="22"/>
              </w:rPr>
              <w:t>vestiários,</w:t>
            </w:r>
            <w:r w:rsidRPr="000B1FA8">
              <w:rPr>
                <w:rFonts w:ascii="Arial" w:hAnsi="Arial" w:cs="Arial"/>
                <w:spacing w:val="-6"/>
                <w:sz w:val="22"/>
                <w:szCs w:val="22"/>
              </w:rPr>
              <w:t xml:space="preserve"> na cor cinza </w:t>
            </w:r>
            <w:r w:rsidRPr="000B1FA8">
              <w:rPr>
                <w:rFonts w:ascii="Arial" w:hAnsi="Arial" w:cs="Arial"/>
                <w:spacing w:val="-2"/>
                <w:sz w:val="22"/>
                <w:szCs w:val="22"/>
              </w:rPr>
              <w:t xml:space="preserve">com </w:t>
            </w:r>
            <w:r w:rsidRPr="000B1FA8">
              <w:rPr>
                <w:rFonts w:ascii="Arial" w:hAnsi="Arial" w:cs="Arial"/>
                <w:bCs/>
                <w:sz w:val="22"/>
                <w:szCs w:val="22"/>
                <w:u w:val="single"/>
              </w:rPr>
              <w:t>8 (oito) portas</w:t>
            </w:r>
            <w:r w:rsidRPr="000B1FA8">
              <w:rPr>
                <w:rFonts w:ascii="Arial" w:hAnsi="Arial" w:cs="Arial"/>
                <w:b/>
                <w:sz w:val="22"/>
                <w:szCs w:val="22"/>
              </w:rPr>
              <w:t xml:space="preserve"> </w:t>
            </w:r>
            <w:r w:rsidRPr="000B1FA8">
              <w:rPr>
                <w:rFonts w:ascii="Arial" w:hAnsi="Arial" w:cs="Arial"/>
                <w:sz w:val="22"/>
                <w:szCs w:val="22"/>
              </w:rPr>
              <w:t>na cor preta (com abertura para direita) para armazenamento de objetos, devidamente montado e instalado, conforme especificações no Anexo II, do Termo de Referência nº 1/2024.</w:t>
            </w:r>
          </w:p>
        </w:tc>
        <w:tc>
          <w:tcPr>
            <w:tcW w:w="1560" w:type="dxa"/>
            <w:shd w:val="clear" w:color="auto" w:fill="auto"/>
            <w:vAlign w:val="center"/>
          </w:tcPr>
          <w:p w14:paraId="1E5E9000" w14:textId="77777777" w:rsidR="000B1FA8" w:rsidRPr="000B1FA8" w:rsidRDefault="000B1FA8" w:rsidP="009A189F">
            <w:pPr>
              <w:widowControl w:val="0"/>
              <w:suppressAutoHyphens w:val="0"/>
              <w:jc w:val="center"/>
              <w:rPr>
                <w:rFonts w:ascii="Arial" w:hAnsi="Arial" w:cs="Arial"/>
                <w:sz w:val="22"/>
                <w:szCs w:val="22"/>
              </w:rPr>
            </w:pPr>
            <w:r w:rsidRPr="000B1FA8">
              <w:rPr>
                <w:rFonts w:ascii="Arial" w:hAnsi="Arial" w:cs="Arial"/>
                <w:b/>
                <w:bCs/>
                <w:sz w:val="22"/>
                <w:szCs w:val="22"/>
              </w:rPr>
              <w:t>(*)</w:t>
            </w:r>
          </w:p>
        </w:tc>
        <w:tc>
          <w:tcPr>
            <w:tcW w:w="1559" w:type="dxa"/>
            <w:shd w:val="clear" w:color="auto" w:fill="auto"/>
            <w:vAlign w:val="center"/>
          </w:tcPr>
          <w:p w14:paraId="2CC700A1" w14:textId="77777777" w:rsidR="000B1FA8" w:rsidRPr="000B1FA8" w:rsidRDefault="000B1FA8" w:rsidP="009A189F">
            <w:pPr>
              <w:widowControl w:val="0"/>
              <w:suppressAutoHyphens w:val="0"/>
              <w:jc w:val="center"/>
              <w:rPr>
                <w:rFonts w:ascii="Arial" w:hAnsi="Arial" w:cs="Arial"/>
                <w:sz w:val="22"/>
                <w:szCs w:val="22"/>
              </w:rPr>
            </w:pPr>
          </w:p>
        </w:tc>
      </w:tr>
      <w:tr w:rsidR="000B1FA8" w:rsidRPr="000B1FA8" w14:paraId="61944347" w14:textId="77777777" w:rsidTr="009A189F">
        <w:trPr>
          <w:cantSplit/>
          <w:trHeight w:val="707"/>
          <w:jc w:val="center"/>
        </w:trPr>
        <w:tc>
          <w:tcPr>
            <w:tcW w:w="9199" w:type="dxa"/>
            <w:gridSpan w:val="5"/>
            <w:shd w:val="clear" w:color="auto" w:fill="C4BC96"/>
            <w:vAlign w:val="center"/>
          </w:tcPr>
          <w:p w14:paraId="0739A1D2" w14:textId="77777777" w:rsidR="000B1FA8" w:rsidRPr="000B1FA8" w:rsidRDefault="000B1FA8" w:rsidP="009A189F">
            <w:pPr>
              <w:widowControl w:val="0"/>
              <w:suppressAutoHyphens w:val="0"/>
              <w:spacing w:before="60" w:after="60"/>
              <w:jc w:val="right"/>
              <w:rPr>
                <w:rFonts w:ascii="Arial" w:hAnsi="Arial" w:cs="Arial"/>
                <w:b/>
                <w:bCs/>
                <w:sz w:val="22"/>
                <w:szCs w:val="22"/>
              </w:rPr>
            </w:pPr>
            <w:r w:rsidRPr="000B1FA8">
              <w:rPr>
                <w:rFonts w:ascii="Arial" w:hAnsi="Arial" w:cs="Arial"/>
                <w:b/>
                <w:bCs/>
                <w:sz w:val="22"/>
                <w:szCs w:val="22"/>
              </w:rPr>
              <w:t>VALOR TOTAL (R$)</w:t>
            </w:r>
          </w:p>
        </w:tc>
        <w:tc>
          <w:tcPr>
            <w:tcW w:w="1559" w:type="dxa"/>
            <w:shd w:val="clear" w:color="auto" w:fill="C4BC96"/>
            <w:vAlign w:val="center"/>
          </w:tcPr>
          <w:p w14:paraId="4901B547" w14:textId="77777777" w:rsidR="000B1FA8" w:rsidRPr="000B1FA8" w:rsidRDefault="000B1FA8" w:rsidP="009A189F">
            <w:pPr>
              <w:widowControl w:val="0"/>
              <w:suppressAutoHyphens w:val="0"/>
              <w:spacing w:before="60" w:after="60"/>
              <w:jc w:val="center"/>
              <w:rPr>
                <w:rFonts w:ascii="Arial" w:hAnsi="Arial" w:cs="Arial"/>
                <w:b/>
                <w:bCs/>
                <w:sz w:val="22"/>
                <w:szCs w:val="22"/>
              </w:rPr>
            </w:pPr>
          </w:p>
        </w:tc>
      </w:tr>
    </w:tbl>
    <w:p w14:paraId="0FE5D682" w14:textId="77777777" w:rsidR="000B1FA8" w:rsidRPr="000B1FA8" w:rsidRDefault="000B1FA8" w:rsidP="000B1FA8">
      <w:pPr>
        <w:widowControl w:val="0"/>
        <w:suppressAutoHyphens w:val="0"/>
        <w:rPr>
          <w:rFonts w:ascii="Arial" w:hAnsi="Arial" w:cs="Arial"/>
          <w:b/>
          <w:iCs/>
          <w:sz w:val="18"/>
          <w:szCs w:val="18"/>
        </w:rPr>
      </w:pPr>
      <w:r w:rsidRPr="000B1FA8">
        <w:rPr>
          <w:rFonts w:ascii="Arial" w:hAnsi="Arial" w:cs="Arial"/>
          <w:b/>
          <w:iCs/>
          <w:sz w:val="18"/>
          <w:szCs w:val="18"/>
        </w:rPr>
        <w:t>(*) Valor a ser lançado no Sistema de Compras do Governo Federal: Compras.gov.br.</w:t>
      </w:r>
    </w:p>
    <w:p w14:paraId="7F62F949" w14:textId="77777777" w:rsidR="000B1FA8" w:rsidRPr="000B1FA8" w:rsidRDefault="000B1FA8" w:rsidP="000B1FA8">
      <w:pPr>
        <w:widowControl w:val="0"/>
        <w:suppressAutoHyphens w:val="0"/>
        <w:jc w:val="both"/>
        <w:rPr>
          <w:rFonts w:ascii="Arial" w:hAnsi="Arial" w:cs="Arial"/>
          <w:b/>
          <w:iCs/>
          <w:sz w:val="18"/>
          <w:szCs w:val="18"/>
        </w:rPr>
      </w:pPr>
    </w:p>
    <w:p w14:paraId="6B7D438B" w14:textId="77777777" w:rsidR="000B1FA8" w:rsidRDefault="000B1FA8" w:rsidP="000B1FA8">
      <w:pPr>
        <w:widowControl w:val="0"/>
        <w:suppressAutoHyphens w:val="0"/>
        <w:jc w:val="both"/>
        <w:rPr>
          <w:rFonts w:ascii="Arial" w:hAnsi="Arial" w:cs="Arial"/>
          <w:b/>
          <w:sz w:val="22"/>
          <w:szCs w:val="22"/>
        </w:rPr>
      </w:pPr>
    </w:p>
    <w:p w14:paraId="13027157" w14:textId="2F0199FD" w:rsidR="000B1FA8" w:rsidRPr="000B1FA8" w:rsidRDefault="000B1FA8" w:rsidP="000B1FA8">
      <w:pPr>
        <w:widowControl w:val="0"/>
        <w:suppressAutoHyphens w:val="0"/>
        <w:jc w:val="both"/>
        <w:rPr>
          <w:rFonts w:ascii="Arial" w:hAnsi="Arial" w:cs="Arial"/>
          <w:sz w:val="22"/>
          <w:szCs w:val="22"/>
        </w:rPr>
      </w:pPr>
      <w:r w:rsidRPr="000B1FA8">
        <w:rPr>
          <w:rFonts w:ascii="Arial" w:hAnsi="Arial" w:cs="Arial"/>
          <w:b/>
          <w:sz w:val="22"/>
          <w:szCs w:val="22"/>
        </w:rPr>
        <w:t xml:space="preserve">Declaração - </w:t>
      </w:r>
      <w:r w:rsidRPr="000B1FA8">
        <w:rPr>
          <w:rFonts w:ascii="Arial" w:hAnsi="Arial" w:cs="Arial"/>
          <w:sz w:val="22"/>
          <w:szCs w:val="22"/>
        </w:rPr>
        <w:t xml:space="preserve">A [nome da proponente] </w:t>
      </w:r>
      <w:r w:rsidRPr="000B1FA8">
        <w:rPr>
          <w:rFonts w:ascii="Arial" w:hAnsi="Arial" w:cs="Arial"/>
          <w:b/>
          <w:bCs/>
          <w:sz w:val="22"/>
          <w:szCs w:val="22"/>
        </w:rPr>
        <w:t>DECLARA</w:t>
      </w:r>
      <w:r w:rsidRPr="000B1FA8">
        <w:rPr>
          <w:rFonts w:ascii="Arial" w:hAnsi="Arial" w:cs="Arial"/>
          <w:sz w:val="22"/>
          <w:szCs w:val="22"/>
        </w:rPr>
        <w:t xml:space="preserve"> que:</w:t>
      </w:r>
    </w:p>
    <w:p w14:paraId="5FC2C7FB" w14:textId="77777777" w:rsidR="000B1FA8" w:rsidRPr="003D5736" w:rsidRDefault="000B1FA8" w:rsidP="000B1FA8">
      <w:pPr>
        <w:widowControl w:val="0"/>
        <w:suppressAutoHyphens w:val="0"/>
        <w:jc w:val="both"/>
        <w:rPr>
          <w:rFonts w:ascii="Arial" w:hAnsi="Arial" w:cs="Arial"/>
          <w:sz w:val="22"/>
          <w:szCs w:val="22"/>
        </w:rPr>
      </w:pPr>
    </w:p>
    <w:p w14:paraId="4E7EDCEC" w14:textId="77777777" w:rsidR="000B1FA8" w:rsidRPr="003D5736" w:rsidRDefault="000B1FA8" w:rsidP="000B1FA8">
      <w:pPr>
        <w:pStyle w:val="PargrafodaLista"/>
        <w:widowControl w:val="0"/>
        <w:numPr>
          <w:ilvl w:val="0"/>
          <w:numId w:val="32"/>
        </w:numPr>
        <w:contextualSpacing w:val="0"/>
        <w:jc w:val="both"/>
        <w:rPr>
          <w:rFonts w:ascii="Arial" w:hAnsi="Arial" w:cs="Arial"/>
          <w:bCs/>
        </w:rPr>
      </w:pPr>
      <w:r w:rsidRPr="003D5736">
        <w:rPr>
          <w:rFonts w:ascii="Arial" w:hAnsi="Arial" w:cs="Arial"/>
          <w:bCs/>
        </w:rPr>
        <w:t xml:space="preserve">Atenderá ao prazo para a </w:t>
      </w:r>
      <w:r>
        <w:rPr>
          <w:rFonts w:ascii="Arial" w:hAnsi="Arial" w:cs="Arial"/>
          <w:bCs/>
        </w:rPr>
        <w:t>fornecimento</w:t>
      </w:r>
      <w:r w:rsidRPr="003D5736">
        <w:rPr>
          <w:rFonts w:ascii="Arial" w:hAnsi="Arial" w:cs="Arial"/>
          <w:bCs/>
        </w:rPr>
        <w:t xml:space="preserve"> integral do objeto de no máximo</w:t>
      </w:r>
      <w:r>
        <w:rPr>
          <w:rFonts w:ascii="Arial" w:hAnsi="Arial" w:cs="Arial"/>
          <w:bCs/>
        </w:rPr>
        <w:t xml:space="preserve"> 30</w:t>
      </w:r>
      <w:r w:rsidRPr="003D5736">
        <w:rPr>
          <w:rFonts w:ascii="Arial" w:hAnsi="Arial" w:cs="Arial"/>
          <w:bCs/>
        </w:rPr>
        <w:t xml:space="preserve"> (</w:t>
      </w:r>
      <w:r>
        <w:rPr>
          <w:rFonts w:ascii="Arial" w:hAnsi="Arial" w:cs="Arial"/>
          <w:bCs/>
        </w:rPr>
        <w:t>trinta</w:t>
      </w:r>
      <w:r w:rsidRPr="003D5736">
        <w:rPr>
          <w:rFonts w:ascii="Arial" w:hAnsi="Arial" w:cs="Arial"/>
          <w:bCs/>
        </w:rPr>
        <w:t>) dias corridos, contados do recebimento da Nota de Empenho;</w:t>
      </w:r>
    </w:p>
    <w:p w14:paraId="73EE236C" w14:textId="77777777" w:rsidR="000B1FA8" w:rsidRDefault="000B1FA8" w:rsidP="000B1FA8">
      <w:pPr>
        <w:pStyle w:val="PargrafodaLista"/>
        <w:widowControl w:val="0"/>
        <w:numPr>
          <w:ilvl w:val="0"/>
          <w:numId w:val="32"/>
        </w:numPr>
        <w:contextualSpacing w:val="0"/>
        <w:jc w:val="both"/>
        <w:rPr>
          <w:rFonts w:ascii="Arial" w:hAnsi="Arial" w:cs="Arial"/>
          <w:bCs/>
        </w:rPr>
      </w:pPr>
      <w:r w:rsidRPr="003D5736">
        <w:rPr>
          <w:rFonts w:ascii="Arial" w:hAnsi="Arial" w:cs="Arial"/>
          <w:bCs/>
        </w:rPr>
        <w:t>O prazo de validade da proposta é de no mínimo de 60 (sessenta) dias corridos da data de sua apresentação definitiva;</w:t>
      </w:r>
    </w:p>
    <w:p w14:paraId="11D1D056" w14:textId="77777777" w:rsidR="000B1FA8" w:rsidRPr="003D5736" w:rsidRDefault="000B1FA8" w:rsidP="000B1FA8">
      <w:pPr>
        <w:pStyle w:val="PargrafodaLista"/>
        <w:widowControl w:val="0"/>
        <w:numPr>
          <w:ilvl w:val="0"/>
          <w:numId w:val="32"/>
        </w:numPr>
        <w:ind w:right="140"/>
        <w:contextualSpacing w:val="0"/>
        <w:jc w:val="both"/>
        <w:rPr>
          <w:rFonts w:ascii="Arial" w:hAnsi="Arial" w:cs="Arial"/>
          <w:bCs/>
        </w:rPr>
      </w:pPr>
      <w:r w:rsidRPr="003D5736">
        <w:rPr>
          <w:rFonts w:ascii="Arial" w:hAnsi="Arial" w:cs="Arial"/>
          <w:bCs/>
        </w:rPr>
        <w:t>Atende aos requisitos previstos no art. 2° da Lei Distrital n° 4.770, de 22 de fevereiro de 2012</w:t>
      </w:r>
      <w:r>
        <w:rPr>
          <w:rFonts w:ascii="Arial" w:hAnsi="Arial" w:cs="Arial"/>
          <w:bCs/>
        </w:rPr>
        <w:t>.</w:t>
      </w:r>
    </w:p>
    <w:p w14:paraId="39322E83" w14:textId="77777777" w:rsidR="000B1FA8" w:rsidRPr="003D5736" w:rsidRDefault="000B1FA8" w:rsidP="000B1FA8">
      <w:pPr>
        <w:widowControl w:val="0"/>
        <w:suppressAutoHyphens w:val="0"/>
        <w:jc w:val="both"/>
        <w:rPr>
          <w:rFonts w:ascii="Arial" w:hAnsi="Arial" w:cs="Arial"/>
          <w:b/>
          <w:sz w:val="22"/>
          <w:szCs w:val="22"/>
        </w:rPr>
      </w:pPr>
    </w:p>
    <w:p w14:paraId="552F2511" w14:textId="77777777" w:rsidR="000B1FA8" w:rsidRPr="004040DB" w:rsidRDefault="000B1FA8" w:rsidP="000B1FA8">
      <w:pPr>
        <w:widowControl w:val="0"/>
        <w:suppressAutoHyphens w:val="0"/>
        <w:jc w:val="both"/>
        <w:rPr>
          <w:rFonts w:ascii="Arial" w:hAnsi="Arial" w:cs="Arial"/>
          <w:b/>
          <w:bCs/>
          <w:sz w:val="22"/>
          <w:szCs w:val="22"/>
        </w:rPr>
      </w:pPr>
      <w:r w:rsidRPr="004040DB">
        <w:rPr>
          <w:rFonts w:ascii="Arial" w:hAnsi="Arial" w:cs="Arial"/>
          <w:b/>
          <w:bCs/>
          <w:sz w:val="22"/>
          <w:szCs w:val="22"/>
        </w:rPr>
        <w:t xml:space="preserve">Nome da </w:t>
      </w:r>
      <w:r>
        <w:rPr>
          <w:rFonts w:ascii="Arial" w:hAnsi="Arial" w:cs="Arial"/>
          <w:b/>
          <w:bCs/>
          <w:sz w:val="22"/>
          <w:szCs w:val="22"/>
        </w:rPr>
        <w:t>Proponente</w:t>
      </w:r>
      <w:r w:rsidRPr="004040DB">
        <w:rPr>
          <w:rFonts w:ascii="Arial" w:hAnsi="Arial" w:cs="Arial"/>
          <w:b/>
          <w:bCs/>
          <w:sz w:val="22"/>
          <w:szCs w:val="22"/>
        </w:rPr>
        <w:t>:</w:t>
      </w:r>
    </w:p>
    <w:p w14:paraId="0CADCFFA" w14:textId="77777777" w:rsidR="000B1FA8" w:rsidRPr="004040DB" w:rsidRDefault="000B1FA8" w:rsidP="000B1FA8">
      <w:pPr>
        <w:widowControl w:val="0"/>
        <w:suppressAutoHyphens w:val="0"/>
        <w:jc w:val="both"/>
        <w:rPr>
          <w:rFonts w:ascii="Arial" w:hAnsi="Arial" w:cs="Arial"/>
          <w:b/>
          <w:bCs/>
          <w:sz w:val="22"/>
          <w:szCs w:val="22"/>
        </w:rPr>
      </w:pPr>
      <w:r w:rsidRPr="004040DB">
        <w:rPr>
          <w:rFonts w:ascii="Arial" w:hAnsi="Arial" w:cs="Arial"/>
          <w:b/>
          <w:bCs/>
          <w:sz w:val="22"/>
          <w:szCs w:val="22"/>
        </w:rPr>
        <w:t>CNPJ:</w:t>
      </w:r>
    </w:p>
    <w:p w14:paraId="03105249" w14:textId="77777777" w:rsidR="000B1FA8" w:rsidRPr="004040DB" w:rsidRDefault="000B1FA8" w:rsidP="000B1FA8">
      <w:pPr>
        <w:widowControl w:val="0"/>
        <w:suppressAutoHyphens w:val="0"/>
        <w:jc w:val="both"/>
        <w:rPr>
          <w:rFonts w:ascii="Arial" w:hAnsi="Arial" w:cs="Arial"/>
          <w:b/>
          <w:bCs/>
          <w:sz w:val="22"/>
          <w:szCs w:val="22"/>
        </w:rPr>
      </w:pPr>
      <w:r w:rsidRPr="004040DB">
        <w:rPr>
          <w:rFonts w:ascii="Arial" w:hAnsi="Arial" w:cs="Arial"/>
          <w:b/>
          <w:bCs/>
          <w:sz w:val="22"/>
          <w:szCs w:val="22"/>
        </w:rPr>
        <w:t>Endereço:</w:t>
      </w:r>
    </w:p>
    <w:p w14:paraId="2431714B" w14:textId="77777777" w:rsidR="000B1FA8" w:rsidRPr="004040DB" w:rsidRDefault="000B1FA8" w:rsidP="000B1FA8">
      <w:pPr>
        <w:widowControl w:val="0"/>
        <w:suppressAutoHyphens w:val="0"/>
        <w:jc w:val="both"/>
        <w:rPr>
          <w:rFonts w:ascii="Arial" w:hAnsi="Arial" w:cs="Arial"/>
          <w:b/>
          <w:bCs/>
          <w:sz w:val="22"/>
          <w:szCs w:val="22"/>
        </w:rPr>
      </w:pPr>
      <w:r w:rsidRPr="004040DB">
        <w:rPr>
          <w:rFonts w:ascii="Arial" w:hAnsi="Arial" w:cs="Arial"/>
          <w:b/>
          <w:bCs/>
          <w:sz w:val="22"/>
          <w:szCs w:val="22"/>
        </w:rPr>
        <w:t>Telefone/fax:</w:t>
      </w:r>
    </w:p>
    <w:p w14:paraId="17D41BA0" w14:textId="77777777" w:rsidR="000B1FA8" w:rsidRPr="004040DB" w:rsidRDefault="000B1FA8" w:rsidP="000B1FA8">
      <w:pPr>
        <w:widowControl w:val="0"/>
        <w:suppressAutoHyphens w:val="0"/>
        <w:jc w:val="both"/>
        <w:rPr>
          <w:rFonts w:ascii="Arial" w:hAnsi="Arial" w:cs="Arial"/>
          <w:b/>
          <w:bCs/>
          <w:sz w:val="22"/>
          <w:szCs w:val="22"/>
        </w:rPr>
      </w:pPr>
      <w:r w:rsidRPr="004040DB">
        <w:rPr>
          <w:rFonts w:ascii="Arial" w:hAnsi="Arial" w:cs="Arial"/>
          <w:b/>
          <w:bCs/>
          <w:sz w:val="22"/>
          <w:szCs w:val="22"/>
        </w:rPr>
        <w:t>Banco/agência/conta:</w:t>
      </w:r>
    </w:p>
    <w:p w14:paraId="3F347748" w14:textId="77777777" w:rsidR="000B1FA8" w:rsidRPr="00C948F1" w:rsidRDefault="000B1FA8" w:rsidP="000B1FA8">
      <w:pPr>
        <w:widowControl w:val="0"/>
        <w:suppressAutoHyphens w:val="0"/>
        <w:jc w:val="both"/>
        <w:rPr>
          <w:rFonts w:ascii="Arial" w:hAnsi="Arial" w:cs="Arial"/>
        </w:rPr>
      </w:pPr>
      <w:r w:rsidRPr="004040DB">
        <w:rPr>
          <w:rFonts w:ascii="Arial" w:hAnsi="Arial" w:cs="Arial"/>
          <w:b/>
          <w:bCs/>
          <w:sz w:val="22"/>
          <w:szCs w:val="22"/>
        </w:rPr>
        <w:t>E-mail:</w:t>
      </w:r>
    </w:p>
    <w:p w14:paraId="00EAFBEC" w14:textId="77777777" w:rsidR="00FE1CD7" w:rsidRDefault="00FE1CD7" w:rsidP="00E42F8D">
      <w:pPr>
        <w:tabs>
          <w:tab w:val="left" w:pos="6663"/>
        </w:tabs>
        <w:jc w:val="center"/>
        <w:rPr>
          <w:rFonts w:ascii="Arial" w:hAnsi="Arial"/>
          <w:b/>
          <w:sz w:val="22"/>
          <w:szCs w:val="22"/>
        </w:rPr>
      </w:pPr>
    </w:p>
    <w:sectPr w:rsidR="00FE1CD7" w:rsidSect="00E15706">
      <w:headerReference w:type="default" r:id="rId26"/>
      <w:footerReference w:type="default" r:id="rId27"/>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474B" w14:textId="77777777" w:rsidR="00E15706" w:rsidRDefault="00E15706">
      <w:r>
        <w:separator/>
      </w:r>
    </w:p>
  </w:endnote>
  <w:endnote w:type="continuationSeparator" w:id="0">
    <w:p w14:paraId="134E7A0D" w14:textId="77777777" w:rsidR="00E15706" w:rsidRDefault="00E1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F595" w14:textId="22EE8480" w:rsidR="00EA4B0A" w:rsidRPr="004503B0" w:rsidRDefault="00E15706">
    <w:pPr>
      <w:pStyle w:val="Rodap"/>
      <w:ind w:right="360"/>
    </w:pPr>
    <w:r>
      <w:rPr>
        <w:noProof/>
      </w:rPr>
      <mc:AlternateContent>
        <mc:Choice Requires="wps">
          <w:drawing>
            <wp:anchor distT="0" distB="0" distL="0" distR="0" simplePos="0" relativeHeight="251656704" behindDoc="1" locked="0" layoutInCell="1" allowOverlap="1" wp14:anchorId="257F1408" wp14:editId="268DA48D">
              <wp:simplePos x="0" y="0"/>
              <wp:positionH relativeFrom="page">
                <wp:posOffset>6492240</wp:posOffset>
              </wp:positionH>
              <wp:positionV relativeFrom="paragraph">
                <wp:posOffset>635</wp:posOffset>
              </wp:positionV>
              <wp:extent cx="238760" cy="137795"/>
              <wp:effectExtent l="0" t="0" r="0" b="0"/>
              <wp:wrapNone/>
              <wp:docPr id="107808208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2FA08FC"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F1408"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12FA08FC"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35BBF" w14:textId="77777777" w:rsidR="00E15706" w:rsidRDefault="00E15706">
      <w:r>
        <w:separator/>
      </w:r>
    </w:p>
  </w:footnote>
  <w:footnote w:type="continuationSeparator" w:id="0">
    <w:p w14:paraId="4566F1EE" w14:textId="77777777" w:rsidR="00E15706" w:rsidRDefault="00E15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144F2" w14:textId="6C80229B" w:rsidR="00EA4B0A" w:rsidRPr="00725FFF" w:rsidRDefault="00E15706"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69419CB5" wp14:editId="232C1075">
              <wp:simplePos x="0" y="0"/>
              <wp:positionH relativeFrom="margin">
                <wp:align>right</wp:align>
              </wp:positionH>
              <wp:positionV relativeFrom="paragraph">
                <wp:posOffset>4445</wp:posOffset>
              </wp:positionV>
              <wp:extent cx="920750" cy="462915"/>
              <wp:effectExtent l="0" t="0" r="0" b="0"/>
              <wp:wrapNone/>
              <wp:docPr id="105976632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1730480E" w14:textId="77777777" w:rsidR="00725FFF" w:rsidRDefault="00725FFF" w:rsidP="00725FFF">
                          <w:pPr>
                            <w:spacing w:line="360" w:lineRule="auto"/>
                            <w:jc w:val="center"/>
                          </w:pPr>
                          <w:r>
                            <w:rPr>
                              <w:sz w:val="12"/>
                              <w:szCs w:val="12"/>
                              <w:lang w:val="en-US"/>
                            </w:rPr>
                            <w:t>TCDF – SELIP/SELIC</w:t>
                          </w:r>
                        </w:p>
                        <w:p w14:paraId="32491010" w14:textId="33EE53CD" w:rsidR="00725FFF" w:rsidRPr="00A21288" w:rsidRDefault="00725FFF" w:rsidP="00725FFF">
                          <w:pPr>
                            <w:spacing w:after="100"/>
                          </w:pPr>
                          <w:r w:rsidRPr="00A21288">
                            <w:rPr>
                              <w:sz w:val="12"/>
                              <w:szCs w:val="12"/>
                              <w:lang w:val="en-US"/>
                            </w:rPr>
                            <w:t xml:space="preserve">Proc. </w:t>
                          </w:r>
                          <w:r w:rsidR="00A21288" w:rsidRPr="00A21288">
                            <w:rPr>
                              <w:sz w:val="12"/>
                              <w:szCs w:val="12"/>
                              <w:lang w:val="en-US"/>
                            </w:rPr>
                            <w:t>13969/2023-77</w:t>
                          </w:r>
                          <w:r w:rsidRPr="00A21288">
                            <w:rPr>
                              <w:sz w:val="12"/>
                              <w:szCs w:val="12"/>
                              <w:lang w:val="en-US"/>
                            </w:rPr>
                            <w:t>.</w:t>
                          </w:r>
                        </w:p>
                        <w:p w14:paraId="37F9FA86" w14:textId="77777777" w:rsidR="00725FFF" w:rsidRPr="00A21288" w:rsidRDefault="00725FFF" w:rsidP="00725FFF">
                          <w:pPr>
                            <w:jc w:val="center"/>
                          </w:pPr>
                          <w:r w:rsidRPr="00A21288">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19CB5"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1730480E" w14:textId="77777777" w:rsidR="00725FFF" w:rsidRDefault="00725FFF" w:rsidP="00725FFF">
                    <w:pPr>
                      <w:spacing w:line="360" w:lineRule="auto"/>
                      <w:jc w:val="center"/>
                    </w:pPr>
                    <w:r>
                      <w:rPr>
                        <w:sz w:val="12"/>
                        <w:szCs w:val="12"/>
                        <w:lang w:val="en-US"/>
                      </w:rPr>
                      <w:t>TCDF – SELIP/SELIC</w:t>
                    </w:r>
                  </w:p>
                  <w:p w14:paraId="32491010" w14:textId="33EE53CD" w:rsidR="00725FFF" w:rsidRPr="00A21288" w:rsidRDefault="00725FFF" w:rsidP="00725FFF">
                    <w:pPr>
                      <w:spacing w:after="100"/>
                    </w:pPr>
                    <w:r w:rsidRPr="00A21288">
                      <w:rPr>
                        <w:sz w:val="12"/>
                        <w:szCs w:val="12"/>
                        <w:lang w:val="en-US"/>
                      </w:rPr>
                      <w:t xml:space="preserve">Proc. </w:t>
                    </w:r>
                    <w:r w:rsidR="00A21288" w:rsidRPr="00A21288">
                      <w:rPr>
                        <w:sz w:val="12"/>
                        <w:szCs w:val="12"/>
                        <w:lang w:val="en-US"/>
                      </w:rPr>
                      <w:t>13969/2023-77</w:t>
                    </w:r>
                    <w:r w:rsidRPr="00A21288">
                      <w:rPr>
                        <w:sz w:val="12"/>
                        <w:szCs w:val="12"/>
                        <w:lang w:val="en-US"/>
                      </w:rPr>
                      <w:t>.</w:t>
                    </w:r>
                  </w:p>
                  <w:p w14:paraId="37F9FA86" w14:textId="77777777" w:rsidR="00725FFF" w:rsidRPr="00A21288" w:rsidRDefault="00725FFF" w:rsidP="00725FFF">
                    <w:pPr>
                      <w:jc w:val="center"/>
                    </w:pPr>
                    <w:r w:rsidRPr="00A21288">
                      <w:rPr>
                        <w:sz w:val="12"/>
                        <w:szCs w:val="12"/>
                        <w:lang w:val="en-US"/>
                      </w:rPr>
                      <w:t>Alessandra</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1525C7C3" wp14:editId="656D4EEB">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8" w:name="_Hlk142935224"/>
    <w:r w:rsidR="00EA4B0A" w:rsidRPr="00725FFF">
      <w:rPr>
        <w:rFonts w:ascii="Arial" w:hAnsi="Arial" w:cs="Arial"/>
        <w:smallCaps/>
        <w:sz w:val="22"/>
        <w:szCs w:val="22"/>
      </w:rPr>
      <w:t>ribunal de Contas do Distrito Federal</w:t>
    </w:r>
  </w:p>
  <w:p w14:paraId="584EDFC3"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64EB3299"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8"/>
  <w:p w14:paraId="2E0113F7" w14:textId="51D34D02" w:rsidR="00EA4B0A" w:rsidRDefault="00E15706">
    <w:pPr>
      <w:pStyle w:val="Cabealho"/>
      <w:ind w:left="1418"/>
    </w:pPr>
    <w:r>
      <w:rPr>
        <w:noProof/>
      </w:rPr>
      <mc:AlternateContent>
        <mc:Choice Requires="wps">
          <w:drawing>
            <wp:anchor distT="0" distB="0" distL="114300" distR="114300" simplePos="0" relativeHeight="251658752" behindDoc="0" locked="0" layoutInCell="1" allowOverlap="1" wp14:anchorId="2D79675D" wp14:editId="640FEBBB">
              <wp:simplePos x="0" y="0"/>
              <wp:positionH relativeFrom="margin">
                <wp:align>right</wp:align>
              </wp:positionH>
              <wp:positionV relativeFrom="paragraph">
                <wp:posOffset>31750</wp:posOffset>
              </wp:positionV>
              <wp:extent cx="1013460" cy="208280"/>
              <wp:effectExtent l="0" t="0" r="0" b="0"/>
              <wp:wrapNone/>
              <wp:docPr id="18766625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5DC17CD4" w14:textId="4A252EC2"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F0337">
                            <w:rPr>
                              <w:rFonts w:ascii="Arial" w:eastAsia="Calibri" w:hAnsi="Arial"/>
                              <w:noProof/>
                              <w:sz w:val="16"/>
                              <w:szCs w:val="16"/>
                            </w:rPr>
                            <w:instrText>173</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F0337">
                            <w:rPr>
                              <w:rFonts w:ascii="Arial" w:eastAsia="Calibri" w:hAnsi="Arial"/>
                              <w:noProof/>
                              <w:sz w:val="16"/>
                              <w:szCs w:val="16"/>
                            </w:rPr>
                            <w:t>29</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0F0337">
                            <w:fldChar w:fldCharType="begin"/>
                          </w:r>
                          <w:r w:rsidR="000F0337">
                            <w:instrText xml:space="preserve"> NUMPAGES   \* MERGEFORMAT </w:instrText>
                          </w:r>
                          <w:r w:rsidR="000F0337">
                            <w:fldChar w:fldCharType="separate"/>
                          </w:r>
                          <w:r w:rsidR="00812557" w:rsidRPr="00812557">
                            <w:rPr>
                              <w:rFonts w:ascii="Arial" w:eastAsia="Calibri" w:hAnsi="Arial"/>
                              <w:noProof/>
                              <w:sz w:val="16"/>
                              <w:szCs w:val="16"/>
                            </w:rPr>
                            <w:t>14</w:t>
                          </w:r>
                          <w:r w:rsidR="000F0337">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79675D"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5DC17CD4" w14:textId="4A252EC2"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0F0337">
                      <w:rPr>
                        <w:rFonts w:ascii="Arial" w:eastAsia="Calibri" w:hAnsi="Arial"/>
                        <w:noProof/>
                        <w:sz w:val="16"/>
                        <w:szCs w:val="16"/>
                      </w:rPr>
                      <w:instrText>173</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0F0337">
                      <w:rPr>
                        <w:rFonts w:ascii="Arial" w:eastAsia="Calibri" w:hAnsi="Arial"/>
                        <w:noProof/>
                        <w:sz w:val="16"/>
                        <w:szCs w:val="16"/>
                      </w:rPr>
                      <w:t>29</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0F0337">
                      <w:fldChar w:fldCharType="begin"/>
                    </w:r>
                    <w:r w:rsidR="000F0337">
                      <w:instrText xml:space="preserve"> NUMPAGES   \* MERGEFORMAT </w:instrText>
                    </w:r>
                    <w:r w:rsidR="000F0337">
                      <w:fldChar w:fldCharType="separate"/>
                    </w:r>
                    <w:r w:rsidR="00812557" w:rsidRPr="00812557">
                      <w:rPr>
                        <w:rFonts w:ascii="Arial" w:eastAsia="Calibri" w:hAnsi="Arial"/>
                        <w:noProof/>
                        <w:sz w:val="16"/>
                        <w:szCs w:val="16"/>
                      </w:rPr>
                      <w:t>14</w:t>
                    </w:r>
                    <w:r w:rsidR="000F0337">
                      <w:rPr>
                        <w:rFonts w:ascii="Arial" w:eastAsia="Calibri" w:hAnsi="Arial"/>
                        <w:noProof/>
                        <w:sz w:val="16"/>
                        <w:szCs w:val="16"/>
                      </w:rPr>
                      <w:fldChar w:fldCharType="end"/>
                    </w:r>
                  </w:p>
                </w:txbxContent>
              </v:textbox>
              <w10:wrap anchorx="margin"/>
            </v:shape>
          </w:pict>
        </mc:Fallback>
      </mc:AlternateContent>
    </w:r>
  </w:p>
  <w:p w14:paraId="7A67B249"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A046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58325E"/>
    <w:multiLevelType w:val="hybridMultilevel"/>
    <w:tmpl w:val="9D8C69BE"/>
    <w:lvl w:ilvl="0" w:tplc="FFFFFFFF">
      <w:start w:val="1"/>
      <w:numFmt w:val="decimal"/>
      <w:lvlText w:val="%1)"/>
      <w:lvlJc w:val="left"/>
      <w:pPr>
        <w:ind w:left="1429" w:hanging="360"/>
      </w:pPr>
    </w:lvl>
    <w:lvl w:ilvl="1" w:tplc="04160011">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7"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2"/>
  </w:num>
  <w:num w:numId="3" w16cid:durableId="1761104259">
    <w:abstractNumId w:val="24"/>
  </w:num>
  <w:num w:numId="4" w16cid:durableId="434400507">
    <w:abstractNumId w:val="26"/>
  </w:num>
  <w:num w:numId="5" w16cid:durableId="2067601081">
    <w:abstractNumId w:val="3"/>
  </w:num>
  <w:num w:numId="6" w16cid:durableId="2059938048">
    <w:abstractNumId w:val="14"/>
  </w:num>
  <w:num w:numId="7" w16cid:durableId="1527790986">
    <w:abstractNumId w:val="8"/>
  </w:num>
  <w:num w:numId="8" w16cid:durableId="66155968">
    <w:abstractNumId w:val="13"/>
  </w:num>
  <w:num w:numId="9" w16cid:durableId="768349316">
    <w:abstractNumId w:val="16"/>
  </w:num>
  <w:num w:numId="10" w16cid:durableId="1283731520">
    <w:abstractNumId w:val="9"/>
  </w:num>
  <w:num w:numId="11" w16cid:durableId="614944975">
    <w:abstractNumId w:val="10"/>
  </w:num>
  <w:num w:numId="12" w16cid:durableId="875853098">
    <w:abstractNumId w:val="23"/>
  </w:num>
  <w:num w:numId="13" w16cid:durableId="343016645">
    <w:abstractNumId w:val="30"/>
  </w:num>
  <w:num w:numId="14" w16cid:durableId="1884899741">
    <w:abstractNumId w:val="21"/>
  </w:num>
  <w:num w:numId="15" w16cid:durableId="1706757353">
    <w:abstractNumId w:val="25"/>
  </w:num>
  <w:num w:numId="16" w16cid:durableId="1367100471">
    <w:abstractNumId w:val="24"/>
  </w:num>
  <w:num w:numId="17" w16cid:durableId="1455519652">
    <w:abstractNumId w:val="31"/>
  </w:num>
  <w:num w:numId="18" w16cid:durableId="1564371929">
    <w:abstractNumId w:val="7"/>
  </w:num>
  <w:num w:numId="19" w16cid:durableId="180357973">
    <w:abstractNumId w:val="15"/>
  </w:num>
  <w:num w:numId="20" w16cid:durableId="1008872636">
    <w:abstractNumId w:val="17"/>
  </w:num>
  <w:num w:numId="21" w16cid:durableId="719599014">
    <w:abstractNumId w:val="28"/>
  </w:num>
  <w:num w:numId="22" w16cid:durableId="84889981">
    <w:abstractNumId w:val="12"/>
  </w:num>
  <w:num w:numId="23" w16cid:durableId="1961759027">
    <w:abstractNumId w:val="27"/>
  </w:num>
  <w:num w:numId="24" w16cid:durableId="1175728258">
    <w:abstractNumId w:val="18"/>
  </w:num>
  <w:num w:numId="25" w16cid:durableId="1333869389">
    <w:abstractNumId w:val="22"/>
  </w:num>
  <w:num w:numId="26" w16cid:durableId="34434051">
    <w:abstractNumId w:val="4"/>
  </w:num>
  <w:num w:numId="27" w16cid:durableId="540750839">
    <w:abstractNumId w:val="11"/>
  </w:num>
  <w:num w:numId="28" w16cid:durableId="114688514">
    <w:abstractNumId w:val="19"/>
  </w:num>
  <w:num w:numId="29" w16cid:durableId="661082295">
    <w:abstractNumId w:val="1"/>
  </w:num>
  <w:num w:numId="30" w16cid:durableId="1326085875">
    <w:abstractNumId w:val="0"/>
  </w:num>
  <w:num w:numId="31" w16cid:durableId="2049140914">
    <w:abstractNumId w:val="5"/>
  </w:num>
  <w:num w:numId="32" w16cid:durableId="1993944682">
    <w:abstractNumId w:val="20"/>
  </w:num>
  <w:num w:numId="33" w16cid:durableId="45929845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06"/>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1FA8"/>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0337"/>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E66"/>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44A63"/>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056"/>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76791"/>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2FB"/>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1288"/>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0797"/>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14E7"/>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5706"/>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0D9F"/>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D619C"/>
  <w15:docId w15:val="{17570945-1D8E-4F97-991F-7EDD6E62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customStyle="1" w:styleId="EstiloTermodeReferencia">
    <w:name w:val="Estilo Termo de Referencia"/>
    <w:next w:val="Normal"/>
    <w:qFormat/>
    <w:rsid w:val="000B1FA8"/>
    <w:pPr>
      <w:suppressAutoHyphens/>
      <w:spacing w:before="60" w:after="60" w:line="360" w:lineRule="auto"/>
      <w:jc w:val="both"/>
    </w:pPr>
    <w:rPr>
      <w:rFonts w:ascii="Arial" w:eastAsia="Bitstream Vera Sans" w:hAnsi="Arial" w:cs="Arial"/>
      <w:sz w:val="22"/>
      <w:szCs w:val="22"/>
      <w:lang w:eastAsia="zh-CN"/>
    </w:rPr>
  </w:style>
  <w:style w:type="paragraph" w:customStyle="1" w:styleId="TableParagraph">
    <w:name w:val="Table Paragraph"/>
    <w:basedOn w:val="Normal"/>
    <w:uiPriority w:val="1"/>
    <w:qFormat/>
    <w:rsid w:val="000B1FA8"/>
    <w:pPr>
      <w:widowControl w:val="0"/>
      <w:suppressAutoHyphens w:val="0"/>
      <w:autoSpaceDE w:val="0"/>
      <w:autoSpaceDN w:val="0"/>
    </w:pPr>
    <w:rPr>
      <w:rFonts w:ascii="Arial" w:eastAsia="Arial" w:hAnsi="Arial" w:cs="Arial"/>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2.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a6d483d6-7cde-454f-9700-1dca77a67851"/>
    <ds:schemaRef ds:uri="5f1ce42f-c57e-4699-9768-bf8c2a029303"/>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4.xml><?xml version="1.0" encoding="utf-8"?>
<ds:datastoreItem xmlns:ds="http://schemas.openxmlformats.org/officeDocument/2006/customXml" ds:itemID="{730E7981-C0C7-4B28-842E-BDEDC984E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33</TotalTime>
  <Pages>29</Pages>
  <Words>7433</Words>
  <Characters>40143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47482</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6</cp:revision>
  <cp:lastPrinted>2024-01-15T19:36:00Z</cp:lastPrinted>
  <dcterms:created xsi:type="dcterms:W3CDTF">2024-01-15T18:57:00Z</dcterms:created>
  <dcterms:modified xsi:type="dcterms:W3CDTF">2024-01-15T19:39:00Z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