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6EDD6F7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061195"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1A79A0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00B4A55" w14:textId="65F77095" w:rsidR="0090535B" w:rsidRPr="00523CAB" w:rsidRDefault="00AC5BD8" w:rsidP="00420941">
            <w:pPr>
              <w:pStyle w:val="Corpodetexto"/>
              <w:spacing w:before="60" w:after="60"/>
              <w:jc w:val="center"/>
              <w:rPr>
                <w:rFonts w:ascii="Arial" w:hAnsi="Arial" w:cs="Arial"/>
                <w:sz w:val="22"/>
                <w:szCs w:val="22"/>
              </w:rPr>
            </w:pPr>
            <w:r w:rsidRPr="00523CAB">
              <w:rPr>
                <w:rFonts w:ascii="Arial" w:eastAsia="Calibri" w:hAnsi="Arial" w:cs="Arial"/>
                <w:b/>
                <w:sz w:val="22"/>
                <w:szCs w:val="22"/>
              </w:rPr>
              <w:t>DISPENSA</w:t>
            </w:r>
            <w:r w:rsidR="0090535B" w:rsidRPr="00523CAB">
              <w:rPr>
                <w:rFonts w:ascii="Arial" w:eastAsia="Calibri" w:hAnsi="Arial" w:cs="Arial"/>
                <w:b/>
                <w:sz w:val="22"/>
                <w:szCs w:val="22"/>
              </w:rPr>
              <w:t xml:space="preserve"> ELETRÔNIC</w:t>
            </w:r>
            <w:r w:rsidRPr="00523CAB">
              <w:rPr>
                <w:rFonts w:ascii="Arial" w:eastAsia="Calibri" w:hAnsi="Arial" w:cs="Arial"/>
                <w:b/>
                <w:sz w:val="22"/>
                <w:szCs w:val="22"/>
              </w:rPr>
              <w:t>A</w:t>
            </w:r>
            <w:r w:rsidR="0090535B" w:rsidRPr="00523CAB">
              <w:rPr>
                <w:rFonts w:ascii="Arial" w:eastAsia="Calibri" w:hAnsi="Arial" w:cs="Arial"/>
                <w:b/>
                <w:sz w:val="22"/>
                <w:szCs w:val="22"/>
              </w:rPr>
              <w:t xml:space="preserve"> </w:t>
            </w:r>
            <w:proofErr w:type="gramStart"/>
            <w:r w:rsidR="0090535B" w:rsidRPr="00523CAB">
              <w:rPr>
                <w:rFonts w:ascii="Arial" w:eastAsia="Calibri" w:hAnsi="Arial" w:cs="Arial"/>
                <w:b/>
                <w:sz w:val="22"/>
                <w:szCs w:val="22"/>
              </w:rPr>
              <w:t>N.º</w:t>
            </w:r>
            <w:proofErr w:type="gramEnd"/>
            <w:r w:rsidR="009D1530">
              <w:rPr>
                <w:rFonts w:ascii="Arial" w:eastAsia="Calibri" w:hAnsi="Arial" w:cs="Arial"/>
                <w:b/>
                <w:sz w:val="22"/>
                <w:szCs w:val="22"/>
              </w:rPr>
              <w:t>82</w:t>
            </w:r>
            <w:r w:rsidR="0090535B" w:rsidRPr="00523CAB">
              <w:rPr>
                <w:rFonts w:ascii="Arial" w:eastAsia="Calibri" w:hAnsi="Arial" w:cs="Arial"/>
                <w:b/>
                <w:sz w:val="22"/>
                <w:szCs w:val="22"/>
              </w:rPr>
              <w:t>/20</w:t>
            </w:r>
            <w:r w:rsidR="009D1530">
              <w:rPr>
                <w:rFonts w:ascii="Arial" w:eastAsia="Calibri" w:hAnsi="Arial" w:cs="Arial"/>
                <w:b/>
                <w:sz w:val="22"/>
                <w:szCs w:val="22"/>
              </w:rPr>
              <w:t>23</w:t>
            </w:r>
          </w:p>
          <w:p w14:paraId="0C2F67A3"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786814C8"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5CBDE45" w14:textId="77777777" w:rsidR="0090535B" w:rsidRPr="00D77E05" w:rsidRDefault="0090535B" w:rsidP="00420941">
            <w:pPr>
              <w:pStyle w:val="Corpodetexto"/>
              <w:spacing w:before="60" w:after="60"/>
              <w:jc w:val="center"/>
            </w:pPr>
            <w:r w:rsidRPr="00D77E05">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591AE8F6" w14:textId="77777777" w:rsidR="0090535B" w:rsidRPr="00D77E05"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D77E05">
              <w:rPr>
                <w:rFonts w:ascii="Arial" w:hAnsi="Arial" w:cs="Arial"/>
                <w:sz w:val="22"/>
                <w:szCs w:val="22"/>
              </w:rPr>
              <w:t xml:space="preserve">Contratação de empresa especializada para </w:t>
            </w:r>
            <w:r w:rsidR="0016751B" w:rsidRPr="00D77E05">
              <w:rPr>
                <w:rFonts w:ascii="Arial" w:hAnsi="Arial" w:cs="Arial"/>
                <w:sz w:val="22"/>
                <w:szCs w:val="22"/>
              </w:rPr>
              <w:t>o fornecimento de terminais telefônicos digitais, para o atendimento das necessidades do Tribunal de Contas do Distrito Federal (TCDF)</w:t>
            </w:r>
          </w:p>
        </w:tc>
      </w:tr>
      <w:tr w:rsidR="00B45AA9" w:rsidRPr="00B45AA9" w14:paraId="27A82F2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BF240AE" w14:textId="77777777" w:rsidR="0090535B" w:rsidRPr="00D77E05" w:rsidRDefault="0090535B" w:rsidP="00420941">
            <w:pPr>
              <w:pStyle w:val="Corpodetexto"/>
              <w:spacing w:before="60" w:after="60"/>
              <w:jc w:val="center"/>
            </w:pPr>
            <w:r w:rsidRPr="00D77E05">
              <w:rPr>
                <w:rFonts w:ascii="Arial" w:eastAsia="Calibri" w:hAnsi="Arial" w:cs="Arial"/>
                <w:b/>
                <w:sz w:val="22"/>
                <w:szCs w:val="22"/>
              </w:rPr>
              <w:t>SESSÃO PÚBLICA DE ABERTURA DO CERTAME</w:t>
            </w:r>
          </w:p>
        </w:tc>
      </w:tr>
      <w:tr w:rsidR="00B45AA9" w:rsidRPr="00B45AA9" w14:paraId="19B80A9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A2599C5" w14:textId="48E70B6C" w:rsidR="0090535B" w:rsidRPr="00D77E05" w:rsidRDefault="0090535B" w:rsidP="00420941">
            <w:pPr>
              <w:pStyle w:val="Corpodetexto"/>
              <w:spacing w:before="60" w:after="60"/>
              <w:ind w:left="42"/>
            </w:pPr>
            <w:r w:rsidRPr="00D77E05">
              <w:rPr>
                <w:rFonts w:ascii="Arial" w:eastAsia="Calibri" w:hAnsi="Arial" w:cs="Arial"/>
                <w:b/>
                <w:sz w:val="22"/>
                <w:szCs w:val="22"/>
              </w:rPr>
              <w:t xml:space="preserve">DATA: </w:t>
            </w:r>
            <w:r w:rsidR="009D1530">
              <w:rPr>
                <w:rFonts w:ascii="Arial" w:eastAsia="Calibri" w:hAnsi="Arial" w:cs="Arial"/>
                <w:b/>
                <w:sz w:val="22"/>
                <w:szCs w:val="22"/>
              </w:rPr>
              <w:t>23.10.2023</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F891A06" w14:textId="27038B42" w:rsidR="0090535B" w:rsidRPr="00D77E05" w:rsidRDefault="0090535B" w:rsidP="00685F31">
            <w:pPr>
              <w:pStyle w:val="Corpodetexto"/>
              <w:spacing w:before="60" w:after="60"/>
              <w:rPr>
                <w:rFonts w:ascii="Arial" w:hAnsi="Arial" w:cs="Arial"/>
                <w:sz w:val="22"/>
                <w:szCs w:val="22"/>
              </w:rPr>
            </w:pPr>
            <w:r w:rsidRPr="00D77E05">
              <w:rPr>
                <w:rFonts w:ascii="Arial" w:eastAsia="Calibri" w:hAnsi="Arial" w:cs="Arial"/>
                <w:b/>
                <w:sz w:val="22"/>
                <w:szCs w:val="22"/>
              </w:rPr>
              <w:t xml:space="preserve">HORÁRIO </w:t>
            </w:r>
            <w:r w:rsidR="00971B0C" w:rsidRPr="00D77E05">
              <w:rPr>
                <w:rFonts w:ascii="Arial" w:eastAsia="Calibri" w:hAnsi="Arial" w:cs="Arial"/>
                <w:b/>
                <w:sz w:val="22"/>
                <w:szCs w:val="22"/>
              </w:rPr>
              <w:t>DA FASE DE LANCES</w:t>
            </w:r>
            <w:r w:rsidRPr="00D77E05">
              <w:rPr>
                <w:rFonts w:ascii="Arial" w:eastAsia="Calibri" w:hAnsi="Arial" w:cs="Arial"/>
                <w:b/>
                <w:sz w:val="22"/>
                <w:szCs w:val="22"/>
              </w:rPr>
              <w:t xml:space="preserve">: </w:t>
            </w:r>
            <w:r w:rsidR="00971B0C" w:rsidRPr="00D77E05">
              <w:rPr>
                <w:rFonts w:ascii="Arial" w:eastAsia="Calibri" w:hAnsi="Arial" w:cs="Arial"/>
                <w:b/>
                <w:sz w:val="22"/>
                <w:szCs w:val="22"/>
              </w:rPr>
              <w:t>D</w:t>
            </w:r>
            <w:r w:rsidR="009D1530">
              <w:rPr>
                <w:rFonts w:ascii="Arial" w:eastAsia="Calibri" w:hAnsi="Arial" w:cs="Arial"/>
                <w:b/>
                <w:sz w:val="22"/>
                <w:szCs w:val="22"/>
              </w:rPr>
              <w:t>as</w:t>
            </w:r>
            <w:r w:rsidR="00CF7B6F" w:rsidRPr="00D77E05">
              <w:rPr>
                <w:rFonts w:ascii="Arial" w:eastAsia="Calibri" w:hAnsi="Arial" w:cs="Arial"/>
                <w:b/>
                <w:sz w:val="22"/>
                <w:szCs w:val="22"/>
              </w:rPr>
              <w:t xml:space="preserve"> </w:t>
            </w:r>
            <w:r w:rsidR="00685F31" w:rsidRPr="00D77E05">
              <w:rPr>
                <w:rFonts w:ascii="Arial" w:eastAsia="Calibri" w:hAnsi="Arial" w:cs="Arial"/>
                <w:b/>
                <w:sz w:val="22"/>
                <w:szCs w:val="22"/>
              </w:rPr>
              <w:t>08</w:t>
            </w:r>
            <w:r w:rsidRPr="00D77E05">
              <w:rPr>
                <w:rFonts w:ascii="Arial" w:eastAsia="Calibri" w:hAnsi="Arial" w:cs="Arial"/>
                <w:b/>
                <w:sz w:val="22"/>
                <w:szCs w:val="22"/>
              </w:rPr>
              <w:t>h</w:t>
            </w:r>
            <w:r w:rsidR="00685F31" w:rsidRPr="00D77E05">
              <w:rPr>
                <w:rFonts w:ascii="Arial" w:eastAsia="Calibri" w:hAnsi="Arial" w:cs="Arial"/>
                <w:b/>
                <w:sz w:val="22"/>
                <w:szCs w:val="22"/>
              </w:rPr>
              <w:t>00</w:t>
            </w:r>
            <w:r w:rsidR="00CF7B6F" w:rsidRPr="00D77E05">
              <w:rPr>
                <w:rFonts w:ascii="Arial" w:eastAsia="Calibri" w:hAnsi="Arial" w:cs="Arial"/>
                <w:b/>
                <w:sz w:val="22"/>
                <w:szCs w:val="22"/>
              </w:rPr>
              <w:t xml:space="preserve"> </w:t>
            </w:r>
            <w:r w:rsidR="00743FC1" w:rsidRPr="00D77E05">
              <w:rPr>
                <w:rFonts w:ascii="Arial" w:eastAsia="Calibri" w:hAnsi="Arial" w:cs="Arial"/>
                <w:b/>
                <w:sz w:val="22"/>
                <w:szCs w:val="22"/>
              </w:rPr>
              <w:t>à</w:t>
            </w:r>
            <w:r w:rsidR="00CF7B6F" w:rsidRPr="00D77E05">
              <w:rPr>
                <w:rFonts w:ascii="Arial" w:eastAsia="Calibri" w:hAnsi="Arial" w:cs="Arial"/>
                <w:b/>
                <w:sz w:val="22"/>
                <w:szCs w:val="22"/>
              </w:rPr>
              <w:t>s 1</w:t>
            </w:r>
            <w:r w:rsidR="00685F31" w:rsidRPr="00D77E05">
              <w:rPr>
                <w:rFonts w:ascii="Arial" w:eastAsia="Calibri" w:hAnsi="Arial" w:cs="Arial"/>
                <w:b/>
                <w:sz w:val="22"/>
                <w:szCs w:val="22"/>
              </w:rPr>
              <w:t>5</w:t>
            </w:r>
            <w:r w:rsidR="00CF7B6F" w:rsidRPr="00D77E05">
              <w:rPr>
                <w:rFonts w:ascii="Arial" w:eastAsia="Calibri" w:hAnsi="Arial" w:cs="Arial"/>
                <w:b/>
                <w:sz w:val="22"/>
                <w:szCs w:val="22"/>
              </w:rPr>
              <w:t>h</w:t>
            </w:r>
            <w:r w:rsidR="00685F31" w:rsidRPr="00D77E05">
              <w:rPr>
                <w:rFonts w:ascii="Arial" w:eastAsia="Calibri" w:hAnsi="Arial" w:cs="Arial"/>
                <w:b/>
                <w:sz w:val="22"/>
                <w:szCs w:val="22"/>
              </w:rPr>
              <w:t>00</w:t>
            </w:r>
          </w:p>
        </w:tc>
      </w:tr>
      <w:tr w:rsidR="00B45AA9" w:rsidRPr="00B45AA9" w14:paraId="6D2C530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47BBF84" w14:textId="77777777" w:rsidR="0090535B" w:rsidRPr="00D77E05" w:rsidRDefault="0090535B" w:rsidP="00420941">
            <w:pPr>
              <w:pStyle w:val="Corpodetexto"/>
              <w:spacing w:before="60" w:after="60"/>
              <w:ind w:left="42"/>
            </w:pPr>
            <w:r w:rsidRPr="00D77E05">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A6EF14F" w14:textId="77777777" w:rsidR="0090535B" w:rsidRPr="00D77E05" w:rsidRDefault="00F80C3C" w:rsidP="00420941">
            <w:pPr>
              <w:pStyle w:val="Corponico"/>
              <w:spacing w:before="60" w:after="60"/>
              <w:rPr>
                <w:rFonts w:ascii="Arial" w:eastAsia="Calibri" w:hAnsi="Arial" w:cs="Arial"/>
                <w:b/>
                <w:sz w:val="22"/>
                <w:szCs w:val="22"/>
              </w:rPr>
            </w:pPr>
            <w:hyperlink r:id="rId11" w:history="1">
              <w:r w:rsidR="000C188F" w:rsidRPr="00D77E05">
                <w:rPr>
                  <w:rStyle w:val="Hyperlink"/>
                  <w:rFonts w:ascii="Arial" w:hAnsi="Arial" w:cs="Arial"/>
                  <w:bCs/>
                  <w:color w:val="auto"/>
                  <w:sz w:val="22"/>
                  <w:szCs w:val="22"/>
                </w:rPr>
                <w:t>www.gov.br/compras</w:t>
              </w:r>
            </w:hyperlink>
          </w:p>
        </w:tc>
      </w:tr>
      <w:tr w:rsidR="00B45AA9" w:rsidRPr="00B45AA9" w14:paraId="6B6D095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7AA3B0" w14:textId="77777777" w:rsidR="0090535B" w:rsidRPr="00D77E05" w:rsidRDefault="0090535B" w:rsidP="00420941">
            <w:pPr>
              <w:pStyle w:val="Corponico"/>
              <w:spacing w:before="60" w:after="60"/>
              <w:ind w:left="42"/>
            </w:pPr>
            <w:r w:rsidRPr="00D77E05">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3E676EB" w14:textId="77777777" w:rsidR="0090535B" w:rsidRPr="00D77E05" w:rsidRDefault="0016751B" w:rsidP="00420941">
            <w:pPr>
              <w:pStyle w:val="Corpodetexto"/>
              <w:spacing w:before="60" w:after="60"/>
              <w:rPr>
                <w:rFonts w:ascii="Arial" w:hAnsi="Arial" w:cs="Arial"/>
                <w:sz w:val="22"/>
                <w:szCs w:val="22"/>
              </w:rPr>
            </w:pPr>
            <w:r w:rsidRPr="00D77E05">
              <w:rPr>
                <w:rFonts w:ascii="Arial" w:eastAsia="Calibri" w:hAnsi="Arial" w:cs="Arial"/>
                <w:b/>
                <w:sz w:val="22"/>
                <w:szCs w:val="22"/>
              </w:rPr>
              <w:t>00600-000003278/2023-03</w:t>
            </w:r>
          </w:p>
        </w:tc>
      </w:tr>
      <w:tr w:rsidR="00B45AA9" w:rsidRPr="00B45AA9" w14:paraId="3ABE4E4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10CEF27" w14:textId="77777777" w:rsidR="0090535B" w:rsidRPr="00D77E05" w:rsidRDefault="0090535B" w:rsidP="00420941">
            <w:pPr>
              <w:pStyle w:val="Corpodetexto"/>
              <w:spacing w:before="60" w:after="60"/>
              <w:ind w:left="42"/>
            </w:pPr>
            <w:r w:rsidRPr="00D77E05">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83F982F" w14:textId="77777777" w:rsidR="0090535B" w:rsidRPr="00D77E05" w:rsidRDefault="0016751B" w:rsidP="00420941">
            <w:pPr>
              <w:pStyle w:val="Corpodetexto"/>
              <w:spacing w:before="60" w:after="60"/>
              <w:rPr>
                <w:rFonts w:ascii="Arial" w:hAnsi="Arial" w:cs="Arial"/>
                <w:sz w:val="22"/>
                <w:szCs w:val="22"/>
              </w:rPr>
            </w:pPr>
            <w:r w:rsidRPr="00D77E05">
              <w:rPr>
                <w:rFonts w:ascii="Arial" w:eastAsia="Calibri" w:hAnsi="Arial" w:cs="Arial"/>
                <w:b/>
                <w:sz w:val="22"/>
                <w:szCs w:val="22"/>
              </w:rPr>
              <w:t>R$ 149.900,00</w:t>
            </w:r>
          </w:p>
        </w:tc>
      </w:tr>
      <w:tr w:rsidR="00C04169" w:rsidRPr="00B45AA9" w14:paraId="2957E59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1CE599B" w14:textId="77777777" w:rsidR="00C04169" w:rsidRPr="00D77E05" w:rsidRDefault="00C04169" w:rsidP="00420941">
            <w:pPr>
              <w:pStyle w:val="Corpodetexto"/>
              <w:spacing w:before="60" w:after="60"/>
              <w:ind w:left="42"/>
              <w:rPr>
                <w:rFonts w:ascii="Arial" w:eastAsia="Calibri" w:hAnsi="Arial" w:cs="Arial"/>
                <w:b/>
                <w:sz w:val="22"/>
                <w:szCs w:val="22"/>
              </w:rPr>
            </w:pPr>
            <w:r w:rsidRPr="00D77E05">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450584A" w14:textId="77777777" w:rsidR="00C04169" w:rsidRPr="00D77E05" w:rsidRDefault="00C04169" w:rsidP="00420941">
            <w:pPr>
              <w:pStyle w:val="Corpodetexto"/>
              <w:spacing w:before="60" w:after="60"/>
              <w:rPr>
                <w:rFonts w:ascii="Arial" w:eastAsia="Calibri" w:hAnsi="Arial" w:cs="Arial"/>
                <w:b/>
                <w:sz w:val="22"/>
                <w:szCs w:val="22"/>
              </w:rPr>
            </w:pPr>
            <w:r w:rsidRPr="00D77E05">
              <w:rPr>
                <w:rFonts w:ascii="Arial" w:eastAsia="Calibri" w:hAnsi="Arial" w:cs="Arial"/>
                <w:b/>
                <w:sz w:val="22"/>
                <w:szCs w:val="22"/>
              </w:rPr>
              <w:t>05.06.2023</w:t>
            </w:r>
          </w:p>
        </w:tc>
      </w:tr>
      <w:tr w:rsidR="00685F31" w:rsidRPr="00B45AA9" w14:paraId="44AB26B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C0F1850" w14:textId="77777777" w:rsidR="00685F31" w:rsidRPr="00D77E05" w:rsidRDefault="00685F31" w:rsidP="00420941">
            <w:pPr>
              <w:pStyle w:val="Ttulo2"/>
              <w:tabs>
                <w:tab w:val="left" w:pos="0"/>
              </w:tabs>
              <w:spacing w:before="60" w:after="60"/>
              <w:ind w:left="42"/>
              <w:jc w:val="left"/>
              <w:rPr>
                <w:rFonts w:ascii="Arial" w:hAnsi="Arial" w:cs="Arial"/>
                <w:b/>
                <w:sz w:val="22"/>
                <w:szCs w:val="22"/>
              </w:rPr>
            </w:pPr>
            <w:r w:rsidRPr="00D77E05">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A247BB8" w14:textId="77777777" w:rsidR="00685F31" w:rsidRPr="00D77E05" w:rsidRDefault="00685F31" w:rsidP="0016751B">
            <w:pPr>
              <w:pStyle w:val="Corpodetexto"/>
              <w:spacing w:before="60" w:after="60"/>
              <w:rPr>
                <w:sz w:val="22"/>
                <w:szCs w:val="22"/>
              </w:rPr>
            </w:pPr>
            <w:r w:rsidRPr="00D77E05">
              <w:rPr>
                <w:rFonts w:ascii="Arial" w:eastAsia="Calibri" w:hAnsi="Arial" w:cs="Arial"/>
                <w:b/>
                <w:sz w:val="22"/>
                <w:szCs w:val="22"/>
              </w:rPr>
              <w:t>IMEDIATA E INTEGRAL</w:t>
            </w:r>
          </w:p>
        </w:tc>
      </w:tr>
      <w:tr w:rsidR="00685F31" w:rsidRPr="00B45AA9" w14:paraId="45348BD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4F8673B" w14:textId="77777777" w:rsidR="00685F31" w:rsidRPr="00D77E05" w:rsidRDefault="00685F31" w:rsidP="00420941">
            <w:pPr>
              <w:pStyle w:val="Ttulo2"/>
              <w:tabs>
                <w:tab w:val="left" w:pos="0"/>
              </w:tabs>
              <w:spacing w:before="60" w:after="60"/>
              <w:ind w:left="42"/>
              <w:jc w:val="left"/>
              <w:rPr>
                <w:rFonts w:ascii="Arial" w:hAnsi="Arial" w:cs="Arial"/>
                <w:b/>
                <w:sz w:val="22"/>
                <w:szCs w:val="22"/>
              </w:rPr>
            </w:pPr>
            <w:r w:rsidRPr="00D77E05">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89D4A33" w14:textId="77777777" w:rsidR="00685F31" w:rsidRPr="00D77E05" w:rsidRDefault="00685F31" w:rsidP="0016751B">
            <w:pPr>
              <w:pStyle w:val="Corpodetexto"/>
              <w:spacing w:before="60" w:after="60"/>
            </w:pPr>
            <w:r w:rsidRPr="00D77E05">
              <w:rPr>
                <w:rFonts w:ascii="Arial" w:eastAsia="Calibri" w:hAnsi="Arial" w:cs="Arial"/>
                <w:b/>
                <w:sz w:val="22"/>
                <w:szCs w:val="22"/>
              </w:rPr>
              <w:t>MENOR PREÇO POR ITEM</w:t>
            </w:r>
          </w:p>
        </w:tc>
      </w:tr>
      <w:tr w:rsidR="00B45AA9" w:rsidRPr="00B45AA9" w14:paraId="5822ACE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BE4FCE4" w14:textId="77777777" w:rsidR="0090535B" w:rsidRPr="00D77E05" w:rsidRDefault="0090535B" w:rsidP="00420941">
            <w:pPr>
              <w:pStyle w:val="Ttulo2"/>
              <w:tabs>
                <w:tab w:val="left" w:pos="0"/>
              </w:tabs>
              <w:spacing w:before="60" w:after="60"/>
              <w:ind w:left="42"/>
              <w:jc w:val="left"/>
              <w:rPr>
                <w:rFonts w:ascii="Arial" w:hAnsi="Arial" w:cs="Arial"/>
                <w:b/>
                <w:sz w:val="22"/>
                <w:szCs w:val="22"/>
              </w:rPr>
            </w:pPr>
            <w:r w:rsidRPr="00D77E05">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AC66522" w14:textId="77777777" w:rsidR="0090535B" w:rsidRPr="00D77E05" w:rsidRDefault="0090535B" w:rsidP="00420941">
            <w:pPr>
              <w:pStyle w:val="Corpodetexto"/>
              <w:spacing w:before="60" w:after="60"/>
            </w:pPr>
            <w:r w:rsidRPr="00D77E05">
              <w:rPr>
                <w:rFonts w:ascii="Arial" w:eastAsia="Calibri" w:hAnsi="Arial" w:cs="Arial"/>
                <w:b/>
                <w:sz w:val="22"/>
                <w:szCs w:val="22"/>
              </w:rPr>
              <w:t>974003</w:t>
            </w:r>
          </w:p>
        </w:tc>
      </w:tr>
      <w:tr w:rsidR="00B45AA9" w:rsidRPr="00B45AA9" w14:paraId="0C21D694"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5510FBC"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51D58101"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06C2D7D0"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Pr="00B45AA9">
              <w:rPr>
                <w:rFonts w:ascii="Arial" w:hAnsi="Arial" w:cs="Arial"/>
                <w:sz w:val="22"/>
                <w:szCs w:val="22"/>
              </w:rPr>
              <w:t>(61) 3314-2742/3314-2202</w:t>
            </w:r>
          </w:p>
          <w:p w14:paraId="7BDDEEDF"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4FB11F74"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319F18"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591086C5" w14:textId="77777777" w:rsidR="0090535B" w:rsidRPr="00B45AA9" w:rsidRDefault="0090535B" w:rsidP="00E42F8D">
      <w:pPr>
        <w:rPr>
          <w:rFonts w:ascii="Arial" w:hAnsi="Arial" w:cs="Arial"/>
          <w:b/>
          <w:sz w:val="24"/>
          <w:szCs w:val="24"/>
        </w:rPr>
      </w:pPr>
    </w:p>
    <w:p w14:paraId="6A0F2767"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62679393" w14:textId="77777777" w:rsidR="0090535B" w:rsidRPr="00B45AA9" w:rsidRDefault="0090535B" w:rsidP="00E42F8D">
      <w:pPr>
        <w:rPr>
          <w:rFonts w:ascii="Arial" w:hAnsi="Arial" w:cs="Arial"/>
          <w:b/>
          <w:sz w:val="24"/>
          <w:szCs w:val="24"/>
        </w:rPr>
      </w:pPr>
    </w:p>
    <w:p w14:paraId="3A956397" w14:textId="015B8A18" w:rsidR="00E42F8D" w:rsidRPr="00D77E05" w:rsidRDefault="00773AE1" w:rsidP="00EA5134">
      <w:pPr>
        <w:jc w:val="center"/>
        <w:rPr>
          <w:rFonts w:ascii="Arial" w:hAnsi="Arial" w:cs="Arial"/>
          <w:b/>
          <w:sz w:val="24"/>
          <w:szCs w:val="24"/>
        </w:rPr>
      </w:pPr>
      <w:r w:rsidRPr="00D77E05">
        <w:rPr>
          <w:rFonts w:ascii="Arial" w:hAnsi="Arial" w:cs="Arial"/>
          <w:b/>
          <w:sz w:val="24"/>
          <w:szCs w:val="24"/>
        </w:rPr>
        <w:t>DISPENSA</w:t>
      </w:r>
      <w:r w:rsidR="00E42F8D" w:rsidRPr="00D77E05">
        <w:rPr>
          <w:rFonts w:ascii="Arial" w:hAnsi="Arial" w:cs="Arial"/>
          <w:b/>
          <w:sz w:val="24"/>
          <w:szCs w:val="24"/>
        </w:rPr>
        <w:t xml:space="preserve"> ELETRÔNICA nº </w:t>
      </w:r>
      <w:r w:rsidR="009D1530">
        <w:rPr>
          <w:rFonts w:ascii="Arial" w:hAnsi="Arial" w:cs="Arial"/>
          <w:b/>
          <w:sz w:val="24"/>
          <w:szCs w:val="24"/>
        </w:rPr>
        <w:t>82</w:t>
      </w:r>
      <w:r w:rsidR="00745073" w:rsidRPr="00D77E05">
        <w:rPr>
          <w:rFonts w:ascii="Arial" w:hAnsi="Arial" w:cs="Arial"/>
          <w:b/>
          <w:sz w:val="24"/>
          <w:szCs w:val="24"/>
        </w:rPr>
        <w:t>/</w:t>
      </w:r>
      <w:r w:rsidR="00CF749E" w:rsidRPr="00D77E05">
        <w:rPr>
          <w:rFonts w:ascii="Arial" w:hAnsi="Arial" w:cs="Arial"/>
          <w:b/>
          <w:sz w:val="24"/>
          <w:szCs w:val="24"/>
        </w:rPr>
        <w:t>20</w:t>
      </w:r>
      <w:r w:rsidR="00203C81" w:rsidRPr="00D77E05">
        <w:rPr>
          <w:rFonts w:ascii="Arial" w:hAnsi="Arial" w:cs="Arial"/>
          <w:b/>
          <w:sz w:val="24"/>
          <w:szCs w:val="24"/>
        </w:rPr>
        <w:t>2</w:t>
      </w:r>
      <w:r w:rsidR="009D1530">
        <w:rPr>
          <w:rFonts w:ascii="Arial" w:hAnsi="Arial" w:cs="Arial"/>
          <w:b/>
          <w:sz w:val="24"/>
          <w:szCs w:val="24"/>
        </w:rPr>
        <w:t>3</w:t>
      </w:r>
      <w:r w:rsidR="00E42F8D" w:rsidRPr="00D77E05">
        <w:rPr>
          <w:rFonts w:ascii="Arial" w:hAnsi="Arial" w:cs="Arial"/>
          <w:b/>
          <w:sz w:val="24"/>
          <w:szCs w:val="24"/>
        </w:rPr>
        <w:t xml:space="preserve"> - TCDF</w:t>
      </w:r>
    </w:p>
    <w:p w14:paraId="101A74FF" w14:textId="77777777" w:rsidR="00E42F8D" w:rsidRPr="00D77E05" w:rsidRDefault="00E42F8D" w:rsidP="007509ED">
      <w:pPr>
        <w:tabs>
          <w:tab w:val="left" w:pos="851"/>
        </w:tabs>
        <w:spacing w:before="120" w:after="120" w:line="360" w:lineRule="auto"/>
        <w:jc w:val="both"/>
        <w:rPr>
          <w:rFonts w:ascii="Arial" w:hAnsi="Arial" w:cs="Arial"/>
          <w:sz w:val="24"/>
          <w:szCs w:val="24"/>
        </w:rPr>
      </w:pPr>
    </w:p>
    <w:p w14:paraId="620705A5" w14:textId="77777777" w:rsidR="00E42F8D" w:rsidRPr="00D77E05" w:rsidRDefault="00EF2028" w:rsidP="00E71DBA">
      <w:pPr>
        <w:tabs>
          <w:tab w:val="left" w:pos="1701"/>
        </w:tabs>
        <w:spacing w:before="120" w:after="120" w:line="360" w:lineRule="auto"/>
        <w:jc w:val="both"/>
        <w:rPr>
          <w:rFonts w:ascii="Arial" w:hAnsi="Arial" w:cs="Arial"/>
          <w:sz w:val="22"/>
          <w:szCs w:val="22"/>
        </w:rPr>
      </w:pPr>
      <w:r w:rsidRPr="00D77E05">
        <w:rPr>
          <w:rFonts w:ascii="Arial" w:hAnsi="Arial" w:cs="Arial"/>
          <w:sz w:val="22"/>
          <w:szCs w:val="22"/>
        </w:rPr>
        <w:tab/>
        <w:t xml:space="preserve">O </w:t>
      </w:r>
      <w:r w:rsidRPr="00D77E05">
        <w:rPr>
          <w:rFonts w:ascii="Arial" w:hAnsi="Arial" w:cs="Arial"/>
          <w:b/>
          <w:sz w:val="22"/>
          <w:szCs w:val="22"/>
        </w:rPr>
        <w:t>TRIBUNAL DE CONTAS DO DISTRITO FEDERAL</w:t>
      </w:r>
      <w:r w:rsidRPr="00D77E05">
        <w:rPr>
          <w:rFonts w:ascii="Arial" w:hAnsi="Arial" w:cs="Arial"/>
          <w:sz w:val="22"/>
          <w:szCs w:val="22"/>
        </w:rPr>
        <w:t xml:space="preserve">, por meio do Serviço de Licitação, torna público, para conhecimento dos interessados, que realizará Dispensa Eletrônica, </w:t>
      </w:r>
      <w:r w:rsidRPr="00D77E05">
        <w:rPr>
          <w:rFonts w:ascii="Arial" w:hAnsi="Arial" w:cs="Arial"/>
          <w:bCs/>
          <w:sz w:val="22"/>
          <w:szCs w:val="22"/>
        </w:rPr>
        <w:t>com critério de julgamento</w:t>
      </w:r>
      <w:r w:rsidRPr="00D77E05">
        <w:rPr>
          <w:rFonts w:ascii="Arial" w:hAnsi="Arial" w:cs="Arial"/>
          <w:b/>
          <w:bCs/>
          <w:sz w:val="22"/>
          <w:szCs w:val="22"/>
        </w:rPr>
        <w:t xml:space="preserve"> </w:t>
      </w:r>
      <w:r w:rsidR="00F94405" w:rsidRPr="00D77E05">
        <w:rPr>
          <w:rFonts w:ascii="Arial" w:hAnsi="Arial" w:cs="Arial"/>
          <w:sz w:val="22"/>
          <w:szCs w:val="22"/>
        </w:rPr>
        <w:t xml:space="preserve">de </w:t>
      </w:r>
      <w:r w:rsidR="001D23B9" w:rsidRPr="00D77E05">
        <w:rPr>
          <w:rFonts w:ascii="Arial" w:hAnsi="Arial" w:cs="Arial"/>
          <w:b/>
          <w:sz w:val="22"/>
          <w:szCs w:val="22"/>
        </w:rPr>
        <w:t>MENOR PREÇO</w:t>
      </w:r>
      <w:r w:rsidR="00685F31" w:rsidRPr="00D77E05">
        <w:rPr>
          <w:rFonts w:ascii="Arial" w:hAnsi="Arial" w:cs="Arial"/>
          <w:b/>
          <w:sz w:val="22"/>
          <w:szCs w:val="22"/>
        </w:rPr>
        <w:t>,</w:t>
      </w:r>
      <w:r w:rsidRPr="00D77E05">
        <w:rPr>
          <w:rFonts w:ascii="Arial" w:hAnsi="Arial" w:cs="Arial"/>
          <w:b/>
          <w:bCs/>
          <w:sz w:val="22"/>
          <w:szCs w:val="22"/>
        </w:rPr>
        <w:t xml:space="preserve"> </w:t>
      </w:r>
      <w:r w:rsidRPr="00D77E05">
        <w:rPr>
          <w:rFonts w:ascii="Arial" w:hAnsi="Arial" w:cs="Arial"/>
          <w:sz w:val="22"/>
          <w:szCs w:val="22"/>
        </w:rPr>
        <w:t xml:space="preserve">na hipótese do </w:t>
      </w:r>
      <w:hyperlink r:id="rId16" w:anchor="art75" w:history="1">
        <w:r w:rsidRPr="00D77E05">
          <w:rPr>
            <w:rStyle w:val="Hyperlink"/>
            <w:rFonts w:ascii="Arial" w:hAnsi="Arial" w:cs="Arial"/>
            <w:color w:val="auto"/>
            <w:sz w:val="22"/>
            <w:szCs w:val="22"/>
            <w:u w:val="none"/>
          </w:rPr>
          <w:t>art. 75</w:t>
        </w:r>
      </w:hyperlink>
      <w:r w:rsidRPr="00D77E05">
        <w:rPr>
          <w:rFonts w:ascii="Arial" w:hAnsi="Arial" w:cs="Arial"/>
          <w:iCs/>
          <w:sz w:val="22"/>
          <w:szCs w:val="22"/>
        </w:rPr>
        <w:t xml:space="preserve">, inciso </w:t>
      </w:r>
      <w:r w:rsidR="00287F74" w:rsidRPr="00D77E05">
        <w:rPr>
          <w:rFonts w:ascii="Arial" w:hAnsi="Arial" w:cs="Arial"/>
          <w:bCs/>
          <w:iCs/>
          <w:sz w:val="22"/>
          <w:szCs w:val="22"/>
        </w:rPr>
        <w:t>II</w:t>
      </w:r>
      <w:r w:rsidRPr="00D77E05">
        <w:rPr>
          <w:rFonts w:ascii="Arial" w:hAnsi="Arial" w:cs="Arial"/>
          <w:iCs/>
          <w:sz w:val="22"/>
          <w:szCs w:val="22"/>
        </w:rPr>
        <w:t>,</w:t>
      </w:r>
      <w:r w:rsidRPr="00D77E05">
        <w:rPr>
          <w:rFonts w:ascii="Arial" w:hAnsi="Arial" w:cs="Arial"/>
          <w:sz w:val="22"/>
          <w:szCs w:val="22"/>
        </w:rPr>
        <w:t xml:space="preserve"> </w:t>
      </w:r>
      <w:r w:rsidRPr="00D77E05">
        <w:rPr>
          <w:rFonts w:ascii="Arial" w:hAnsi="Arial" w:cs="Arial"/>
          <w:bCs/>
          <w:sz w:val="22"/>
          <w:szCs w:val="22"/>
        </w:rPr>
        <w:t xml:space="preserve">nos termos da </w:t>
      </w:r>
      <w:hyperlink r:id="rId17" w:history="1">
        <w:r w:rsidRPr="00D77E05">
          <w:rPr>
            <w:rStyle w:val="Hyperlink"/>
            <w:rFonts w:ascii="Arial" w:hAnsi="Arial" w:cs="Arial"/>
            <w:bCs/>
            <w:color w:val="auto"/>
            <w:sz w:val="22"/>
            <w:szCs w:val="22"/>
            <w:u w:val="none"/>
          </w:rPr>
          <w:t>Lei n.º 14.133, de 1º de abril de 2021</w:t>
        </w:r>
      </w:hyperlink>
      <w:r w:rsidRPr="00D77E05">
        <w:rPr>
          <w:rFonts w:ascii="Arial" w:hAnsi="Arial" w:cs="Arial"/>
          <w:bCs/>
          <w:sz w:val="22"/>
          <w:szCs w:val="22"/>
        </w:rPr>
        <w:t>, d</w:t>
      </w:r>
      <w:r w:rsidR="00437763" w:rsidRPr="00D77E05">
        <w:rPr>
          <w:rFonts w:ascii="Arial" w:hAnsi="Arial" w:cs="Arial"/>
          <w:bCs/>
          <w:sz w:val="22"/>
          <w:szCs w:val="22"/>
        </w:rPr>
        <w:t>o Decreto Distrital n.º 44.330, de 16</w:t>
      </w:r>
      <w:r w:rsidR="00287F74" w:rsidRPr="00D77E05">
        <w:rPr>
          <w:rFonts w:ascii="Arial" w:hAnsi="Arial" w:cs="Arial"/>
          <w:bCs/>
          <w:sz w:val="22"/>
          <w:szCs w:val="22"/>
        </w:rPr>
        <w:t xml:space="preserve"> de março de 2023</w:t>
      </w:r>
      <w:r w:rsidRPr="00D77E05">
        <w:rPr>
          <w:rFonts w:ascii="Arial" w:hAnsi="Arial" w:cs="Arial"/>
          <w:bCs/>
          <w:sz w:val="22"/>
          <w:szCs w:val="22"/>
        </w:rPr>
        <w:t xml:space="preserve"> e demais normas aplicáveis</w:t>
      </w:r>
      <w:r w:rsidRPr="00D77E05">
        <w:rPr>
          <w:rFonts w:ascii="Arial" w:hAnsi="Arial" w:cs="Arial"/>
          <w:sz w:val="22"/>
          <w:szCs w:val="22"/>
        </w:rPr>
        <w:t>.</w:t>
      </w:r>
    </w:p>
    <w:p w14:paraId="42706ED2" w14:textId="17873395" w:rsidR="006C400B" w:rsidRPr="00D77E05" w:rsidRDefault="006C400B" w:rsidP="006C400B">
      <w:pPr>
        <w:spacing w:line="276" w:lineRule="auto"/>
        <w:jc w:val="both"/>
        <w:rPr>
          <w:rFonts w:ascii="Arial" w:hAnsi="Arial" w:cs="Arial"/>
          <w:b/>
          <w:bCs/>
          <w:sz w:val="22"/>
          <w:szCs w:val="22"/>
        </w:rPr>
      </w:pPr>
      <w:r w:rsidRPr="00D77E05">
        <w:rPr>
          <w:rFonts w:ascii="Arial" w:hAnsi="Arial" w:cs="Arial"/>
          <w:b/>
          <w:bCs/>
          <w:sz w:val="22"/>
          <w:szCs w:val="22"/>
        </w:rPr>
        <w:t xml:space="preserve">Data da sessão: </w:t>
      </w:r>
      <w:r w:rsidR="009D1530">
        <w:rPr>
          <w:rFonts w:ascii="Arial" w:hAnsi="Arial" w:cs="Arial"/>
          <w:b/>
          <w:bCs/>
          <w:sz w:val="22"/>
          <w:szCs w:val="22"/>
        </w:rPr>
        <w:t>23.10.2023</w:t>
      </w:r>
    </w:p>
    <w:p w14:paraId="6E584CFF" w14:textId="458595DC" w:rsidR="006C400B" w:rsidRPr="00D77E05" w:rsidRDefault="006C400B" w:rsidP="006C400B">
      <w:pPr>
        <w:tabs>
          <w:tab w:val="left" w:pos="1701"/>
        </w:tabs>
        <w:spacing w:before="120" w:after="120" w:line="360" w:lineRule="auto"/>
        <w:jc w:val="both"/>
        <w:rPr>
          <w:rFonts w:ascii="Arial" w:hAnsi="Arial" w:cs="Arial"/>
          <w:sz w:val="22"/>
          <w:szCs w:val="22"/>
        </w:rPr>
      </w:pPr>
      <w:r w:rsidRPr="00D77E05">
        <w:rPr>
          <w:rFonts w:ascii="Arial" w:hAnsi="Arial" w:cs="Arial"/>
          <w:b/>
          <w:bCs/>
          <w:sz w:val="22"/>
          <w:szCs w:val="22"/>
        </w:rPr>
        <w:t xml:space="preserve">Horário da Fase de Lances: </w:t>
      </w:r>
      <w:r w:rsidR="00743FC1" w:rsidRPr="00D77E05">
        <w:rPr>
          <w:rFonts w:ascii="Arial" w:hAnsi="Arial" w:cs="Arial"/>
          <w:b/>
          <w:bCs/>
          <w:sz w:val="22"/>
          <w:szCs w:val="22"/>
        </w:rPr>
        <w:t>D</w:t>
      </w:r>
      <w:r w:rsidR="009D1530">
        <w:rPr>
          <w:rFonts w:ascii="Arial" w:hAnsi="Arial" w:cs="Arial"/>
          <w:b/>
          <w:bCs/>
          <w:sz w:val="22"/>
          <w:szCs w:val="22"/>
        </w:rPr>
        <w:t>as</w:t>
      </w:r>
      <w:r w:rsidR="00743FC1" w:rsidRPr="00D77E05">
        <w:rPr>
          <w:rFonts w:ascii="Arial" w:hAnsi="Arial" w:cs="Arial"/>
          <w:b/>
          <w:bCs/>
          <w:sz w:val="22"/>
          <w:szCs w:val="22"/>
        </w:rPr>
        <w:t xml:space="preserve"> </w:t>
      </w:r>
      <w:r w:rsidR="00685F31" w:rsidRPr="00D77E05">
        <w:rPr>
          <w:rFonts w:ascii="Arial" w:eastAsia="Calibri" w:hAnsi="Arial" w:cs="Arial"/>
          <w:b/>
          <w:sz w:val="22"/>
          <w:szCs w:val="22"/>
        </w:rPr>
        <w:t>08h00 às 15h00</w:t>
      </w:r>
    </w:p>
    <w:p w14:paraId="4C8EC341" w14:textId="77777777" w:rsidR="00E42F8D" w:rsidRPr="00D77E05" w:rsidRDefault="00E42F8D" w:rsidP="00773AE1">
      <w:pPr>
        <w:tabs>
          <w:tab w:val="left" w:pos="1701"/>
        </w:tabs>
        <w:jc w:val="both"/>
        <w:rPr>
          <w:rFonts w:ascii="Arial" w:hAnsi="Arial" w:cs="Arial"/>
          <w:sz w:val="24"/>
          <w:szCs w:val="24"/>
        </w:rPr>
      </w:pPr>
    </w:p>
    <w:p w14:paraId="1BE56EC1" w14:textId="77777777" w:rsidR="00B85A27" w:rsidRPr="00D77E05" w:rsidRDefault="00B85A27" w:rsidP="00B85A27">
      <w:pPr>
        <w:pStyle w:val="TRN1"/>
        <w:widowControl w:val="0"/>
        <w:numPr>
          <w:ilvl w:val="0"/>
          <w:numId w:val="0"/>
        </w:numPr>
        <w:tabs>
          <w:tab w:val="left" w:pos="1701"/>
        </w:tabs>
        <w:spacing w:before="120" w:after="120"/>
        <w:rPr>
          <w:color w:val="auto"/>
        </w:rPr>
      </w:pPr>
      <w:r w:rsidRPr="00D77E05">
        <w:rPr>
          <w:b/>
          <w:color w:val="auto"/>
        </w:rPr>
        <w:t>1. DO OBJETO</w:t>
      </w:r>
      <w:r w:rsidRPr="00D77E05">
        <w:rPr>
          <w:color w:val="auto"/>
        </w:rPr>
        <w:t>:</w:t>
      </w:r>
    </w:p>
    <w:p w14:paraId="4BD6A94B" w14:textId="77777777" w:rsidR="000B31A3" w:rsidRPr="00D77E05" w:rsidRDefault="00237E14" w:rsidP="00487C36">
      <w:pPr>
        <w:pStyle w:val="TRN1"/>
        <w:widowControl w:val="0"/>
        <w:numPr>
          <w:ilvl w:val="0"/>
          <w:numId w:val="0"/>
        </w:numPr>
        <w:tabs>
          <w:tab w:val="left" w:pos="1701"/>
        </w:tabs>
        <w:spacing w:before="120" w:after="120"/>
        <w:rPr>
          <w:color w:val="auto"/>
        </w:rPr>
      </w:pPr>
      <w:r w:rsidRPr="00D77E05">
        <w:rPr>
          <w:color w:val="auto"/>
        </w:rPr>
        <w:t xml:space="preserve">1.1. </w:t>
      </w:r>
      <w:r w:rsidR="002E08D4" w:rsidRPr="00D77E05">
        <w:rPr>
          <w:color w:val="auto"/>
        </w:rPr>
        <w:t>A presente dispensa tem por objeto a contratação de empresa especializada</w:t>
      </w:r>
      <w:r w:rsidR="00E42F8D" w:rsidRPr="00D77E05">
        <w:rPr>
          <w:color w:val="auto"/>
        </w:rPr>
        <w:t xml:space="preserve"> para </w:t>
      </w:r>
      <w:r w:rsidR="006340D3" w:rsidRPr="00D77E05">
        <w:rPr>
          <w:color w:val="auto"/>
        </w:rPr>
        <w:t xml:space="preserve">o fornecimento de terminais telefônicos digitais, </w:t>
      </w:r>
      <w:r w:rsidR="00187AFC" w:rsidRPr="00D77E05">
        <w:rPr>
          <w:rFonts w:eastAsia="Bitstream Vera Sans"/>
          <w:color w:val="auto"/>
        </w:rPr>
        <w:t>para o atendimento das necessidades do Tribunal de Contas do Distrito Federal (TCDF)</w:t>
      </w:r>
      <w:r w:rsidR="00C63445" w:rsidRPr="00D77E05">
        <w:rPr>
          <w:color w:val="auto"/>
        </w:rPr>
        <w:t xml:space="preserve">, conforme especificações </w:t>
      </w:r>
      <w:r w:rsidR="005A6739" w:rsidRPr="00D77E05">
        <w:rPr>
          <w:color w:val="auto"/>
        </w:rPr>
        <w:t>dispostas no Anexo I (Termo de Referência)</w:t>
      </w:r>
      <w:r w:rsidR="000B31A3" w:rsidRPr="00D77E05">
        <w:rPr>
          <w:color w:val="auto"/>
        </w:rPr>
        <w:t>.</w:t>
      </w:r>
    </w:p>
    <w:p w14:paraId="05299185" w14:textId="77777777" w:rsidR="00B630EB" w:rsidRPr="00D77E05" w:rsidRDefault="00B630EB" w:rsidP="00487C36">
      <w:pPr>
        <w:spacing w:before="120" w:after="120" w:line="360" w:lineRule="auto"/>
        <w:jc w:val="both"/>
        <w:rPr>
          <w:rFonts w:ascii="Arial" w:hAnsi="Arial" w:cs="Arial"/>
          <w:sz w:val="22"/>
          <w:szCs w:val="22"/>
        </w:rPr>
      </w:pPr>
      <w:r w:rsidRPr="00D77E05">
        <w:rPr>
          <w:rFonts w:ascii="Arial" w:hAnsi="Arial" w:cs="Arial"/>
          <w:sz w:val="22"/>
          <w:szCs w:val="22"/>
        </w:rPr>
        <w:t>1.</w:t>
      </w:r>
      <w:r w:rsidR="00487C36" w:rsidRPr="00D77E05">
        <w:rPr>
          <w:rFonts w:ascii="Arial" w:hAnsi="Arial" w:cs="Arial"/>
          <w:sz w:val="22"/>
          <w:szCs w:val="22"/>
        </w:rPr>
        <w:t>2</w:t>
      </w:r>
      <w:r w:rsidRPr="00D77E05">
        <w:rPr>
          <w:rFonts w:ascii="Arial" w:hAnsi="Arial" w:cs="Arial"/>
          <w:sz w:val="22"/>
          <w:szCs w:val="22"/>
        </w:rPr>
        <w:t>.</w:t>
      </w:r>
      <w:r w:rsidRPr="00D77E05">
        <w:rPr>
          <w:rFonts w:ascii="Arial" w:hAnsi="Arial" w:cs="Arial"/>
          <w:sz w:val="22"/>
          <w:szCs w:val="22"/>
        </w:rPr>
        <w:tab/>
      </w:r>
      <w:r w:rsidR="00405BC3" w:rsidRPr="00D77E05">
        <w:rPr>
          <w:rFonts w:ascii="Arial" w:hAnsi="Arial" w:cs="Arial"/>
          <w:sz w:val="22"/>
          <w:szCs w:val="22"/>
        </w:rPr>
        <w:t xml:space="preserve">Em caso de discordância entre as especificações do objeto descritas no sistema </w:t>
      </w:r>
      <w:r w:rsidR="00405BC3" w:rsidRPr="00D77E05">
        <w:rPr>
          <w:rFonts w:ascii="Arial" w:hAnsi="Arial" w:cs="Arial"/>
          <w:i/>
          <w:sz w:val="22"/>
          <w:szCs w:val="22"/>
        </w:rPr>
        <w:t>Compras.gov.br</w:t>
      </w:r>
      <w:r w:rsidR="00405BC3" w:rsidRPr="00D77E05">
        <w:rPr>
          <w:rFonts w:ascii="Arial" w:hAnsi="Arial" w:cs="Arial"/>
          <w:sz w:val="22"/>
          <w:szCs w:val="22"/>
        </w:rPr>
        <w:t xml:space="preserve"> e as constantes deste Edital, prevalecerão as últimas.</w:t>
      </w:r>
    </w:p>
    <w:p w14:paraId="26C044AE" w14:textId="77777777" w:rsidR="00320D1B" w:rsidRPr="00D77E05" w:rsidRDefault="00320D1B" w:rsidP="00487C36">
      <w:pPr>
        <w:spacing w:before="120" w:after="120" w:line="360" w:lineRule="auto"/>
        <w:jc w:val="both"/>
        <w:rPr>
          <w:rFonts w:ascii="Arial" w:hAnsi="Arial" w:cs="Arial"/>
          <w:sz w:val="22"/>
          <w:szCs w:val="22"/>
        </w:rPr>
      </w:pPr>
    </w:p>
    <w:p w14:paraId="391784E1" w14:textId="77777777" w:rsidR="00E42F8D" w:rsidRPr="00D77E05" w:rsidRDefault="000E2BA3" w:rsidP="00731393">
      <w:pPr>
        <w:tabs>
          <w:tab w:val="left" w:pos="1701"/>
        </w:tabs>
        <w:spacing w:before="120" w:line="360" w:lineRule="auto"/>
        <w:jc w:val="both"/>
        <w:rPr>
          <w:rFonts w:ascii="Arial" w:hAnsi="Arial" w:cs="Arial"/>
          <w:b/>
          <w:sz w:val="22"/>
          <w:szCs w:val="22"/>
        </w:rPr>
      </w:pPr>
      <w:r w:rsidRPr="00D77E05">
        <w:rPr>
          <w:rFonts w:ascii="Arial" w:hAnsi="Arial" w:cs="Arial"/>
          <w:sz w:val="22"/>
          <w:szCs w:val="22"/>
        </w:rPr>
        <w:t xml:space="preserve">2. </w:t>
      </w:r>
      <w:r w:rsidRPr="00D77E05">
        <w:rPr>
          <w:rFonts w:ascii="Arial" w:hAnsi="Arial" w:cs="Arial"/>
          <w:b/>
          <w:sz w:val="22"/>
          <w:szCs w:val="22"/>
        </w:rPr>
        <w:t>DAS CONDIÇÕES DE PARTICIPAÇÃO:</w:t>
      </w:r>
    </w:p>
    <w:p w14:paraId="56517205" w14:textId="77777777" w:rsidR="000E2BA3" w:rsidRPr="00D77E05" w:rsidRDefault="000E2BA3" w:rsidP="00A90B5B">
      <w:pPr>
        <w:tabs>
          <w:tab w:val="left" w:pos="1701"/>
        </w:tabs>
        <w:spacing w:before="120" w:after="120" w:line="360" w:lineRule="auto"/>
        <w:jc w:val="both"/>
        <w:rPr>
          <w:rFonts w:ascii="Arial" w:hAnsi="Arial" w:cs="Arial"/>
          <w:sz w:val="22"/>
          <w:szCs w:val="22"/>
        </w:rPr>
      </w:pPr>
      <w:r w:rsidRPr="00D77E05">
        <w:rPr>
          <w:rFonts w:ascii="Arial" w:hAnsi="Arial" w:cs="Arial"/>
          <w:sz w:val="22"/>
          <w:szCs w:val="22"/>
        </w:rPr>
        <w:t xml:space="preserve">2.1. </w:t>
      </w:r>
      <w:r w:rsidR="00320D1B" w:rsidRPr="00D77E05">
        <w:rPr>
          <w:rFonts w:ascii="Arial" w:hAnsi="Arial" w:cs="Arial"/>
          <w:sz w:val="22"/>
          <w:szCs w:val="22"/>
        </w:rPr>
        <w:t xml:space="preserve">Os interessados deverão estar previamente credenciados perante o Sistema </w:t>
      </w:r>
      <w:r w:rsidR="006818EF" w:rsidRPr="00D77E05">
        <w:rPr>
          <w:rFonts w:ascii="Arial" w:hAnsi="Arial" w:cs="Arial"/>
          <w:sz w:val="22"/>
          <w:szCs w:val="22"/>
        </w:rPr>
        <w:t>de Dispensa Eletrônica</w:t>
      </w:r>
      <w:r w:rsidR="00320D1B" w:rsidRPr="00D77E05">
        <w:rPr>
          <w:rFonts w:ascii="Arial" w:hAnsi="Arial" w:cs="Arial"/>
          <w:sz w:val="22"/>
          <w:szCs w:val="22"/>
        </w:rPr>
        <w:t xml:space="preserve"> provido pela Secretaria de Gestão do Ministério da Economia (SEGES), por meio do sítio </w:t>
      </w:r>
      <w:hyperlink r:id="rId18" w:history="1">
        <w:r w:rsidR="00A90B5B" w:rsidRPr="00D77E05">
          <w:rPr>
            <w:rStyle w:val="Hyperlink"/>
            <w:rFonts w:ascii="Arial" w:hAnsi="Arial" w:cs="Arial"/>
            <w:color w:val="auto"/>
            <w:sz w:val="22"/>
            <w:szCs w:val="22"/>
          </w:rPr>
          <w:t>www.gov.br/compras</w:t>
        </w:r>
      </w:hyperlink>
      <w:r w:rsidR="00320D1B" w:rsidRPr="00D77E05">
        <w:rPr>
          <w:rFonts w:ascii="Arial" w:hAnsi="Arial" w:cs="Arial"/>
          <w:sz w:val="22"/>
          <w:szCs w:val="22"/>
        </w:rPr>
        <w:t>.</w:t>
      </w:r>
    </w:p>
    <w:p w14:paraId="0D901232" w14:textId="77777777" w:rsidR="00A90B5B" w:rsidRPr="00D77E05" w:rsidRDefault="00A90B5B" w:rsidP="00A90B5B">
      <w:pPr>
        <w:pStyle w:val="Corponico"/>
        <w:spacing w:before="120" w:after="120" w:line="360" w:lineRule="auto"/>
        <w:rPr>
          <w:rFonts w:ascii="Arial" w:hAnsi="Arial" w:cs="Arial"/>
          <w:sz w:val="22"/>
          <w:szCs w:val="22"/>
        </w:rPr>
      </w:pPr>
      <w:r w:rsidRPr="00D77E05">
        <w:rPr>
          <w:rFonts w:ascii="Arial" w:hAnsi="Arial" w:cs="Arial"/>
          <w:sz w:val="22"/>
          <w:szCs w:val="22"/>
        </w:rPr>
        <w:t xml:space="preserve">2.2. Para ter acesso ao Sistema </w:t>
      </w:r>
      <w:r w:rsidR="002E07B6" w:rsidRPr="00D77E05">
        <w:rPr>
          <w:rFonts w:ascii="Arial" w:hAnsi="Arial" w:cs="Arial"/>
          <w:sz w:val="22"/>
          <w:szCs w:val="22"/>
        </w:rPr>
        <w:t xml:space="preserve">de Dispensa </w:t>
      </w:r>
      <w:r w:rsidRPr="00D77E05">
        <w:rPr>
          <w:rFonts w:ascii="Arial" w:hAnsi="Arial" w:cs="Arial"/>
          <w:sz w:val="22"/>
          <w:szCs w:val="22"/>
        </w:rPr>
        <w:t>Eletrônic</w:t>
      </w:r>
      <w:r w:rsidR="002E07B6" w:rsidRPr="00D77E05">
        <w:rPr>
          <w:rFonts w:ascii="Arial" w:hAnsi="Arial" w:cs="Arial"/>
          <w:sz w:val="22"/>
          <w:szCs w:val="22"/>
        </w:rPr>
        <w:t>a</w:t>
      </w:r>
      <w:r w:rsidRPr="00D77E05">
        <w:rPr>
          <w:rFonts w:ascii="Arial" w:hAnsi="Arial" w:cs="Arial"/>
          <w:sz w:val="22"/>
          <w:szCs w:val="22"/>
        </w:rPr>
        <w:t>, os interessados em participar dest</w:t>
      </w:r>
      <w:r w:rsidR="00356640" w:rsidRPr="00D77E05">
        <w:rPr>
          <w:rFonts w:ascii="Arial" w:hAnsi="Arial" w:cs="Arial"/>
          <w:sz w:val="22"/>
          <w:szCs w:val="22"/>
        </w:rPr>
        <w:t>a</w:t>
      </w:r>
      <w:r w:rsidRPr="00D77E05">
        <w:rPr>
          <w:rFonts w:ascii="Arial" w:hAnsi="Arial" w:cs="Arial"/>
          <w:sz w:val="22"/>
          <w:szCs w:val="22"/>
        </w:rPr>
        <w:t xml:space="preserve"> </w:t>
      </w:r>
      <w:r w:rsidR="00356640" w:rsidRPr="00D77E05">
        <w:rPr>
          <w:rFonts w:ascii="Arial" w:hAnsi="Arial" w:cs="Arial"/>
          <w:sz w:val="22"/>
          <w:szCs w:val="22"/>
        </w:rPr>
        <w:t>Dispensa</w:t>
      </w:r>
      <w:r w:rsidRPr="00D77E05">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6B16BC9D" w14:textId="77777777" w:rsidR="00A90B5B" w:rsidRPr="00D77E05" w:rsidRDefault="00A90B5B" w:rsidP="00A90B5B">
      <w:pPr>
        <w:pStyle w:val="Corponico"/>
        <w:spacing w:before="120" w:after="120" w:line="360" w:lineRule="auto"/>
        <w:rPr>
          <w:rFonts w:ascii="Arial" w:hAnsi="Arial" w:cs="Arial"/>
          <w:sz w:val="22"/>
          <w:szCs w:val="22"/>
        </w:rPr>
      </w:pPr>
      <w:r w:rsidRPr="00D77E05">
        <w:rPr>
          <w:rFonts w:ascii="Arial" w:hAnsi="Arial" w:cs="Arial"/>
          <w:sz w:val="22"/>
          <w:szCs w:val="22"/>
        </w:rPr>
        <w:t>2.3.</w:t>
      </w:r>
      <w:r w:rsidR="001F0278" w:rsidRPr="00D77E05">
        <w:rPr>
          <w:rFonts w:ascii="Arial" w:hAnsi="Arial" w:cs="Arial"/>
          <w:sz w:val="22"/>
          <w:szCs w:val="22"/>
        </w:rPr>
        <w:t xml:space="preserve"> </w:t>
      </w:r>
      <w:r w:rsidRPr="00D77E05">
        <w:rPr>
          <w:rFonts w:ascii="Arial" w:hAnsi="Arial" w:cs="Arial"/>
          <w:sz w:val="22"/>
          <w:szCs w:val="22"/>
        </w:rPr>
        <w:t xml:space="preserve">O uso da senha de acesso pelo </w:t>
      </w:r>
      <w:r w:rsidR="009B7E7B" w:rsidRPr="00D77E05">
        <w:rPr>
          <w:rFonts w:ascii="Arial" w:hAnsi="Arial" w:cs="Arial"/>
          <w:sz w:val="22"/>
          <w:szCs w:val="22"/>
        </w:rPr>
        <w:t>fornecedor</w:t>
      </w:r>
      <w:r w:rsidRPr="00D77E05">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624EB291" w14:textId="77777777" w:rsidR="00A90B5B" w:rsidRPr="00D77E05" w:rsidRDefault="00A90B5B" w:rsidP="00731393">
      <w:pPr>
        <w:tabs>
          <w:tab w:val="left" w:pos="1701"/>
        </w:tabs>
        <w:spacing w:before="120" w:line="360" w:lineRule="auto"/>
        <w:jc w:val="both"/>
        <w:rPr>
          <w:rFonts w:ascii="Arial" w:hAnsi="Arial" w:cs="Arial"/>
          <w:sz w:val="22"/>
          <w:szCs w:val="22"/>
        </w:rPr>
      </w:pPr>
    </w:p>
    <w:p w14:paraId="0025554C" w14:textId="77777777" w:rsidR="00CF749E" w:rsidRPr="00D77E05" w:rsidRDefault="004804EB" w:rsidP="00685F31">
      <w:pPr>
        <w:keepNext/>
        <w:tabs>
          <w:tab w:val="left" w:pos="1701"/>
        </w:tabs>
        <w:spacing w:before="120" w:after="120" w:line="360" w:lineRule="auto"/>
        <w:jc w:val="both"/>
        <w:rPr>
          <w:rFonts w:ascii="Arial" w:hAnsi="Arial" w:cs="Arial"/>
          <w:b/>
          <w:sz w:val="22"/>
          <w:szCs w:val="22"/>
        </w:rPr>
      </w:pPr>
      <w:r w:rsidRPr="00D77E05">
        <w:rPr>
          <w:rFonts w:ascii="Arial" w:hAnsi="Arial" w:cs="Arial"/>
          <w:sz w:val="22"/>
          <w:szCs w:val="22"/>
        </w:rPr>
        <w:lastRenderedPageBreak/>
        <w:t xml:space="preserve">3. </w:t>
      </w:r>
      <w:r w:rsidR="00C61FC9" w:rsidRPr="00D77E05">
        <w:rPr>
          <w:rFonts w:ascii="Arial" w:hAnsi="Arial" w:cs="Arial"/>
          <w:b/>
          <w:sz w:val="22"/>
          <w:szCs w:val="22"/>
        </w:rPr>
        <w:t>DO CADASTRAMENTO DA PROPOSTA INICIAL:</w:t>
      </w:r>
    </w:p>
    <w:p w14:paraId="3345F850" w14:textId="77777777" w:rsidR="00C61FC9" w:rsidRPr="00D77E05" w:rsidRDefault="00C61FC9" w:rsidP="003C1B24">
      <w:pPr>
        <w:tabs>
          <w:tab w:val="left" w:pos="1701"/>
        </w:tabs>
        <w:spacing w:before="120" w:after="120" w:line="360" w:lineRule="auto"/>
        <w:jc w:val="both"/>
        <w:rPr>
          <w:rFonts w:ascii="Arial" w:hAnsi="Arial" w:cs="Arial"/>
          <w:sz w:val="22"/>
          <w:szCs w:val="22"/>
        </w:rPr>
      </w:pPr>
      <w:r w:rsidRPr="00D77E05">
        <w:rPr>
          <w:rFonts w:ascii="Arial" w:hAnsi="Arial" w:cs="Arial"/>
          <w:sz w:val="22"/>
          <w:szCs w:val="22"/>
        </w:rPr>
        <w:t xml:space="preserve">3.1. O fornecedor interessado </w:t>
      </w:r>
      <w:r w:rsidR="00355FFE" w:rsidRPr="00D77E05">
        <w:rPr>
          <w:rFonts w:ascii="Arial" w:hAnsi="Arial" w:cs="Arial"/>
          <w:sz w:val="22"/>
          <w:szCs w:val="22"/>
        </w:rPr>
        <w:t xml:space="preserve">deverá encaminhar, exclusivamente por meio do Sistema </w:t>
      </w:r>
      <w:r w:rsidR="00537B4C" w:rsidRPr="00D77E05">
        <w:rPr>
          <w:rFonts w:ascii="Arial" w:hAnsi="Arial" w:cs="Arial"/>
          <w:sz w:val="22"/>
          <w:szCs w:val="22"/>
        </w:rPr>
        <w:t>de Dispensa Eletrônica, a proposta com a descrição do objeto ofertado</w:t>
      </w:r>
      <w:r w:rsidR="009B4C34" w:rsidRPr="00D77E05">
        <w:rPr>
          <w:rFonts w:ascii="Arial" w:hAnsi="Arial" w:cs="Arial"/>
          <w:sz w:val="22"/>
          <w:szCs w:val="22"/>
        </w:rPr>
        <w:t>, a marca do produto, quando for o caso, e o preço, até a data e o horário estabelecidos para abertura do procedimento.</w:t>
      </w:r>
    </w:p>
    <w:p w14:paraId="1E53D548" w14:textId="77777777" w:rsidR="007D70B1" w:rsidRPr="00D77E05" w:rsidRDefault="007D70B1" w:rsidP="003C1B24">
      <w:pPr>
        <w:tabs>
          <w:tab w:val="left" w:pos="1701"/>
        </w:tabs>
        <w:spacing w:before="120" w:after="120" w:line="360" w:lineRule="auto"/>
        <w:ind w:left="709"/>
        <w:jc w:val="both"/>
        <w:rPr>
          <w:rFonts w:ascii="Arial" w:hAnsi="Arial" w:cs="Arial"/>
          <w:sz w:val="22"/>
          <w:szCs w:val="22"/>
        </w:rPr>
      </w:pPr>
      <w:r w:rsidRPr="00D77E05">
        <w:rPr>
          <w:rFonts w:ascii="Arial" w:hAnsi="Arial" w:cs="Arial"/>
          <w:sz w:val="22"/>
          <w:szCs w:val="22"/>
        </w:rPr>
        <w:t>3.1.1. O fornecedor deverá consignar, na forma expressa no Sistema Eletrônico, o VALOR UNITÁRIO</w:t>
      </w:r>
      <w:r w:rsidR="003C0890" w:rsidRPr="00D77E05">
        <w:rPr>
          <w:rFonts w:ascii="Arial" w:hAnsi="Arial" w:cs="Arial"/>
          <w:sz w:val="22"/>
          <w:szCs w:val="22"/>
        </w:rPr>
        <w:t xml:space="preserve"> de cada item, considerando e incluindo todos os tributos, fretes, tarifas e demais despesas decorrentes da execução do objeto.</w:t>
      </w:r>
    </w:p>
    <w:p w14:paraId="1129E035" w14:textId="77777777" w:rsidR="003C0890" w:rsidRPr="00D77E05" w:rsidRDefault="003C0890" w:rsidP="003C1B24">
      <w:pPr>
        <w:tabs>
          <w:tab w:val="left" w:pos="1701"/>
        </w:tabs>
        <w:spacing w:before="120" w:after="120" w:line="360" w:lineRule="auto"/>
        <w:ind w:left="1418"/>
        <w:jc w:val="both"/>
        <w:rPr>
          <w:rFonts w:ascii="Arial" w:hAnsi="Arial" w:cs="Arial"/>
          <w:sz w:val="22"/>
          <w:szCs w:val="22"/>
        </w:rPr>
      </w:pPr>
      <w:r w:rsidRPr="00D77E05">
        <w:rPr>
          <w:rFonts w:ascii="Arial" w:hAnsi="Arial" w:cs="Arial"/>
          <w:sz w:val="22"/>
          <w:szCs w:val="22"/>
        </w:rPr>
        <w:t xml:space="preserve">3.1.1.1. Os preços unitários e totais da proposta a ser encaminhada por meio do </w:t>
      </w:r>
      <w:r w:rsidR="00200141" w:rsidRPr="00D77E05">
        <w:rPr>
          <w:rFonts w:ascii="Arial" w:hAnsi="Arial" w:cs="Arial"/>
          <w:sz w:val="22"/>
          <w:szCs w:val="22"/>
        </w:rPr>
        <w:t>S</w:t>
      </w:r>
      <w:r w:rsidRPr="00D77E05">
        <w:rPr>
          <w:rFonts w:ascii="Arial" w:hAnsi="Arial" w:cs="Arial"/>
          <w:sz w:val="22"/>
          <w:szCs w:val="22"/>
        </w:rPr>
        <w:t xml:space="preserve">istema </w:t>
      </w:r>
      <w:r w:rsidR="00200141" w:rsidRPr="00D77E05">
        <w:rPr>
          <w:rFonts w:ascii="Arial" w:hAnsi="Arial" w:cs="Arial"/>
          <w:sz w:val="22"/>
          <w:szCs w:val="22"/>
        </w:rPr>
        <w:t>Eletrônico não poderão exceder a 02 (duas) casas decimais. Havendo necessidade de arredondamento, este deverá ser para menor.</w:t>
      </w:r>
    </w:p>
    <w:p w14:paraId="0E8B1BD0" w14:textId="77777777" w:rsidR="002F4467" w:rsidRPr="00D77E05" w:rsidRDefault="00BA6FF9" w:rsidP="003C1B24">
      <w:pPr>
        <w:spacing w:before="120" w:after="120" w:line="360" w:lineRule="auto"/>
        <w:jc w:val="both"/>
        <w:rPr>
          <w:rFonts w:ascii="Arial" w:hAnsi="Arial" w:cs="Arial"/>
          <w:sz w:val="22"/>
          <w:szCs w:val="22"/>
        </w:rPr>
      </w:pPr>
      <w:r w:rsidRPr="00D77E05">
        <w:rPr>
          <w:rFonts w:ascii="Arial" w:hAnsi="Arial" w:cs="Arial"/>
          <w:sz w:val="22"/>
          <w:szCs w:val="22"/>
        </w:rPr>
        <w:t xml:space="preserve">3.2. </w:t>
      </w:r>
      <w:r w:rsidR="002F4467" w:rsidRPr="00D77E05">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D77E05">
        <w:rPr>
          <w:rFonts w:ascii="Arial" w:eastAsia="Zurich BT" w:hAnsi="Arial" w:cs="Arial"/>
          <w:sz w:val="22"/>
          <w:szCs w:val="22"/>
        </w:rPr>
        <w:t xml:space="preserve"> </w:t>
      </w:r>
    </w:p>
    <w:p w14:paraId="09B6A3C7" w14:textId="77777777" w:rsidR="002F4467" w:rsidRPr="00D77E05" w:rsidRDefault="00D961AE" w:rsidP="003C1B24">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3.2.1. </w:t>
      </w:r>
      <w:r w:rsidR="002F4467" w:rsidRPr="00D77E05">
        <w:rPr>
          <w:rFonts w:ascii="Arial" w:hAnsi="Arial" w:cs="Arial"/>
          <w:sz w:val="22"/>
          <w:szCs w:val="22"/>
        </w:rPr>
        <w:t>que inexistem fatos impeditivos para sua habilitação no certame, ciente da obrigatoriedade de declarar ocorrências posteriores;</w:t>
      </w:r>
    </w:p>
    <w:p w14:paraId="3EB5B906" w14:textId="77777777" w:rsidR="002F4467" w:rsidRPr="00D77E05" w:rsidRDefault="00D961AE" w:rsidP="003C1B24">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3.2.2. </w:t>
      </w:r>
      <w:r w:rsidR="002F4467" w:rsidRPr="00D77E05">
        <w:rPr>
          <w:rFonts w:ascii="Arial" w:hAnsi="Arial" w:cs="Arial"/>
          <w:sz w:val="22"/>
          <w:szCs w:val="22"/>
        </w:rPr>
        <w:t xml:space="preserve">que está ciente e concorda com as condições contidas no </w:t>
      </w:r>
      <w:r w:rsidR="00C5271B" w:rsidRPr="00D77E05">
        <w:rPr>
          <w:rFonts w:ascii="Arial" w:hAnsi="Arial" w:cs="Arial"/>
          <w:sz w:val="22"/>
          <w:szCs w:val="22"/>
        </w:rPr>
        <w:t>Edital de Dispensa Eletrônica</w:t>
      </w:r>
      <w:r w:rsidR="002F4467" w:rsidRPr="00D77E05">
        <w:rPr>
          <w:rFonts w:ascii="Arial" w:hAnsi="Arial" w:cs="Arial"/>
          <w:sz w:val="22"/>
          <w:szCs w:val="22"/>
        </w:rPr>
        <w:t xml:space="preserve"> e seus anexos;</w:t>
      </w:r>
    </w:p>
    <w:p w14:paraId="5C87E9B4" w14:textId="77777777" w:rsidR="002F4467" w:rsidRPr="00D77E05" w:rsidRDefault="00D961AE" w:rsidP="003C1B24">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3.2.3. </w:t>
      </w:r>
      <w:r w:rsidR="002F4467" w:rsidRPr="00D77E05">
        <w:rPr>
          <w:rFonts w:ascii="Arial" w:hAnsi="Arial" w:cs="Arial"/>
          <w:sz w:val="22"/>
          <w:szCs w:val="22"/>
        </w:rPr>
        <w:t>que se responsabiliza pelas transações que forem efetuadas no sistema, assumindo-as como firmes e verdadeiras;</w:t>
      </w:r>
    </w:p>
    <w:p w14:paraId="651D8604" w14:textId="77777777" w:rsidR="002F4467" w:rsidRPr="00D77E05" w:rsidRDefault="00D961AE" w:rsidP="003C1B24">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3.2.4. </w:t>
      </w:r>
      <w:r w:rsidR="002F4467" w:rsidRPr="00D77E05">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D77E05">
          <w:rPr>
            <w:rStyle w:val="Hyperlink"/>
            <w:rFonts w:ascii="Arial" w:hAnsi="Arial" w:cs="Arial"/>
            <w:color w:val="auto"/>
            <w:sz w:val="22"/>
            <w:szCs w:val="22"/>
          </w:rPr>
          <w:t>o art. 93 da Lei nº 8.213/91</w:t>
        </w:r>
      </w:hyperlink>
      <w:r w:rsidR="002F4467" w:rsidRPr="00D77E05">
        <w:rPr>
          <w:rFonts w:ascii="Arial" w:hAnsi="Arial" w:cs="Arial"/>
          <w:sz w:val="22"/>
          <w:szCs w:val="22"/>
        </w:rPr>
        <w:t>.</w:t>
      </w:r>
    </w:p>
    <w:p w14:paraId="38AB294F" w14:textId="77777777" w:rsidR="002F4467" w:rsidRPr="00D77E05" w:rsidRDefault="00D961AE" w:rsidP="003C1B24">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3.2.5. </w:t>
      </w:r>
      <w:r w:rsidR="002F4467" w:rsidRPr="00D77E05">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D77E05">
          <w:rPr>
            <w:rStyle w:val="Hyperlink"/>
            <w:rFonts w:ascii="Arial" w:hAnsi="Arial" w:cs="Arial"/>
            <w:color w:val="auto"/>
            <w:sz w:val="22"/>
            <w:szCs w:val="22"/>
          </w:rPr>
          <w:t>artigo 7°, XXXIII, da Constituição</w:t>
        </w:r>
      </w:hyperlink>
      <w:r w:rsidR="002F4467" w:rsidRPr="00D77E05">
        <w:rPr>
          <w:rFonts w:ascii="Arial" w:hAnsi="Arial" w:cs="Arial"/>
          <w:sz w:val="22"/>
          <w:szCs w:val="22"/>
        </w:rPr>
        <w:t>;</w:t>
      </w:r>
    </w:p>
    <w:p w14:paraId="195C9E15" w14:textId="77777777" w:rsidR="00FA0E26" w:rsidRPr="00D77E05" w:rsidRDefault="00FA0E26" w:rsidP="003C1B24">
      <w:pPr>
        <w:tabs>
          <w:tab w:val="left" w:pos="851"/>
        </w:tabs>
        <w:spacing w:before="120" w:after="120" w:line="360" w:lineRule="auto"/>
        <w:ind w:right="-2"/>
        <w:jc w:val="both"/>
        <w:rPr>
          <w:rFonts w:ascii="Arial" w:hAnsi="Arial"/>
          <w:sz w:val="22"/>
          <w:szCs w:val="22"/>
        </w:rPr>
      </w:pPr>
    </w:p>
    <w:p w14:paraId="11295211" w14:textId="77777777" w:rsidR="005F6CFE" w:rsidRPr="00D77E05" w:rsidRDefault="005F6CFE" w:rsidP="00106FEF">
      <w:pPr>
        <w:tabs>
          <w:tab w:val="left" w:pos="851"/>
        </w:tabs>
        <w:spacing w:before="120" w:line="360" w:lineRule="auto"/>
        <w:jc w:val="both"/>
        <w:rPr>
          <w:rFonts w:ascii="Arial" w:hAnsi="Arial" w:cs="Arial"/>
          <w:b/>
          <w:sz w:val="22"/>
          <w:szCs w:val="22"/>
        </w:rPr>
      </w:pPr>
      <w:r w:rsidRPr="00D77E05">
        <w:rPr>
          <w:rFonts w:ascii="Arial" w:hAnsi="Arial" w:cs="Arial"/>
          <w:sz w:val="22"/>
          <w:szCs w:val="22"/>
        </w:rPr>
        <w:t xml:space="preserve">4. </w:t>
      </w:r>
      <w:r w:rsidRPr="00D77E05">
        <w:rPr>
          <w:rFonts w:ascii="Arial" w:hAnsi="Arial" w:cs="Arial"/>
          <w:b/>
          <w:sz w:val="22"/>
          <w:szCs w:val="22"/>
        </w:rPr>
        <w:t>DA FASE DE LANCES:</w:t>
      </w:r>
    </w:p>
    <w:p w14:paraId="793DFFC2" w14:textId="77777777" w:rsidR="007E0112" w:rsidRPr="00D77E05" w:rsidRDefault="00851A86" w:rsidP="00FB3D88">
      <w:pPr>
        <w:spacing w:before="120" w:after="120" w:line="360" w:lineRule="auto"/>
        <w:jc w:val="both"/>
        <w:rPr>
          <w:rFonts w:ascii="Arial" w:hAnsi="Arial" w:cs="Arial"/>
          <w:sz w:val="22"/>
          <w:szCs w:val="22"/>
        </w:rPr>
      </w:pPr>
      <w:r w:rsidRPr="00D77E05">
        <w:rPr>
          <w:rFonts w:ascii="Arial" w:hAnsi="Arial" w:cs="Arial"/>
          <w:sz w:val="22"/>
          <w:szCs w:val="22"/>
        </w:rPr>
        <w:t xml:space="preserve">4.1. </w:t>
      </w:r>
      <w:r w:rsidR="007E0112" w:rsidRPr="00D77E05">
        <w:rPr>
          <w:rFonts w:ascii="Arial" w:hAnsi="Arial" w:cs="Arial"/>
          <w:sz w:val="22"/>
          <w:szCs w:val="22"/>
        </w:rPr>
        <w:t xml:space="preserve">A partir da data e horário estabelecidos neste </w:t>
      </w:r>
      <w:r w:rsidR="00442674" w:rsidRPr="00D77E05">
        <w:rPr>
          <w:rFonts w:ascii="Arial" w:hAnsi="Arial" w:cs="Arial"/>
          <w:sz w:val="22"/>
          <w:szCs w:val="22"/>
        </w:rPr>
        <w:t>Edital de Dispensa Eletrônica</w:t>
      </w:r>
      <w:r w:rsidR="007E0112" w:rsidRPr="00D77E05">
        <w:rPr>
          <w:rFonts w:ascii="Arial" w:hAnsi="Arial" w:cs="Arial"/>
          <w:sz w:val="22"/>
          <w:szCs w:val="22"/>
        </w:rPr>
        <w:t xml:space="preserve">, a sessão pública será automaticamente aberta pelo sistema para o envio de lances públicos e sucessivos, </w:t>
      </w:r>
      <w:r w:rsidR="007E0112" w:rsidRPr="00D77E05">
        <w:rPr>
          <w:rFonts w:ascii="Arial" w:hAnsi="Arial" w:cs="Arial"/>
          <w:bCs/>
          <w:sz w:val="22"/>
          <w:szCs w:val="22"/>
        </w:rPr>
        <w:t>exclusivamente por meio do sistema eletrônico</w:t>
      </w:r>
      <w:r w:rsidR="007E0112" w:rsidRPr="00D77E05">
        <w:rPr>
          <w:rFonts w:ascii="Arial" w:hAnsi="Arial" w:cs="Arial"/>
          <w:sz w:val="22"/>
          <w:szCs w:val="22"/>
        </w:rPr>
        <w:t xml:space="preserve">, sendo encerrado no horário de finalização de lances também já previsto neste </w:t>
      </w:r>
      <w:r w:rsidR="00442674" w:rsidRPr="00D77E05">
        <w:rPr>
          <w:rFonts w:ascii="Arial" w:hAnsi="Arial" w:cs="Arial"/>
          <w:sz w:val="22"/>
          <w:szCs w:val="22"/>
        </w:rPr>
        <w:t>Edital</w:t>
      </w:r>
      <w:r w:rsidR="007E0112" w:rsidRPr="00D77E05">
        <w:rPr>
          <w:rFonts w:ascii="Arial" w:hAnsi="Arial" w:cs="Arial"/>
          <w:sz w:val="22"/>
          <w:szCs w:val="22"/>
        </w:rPr>
        <w:t>.</w:t>
      </w:r>
    </w:p>
    <w:p w14:paraId="5A89AE69" w14:textId="77777777" w:rsidR="007E0112" w:rsidRPr="00D77E05" w:rsidRDefault="007E0112" w:rsidP="00FB3D88">
      <w:pPr>
        <w:spacing w:before="120" w:after="120" w:line="360" w:lineRule="auto"/>
        <w:jc w:val="both"/>
        <w:rPr>
          <w:rFonts w:ascii="Arial" w:hAnsi="Arial" w:cs="Arial"/>
          <w:sz w:val="22"/>
          <w:szCs w:val="22"/>
          <w:lang w:eastAsia="en-US"/>
        </w:rPr>
      </w:pPr>
      <w:r w:rsidRPr="00D77E05">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6EF4D293" w14:textId="77777777" w:rsidR="007E0112" w:rsidRPr="00D77E05" w:rsidRDefault="007E0112" w:rsidP="006340D3">
      <w:pPr>
        <w:pStyle w:val="PargrafodaLista"/>
        <w:numPr>
          <w:ilvl w:val="2"/>
          <w:numId w:val="21"/>
        </w:numPr>
        <w:spacing w:before="120" w:after="120" w:line="360" w:lineRule="auto"/>
        <w:ind w:left="709" w:firstLine="0"/>
        <w:jc w:val="both"/>
        <w:rPr>
          <w:rFonts w:ascii="Arial" w:hAnsi="Arial" w:cs="Arial"/>
        </w:rPr>
      </w:pPr>
      <w:r w:rsidRPr="00D77E05">
        <w:rPr>
          <w:rFonts w:ascii="Arial" w:hAnsi="Arial" w:cs="Arial"/>
        </w:rPr>
        <w:t>O lance deverá ser ofertado pelo valor unitário do item.</w:t>
      </w:r>
    </w:p>
    <w:p w14:paraId="413F48D7" w14:textId="77777777" w:rsidR="007E0112" w:rsidRPr="00D77E05"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D77E05">
        <w:rPr>
          <w:rFonts w:cs="Arial"/>
          <w:i w:val="0"/>
          <w:iCs w:val="0"/>
          <w:color w:val="auto"/>
          <w:sz w:val="22"/>
          <w:szCs w:val="22"/>
        </w:rPr>
        <w:t xml:space="preserve">4.3. </w:t>
      </w:r>
      <w:r w:rsidR="007E0112" w:rsidRPr="00D77E05">
        <w:rPr>
          <w:rFonts w:cs="Arial"/>
          <w:i w:val="0"/>
          <w:iCs w:val="0"/>
          <w:color w:val="auto"/>
          <w:sz w:val="22"/>
          <w:szCs w:val="22"/>
        </w:rPr>
        <w:t>O fornecedor somente poderá oferecer valor inferior em relação ao último lance por ele ofertado e registrado pelo sistema.</w:t>
      </w:r>
    </w:p>
    <w:p w14:paraId="33DA2843" w14:textId="77777777" w:rsidR="007E0112" w:rsidRPr="00D77E05" w:rsidRDefault="007E0112" w:rsidP="006340D3">
      <w:pPr>
        <w:pStyle w:val="PargrafodaLista"/>
        <w:numPr>
          <w:ilvl w:val="2"/>
          <w:numId w:val="22"/>
        </w:numPr>
        <w:suppressAutoHyphens/>
        <w:spacing w:before="120" w:after="120" w:line="360" w:lineRule="auto"/>
        <w:ind w:left="709" w:firstLine="0"/>
        <w:jc w:val="both"/>
        <w:rPr>
          <w:rFonts w:ascii="Arial" w:hAnsi="Arial" w:cs="Arial"/>
        </w:rPr>
      </w:pPr>
      <w:r w:rsidRPr="00D77E05">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D77E05">
        <w:rPr>
          <w:rFonts w:ascii="Arial" w:hAnsi="Arial" w:cs="Arial"/>
        </w:rPr>
        <w:t>Edital de Dispensa Eletrônica</w:t>
      </w:r>
      <w:r w:rsidRPr="00D77E05">
        <w:rPr>
          <w:rFonts w:ascii="Arial" w:hAnsi="Arial" w:cs="Arial"/>
        </w:rPr>
        <w:t>.</w:t>
      </w:r>
    </w:p>
    <w:p w14:paraId="66D17D79" w14:textId="107A8EF7" w:rsidR="00685F31" w:rsidRPr="00D77E05" w:rsidRDefault="007E0112" w:rsidP="00535DD4">
      <w:pPr>
        <w:pStyle w:val="PargrafodaLista"/>
        <w:numPr>
          <w:ilvl w:val="2"/>
          <w:numId w:val="22"/>
        </w:numPr>
        <w:suppressAutoHyphens/>
        <w:spacing w:before="120" w:after="120" w:line="360" w:lineRule="auto"/>
        <w:ind w:left="709" w:firstLine="0"/>
        <w:jc w:val="both"/>
        <w:rPr>
          <w:rFonts w:ascii="Arial" w:hAnsi="Arial" w:cs="Arial"/>
        </w:rPr>
      </w:pPr>
      <w:r w:rsidRPr="00D77E05">
        <w:rPr>
          <w:rFonts w:ascii="Arial" w:hAnsi="Arial" w:cs="Arial"/>
          <w:szCs w:val="20"/>
        </w:rPr>
        <w:t>O intervalo mínimo de diferença de valores</w:t>
      </w:r>
      <w:r w:rsidR="00685F31" w:rsidRPr="00D77E05">
        <w:rPr>
          <w:rFonts w:ascii="Arial" w:hAnsi="Arial" w:cs="Arial"/>
          <w:szCs w:val="20"/>
        </w:rPr>
        <w:t xml:space="preserve"> </w:t>
      </w:r>
      <w:r w:rsidRPr="00D77E05">
        <w:rPr>
          <w:rFonts w:ascii="Arial" w:hAnsi="Arial" w:cs="Arial"/>
          <w:szCs w:val="20"/>
        </w:rPr>
        <w:t xml:space="preserve">entre os lances, que incidirá tanto em relação aos lances intermediários quanto em relação ao que cobrir a melhor </w:t>
      </w:r>
      <w:r w:rsidRPr="00D77E05">
        <w:rPr>
          <w:rFonts w:ascii="Arial" w:hAnsi="Arial" w:cs="Arial"/>
        </w:rPr>
        <w:t xml:space="preserve">oferta </w:t>
      </w:r>
      <w:r w:rsidR="00685F31" w:rsidRPr="00D77E05">
        <w:rPr>
          <w:rFonts w:ascii="Arial" w:hAnsi="Arial" w:cs="Arial"/>
        </w:rPr>
        <w:t>será de</w:t>
      </w:r>
      <w:r w:rsidR="00535DD4" w:rsidRPr="00D77E05">
        <w:rPr>
          <w:rFonts w:ascii="Arial" w:hAnsi="Arial" w:cs="Arial"/>
        </w:rPr>
        <w:t xml:space="preserve"> </w:t>
      </w:r>
      <w:r w:rsidR="00685F31" w:rsidRPr="00D77E05">
        <w:rPr>
          <w:rFonts w:ascii="Arial" w:hAnsi="Arial" w:cs="Arial"/>
        </w:rPr>
        <w:t xml:space="preserve">R$ </w:t>
      </w:r>
      <w:r w:rsidR="006340D3" w:rsidRPr="00D77E05">
        <w:rPr>
          <w:rFonts w:ascii="Arial" w:hAnsi="Arial" w:cs="Arial"/>
        </w:rPr>
        <w:t>10,00</w:t>
      </w:r>
      <w:r w:rsidR="00685F31" w:rsidRPr="00D77E05">
        <w:rPr>
          <w:rFonts w:ascii="Arial" w:hAnsi="Arial" w:cs="Arial"/>
        </w:rPr>
        <w:t xml:space="preserve"> (</w:t>
      </w:r>
      <w:r w:rsidR="006340D3" w:rsidRPr="00D77E05">
        <w:rPr>
          <w:rFonts w:ascii="Arial" w:hAnsi="Arial" w:cs="Arial"/>
        </w:rPr>
        <w:t>dez reais</w:t>
      </w:r>
      <w:r w:rsidR="00685F31" w:rsidRPr="00D77E05">
        <w:rPr>
          <w:rFonts w:ascii="Arial" w:hAnsi="Arial" w:cs="Arial"/>
        </w:rPr>
        <w:t>);</w:t>
      </w:r>
    </w:p>
    <w:p w14:paraId="0DC77030" w14:textId="77777777" w:rsidR="007E0112" w:rsidRPr="00D77E05" w:rsidRDefault="009E38A0" w:rsidP="001B34FE">
      <w:pPr>
        <w:spacing w:before="120" w:after="120" w:line="360" w:lineRule="auto"/>
        <w:jc w:val="both"/>
        <w:rPr>
          <w:rFonts w:ascii="Arial" w:hAnsi="Arial" w:cs="Arial"/>
          <w:sz w:val="22"/>
          <w:szCs w:val="22"/>
        </w:rPr>
      </w:pPr>
      <w:r w:rsidRPr="00D77E05">
        <w:rPr>
          <w:rFonts w:ascii="Arial" w:hAnsi="Arial" w:cs="Arial"/>
          <w:sz w:val="22"/>
          <w:szCs w:val="22"/>
        </w:rPr>
        <w:t xml:space="preserve">4.4. </w:t>
      </w:r>
      <w:r w:rsidR="007E0112" w:rsidRPr="00D77E05">
        <w:rPr>
          <w:rFonts w:ascii="Arial" w:hAnsi="Arial" w:cs="Arial"/>
          <w:sz w:val="22"/>
          <w:szCs w:val="22"/>
        </w:rPr>
        <w:t>Havendo lances iguais ao menor já ofertado, prevalecerá aquele que for recebido e registrado primeiro no sistema.</w:t>
      </w:r>
    </w:p>
    <w:p w14:paraId="3727A420" w14:textId="77777777" w:rsidR="007E0112" w:rsidRPr="00D77E05" w:rsidRDefault="00296795" w:rsidP="001B34FE">
      <w:pPr>
        <w:spacing w:before="120" w:after="120" w:line="360" w:lineRule="auto"/>
        <w:jc w:val="both"/>
        <w:rPr>
          <w:rFonts w:ascii="Arial" w:hAnsi="Arial" w:cs="Arial"/>
          <w:sz w:val="22"/>
          <w:szCs w:val="22"/>
        </w:rPr>
      </w:pPr>
      <w:r w:rsidRPr="00D77E05">
        <w:rPr>
          <w:rFonts w:ascii="Arial" w:hAnsi="Arial" w:cs="Arial"/>
          <w:sz w:val="22"/>
          <w:szCs w:val="22"/>
        </w:rPr>
        <w:t xml:space="preserve">4.5. </w:t>
      </w:r>
      <w:r w:rsidR="007E0112" w:rsidRPr="00D77E05">
        <w:rPr>
          <w:rFonts w:ascii="Arial" w:hAnsi="Arial" w:cs="Arial"/>
          <w:sz w:val="22"/>
          <w:szCs w:val="22"/>
        </w:rPr>
        <w:t>Caso o fornecedor não apresente lances, concorrerá com o valor de sua proposta.</w:t>
      </w:r>
    </w:p>
    <w:p w14:paraId="06D02C6E" w14:textId="77777777" w:rsidR="007E0112" w:rsidRPr="00D77E05" w:rsidRDefault="00296795" w:rsidP="001B34FE">
      <w:pPr>
        <w:spacing w:before="120" w:after="120" w:line="360" w:lineRule="auto"/>
        <w:jc w:val="both"/>
        <w:rPr>
          <w:rFonts w:ascii="Arial" w:hAnsi="Arial" w:cs="Arial"/>
          <w:sz w:val="22"/>
          <w:szCs w:val="22"/>
        </w:rPr>
      </w:pPr>
      <w:r w:rsidRPr="00D77E05">
        <w:rPr>
          <w:rFonts w:ascii="Arial" w:hAnsi="Arial" w:cs="Arial"/>
          <w:sz w:val="22"/>
          <w:szCs w:val="22"/>
        </w:rPr>
        <w:t xml:space="preserve">4.6. </w:t>
      </w:r>
      <w:r w:rsidR="007E0112" w:rsidRPr="00D77E05">
        <w:rPr>
          <w:rFonts w:ascii="Arial" w:hAnsi="Arial" w:cs="Arial"/>
          <w:sz w:val="22"/>
          <w:szCs w:val="22"/>
        </w:rPr>
        <w:t>Durante o procedimento, os fornecedores serão informados, em tempo real, do valor do menor lance ou do maior desconto registrado, vedada a identificação do fornecedor.</w:t>
      </w:r>
    </w:p>
    <w:p w14:paraId="7B453267" w14:textId="77777777" w:rsidR="007E0112" w:rsidRPr="00D77E05" w:rsidRDefault="00296795" w:rsidP="001B34FE">
      <w:pPr>
        <w:spacing w:before="120" w:after="120" w:line="360" w:lineRule="auto"/>
        <w:jc w:val="both"/>
        <w:rPr>
          <w:rFonts w:ascii="Arial" w:hAnsi="Arial" w:cs="Arial"/>
          <w:sz w:val="22"/>
          <w:szCs w:val="22"/>
        </w:rPr>
      </w:pPr>
      <w:r w:rsidRPr="00D77E05">
        <w:rPr>
          <w:rFonts w:ascii="Arial" w:hAnsi="Arial" w:cs="Arial"/>
          <w:sz w:val="22"/>
          <w:szCs w:val="22"/>
        </w:rPr>
        <w:t xml:space="preserve">4.7. </w:t>
      </w:r>
      <w:r w:rsidR="007E0112" w:rsidRPr="00D77E05">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28AB8D55" w14:textId="77777777" w:rsidR="007E0112" w:rsidRPr="00D77E05"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D77E05">
        <w:rPr>
          <w:rFonts w:ascii="Arial" w:hAnsi="Arial" w:cs="Arial"/>
        </w:rPr>
        <w:t>O encerramento da fase de lances ocorrerá de forma automática pontualmente no horário indicado, sem qualquer possibilidade de prorrogação e não havendo tempo aleatório ou mecanismo similar.</w:t>
      </w:r>
    </w:p>
    <w:p w14:paraId="08829785" w14:textId="77777777" w:rsidR="00851A86" w:rsidRPr="00D77E05" w:rsidRDefault="00851A86" w:rsidP="00106FEF">
      <w:pPr>
        <w:tabs>
          <w:tab w:val="left" w:pos="851"/>
        </w:tabs>
        <w:spacing w:before="120" w:line="360" w:lineRule="auto"/>
        <w:jc w:val="both"/>
        <w:rPr>
          <w:rFonts w:ascii="Arial" w:hAnsi="Arial" w:cs="Arial"/>
          <w:sz w:val="22"/>
          <w:szCs w:val="22"/>
        </w:rPr>
      </w:pPr>
    </w:p>
    <w:p w14:paraId="14FB7C58" w14:textId="77777777" w:rsidR="00476A19" w:rsidRPr="00D77E05" w:rsidRDefault="00663718" w:rsidP="00476A19">
      <w:pPr>
        <w:pStyle w:val="PargrafodaLista"/>
        <w:numPr>
          <w:ilvl w:val="0"/>
          <w:numId w:val="23"/>
        </w:numPr>
        <w:tabs>
          <w:tab w:val="left" w:pos="851"/>
        </w:tabs>
        <w:spacing w:before="120" w:line="360" w:lineRule="auto"/>
        <w:jc w:val="both"/>
        <w:rPr>
          <w:rFonts w:ascii="Arial" w:hAnsi="Arial" w:cs="Arial"/>
        </w:rPr>
      </w:pPr>
      <w:r w:rsidRPr="00D77E05">
        <w:rPr>
          <w:rFonts w:ascii="Arial" w:hAnsi="Arial" w:cs="Arial"/>
          <w:b/>
        </w:rPr>
        <w:t>DO JULGAMENTO DAS PROPOSTAS DE PREÇO:</w:t>
      </w:r>
    </w:p>
    <w:p w14:paraId="0EDE0A32" w14:textId="77777777" w:rsidR="00CE1BFC" w:rsidRPr="00D77E05" w:rsidRDefault="00663718" w:rsidP="005B6FC7">
      <w:pPr>
        <w:spacing w:before="120" w:after="120" w:line="360" w:lineRule="auto"/>
        <w:jc w:val="both"/>
        <w:rPr>
          <w:rFonts w:ascii="Arial" w:hAnsi="Arial" w:cs="Arial"/>
          <w:sz w:val="22"/>
          <w:szCs w:val="22"/>
        </w:rPr>
      </w:pPr>
      <w:r w:rsidRPr="00D77E05">
        <w:rPr>
          <w:rFonts w:ascii="Arial" w:hAnsi="Arial" w:cs="Arial"/>
          <w:sz w:val="22"/>
          <w:szCs w:val="22"/>
        </w:rPr>
        <w:t xml:space="preserve">5.1. </w:t>
      </w:r>
      <w:r w:rsidR="00CE1BFC" w:rsidRPr="00D77E05">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7739EBEA" w14:textId="77777777" w:rsidR="00663718" w:rsidRPr="00D77E05" w:rsidRDefault="00CE1BFC" w:rsidP="005B6FC7">
      <w:pPr>
        <w:tabs>
          <w:tab w:val="left" w:pos="851"/>
        </w:tabs>
        <w:spacing w:before="120" w:after="120" w:line="360" w:lineRule="auto"/>
        <w:jc w:val="both"/>
        <w:rPr>
          <w:rFonts w:ascii="Arial" w:hAnsi="Arial" w:cs="Arial"/>
          <w:sz w:val="22"/>
          <w:szCs w:val="22"/>
        </w:rPr>
      </w:pPr>
      <w:r w:rsidRPr="00D77E05">
        <w:rPr>
          <w:rFonts w:ascii="Arial" w:hAnsi="Arial" w:cs="Arial"/>
          <w:sz w:val="22"/>
          <w:szCs w:val="22"/>
        </w:rPr>
        <w:t>5.2. No caso de o preço da proposta do primeiro colocado estar acima do preço máximo definido para a contratação, poderá haver a negociação de condições mais vantajosas.</w:t>
      </w:r>
    </w:p>
    <w:p w14:paraId="041C625A" w14:textId="77777777" w:rsidR="007A5F84" w:rsidRPr="00D77E05" w:rsidRDefault="00664868" w:rsidP="00D062A0">
      <w:pPr>
        <w:spacing w:before="120" w:after="120" w:line="360" w:lineRule="auto"/>
        <w:ind w:left="709"/>
        <w:jc w:val="both"/>
        <w:rPr>
          <w:rFonts w:ascii="Arial" w:hAnsi="Arial" w:cs="Arial"/>
          <w:sz w:val="22"/>
          <w:szCs w:val="22"/>
        </w:rPr>
      </w:pPr>
      <w:r w:rsidRPr="00D77E05">
        <w:rPr>
          <w:rFonts w:ascii="Arial" w:hAnsi="Arial" w:cs="Arial"/>
          <w:sz w:val="22"/>
          <w:szCs w:val="22"/>
        </w:rPr>
        <w:lastRenderedPageBreak/>
        <w:t xml:space="preserve">5.2.1. </w:t>
      </w:r>
      <w:r w:rsidR="007A5F84" w:rsidRPr="00D77E05">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4FF5D15D" w14:textId="77777777" w:rsidR="007A5F84" w:rsidRPr="00D77E05" w:rsidRDefault="00664868" w:rsidP="00D062A0">
      <w:pPr>
        <w:spacing w:before="120" w:after="120" w:line="360" w:lineRule="auto"/>
        <w:ind w:left="709"/>
        <w:jc w:val="both"/>
        <w:rPr>
          <w:rFonts w:ascii="Arial" w:hAnsi="Arial" w:cs="Arial"/>
          <w:sz w:val="22"/>
          <w:szCs w:val="22"/>
        </w:rPr>
      </w:pPr>
      <w:r w:rsidRPr="00D77E05">
        <w:rPr>
          <w:rFonts w:ascii="Arial" w:hAnsi="Arial" w:cs="Arial"/>
          <w:sz w:val="22"/>
          <w:szCs w:val="22"/>
        </w:rPr>
        <w:t xml:space="preserve">5.2.2. </w:t>
      </w:r>
      <w:r w:rsidR="007A5F84" w:rsidRPr="00D77E05">
        <w:rPr>
          <w:rFonts w:ascii="Arial" w:hAnsi="Arial" w:cs="Arial"/>
          <w:sz w:val="22"/>
          <w:szCs w:val="22"/>
        </w:rPr>
        <w:t xml:space="preserve">A negociação poderá ser feita com os demais fornecedores classificados, </w:t>
      </w:r>
      <w:r w:rsidR="007A5F84" w:rsidRPr="00D77E05">
        <w:rPr>
          <w:rFonts w:ascii="Arial" w:hAnsi="Arial" w:cs="Arial"/>
          <w:sz w:val="22"/>
          <w:szCs w:val="22"/>
          <w:shd w:val="clear" w:color="auto" w:fill="FFFFFF"/>
        </w:rPr>
        <w:t>exclusivamente por meio do sistema,</w:t>
      </w:r>
      <w:r w:rsidR="007A5F84" w:rsidRPr="00D77E05">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246DBF3E" w14:textId="77777777" w:rsidR="007A5F84" w:rsidRPr="00D77E05" w:rsidRDefault="00103044" w:rsidP="00103044">
      <w:pPr>
        <w:spacing w:before="120" w:after="120" w:line="360" w:lineRule="auto"/>
        <w:jc w:val="both"/>
        <w:rPr>
          <w:rFonts w:ascii="Arial" w:hAnsi="Arial" w:cs="Arial"/>
          <w:sz w:val="22"/>
          <w:szCs w:val="22"/>
        </w:rPr>
      </w:pPr>
      <w:r w:rsidRPr="00D77E05">
        <w:rPr>
          <w:rFonts w:ascii="Arial" w:hAnsi="Arial" w:cs="Arial"/>
          <w:sz w:val="22"/>
          <w:szCs w:val="22"/>
        </w:rPr>
        <w:t xml:space="preserve">5.3. </w:t>
      </w:r>
      <w:r w:rsidR="007A5F84" w:rsidRPr="00D77E05">
        <w:rPr>
          <w:rFonts w:ascii="Arial" w:hAnsi="Arial" w:cs="Arial"/>
          <w:sz w:val="22"/>
          <w:szCs w:val="22"/>
        </w:rPr>
        <w:t xml:space="preserve">Em qualquer caso, concluída a negociação, se houver, o resultado será registrado na ata do procedimento da dispensa eletrônica, </w:t>
      </w:r>
      <w:r w:rsidR="00982C0C" w:rsidRPr="00D77E05">
        <w:rPr>
          <w:rFonts w:ascii="Arial" w:hAnsi="Arial" w:cs="Arial"/>
          <w:sz w:val="22"/>
          <w:szCs w:val="22"/>
          <w:shd w:val="clear" w:color="auto" w:fill="FFFFFF"/>
        </w:rPr>
        <w:t>que</w:t>
      </w:r>
      <w:r w:rsidR="007A5F84" w:rsidRPr="00D77E05">
        <w:rPr>
          <w:rFonts w:ascii="Arial" w:hAnsi="Arial" w:cs="Arial"/>
          <w:sz w:val="22"/>
          <w:szCs w:val="22"/>
          <w:shd w:val="clear" w:color="auto" w:fill="FFFFFF"/>
        </w:rPr>
        <w:t xml:space="preserve"> ser</w:t>
      </w:r>
      <w:r w:rsidR="00982C0C" w:rsidRPr="00D77E05">
        <w:rPr>
          <w:rFonts w:ascii="Arial" w:hAnsi="Arial" w:cs="Arial"/>
          <w:sz w:val="22"/>
          <w:szCs w:val="22"/>
          <w:shd w:val="clear" w:color="auto" w:fill="FFFFFF"/>
        </w:rPr>
        <w:t>á</w:t>
      </w:r>
      <w:r w:rsidR="007A5F84" w:rsidRPr="00D77E05">
        <w:rPr>
          <w:rFonts w:ascii="Arial" w:hAnsi="Arial" w:cs="Arial"/>
          <w:sz w:val="22"/>
          <w:szCs w:val="22"/>
          <w:shd w:val="clear" w:color="auto" w:fill="FFFFFF"/>
        </w:rPr>
        <w:t xml:space="preserve"> anexada aos autos do processo de contratação.</w:t>
      </w:r>
    </w:p>
    <w:p w14:paraId="214E7AED" w14:textId="77777777" w:rsidR="007A5F84" w:rsidRPr="00D77E05" w:rsidRDefault="00103044" w:rsidP="00103044">
      <w:pPr>
        <w:spacing w:before="120" w:after="120" w:line="360" w:lineRule="auto"/>
        <w:jc w:val="both"/>
        <w:rPr>
          <w:rFonts w:ascii="Arial" w:hAnsi="Arial" w:cs="Arial"/>
          <w:iCs/>
          <w:sz w:val="22"/>
          <w:szCs w:val="22"/>
        </w:rPr>
      </w:pPr>
      <w:r w:rsidRPr="00D77E05">
        <w:rPr>
          <w:rFonts w:ascii="Arial" w:hAnsi="Arial" w:cs="Arial"/>
          <w:iCs/>
          <w:sz w:val="22"/>
          <w:szCs w:val="22"/>
        </w:rPr>
        <w:t xml:space="preserve">5.4. </w:t>
      </w:r>
      <w:r w:rsidR="007A5F84" w:rsidRPr="00D77E05">
        <w:rPr>
          <w:rFonts w:ascii="Arial" w:hAnsi="Arial" w:cs="Arial"/>
          <w:iCs/>
          <w:sz w:val="22"/>
          <w:szCs w:val="22"/>
        </w:rPr>
        <w:t xml:space="preserve">Constatada a compatibilidade entre o valor da proposta e o estipulado para a contratação, </w:t>
      </w:r>
      <w:r w:rsidR="003C2723" w:rsidRPr="00D77E05">
        <w:rPr>
          <w:rFonts w:ascii="Arial" w:hAnsi="Arial" w:cs="Arial"/>
          <w:iCs/>
          <w:sz w:val="22"/>
          <w:szCs w:val="22"/>
        </w:rPr>
        <w:t>o</w:t>
      </w:r>
      <w:r w:rsidR="003C2723" w:rsidRPr="00D77E05">
        <w:rPr>
          <w:rFonts w:ascii="Arial" w:hAnsi="Arial" w:cs="Arial"/>
          <w:sz w:val="22"/>
          <w:szCs w:val="22"/>
        </w:rPr>
        <w:t xml:space="preserve"> licitante classificado provisoriamente em primeiro lugar, para o respectivo ITEM, deverá encaminhar, </w:t>
      </w:r>
      <w:r w:rsidR="003C2723" w:rsidRPr="00D77E05">
        <w:rPr>
          <w:rFonts w:ascii="Arial" w:hAnsi="Arial" w:cs="Arial"/>
          <w:b/>
          <w:bCs/>
          <w:sz w:val="22"/>
          <w:szCs w:val="22"/>
        </w:rPr>
        <w:t xml:space="preserve">no prazo de </w:t>
      </w:r>
      <w:r w:rsidR="006340D3" w:rsidRPr="00D77E05">
        <w:rPr>
          <w:rFonts w:ascii="Arial" w:hAnsi="Arial" w:cs="Arial"/>
          <w:b/>
          <w:bCs/>
          <w:sz w:val="22"/>
          <w:szCs w:val="22"/>
        </w:rPr>
        <w:t>30 (trinta) minutos</w:t>
      </w:r>
      <w:r w:rsidR="003C2723" w:rsidRPr="00D77E05">
        <w:rPr>
          <w:rFonts w:ascii="Arial" w:hAnsi="Arial" w:cs="Arial"/>
          <w:sz w:val="22"/>
          <w:szCs w:val="22"/>
        </w:rPr>
        <w:t>, prorrogável nos termos do §2º do art. 130 d</w:t>
      </w:r>
      <w:r w:rsidR="006340D3" w:rsidRPr="00D77E05">
        <w:rPr>
          <w:rFonts w:ascii="Arial" w:hAnsi="Arial" w:cs="Arial"/>
          <w:sz w:val="22"/>
          <w:szCs w:val="22"/>
        </w:rPr>
        <w:t>o Decreto Distrital</w:t>
      </w:r>
      <w:r w:rsidR="003C2723" w:rsidRPr="00D77E05">
        <w:rPr>
          <w:rFonts w:ascii="Arial" w:hAnsi="Arial" w:cs="Arial"/>
          <w:sz w:val="22"/>
          <w:szCs w:val="22"/>
        </w:rPr>
        <w:t xml:space="preserve"> nº </w:t>
      </w:r>
      <w:r w:rsidR="006340D3" w:rsidRPr="00D77E05">
        <w:rPr>
          <w:rFonts w:ascii="Arial" w:eastAsia="Calibri" w:hAnsi="Arial" w:cs="Arial"/>
          <w:sz w:val="22"/>
          <w:szCs w:val="22"/>
        </w:rPr>
        <w:t>44.430/2023</w:t>
      </w:r>
      <w:r w:rsidR="003C2723" w:rsidRPr="00D77E05">
        <w:rPr>
          <w:rFonts w:ascii="Arial" w:hAnsi="Arial" w:cs="Arial"/>
          <w:sz w:val="22"/>
          <w:szCs w:val="22"/>
        </w:rPr>
        <w:t>, contado da solicitação do Contratante, por meio da opção “Enviar Anexo” do sistema Compras</w:t>
      </w:r>
      <w:r w:rsidR="006340D3" w:rsidRPr="00D77E05">
        <w:rPr>
          <w:rFonts w:ascii="Arial" w:hAnsi="Arial" w:cs="Arial"/>
          <w:sz w:val="22"/>
          <w:szCs w:val="22"/>
        </w:rPr>
        <w:t>.gov.br</w:t>
      </w:r>
      <w:r w:rsidR="003C2723" w:rsidRPr="00D77E05">
        <w:rPr>
          <w:rFonts w:ascii="Arial" w:hAnsi="Arial" w:cs="Arial"/>
          <w:sz w:val="22"/>
          <w:szCs w:val="22"/>
        </w:rPr>
        <w:t xml:space="preserve">, a proposta de preço adequada ao último lance, preferencialmente preenchida na forma do Anexo </w:t>
      </w:r>
      <w:r w:rsidR="00D85938" w:rsidRPr="00D77E05">
        <w:rPr>
          <w:rFonts w:ascii="Arial" w:hAnsi="Arial" w:cs="Arial"/>
          <w:sz w:val="22"/>
          <w:szCs w:val="22"/>
        </w:rPr>
        <w:t>III</w:t>
      </w:r>
      <w:r w:rsidR="003C2723" w:rsidRPr="00D77E05">
        <w:rPr>
          <w:rFonts w:ascii="Arial" w:hAnsi="Arial" w:cs="Arial"/>
          <w:sz w:val="22"/>
          <w:szCs w:val="22"/>
        </w:rPr>
        <w:t xml:space="preserve"> </w:t>
      </w:r>
      <w:r w:rsidR="001225E2" w:rsidRPr="00D77E05">
        <w:rPr>
          <w:rFonts w:ascii="Arial" w:hAnsi="Arial" w:cs="Arial"/>
          <w:sz w:val="22"/>
          <w:szCs w:val="22"/>
        </w:rPr>
        <w:t>(</w:t>
      </w:r>
      <w:r w:rsidR="003C2723" w:rsidRPr="00D77E05">
        <w:rPr>
          <w:rFonts w:ascii="Arial" w:hAnsi="Arial" w:cs="Arial"/>
          <w:sz w:val="22"/>
          <w:szCs w:val="22"/>
        </w:rPr>
        <w:t>Modelo de Proposta de Preços</w:t>
      </w:r>
      <w:r w:rsidR="001225E2" w:rsidRPr="00D77E05">
        <w:rPr>
          <w:rFonts w:ascii="Arial" w:hAnsi="Arial" w:cs="Arial"/>
          <w:sz w:val="22"/>
          <w:szCs w:val="22"/>
        </w:rPr>
        <w:t>)</w:t>
      </w:r>
      <w:r w:rsidR="003C2723" w:rsidRPr="00D77E05">
        <w:rPr>
          <w:rFonts w:ascii="Arial" w:hAnsi="Arial" w:cs="Arial"/>
          <w:sz w:val="22"/>
          <w:szCs w:val="22"/>
        </w:rPr>
        <w:t xml:space="preserve">, </w:t>
      </w:r>
      <w:r w:rsidR="001225E2" w:rsidRPr="00D77E05">
        <w:rPr>
          <w:rFonts w:ascii="Arial" w:hAnsi="Arial" w:cs="Arial"/>
          <w:sz w:val="22"/>
          <w:szCs w:val="22"/>
        </w:rPr>
        <w:t>contendo</w:t>
      </w:r>
      <w:r w:rsidR="003C2723" w:rsidRPr="00D77E05">
        <w:rPr>
          <w:rFonts w:ascii="Arial" w:hAnsi="Arial" w:cs="Arial"/>
          <w:sz w:val="22"/>
          <w:szCs w:val="22"/>
        </w:rPr>
        <w:t>:</w:t>
      </w:r>
      <w:r w:rsidR="007A5F84" w:rsidRPr="00D77E05">
        <w:rPr>
          <w:rFonts w:ascii="Arial" w:hAnsi="Arial" w:cs="Arial"/>
          <w:iCs/>
          <w:sz w:val="22"/>
          <w:szCs w:val="22"/>
        </w:rPr>
        <w:t xml:space="preserve"> </w:t>
      </w:r>
    </w:p>
    <w:p w14:paraId="5ACEA1EC" w14:textId="77777777" w:rsidR="003C2723" w:rsidRPr="00D77E05" w:rsidRDefault="003C2723" w:rsidP="003C2723">
      <w:pPr>
        <w:pStyle w:val="Ttulo1"/>
        <w:keepNext w:val="0"/>
        <w:spacing w:before="120" w:after="120" w:line="360" w:lineRule="auto"/>
        <w:ind w:left="709"/>
        <w:jc w:val="both"/>
        <w:rPr>
          <w:rFonts w:ascii="Arial" w:hAnsi="Arial" w:cs="Arial"/>
          <w:sz w:val="22"/>
          <w:szCs w:val="22"/>
        </w:rPr>
      </w:pPr>
      <w:r w:rsidRPr="00D77E05">
        <w:rPr>
          <w:rFonts w:ascii="Arial" w:hAnsi="Arial" w:cs="Arial"/>
          <w:sz w:val="22"/>
          <w:szCs w:val="22"/>
        </w:rPr>
        <w:t>5.4.1.</w:t>
      </w:r>
      <w:r w:rsidRPr="00D77E05">
        <w:rPr>
          <w:rFonts w:ascii="Arial" w:hAnsi="Arial" w:cs="Arial"/>
          <w:sz w:val="22"/>
          <w:szCs w:val="22"/>
        </w:rPr>
        <w:tab/>
        <w:t>a declaração de que atende aos requisitos previstos no art. 2º da Lei Distrital nº 4.770, de 22 de fevereiro de 2012 (SUSTENTABILIDADE AMBIENTAL), se for o caso;</w:t>
      </w:r>
    </w:p>
    <w:p w14:paraId="4426D40B" w14:textId="77777777" w:rsidR="003C2723" w:rsidRPr="00D77E05" w:rsidRDefault="003C2723" w:rsidP="003C2723">
      <w:pPr>
        <w:pStyle w:val="Ttulo1"/>
        <w:keepNext w:val="0"/>
        <w:spacing w:before="120" w:after="120" w:line="360" w:lineRule="auto"/>
        <w:ind w:left="709"/>
        <w:jc w:val="both"/>
        <w:rPr>
          <w:rFonts w:ascii="Arial" w:hAnsi="Arial" w:cs="Arial"/>
          <w:sz w:val="22"/>
          <w:szCs w:val="22"/>
        </w:rPr>
      </w:pPr>
      <w:r w:rsidRPr="00D77E05">
        <w:rPr>
          <w:rFonts w:ascii="Arial" w:hAnsi="Arial" w:cs="Arial"/>
          <w:sz w:val="22"/>
          <w:szCs w:val="22"/>
        </w:rPr>
        <w:t>5.4.2.</w:t>
      </w:r>
      <w:r w:rsidRPr="00D77E05">
        <w:rPr>
          <w:rFonts w:ascii="Arial" w:hAnsi="Arial" w:cs="Arial"/>
          <w:sz w:val="22"/>
          <w:szCs w:val="22"/>
        </w:rPr>
        <w:tab/>
        <w:t>a documentação complementar relativa à habilitação (</w:t>
      </w:r>
      <w:r w:rsidR="00D85938" w:rsidRPr="00D77E05">
        <w:rPr>
          <w:rFonts w:ascii="Arial" w:hAnsi="Arial" w:cs="Arial"/>
          <w:sz w:val="22"/>
          <w:szCs w:val="22"/>
        </w:rPr>
        <w:t>Item 6</w:t>
      </w:r>
      <w:r w:rsidRPr="00D77E05">
        <w:rPr>
          <w:rFonts w:ascii="Arial" w:hAnsi="Arial" w:cs="Arial"/>
          <w:sz w:val="22"/>
          <w:szCs w:val="22"/>
        </w:rPr>
        <w:t>);</w:t>
      </w:r>
    </w:p>
    <w:p w14:paraId="20A186C2" w14:textId="77777777" w:rsidR="000A2994" w:rsidRPr="00D77E05" w:rsidRDefault="006A67C5" w:rsidP="003C2723">
      <w:pPr>
        <w:pStyle w:val="Ttulo1"/>
        <w:keepNext w:val="0"/>
        <w:spacing w:before="120" w:after="120" w:line="360" w:lineRule="auto"/>
        <w:ind w:left="709"/>
        <w:jc w:val="both"/>
        <w:rPr>
          <w:rFonts w:ascii="Arial" w:hAnsi="Arial" w:cs="Arial"/>
          <w:sz w:val="22"/>
          <w:szCs w:val="22"/>
        </w:rPr>
      </w:pPr>
      <w:r w:rsidRPr="00D77E05">
        <w:rPr>
          <w:rFonts w:ascii="Arial" w:hAnsi="Arial" w:cs="Arial"/>
          <w:sz w:val="22"/>
          <w:szCs w:val="22"/>
        </w:rPr>
        <w:t>5.</w:t>
      </w:r>
      <w:r w:rsidR="003C2723" w:rsidRPr="00D77E05">
        <w:rPr>
          <w:rFonts w:ascii="Arial" w:hAnsi="Arial" w:cs="Arial"/>
          <w:sz w:val="22"/>
          <w:szCs w:val="22"/>
        </w:rPr>
        <w:t>4</w:t>
      </w:r>
      <w:r w:rsidRPr="00D77E05">
        <w:rPr>
          <w:rFonts w:ascii="Arial" w:hAnsi="Arial" w:cs="Arial"/>
          <w:sz w:val="22"/>
          <w:szCs w:val="22"/>
        </w:rPr>
        <w:t>.</w:t>
      </w:r>
      <w:r w:rsidR="003C2723" w:rsidRPr="00D77E05">
        <w:rPr>
          <w:rFonts w:ascii="Arial" w:hAnsi="Arial" w:cs="Arial"/>
          <w:sz w:val="22"/>
          <w:szCs w:val="22"/>
        </w:rPr>
        <w:t>3</w:t>
      </w:r>
      <w:r w:rsidRPr="00D77E05">
        <w:rPr>
          <w:rFonts w:ascii="Arial" w:hAnsi="Arial" w:cs="Arial"/>
          <w:sz w:val="22"/>
          <w:szCs w:val="22"/>
        </w:rPr>
        <w:t>.</w:t>
      </w:r>
      <w:r w:rsidR="000A2994" w:rsidRPr="00D77E05">
        <w:rPr>
          <w:rFonts w:ascii="Arial" w:hAnsi="Arial" w:cs="Arial"/>
          <w:sz w:val="22"/>
          <w:szCs w:val="22"/>
        </w:rPr>
        <w:t xml:space="preserve"> prazo de entrega de, no máximo, </w:t>
      </w:r>
      <w:r w:rsidR="00D85938" w:rsidRPr="00D77E05">
        <w:rPr>
          <w:rFonts w:ascii="Arial" w:hAnsi="Arial" w:cs="Arial"/>
          <w:bCs/>
          <w:sz w:val="22"/>
          <w:szCs w:val="22"/>
        </w:rPr>
        <w:t xml:space="preserve">60 (sessenta) </w:t>
      </w:r>
      <w:r w:rsidR="000A2994" w:rsidRPr="00D77E05">
        <w:rPr>
          <w:rFonts w:ascii="Arial" w:hAnsi="Arial" w:cs="Arial"/>
          <w:sz w:val="22"/>
          <w:szCs w:val="22"/>
        </w:rPr>
        <w:t>dias corridos, contados do recebimento da Nota de Empenho;</w:t>
      </w:r>
    </w:p>
    <w:p w14:paraId="6FBB955E" w14:textId="77777777" w:rsidR="003C2723" w:rsidRPr="00D77E05" w:rsidRDefault="003C2723" w:rsidP="003C2723">
      <w:pPr>
        <w:pStyle w:val="Corponico"/>
        <w:spacing w:after="120" w:line="360" w:lineRule="auto"/>
        <w:rPr>
          <w:rFonts w:ascii="Arial" w:hAnsi="Arial" w:cs="Arial"/>
          <w:sz w:val="22"/>
          <w:szCs w:val="22"/>
        </w:rPr>
      </w:pPr>
      <w:r w:rsidRPr="00D77E05">
        <w:rPr>
          <w:rFonts w:ascii="Arial" w:hAnsi="Arial" w:cs="Arial"/>
          <w:sz w:val="22"/>
          <w:szCs w:val="22"/>
        </w:rPr>
        <w:t xml:space="preserve">observando-se, ainda, o disposto no item </w:t>
      </w:r>
      <w:r w:rsidR="002A076E" w:rsidRPr="00D77E05">
        <w:rPr>
          <w:rFonts w:ascii="Arial" w:hAnsi="Arial" w:cs="Arial"/>
          <w:sz w:val="22"/>
          <w:szCs w:val="22"/>
        </w:rPr>
        <w:t>3</w:t>
      </w:r>
      <w:r w:rsidRPr="00D77E05">
        <w:rPr>
          <w:rFonts w:ascii="Arial" w:hAnsi="Arial" w:cs="Arial"/>
          <w:sz w:val="22"/>
          <w:szCs w:val="22"/>
        </w:rPr>
        <w:t xml:space="preserve">.1.1.1 deste Instrumento. </w:t>
      </w:r>
    </w:p>
    <w:p w14:paraId="0A5E2FA3" w14:textId="77777777" w:rsidR="003C2723" w:rsidRPr="00D77E05" w:rsidRDefault="003C2723" w:rsidP="00F41B4C">
      <w:pPr>
        <w:spacing w:before="120" w:line="360" w:lineRule="auto"/>
        <w:ind w:right="-2"/>
        <w:jc w:val="both"/>
        <w:rPr>
          <w:rFonts w:ascii="Arial" w:hAnsi="Arial" w:cs="Arial"/>
          <w:sz w:val="22"/>
          <w:szCs w:val="22"/>
        </w:rPr>
      </w:pPr>
    </w:p>
    <w:p w14:paraId="5A5636B0" w14:textId="77777777" w:rsidR="00F41B4C" w:rsidRPr="00D77E05" w:rsidRDefault="00410B6A" w:rsidP="00F41B4C">
      <w:pPr>
        <w:spacing w:before="120" w:line="360" w:lineRule="auto"/>
        <w:ind w:right="-2"/>
        <w:jc w:val="both"/>
        <w:rPr>
          <w:rFonts w:ascii="Arial" w:hAnsi="Arial" w:cs="Arial"/>
          <w:sz w:val="22"/>
          <w:szCs w:val="22"/>
        </w:rPr>
      </w:pPr>
      <w:r w:rsidRPr="00D77E05">
        <w:rPr>
          <w:rFonts w:ascii="Arial" w:hAnsi="Arial" w:cs="Arial"/>
          <w:sz w:val="22"/>
          <w:szCs w:val="22"/>
        </w:rPr>
        <w:t>5.</w:t>
      </w:r>
      <w:r w:rsidR="003C2723" w:rsidRPr="00D77E05">
        <w:rPr>
          <w:rFonts w:ascii="Arial" w:hAnsi="Arial" w:cs="Arial"/>
          <w:sz w:val="22"/>
          <w:szCs w:val="22"/>
        </w:rPr>
        <w:t>5</w:t>
      </w:r>
      <w:r w:rsidRPr="00D77E05">
        <w:rPr>
          <w:rFonts w:ascii="Arial" w:hAnsi="Arial" w:cs="Arial"/>
          <w:sz w:val="22"/>
          <w:szCs w:val="22"/>
        </w:rPr>
        <w:t xml:space="preserve">. </w:t>
      </w:r>
      <w:r w:rsidR="00F41B4C" w:rsidRPr="00D77E05">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87CD9CD" w14:textId="77777777" w:rsidR="00410B6A" w:rsidRPr="00D77E05" w:rsidRDefault="00964030" w:rsidP="00410B6A">
      <w:pPr>
        <w:spacing w:before="120" w:after="120" w:line="360" w:lineRule="auto"/>
        <w:jc w:val="both"/>
        <w:rPr>
          <w:rFonts w:ascii="Arial" w:hAnsi="Arial" w:cs="Arial"/>
          <w:i/>
          <w:sz w:val="22"/>
          <w:szCs w:val="22"/>
        </w:rPr>
      </w:pPr>
      <w:r w:rsidRPr="00D77E05">
        <w:rPr>
          <w:rFonts w:ascii="Arial" w:hAnsi="Arial" w:cs="Arial"/>
          <w:sz w:val="22"/>
          <w:szCs w:val="22"/>
        </w:rPr>
        <w:t>5.</w:t>
      </w:r>
      <w:r w:rsidR="003C2723" w:rsidRPr="00D77E05">
        <w:rPr>
          <w:rFonts w:ascii="Arial" w:hAnsi="Arial" w:cs="Arial"/>
          <w:sz w:val="22"/>
          <w:szCs w:val="22"/>
        </w:rPr>
        <w:t>7</w:t>
      </w:r>
      <w:r w:rsidRPr="00D77E05">
        <w:rPr>
          <w:rFonts w:ascii="Arial" w:hAnsi="Arial" w:cs="Arial"/>
          <w:sz w:val="22"/>
          <w:szCs w:val="22"/>
        </w:rPr>
        <w:t xml:space="preserve">. </w:t>
      </w:r>
      <w:r w:rsidR="00410B6A" w:rsidRPr="00D77E05">
        <w:rPr>
          <w:rFonts w:ascii="Arial" w:hAnsi="Arial" w:cs="Arial"/>
          <w:sz w:val="22"/>
          <w:szCs w:val="22"/>
        </w:rPr>
        <w:t xml:space="preserve">Será desclassificada a proposta vencedora que: </w:t>
      </w:r>
    </w:p>
    <w:p w14:paraId="28BC5B7A" w14:textId="77777777" w:rsidR="00410B6A" w:rsidRPr="00D77E05" w:rsidRDefault="00964030" w:rsidP="00964030">
      <w:pPr>
        <w:pStyle w:val="PargrafodaLista"/>
        <w:spacing w:before="120" w:after="120" w:line="360" w:lineRule="auto"/>
        <w:ind w:left="709"/>
        <w:jc w:val="both"/>
        <w:rPr>
          <w:rFonts w:ascii="Arial" w:hAnsi="Arial" w:cs="Arial"/>
          <w:i/>
        </w:rPr>
      </w:pPr>
      <w:r w:rsidRPr="00D77E05">
        <w:rPr>
          <w:rFonts w:ascii="Arial" w:hAnsi="Arial" w:cs="Arial"/>
        </w:rPr>
        <w:t>5.</w:t>
      </w:r>
      <w:r w:rsidR="003C2723" w:rsidRPr="00D77E05">
        <w:rPr>
          <w:rFonts w:ascii="Arial" w:hAnsi="Arial" w:cs="Arial"/>
        </w:rPr>
        <w:t>7</w:t>
      </w:r>
      <w:r w:rsidRPr="00D77E05">
        <w:rPr>
          <w:rFonts w:ascii="Arial" w:hAnsi="Arial" w:cs="Arial"/>
        </w:rPr>
        <w:t xml:space="preserve">.1. </w:t>
      </w:r>
      <w:r w:rsidR="00410B6A" w:rsidRPr="00D77E05">
        <w:rPr>
          <w:rFonts w:ascii="Arial" w:hAnsi="Arial" w:cs="Arial"/>
        </w:rPr>
        <w:t>contiver vícios insanáveis</w:t>
      </w:r>
      <w:r w:rsidR="00410B6A" w:rsidRPr="00D77E05">
        <w:rPr>
          <w:rFonts w:ascii="Arial" w:hAnsi="Arial" w:cs="Arial"/>
          <w:iCs/>
        </w:rPr>
        <w:t>;</w:t>
      </w:r>
    </w:p>
    <w:p w14:paraId="5D0E0E2B" w14:textId="77777777" w:rsidR="00410B6A" w:rsidRPr="00D77E05" w:rsidRDefault="00CB50AB" w:rsidP="006A67C5">
      <w:pPr>
        <w:spacing w:before="120" w:after="120" w:line="360" w:lineRule="auto"/>
        <w:ind w:left="709"/>
        <w:jc w:val="both"/>
        <w:rPr>
          <w:rFonts w:ascii="Arial" w:hAnsi="Arial" w:cs="Arial"/>
          <w:i/>
          <w:sz w:val="22"/>
          <w:szCs w:val="22"/>
        </w:rPr>
      </w:pPr>
      <w:r w:rsidRPr="00D77E05">
        <w:rPr>
          <w:rFonts w:ascii="Arial" w:hAnsi="Arial" w:cs="Arial"/>
          <w:sz w:val="22"/>
          <w:szCs w:val="22"/>
        </w:rPr>
        <w:t>5.</w:t>
      </w:r>
      <w:r w:rsidR="003C2723" w:rsidRPr="00D77E05">
        <w:rPr>
          <w:rFonts w:ascii="Arial" w:hAnsi="Arial" w:cs="Arial"/>
          <w:sz w:val="22"/>
          <w:szCs w:val="22"/>
        </w:rPr>
        <w:t>7</w:t>
      </w:r>
      <w:r w:rsidRPr="00D77E05">
        <w:rPr>
          <w:rFonts w:ascii="Arial" w:hAnsi="Arial" w:cs="Arial"/>
          <w:sz w:val="22"/>
          <w:szCs w:val="22"/>
        </w:rPr>
        <w:t xml:space="preserve">.2. </w:t>
      </w:r>
      <w:r w:rsidR="00410B6A" w:rsidRPr="00D77E05">
        <w:rPr>
          <w:rFonts w:ascii="Arial" w:hAnsi="Arial" w:cs="Arial"/>
          <w:sz w:val="22"/>
          <w:szCs w:val="22"/>
        </w:rPr>
        <w:t xml:space="preserve">não obedecer às especificações técnicas pormenorizadas neste </w:t>
      </w:r>
      <w:r w:rsidR="002E0273" w:rsidRPr="00D77E05">
        <w:rPr>
          <w:rFonts w:ascii="Arial" w:hAnsi="Arial" w:cs="Arial"/>
          <w:sz w:val="22"/>
          <w:szCs w:val="22"/>
        </w:rPr>
        <w:t>Edital</w:t>
      </w:r>
      <w:r w:rsidR="00410B6A" w:rsidRPr="00D77E05">
        <w:rPr>
          <w:rFonts w:ascii="Arial" w:hAnsi="Arial" w:cs="Arial"/>
          <w:sz w:val="22"/>
          <w:szCs w:val="22"/>
        </w:rPr>
        <w:t xml:space="preserve"> ou em seus anexos</w:t>
      </w:r>
      <w:r w:rsidR="00410B6A" w:rsidRPr="00D77E05">
        <w:rPr>
          <w:rFonts w:ascii="Arial" w:hAnsi="Arial" w:cs="Arial"/>
          <w:iCs/>
          <w:sz w:val="22"/>
          <w:szCs w:val="22"/>
        </w:rPr>
        <w:t>;</w:t>
      </w:r>
    </w:p>
    <w:p w14:paraId="7F425FF5" w14:textId="77777777" w:rsidR="00410B6A" w:rsidRPr="00D77E05" w:rsidRDefault="00CB50AB" w:rsidP="006A67C5">
      <w:pPr>
        <w:spacing w:before="120" w:after="120" w:line="360" w:lineRule="auto"/>
        <w:ind w:left="709"/>
        <w:jc w:val="both"/>
        <w:rPr>
          <w:rFonts w:ascii="Arial" w:hAnsi="Arial" w:cs="Arial"/>
          <w:sz w:val="22"/>
          <w:szCs w:val="22"/>
        </w:rPr>
      </w:pPr>
      <w:r w:rsidRPr="00D77E05">
        <w:rPr>
          <w:rFonts w:ascii="Arial" w:hAnsi="Arial" w:cs="Arial"/>
          <w:sz w:val="22"/>
          <w:szCs w:val="22"/>
        </w:rPr>
        <w:lastRenderedPageBreak/>
        <w:t>5.</w:t>
      </w:r>
      <w:r w:rsidR="003C2723" w:rsidRPr="00D77E05">
        <w:rPr>
          <w:rFonts w:ascii="Arial" w:hAnsi="Arial" w:cs="Arial"/>
          <w:sz w:val="22"/>
          <w:szCs w:val="22"/>
        </w:rPr>
        <w:t>7.</w:t>
      </w:r>
      <w:r w:rsidRPr="00D77E05">
        <w:rPr>
          <w:rFonts w:ascii="Arial" w:hAnsi="Arial" w:cs="Arial"/>
          <w:sz w:val="22"/>
          <w:szCs w:val="22"/>
        </w:rPr>
        <w:t xml:space="preserve">3. </w:t>
      </w:r>
      <w:r w:rsidR="00410B6A" w:rsidRPr="00D77E05">
        <w:rPr>
          <w:rFonts w:ascii="Arial" w:hAnsi="Arial" w:cs="Arial"/>
          <w:sz w:val="22"/>
          <w:szCs w:val="22"/>
        </w:rPr>
        <w:t>apresentar preços inexequíveis ou permanecerem acima do preço máximo definido para a contratação;</w:t>
      </w:r>
    </w:p>
    <w:p w14:paraId="30684020" w14:textId="77777777" w:rsidR="00410B6A" w:rsidRPr="00D77E05" w:rsidRDefault="00CB50AB" w:rsidP="006A67C5">
      <w:pPr>
        <w:spacing w:before="120" w:after="120" w:line="360" w:lineRule="auto"/>
        <w:ind w:left="709"/>
        <w:jc w:val="both"/>
        <w:rPr>
          <w:rFonts w:ascii="Arial" w:hAnsi="Arial" w:cs="Arial"/>
          <w:i/>
          <w:sz w:val="22"/>
          <w:szCs w:val="22"/>
        </w:rPr>
      </w:pPr>
      <w:r w:rsidRPr="00D77E05">
        <w:rPr>
          <w:rFonts w:ascii="Arial" w:hAnsi="Arial" w:cs="Arial"/>
          <w:sz w:val="22"/>
          <w:szCs w:val="22"/>
        </w:rPr>
        <w:t>5.</w:t>
      </w:r>
      <w:r w:rsidR="003C2723" w:rsidRPr="00D77E05">
        <w:rPr>
          <w:rFonts w:ascii="Arial" w:hAnsi="Arial" w:cs="Arial"/>
          <w:sz w:val="22"/>
          <w:szCs w:val="22"/>
        </w:rPr>
        <w:t>7</w:t>
      </w:r>
      <w:r w:rsidRPr="00D77E05">
        <w:rPr>
          <w:rFonts w:ascii="Arial" w:hAnsi="Arial" w:cs="Arial"/>
          <w:sz w:val="22"/>
          <w:szCs w:val="22"/>
        </w:rPr>
        <w:t xml:space="preserve">.4. </w:t>
      </w:r>
      <w:r w:rsidR="00410B6A" w:rsidRPr="00D77E05">
        <w:rPr>
          <w:rFonts w:ascii="Arial" w:hAnsi="Arial" w:cs="Arial"/>
          <w:sz w:val="22"/>
          <w:szCs w:val="22"/>
        </w:rPr>
        <w:t>não tiver sua exequibilidade demonstrada, quando exigido pela Administração</w:t>
      </w:r>
      <w:r w:rsidR="00410B6A" w:rsidRPr="00D77E05">
        <w:rPr>
          <w:rFonts w:ascii="Arial" w:hAnsi="Arial" w:cs="Arial"/>
          <w:iCs/>
          <w:sz w:val="22"/>
          <w:szCs w:val="22"/>
        </w:rPr>
        <w:t>;</w:t>
      </w:r>
    </w:p>
    <w:p w14:paraId="2A70EADC" w14:textId="77777777" w:rsidR="000A2994" w:rsidRPr="00D77E05" w:rsidRDefault="00CB50AB" w:rsidP="00600588">
      <w:pPr>
        <w:spacing w:before="120" w:after="120" w:line="360" w:lineRule="auto"/>
        <w:ind w:left="709"/>
        <w:jc w:val="both"/>
        <w:rPr>
          <w:rFonts w:ascii="Arial" w:hAnsi="Arial" w:cs="Arial"/>
          <w:i/>
          <w:sz w:val="22"/>
          <w:szCs w:val="22"/>
        </w:rPr>
      </w:pPr>
      <w:r w:rsidRPr="00D77E05">
        <w:rPr>
          <w:rFonts w:ascii="Arial" w:hAnsi="Arial" w:cs="Arial"/>
          <w:sz w:val="22"/>
          <w:szCs w:val="22"/>
        </w:rPr>
        <w:t>5.</w:t>
      </w:r>
      <w:r w:rsidR="003C2723" w:rsidRPr="00D77E05">
        <w:rPr>
          <w:rFonts w:ascii="Arial" w:hAnsi="Arial" w:cs="Arial"/>
          <w:sz w:val="22"/>
          <w:szCs w:val="22"/>
        </w:rPr>
        <w:t>7</w:t>
      </w:r>
      <w:r w:rsidRPr="00D77E05">
        <w:rPr>
          <w:rFonts w:ascii="Arial" w:hAnsi="Arial" w:cs="Arial"/>
          <w:sz w:val="22"/>
          <w:szCs w:val="22"/>
        </w:rPr>
        <w:t xml:space="preserve">.5. </w:t>
      </w:r>
      <w:r w:rsidR="00410B6A" w:rsidRPr="00D77E05">
        <w:rPr>
          <w:rFonts w:ascii="Arial" w:hAnsi="Arial" w:cs="Arial"/>
          <w:sz w:val="22"/>
          <w:szCs w:val="22"/>
        </w:rPr>
        <w:t xml:space="preserve">apresentar </w:t>
      </w:r>
      <w:r w:rsidR="009B1491" w:rsidRPr="00D77E05">
        <w:rPr>
          <w:rFonts w:ascii="Arial" w:hAnsi="Arial" w:cs="Arial"/>
          <w:sz w:val="22"/>
          <w:szCs w:val="22"/>
        </w:rPr>
        <w:t xml:space="preserve">não </w:t>
      </w:r>
      <w:r w:rsidR="00410B6A" w:rsidRPr="00D77E05">
        <w:rPr>
          <w:rFonts w:ascii="Arial" w:hAnsi="Arial" w:cs="Arial"/>
          <w:sz w:val="22"/>
          <w:szCs w:val="22"/>
        </w:rPr>
        <w:t xml:space="preserve">conformidade com quaisquer outras exigências deste </w:t>
      </w:r>
      <w:r w:rsidR="009D6F14" w:rsidRPr="00D77E05">
        <w:rPr>
          <w:rFonts w:ascii="Arial" w:hAnsi="Arial" w:cs="Arial"/>
          <w:sz w:val="22"/>
          <w:szCs w:val="22"/>
        </w:rPr>
        <w:t>Edital</w:t>
      </w:r>
      <w:r w:rsidR="00410B6A" w:rsidRPr="00D77E05">
        <w:rPr>
          <w:rFonts w:ascii="Arial" w:hAnsi="Arial" w:cs="Arial"/>
          <w:sz w:val="22"/>
          <w:szCs w:val="22"/>
        </w:rPr>
        <w:t xml:space="preserve"> ou seus anexos, desde que insanável.</w:t>
      </w:r>
    </w:p>
    <w:p w14:paraId="48EECE97" w14:textId="77777777" w:rsidR="00600588" w:rsidRPr="00D77E05" w:rsidRDefault="00600588" w:rsidP="00600588">
      <w:pPr>
        <w:spacing w:before="120" w:after="120" w:line="276" w:lineRule="auto"/>
        <w:jc w:val="both"/>
        <w:rPr>
          <w:rFonts w:ascii="Arial" w:hAnsi="Arial" w:cs="Arial"/>
          <w:sz w:val="22"/>
          <w:szCs w:val="22"/>
        </w:rPr>
      </w:pPr>
      <w:r w:rsidRPr="00D77E05">
        <w:rPr>
          <w:rFonts w:ascii="Arial" w:hAnsi="Arial" w:cs="Arial"/>
          <w:sz w:val="22"/>
          <w:szCs w:val="22"/>
        </w:rPr>
        <w:t>5.</w:t>
      </w:r>
      <w:r w:rsidR="003C2723" w:rsidRPr="00D77E05">
        <w:rPr>
          <w:rFonts w:ascii="Arial" w:hAnsi="Arial" w:cs="Arial"/>
          <w:sz w:val="22"/>
          <w:szCs w:val="22"/>
        </w:rPr>
        <w:t>8</w:t>
      </w:r>
      <w:r w:rsidR="00964030" w:rsidRPr="00D77E05">
        <w:rPr>
          <w:rFonts w:ascii="Arial" w:hAnsi="Arial" w:cs="Arial"/>
          <w:sz w:val="22"/>
          <w:szCs w:val="22"/>
        </w:rPr>
        <w:t>.</w:t>
      </w:r>
      <w:r w:rsidRPr="00D77E05">
        <w:rPr>
          <w:rFonts w:ascii="Arial" w:hAnsi="Arial" w:cs="Arial"/>
          <w:sz w:val="22"/>
          <w:szCs w:val="22"/>
        </w:rPr>
        <w:t xml:space="preserve"> Se a proposta ou lance vencedor for desclassificado, será examinada a proposta ou lance subsequente, e, assim sucessivamente, na ordem de classificação.</w:t>
      </w:r>
    </w:p>
    <w:p w14:paraId="0C785A70" w14:textId="77777777" w:rsidR="00600588" w:rsidRPr="00D77E05" w:rsidRDefault="00600588" w:rsidP="00600588">
      <w:pPr>
        <w:spacing w:before="120" w:after="120" w:line="276" w:lineRule="auto"/>
        <w:jc w:val="both"/>
        <w:rPr>
          <w:rFonts w:ascii="Arial" w:hAnsi="Arial" w:cs="Arial"/>
          <w:sz w:val="22"/>
          <w:szCs w:val="22"/>
        </w:rPr>
      </w:pPr>
      <w:r w:rsidRPr="00D77E05">
        <w:rPr>
          <w:rFonts w:ascii="Arial" w:hAnsi="Arial" w:cs="Arial"/>
          <w:sz w:val="22"/>
          <w:szCs w:val="22"/>
        </w:rPr>
        <w:t>5.</w:t>
      </w:r>
      <w:r w:rsidR="003C2723" w:rsidRPr="00D77E05">
        <w:rPr>
          <w:rFonts w:ascii="Arial" w:hAnsi="Arial" w:cs="Arial"/>
          <w:sz w:val="22"/>
          <w:szCs w:val="22"/>
        </w:rPr>
        <w:t>9</w:t>
      </w:r>
      <w:r w:rsidRPr="00D77E05">
        <w:rPr>
          <w:rFonts w:ascii="Arial" w:hAnsi="Arial" w:cs="Arial"/>
          <w:sz w:val="22"/>
          <w:szCs w:val="22"/>
        </w:rPr>
        <w:t>. Havendo necessidade, a sessão será suspensa, informando-se no “chat” a nova data e horário para a sua continuidade.</w:t>
      </w:r>
    </w:p>
    <w:p w14:paraId="00323D87" w14:textId="77777777" w:rsidR="00600588" w:rsidRPr="00D77E05" w:rsidRDefault="00600588" w:rsidP="00600588">
      <w:pPr>
        <w:spacing w:before="120" w:after="120" w:line="276" w:lineRule="auto"/>
        <w:jc w:val="both"/>
        <w:rPr>
          <w:rFonts w:ascii="Arial" w:hAnsi="Arial" w:cs="Arial"/>
          <w:sz w:val="22"/>
          <w:szCs w:val="22"/>
        </w:rPr>
      </w:pPr>
      <w:r w:rsidRPr="00D77E05">
        <w:rPr>
          <w:rFonts w:ascii="Arial" w:hAnsi="Arial" w:cs="Arial"/>
          <w:sz w:val="22"/>
          <w:szCs w:val="22"/>
        </w:rPr>
        <w:t>5.</w:t>
      </w:r>
      <w:r w:rsidR="00964030" w:rsidRPr="00D77E05">
        <w:rPr>
          <w:rFonts w:ascii="Arial" w:hAnsi="Arial" w:cs="Arial"/>
          <w:sz w:val="22"/>
          <w:szCs w:val="22"/>
        </w:rPr>
        <w:t>1</w:t>
      </w:r>
      <w:r w:rsidR="003C2723" w:rsidRPr="00D77E05">
        <w:rPr>
          <w:rFonts w:ascii="Arial" w:hAnsi="Arial" w:cs="Arial"/>
          <w:sz w:val="22"/>
          <w:szCs w:val="22"/>
        </w:rPr>
        <w:t>0</w:t>
      </w:r>
      <w:r w:rsidRPr="00D77E05">
        <w:rPr>
          <w:rFonts w:ascii="Arial" w:hAnsi="Arial" w:cs="Arial"/>
          <w:sz w:val="22"/>
          <w:szCs w:val="22"/>
        </w:rPr>
        <w:t xml:space="preserve">. Encerrada a análise quanto à aceitação da proposta, será iniciada a fase de habilitação, observado o disposto neste </w:t>
      </w:r>
      <w:r w:rsidR="00D61944" w:rsidRPr="00D77E05">
        <w:rPr>
          <w:rFonts w:ascii="Arial" w:hAnsi="Arial" w:cs="Arial"/>
          <w:sz w:val="22"/>
          <w:szCs w:val="22"/>
        </w:rPr>
        <w:t>Edital de Dispensa Eletrônica</w:t>
      </w:r>
      <w:r w:rsidRPr="00D77E05">
        <w:rPr>
          <w:rFonts w:ascii="Arial" w:hAnsi="Arial" w:cs="Arial"/>
          <w:sz w:val="22"/>
          <w:szCs w:val="22"/>
        </w:rPr>
        <w:t>. </w:t>
      </w:r>
    </w:p>
    <w:p w14:paraId="226F186C" w14:textId="77777777" w:rsidR="0056123F" w:rsidRPr="00D77E05" w:rsidRDefault="0056123F" w:rsidP="005B6FC7">
      <w:pPr>
        <w:tabs>
          <w:tab w:val="left" w:pos="851"/>
        </w:tabs>
        <w:spacing w:before="120" w:after="120" w:line="360" w:lineRule="auto"/>
        <w:jc w:val="both"/>
        <w:rPr>
          <w:rFonts w:ascii="Arial" w:hAnsi="Arial" w:cs="Arial"/>
          <w:sz w:val="22"/>
          <w:szCs w:val="22"/>
        </w:rPr>
      </w:pPr>
    </w:p>
    <w:p w14:paraId="1B089971" w14:textId="77777777" w:rsidR="00600588" w:rsidRPr="00D77E05" w:rsidRDefault="00964030" w:rsidP="00964030">
      <w:pPr>
        <w:tabs>
          <w:tab w:val="left" w:pos="851"/>
        </w:tabs>
        <w:spacing w:before="120" w:after="120" w:line="360" w:lineRule="auto"/>
        <w:jc w:val="both"/>
        <w:rPr>
          <w:rFonts w:ascii="Arial" w:hAnsi="Arial" w:cs="Arial"/>
        </w:rPr>
      </w:pPr>
      <w:r w:rsidRPr="00D77E05">
        <w:rPr>
          <w:rFonts w:ascii="Arial" w:hAnsi="Arial" w:cs="Arial"/>
          <w:b/>
          <w:sz w:val="22"/>
          <w:szCs w:val="22"/>
        </w:rPr>
        <w:t>6.</w:t>
      </w:r>
      <w:r w:rsidRPr="00D77E05">
        <w:rPr>
          <w:rFonts w:ascii="Arial" w:hAnsi="Arial" w:cs="Arial"/>
          <w:b/>
        </w:rPr>
        <w:t xml:space="preserve"> </w:t>
      </w:r>
      <w:r w:rsidR="00870C71" w:rsidRPr="00D77E05">
        <w:rPr>
          <w:rFonts w:ascii="Arial" w:hAnsi="Arial" w:cs="Arial"/>
          <w:b/>
        </w:rPr>
        <w:t>DA HABILITAÇÃO:</w:t>
      </w:r>
    </w:p>
    <w:p w14:paraId="33F33A60" w14:textId="77777777" w:rsidR="00CF749E" w:rsidRPr="00D77E05" w:rsidRDefault="00841641" w:rsidP="00106FEF">
      <w:pPr>
        <w:tabs>
          <w:tab w:val="left" w:pos="851"/>
        </w:tabs>
        <w:spacing w:before="120" w:line="360" w:lineRule="auto"/>
        <w:jc w:val="both"/>
        <w:rPr>
          <w:rFonts w:ascii="Arial" w:hAnsi="Arial" w:cs="Arial"/>
          <w:sz w:val="22"/>
          <w:szCs w:val="22"/>
        </w:rPr>
      </w:pPr>
      <w:r w:rsidRPr="00D77E05">
        <w:rPr>
          <w:rFonts w:ascii="Arial" w:hAnsi="Arial" w:cs="Arial"/>
          <w:sz w:val="22"/>
          <w:szCs w:val="22"/>
        </w:rPr>
        <w:t xml:space="preserve">6.1. </w:t>
      </w:r>
      <w:r w:rsidR="00CF749E" w:rsidRPr="00D77E05">
        <w:rPr>
          <w:rFonts w:ascii="Arial" w:hAnsi="Arial" w:cs="Arial"/>
          <w:sz w:val="22"/>
          <w:szCs w:val="22"/>
        </w:rPr>
        <w:t xml:space="preserve">A habilitação dos </w:t>
      </w:r>
      <w:r w:rsidRPr="00D77E05">
        <w:rPr>
          <w:rFonts w:ascii="Arial" w:hAnsi="Arial" w:cs="Arial"/>
          <w:sz w:val="22"/>
          <w:szCs w:val="22"/>
        </w:rPr>
        <w:t>fornecedores</w:t>
      </w:r>
      <w:r w:rsidR="00CF749E" w:rsidRPr="00D77E05">
        <w:rPr>
          <w:rFonts w:ascii="Arial" w:hAnsi="Arial" w:cs="Arial"/>
          <w:sz w:val="22"/>
          <w:szCs w:val="22"/>
        </w:rPr>
        <w:t xml:space="preserve"> será verificada por meio do </w:t>
      </w:r>
      <w:r w:rsidR="000775FB" w:rsidRPr="00D77E05">
        <w:rPr>
          <w:rFonts w:ascii="Arial" w:hAnsi="Arial" w:cs="Arial"/>
          <w:sz w:val="22"/>
          <w:szCs w:val="22"/>
        </w:rPr>
        <w:t>SICAF</w:t>
      </w:r>
      <w:r w:rsidR="00CF749E" w:rsidRPr="00D77E05">
        <w:rPr>
          <w:rFonts w:ascii="Arial" w:hAnsi="Arial" w:cs="Arial"/>
          <w:sz w:val="22"/>
          <w:szCs w:val="22"/>
        </w:rPr>
        <w:t xml:space="preserve"> (habilitação parcial) e da documentação complementar especificada nest</w:t>
      </w:r>
      <w:r w:rsidR="003117DB" w:rsidRPr="00D77E05">
        <w:rPr>
          <w:rFonts w:ascii="Arial" w:hAnsi="Arial" w:cs="Arial"/>
          <w:sz w:val="22"/>
          <w:szCs w:val="22"/>
        </w:rPr>
        <w:t>e</w:t>
      </w:r>
      <w:r w:rsidR="00CF749E" w:rsidRPr="00D77E05">
        <w:rPr>
          <w:rFonts w:ascii="Arial" w:hAnsi="Arial" w:cs="Arial"/>
          <w:sz w:val="22"/>
          <w:szCs w:val="22"/>
        </w:rPr>
        <w:t xml:space="preserve"> </w:t>
      </w:r>
      <w:r w:rsidR="003117DB" w:rsidRPr="00D77E05">
        <w:rPr>
          <w:rFonts w:ascii="Arial" w:hAnsi="Arial" w:cs="Arial"/>
          <w:sz w:val="22"/>
          <w:szCs w:val="22"/>
        </w:rPr>
        <w:t>Edital</w:t>
      </w:r>
      <w:r w:rsidR="00CF749E" w:rsidRPr="00D77E05">
        <w:rPr>
          <w:rFonts w:ascii="Arial" w:hAnsi="Arial" w:cs="Arial"/>
          <w:sz w:val="22"/>
          <w:szCs w:val="22"/>
        </w:rPr>
        <w:t>.</w:t>
      </w:r>
    </w:p>
    <w:p w14:paraId="151342CE" w14:textId="77777777" w:rsidR="00CF749E" w:rsidRPr="00D77E05" w:rsidRDefault="00812E79" w:rsidP="00812E79">
      <w:pPr>
        <w:spacing w:before="120" w:line="360" w:lineRule="auto"/>
        <w:ind w:left="709"/>
        <w:jc w:val="both"/>
        <w:rPr>
          <w:rFonts w:ascii="Arial" w:hAnsi="Arial" w:cs="Arial"/>
          <w:sz w:val="22"/>
          <w:szCs w:val="22"/>
          <w:lang w:bidi="pt-BR"/>
        </w:rPr>
      </w:pPr>
      <w:r w:rsidRPr="00D77E05">
        <w:rPr>
          <w:rFonts w:ascii="Arial" w:hAnsi="Arial" w:cs="Arial"/>
          <w:sz w:val="22"/>
          <w:szCs w:val="22"/>
          <w:lang w:bidi="pt-BR"/>
        </w:rPr>
        <w:t xml:space="preserve">6.1.1. </w:t>
      </w:r>
      <w:r w:rsidR="00CF749E" w:rsidRPr="00D77E05">
        <w:rPr>
          <w:rFonts w:ascii="Arial" w:hAnsi="Arial" w:cs="Arial"/>
          <w:sz w:val="22"/>
          <w:szCs w:val="22"/>
          <w:lang w:bidi="pt-BR"/>
        </w:rPr>
        <w:t xml:space="preserve">O </w:t>
      </w:r>
      <w:r w:rsidR="00130D78" w:rsidRPr="00D77E05">
        <w:rPr>
          <w:rFonts w:ascii="Arial" w:hAnsi="Arial" w:cs="Arial"/>
          <w:sz w:val="22"/>
          <w:szCs w:val="22"/>
          <w:lang w:bidi="pt-BR"/>
        </w:rPr>
        <w:t>fornecedor</w:t>
      </w:r>
      <w:r w:rsidR="00CF749E" w:rsidRPr="00D77E05">
        <w:rPr>
          <w:rFonts w:ascii="Arial" w:hAnsi="Arial" w:cs="Arial"/>
          <w:sz w:val="22"/>
          <w:szCs w:val="22"/>
          <w:lang w:bidi="pt-BR"/>
        </w:rPr>
        <w:t xml:space="preserve"> que não atender às exigências de habilitação parcial no SICAF deverá apresentar documentos que supram tais exigências.</w:t>
      </w:r>
    </w:p>
    <w:p w14:paraId="1EF688B8" w14:textId="77777777" w:rsidR="00CF749E" w:rsidRPr="00D77E05" w:rsidRDefault="00812E79" w:rsidP="00812E79">
      <w:pPr>
        <w:spacing w:before="120" w:line="360" w:lineRule="auto"/>
        <w:ind w:left="709"/>
        <w:jc w:val="both"/>
        <w:rPr>
          <w:rFonts w:ascii="Arial" w:hAnsi="Arial" w:cs="Arial"/>
          <w:sz w:val="22"/>
          <w:szCs w:val="22"/>
          <w:lang w:bidi="pt-BR"/>
        </w:rPr>
      </w:pPr>
      <w:r w:rsidRPr="00D77E05">
        <w:rPr>
          <w:rFonts w:ascii="Arial" w:hAnsi="Arial" w:cs="Arial"/>
          <w:sz w:val="22"/>
          <w:szCs w:val="22"/>
          <w:lang w:bidi="pt-BR"/>
        </w:rPr>
        <w:t xml:space="preserve">6.1.2. </w:t>
      </w:r>
      <w:r w:rsidR="00CF749E" w:rsidRPr="00D77E05">
        <w:rPr>
          <w:rFonts w:ascii="Arial" w:hAnsi="Arial" w:cs="Arial"/>
          <w:sz w:val="22"/>
          <w:szCs w:val="22"/>
          <w:lang w:bidi="pt-BR"/>
        </w:rPr>
        <w:t xml:space="preserve">O </w:t>
      </w:r>
      <w:r w:rsidR="00130D78" w:rsidRPr="00D77E05">
        <w:rPr>
          <w:rFonts w:ascii="Arial" w:hAnsi="Arial" w:cs="Arial"/>
          <w:sz w:val="22"/>
          <w:szCs w:val="22"/>
          <w:lang w:bidi="pt-BR"/>
        </w:rPr>
        <w:t>fornecedor</w:t>
      </w:r>
      <w:r w:rsidR="00CF749E" w:rsidRPr="00D77E05">
        <w:rPr>
          <w:rFonts w:ascii="Arial" w:hAnsi="Arial" w:cs="Arial"/>
          <w:sz w:val="22"/>
          <w:szCs w:val="22"/>
          <w:lang w:bidi="pt-BR"/>
        </w:rPr>
        <w:t xml:space="preserve"> deverá </w:t>
      </w:r>
      <w:r w:rsidR="006F45FB" w:rsidRPr="00D77E05">
        <w:rPr>
          <w:rFonts w:ascii="Arial" w:hAnsi="Arial" w:cs="Arial"/>
          <w:sz w:val="22"/>
          <w:szCs w:val="22"/>
          <w:lang w:bidi="pt-BR"/>
        </w:rPr>
        <w:t>encaminhar</w:t>
      </w:r>
      <w:r w:rsidR="00CF749E" w:rsidRPr="00D77E05">
        <w:rPr>
          <w:rFonts w:ascii="Arial" w:hAnsi="Arial" w:cs="Arial"/>
          <w:sz w:val="22"/>
          <w:szCs w:val="22"/>
          <w:lang w:bidi="pt-BR"/>
        </w:rPr>
        <w:t xml:space="preserve">, </w:t>
      </w:r>
      <w:r w:rsidR="00222943" w:rsidRPr="00D77E05">
        <w:rPr>
          <w:rFonts w:ascii="Arial" w:hAnsi="Arial" w:cs="Arial"/>
          <w:sz w:val="22"/>
          <w:szCs w:val="22"/>
        </w:rPr>
        <w:t xml:space="preserve">no prazo de </w:t>
      </w:r>
      <w:bookmarkStart w:id="0" w:name="_Hlk59629182"/>
      <w:r w:rsidR="00AC1EA7" w:rsidRPr="00D77E05">
        <w:rPr>
          <w:rFonts w:ascii="Arial" w:hAnsi="Arial" w:cs="Arial"/>
          <w:sz w:val="22"/>
          <w:szCs w:val="22"/>
        </w:rPr>
        <w:t>30</w:t>
      </w:r>
      <w:r w:rsidR="00222943" w:rsidRPr="00D77E05">
        <w:rPr>
          <w:rFonts w:ascii="Arial" w:hAnsi="Arial" w:cs="Arial"/>
          <w:sz w:val="22"/>
          <w:szCs w:val="22"/>
        </w:rPr>
        <w:t xml:space="preserve"> (</w:t>
      </w:r>
      <w:r w:rsidR="00AC1EA7" w:rsidRPr="00D77E05">
        <w:rPr>
          <w:rFonts w:ascii="Arial" w:hAnsi="Arial" w:cs="Arial"/>
          <w:sz w:val="22"/>
          <w:szCs w:val="22"/>
        </w:rPr>
        <w:t>trinta</w:t>
      </w:r>
      <w:r w:rsidR="00222943" w:rsidRPr="00D77E05">
        <w:rPr>
          <w:rFonts w:ascii="Arial" w:hAnsi="Arial" w:cs="Arial"/>
          <w:sz w:val="22"/>
          <w:szCs w:val="22"/>
        </w:rPr>
        <w:t xml:space="preserve">) </w:t>
      </w:r>
      <w:r w:rsidR="00AC1EA7" w:rsidRPr="00D77E05">
        <w:rPr>
          <w:rFonts w:ascii="Arial" w:hAnsi="Arial" w:cs="Arial"/>
          <w:sz w:val="22"/>
          <w:szCs w:val="22"/>
        </w:rPr>
        <w:t>minutos</w:t>
      </w:r>
      <w:bookmarkEnd w:id="0"/>
      <w:r w:rsidR="003B5D39" w:rsidRPr="00D77E05">
        <w:rPr>
          <w:rFonts w:ascii="Arial" w:hAnsi="Arial" w:cs="Arial"/>
          <w:sz w:val="22"/>
          <w:szCs w:val="22"/>
        </w:rPr>
        <w:t>, contado da solicitação</w:t>
      </w:r>
      <w:r w:rsidR="00FD29F9" w:rsidRPr="00D77E05">
        <w:rPr>
          <w:rFonts w:ascii="Arial" w:hAnsi="Arial" w:cs="Arial"/>
          <w:sz w:val="22"/>
          <w:szCs w:val="22"/>
        </w:rPr>
        <w:t xml:space="preserve"> </w:t>
      </w:r>
      <w:r w:rsidR="00FC70DD" w:rsidRPr="00D77E05">
        <w:rPr>
          <w:rFonts w:ascii="Arial" w:hAnsi="Arial" w:cs="Arial"/>
          <w:sz w:val="22"/>
          <w:szCs w:val="22"/>
        </w:rPr>
        <w:t xml:space="preserve">do TCDF </w:t>
      </w:r>
      <w:r w:rsidR="00FD29F9" w:rsidRPr="00D77E05">
        <w:rPr>
          <w:rFonts w:ascii="Arial" w:hAnsi="Arial" w:cs="Arial"/>
          <w:sz w:val="22"/>
          <w:szCs w:val="22"/>
        </w:rPr>
        <w:t>via sistema eletrônico</w:t>
      </w:r>
      <w:r w:rsidR="00222943" w:rsidRPr="00D77E05">
        <w:rPr>
          <w:rFonts w:ascii="Arial" w:hAnsi="Arial" w:cs="Arial"/>
          <w:sz w:val="22"/>
          <w:szCs w:val="22"/>
        </w:rPr>
        <w:t xml:space="preserve">, </w:t>
      </w:r>
      <w:r w:rsidR="00CF749E" w:rsidRPr="00D77E05">
        <w:rPr>
          <w:rFonts w:ascii="Arial" w:hAnsi="Arial" w:cs="Arial"/>
          <w:sz w:val="22"/>
          <w:szCs w:val="22"/>
          <w:lang w:bidi="pt-BR"/>
        </w:rPr>
        <w:t>a seguinte documentação complementar:</w:t>
      </w:r>
    </w:p>
    <w:p w14:paraId="72E7B0F0" w14:textId="77777777" w:rsidR="00106FEF" w:rsidRPr="00D77E05" w:rsidRDefault="00106FEF" w:rsidP="00810CCB">
      <w:pPr>
        <w:pStyle w:val="PargrafodaLista"/>
        <w:numPr>
          <w:ilvl w:val="0"/>
          <w:numId w:val="15"/>
        </w:numPr>
        <w:spacing w:before="120" w:after="120" w:line="360" w:lineRule="auto"/>
        <w:ind w:left="2127"/>
        <w:jc w:val="both"/>
        <w:rPr>
          <w:rFonts w:ascii="Arial" w:hAnsi="Arial" w:cs="Arial"/>
          <w:lang w:bidi="pt-BR"/>
        </w:rPr>
      </w:pPr>
      <w:r w:rsidRPr="00D77E05">
        <w:rPr>
          <w:rFonts w:ascii="Arial" w:hAnsi="Arial" w:cs="Arial"/>
          <w:b/>
        </w:rPr>
        <w:t>Certidão Negativa de Débitos com a Fazenda do Distrito Federal</w:t>
      </w:r>
      <w:r w:rsidRPr="00D77E05">
        <w:rPr>
          <w:rFonts w:ascii="Arial" w:hAnsi="Arial" w:cs="Arial"/>
        </w:rPr>
        <w:t>, em conformidade com o art. 193 da Lei nº 5.172/1966 (Código Tributário Nacional)</w:t>
      </w:r>
      <w:r w:rsidR="00B5780C" w:rsidRPr="00D77E05">
        <w:rPr>
          <w:rFonts w:ascii="Arial" w:hAnsi="Arial" w:cs="Arial"/>
        </w:rPr>
        <w:t>.</w:t>
      </w:r>
      <w:r w:rsidRPr="00D77E05">
        <w:rPr>
          <w:rFonts w:ascii="Arial" w:hAnsi="Arial" w:cs="Arial"/>
        </w:rPr>
        <w:t xml:space="preserve"> Esta certidão será exigida se não estiver contemplada no SICAF;</w:t>
      </w:r>
    </w:p>
    <w:p w14:paraId="3D7BECEF" w14:textId="77777777" w:rsidR="00106FEF" w:rsidRPr="00D77E05" w:rsidRDefault="00106FEF" w:rsidP="00810CCB">
      <w:pPr>
        <w:pStyle w:val="PargrafodaLista"/>
        <w:numPr>
          <w:ilvl w:val="0"/>
          <w:numId w:val="15"/>
        </w:numPr>
        <w:spacing w:before="120" w:after="120" w:line="360" w:lineRule="auto"/>
        <w:ind w:left="2127"/>
        <w:jc w:val="both"/>
        <w:rPr>
          <w:rFonts w:ascii="Arial" w:hAnsi="Arial" w:cs="Arial"/>
          <w:lang w:bidi="pt-BR"/>
        </w:rPr>
      </w:pPr>
      <w:r w:rsidRPr="00D77E05">
        <w:rPr>
          <w:rFonts w:ascii="Arial" w:hAnsi="Arial" w:cs="Arial"/>
          <w:b/>
          <w:lang w:bidi="pt-BR"/>
        </w:rPr>
        <w:t>Registro comercial</w:t>
      </w:r>
      <w:r w:rsidRPr="00D77E05">
        <w:rPr>
          <w:rFonts w:ascii="Arial" w:hAnsi="Arial" w:cs="Arial"/>
          <w:lang w:bidi="pt-BR"/>
        </w:rPr>
        <w:t xml:space="preserve">, no </w:t>
      </w:r>
      <w:r w:rsidR="004E1E59" w:rsidRPr="00D77E05">
        <w:rPr>
          <w:rFonts w:ascii="Arial" w:hAnsi="Arial" w:cs="Arial"/>
          <w:lang w:bidi="pt-BR"/>
        </w:rPr>
        <w:t xml:space="preserve">caso de empresário individual; ou </w:t>
      </w:r>
      <w:r w:rsidR="004E1E59" w:rsidRPr="00D77E05">
        <w:rPr>
          <w:rFonts w:ascii="Arial" w:hAnsi="Arial" w:cs="Arial"/>
          <w:b/>
          <w:lang w:bidi="pt-BR"/>
        </w:rPr>
        <w:t>a</w:t>
      </w:r>
      <w:r w:rsidRPr="00D77E05">
        <w:rPr>
          <w:rFonts w:ascii="Arial" w:hAnsi="Arial" w:cs="Arial"/>
          <w:b/>
          <w:lang w:bidi="pt-BR"/>
        </w:rPr>
        <w:t>to constitutivo</w:t>
      </w:r>
      <w:r w:rsidRPr="00D77E05">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563D6F81" w14:textId="77777777" w:rsidR="00DE37B6" w:rsidRPr="00D77E05" w:rsidRDefault="00DE37B6" w:rsidP="00810CCB">
      <w:pPr>
        <w:pStyle w:val="TRN3"/>
        <w:widowControl w:val="0"/>
        <w:numPr>
          <w:ilvl w:val="0"/>
          <w:numId w:val="15"/>
        </w:numPr>
        <w:tabs>
          <w:tab w:val="left" w:pos="2410"/>
        </w:tabs>
        <w:spacing w:before="120" w:after="120"/>
        <w:ind w:left="2127"/>
        <w:rPr>
          <w:color w:val="auto"/>
        </w:rPr>
      </w:pPr>
      <w:r w:rsidRPr="00D77E05">
        <w:rPr>
          <w:b/>
          <w:color w:val="auto"/>
        </w:rPr>
        <w:t>Atestado(s) de Capacidade Técnica ou Certidão(</w:t>
      </w:r>
      <w:proofErr w:type="spellStart"/>
      <w:r w:rsidRPr="00D77E05">
        <w:rPr>
          <w:b/>
          <w:color w:val="auto"/>
        </w:rPr>
        <w:t>ões</w:t>
      </w:r>
      <w:proofErr w:type="spellEnd"/>
      <w:r w:rsidRPr="00D77E05">
        <w:rPr>
          <w:b/>
          <w:color w:val="auto"/>
        </w:rPr>
        <w:t>)</w:t>
      </w:r>
      <w:r w:rsidRPr="00D77E05">
        <w:rPr>
          <w:color w:val="auto"/>
        </w:rPr>
        <w:t xml:space="preserve"> que comprove(m) que a empresa </w:t>
      </w:r>
      <w:r w:rsidR="00205043" w:rsidRPr="00D77E05">
        <w:rPr>
          <w:color w:val="auto"/>
        </w:rPr>
        <w:t xml:space="preserve">tenha executado, ou que esteja executando, para órgão ou entidade da Administração Pública Direta ou Indireta, Federal, Estadual, Municipal ou do DF, ou ainda, para empresas privadas, fornecimento de terminais telefônicos digitais compatíveis com central telefônica PABX (Siemens </w:t>
      </w:r>
      <w:proofErr w:type="spellStart"/>
      <w:r w:rsidR="00205043" w:rsidRPr="00D77E05">
        <w:rPr>
          <w:color w:val="auto"/>
        </w:rPr>
        <w:t>Hipath</w:t>
      </w:r>
      <w:proofErr w:type="spellEnd"/>
      <w:r w:rsidR="00205043" w:rsidRPr="00D77E05">
        <w:rPr>
          <w:color w:val="auto"/>
        </w:rPr>
        <w:t xml:space="preserve"> 4000, versão </w:t>
      </w:r>
      <w:r w:rsidR="00205043" w:rsidRPr="00D77E05">
        <w:rPr>
          <w:color w:val="auto"/>
        </w:rPr>
        <w:lastRenderedPageBreak/>
        <w:t>v.7) com capacidade de 500 (quinhentos) ramais, no mínimo.</w:t>
      </w:r>
    </w:p>
    <w:p w14:paraId="0DEB8A2C" w14:textId="77777777" w:rsidR="00CF749E" w:rsidRPr="00D77E05" w:rsidRDefault="00950C1E" w:rsidP="00106FEF">
      <w:pPr>
        <w:spacing w:before="120" w:line="360" w:lineRule="auto"/>
        <w:ind w:left="851"/>
        <w:jc w:val="both"/>
        <w:rPr>
          <w:rFonts w:ascii="Arial" w:hAnsi="Arial" w:cs="Arial"/>
          <w:sz w:val="22"/>
          <w:szCs w:val="22"/>
          <w:lang w:bidi="pt-BR"/>
        </w:rPr>
      </w:pPr>
      <w:r w:rsidRPr="00D77E05">
        <w:rPr>
          <w:rFonts w:ascii="Arial" w:hAnsi="Arial" w:cs="Arial"/>
          <w:sz w:val="22"/>
          <w:szCs w:val="22"/>
          <w:lang w:bidi="pt-BR"/>
        </w:rPr>
        <w:t xml:space="preserve">6.1.3. </w:t>
      </w:r>
      <w:r w:rsidR="00CF749E" w:rsidRPr="00D77E05">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20207973" w14:textId="77777777" w:rsidR="00CF749E" w:rsidRPr="00D77E05" w:rsidRDefault="00D86F28" w:rsidP="00106FEF">
      <w:pPr>
        <w:spacing w:before="120" w:line="360" w:lineRule="auto"/>
        <w:ind w:left="851"/>
        <w:jc w:val="both"/>
        <w:rPr>
          <w:rFonts w:ascii="Arial" w:hAnsi="Arial" w:cs="Arial"/>
          <w:sz w:val="22"/>
          <w:szCs w:val="22"/>
          <w:lang w:bidi="pt-BR"/>
        </w:rPr>
      </w:pPr>
      <w:r w:rsidRPr="00D77E05">
        <w:rPr>
          <w:rFonts w:ascii="Arial" w:hAnsi="Arial" w:cs="Arial"/>
          <w:sz w:val="22"/>
          <w:szCs w:val="22"/>
          <w:lang w:bidi="pt-BR"/>
        </w:rPr>
        <w:t>6.1.4</w:t>
      </w:r>
      <w:r w:rsidR="00106FEF" w:rsidRPr="00D77E05">
        <w:rPr>
          <w:rFonts w:ascii="Arial" w:hAnsi="Arial" w:cs="Arial"/>
          <w:sz w:val="22"/>
          <w:szCs w:val="22"/>
          <w:lang w:bidi="pt-BR"/>
        </w:rPr>
        <w:t>.</w:t>
      </w:r>
      <w:r w:rsidR="00CF749E" w:rsidRPr="00D77E05">
        <w:rPr>
          <w:rFonts w:ascii="Arial" w:hAnsi="Arial" w:cs="Arial"/>
          <w:sz w:val="22"/>
          <w:szCs w:val="22"/>
          <w:lang w:bidi="pt-BR"/>
        </w:rPr>
        <w:tab/>
        <w:t xml:space="preserve">Os documentos encaminhados deverão estar em nome do </w:t>
      </w:r>
      <w:r w:rsidR="00205043" w:rsidRPr="00D77E05">
        <w:rPr>
          <w:rFonts w:ascii="Arial" w:hAnsi="Arial" w:cs="Arial"/>
          <w:sz w:val="22"/>
          <w:szCs w:val="22"/>
          <w:lang w:bidi="pt-BR"/>
        </w:rPr>
        <w:t>propone</w:t>
      </w:r>
      <w:r w:rsidR="00CF749E" w:rsidRPr="00D77E05">
        <w:rPr>
          <w:rFonts w:ascii="Arial" w:hAnsi="Arial" w:cs="Arial"/>
          <w:sz w:val="22"/>
          <w:szCs w:val="22"/>
          <w:lang w:bidi="pt-BR"/>
        </w:rPr>
        <w:t>nte, com indicação do número de inscrição no CNPJ.</w:t>
      </w:r>
    </w:p>
    <w:p w14:paraId="18E004D9" w14:textId="77777777" w:rsidR="00CF749E" w:rsidRPr="00D77E05" w:rsidRDefault="00D86F28" w:rsidP="00106FEF">
      <w:pPr>
        <w:spacing w:before="120" w:line="360" w:lineRule="auto"/>
        <w:ind w:left="851"/>
        <w:jc w:val="both"/>
        <w:rPr>
          <w:rFonts w:ascii="Arial" w:hAnsi="Arial" w:cs="Arial"/>
          <w:sz w:val="22"/>
          <w:szCs w:val="22"/>
          <w:lang w:bidi="pt-BR"/>
        </w:rPr>
      </w:pPr>
      <w:r w:rsidRPr="00D77E05">
        <w:rPr>
          <w:rFonts w:ascii="Arial" w:hAnsi="Arial" w:cs="Arial"/>
          <w:sz w:val="22"/>
          <w:szCs w:val="22"/>
          <w:lang w:bidi="pt-BR"/>
        </w:rPr>
        <w:t>6.1.5</w:t>
      </w:r>
      <w:r w:rsidR="00DC64C4" w:rsidRPr="00D77E05">
        <w:rPr>
          <w:rFonts w:ascii="Arial" w:hAnsi="Arial" w:cs="Arial"/>
          <w:sz w:val="22"/>
          <w:szCs w:val="22"/>
          <w:lang w:bidi="pt-BR"/>
        </w:rPr>
        <w:t>.</w:t>
      </w:r>
      <w:r w:rsidR="00DC64C4" w:rsidRPr="00D77E05">
        <w:rPr>
          <w:rFonts w:ascii="Arial" w:hAnsi="Arial" w:cs="Arial"/>
          <w:sz w:val="22"/>
          <w:szCs w:val="22"/>
          <w:lang w:bidi="pt-BR"/>
        </w:rPr>
        <w:tab/>
        <w:t xml:space="preserve">A não apresentação da documentação constante do inciso I do item </w:t>
      </w:r>
      <w:r w:rsidRPr="00D77E05">
        <w:rPr>
          <w:rFonts w:ascii="Arial" w:hAnsi="Arial" w:cs="Arial"/>
          <w:sz w:val="22"/>
          <w:szCs w:val="22"/>
          <w:lang w:bidi="pt-BR"/>
        </w:rPr>
        <w:t>6.1</w:t>
      </w:r>
      <w:r w:rsidR="00DC64C4" w:rsidRPr="00D77E05">
        <w:rPr>
          <w:rFonts w:ascii="Arial" w:hAnsi="Arial" w:cs="Arial"/>
          <w:sz w:val="22"/>
          <w:szCs w:val="22"/>
          <w:lang w:bidi="pt-BR"/>
        </w:rPr>
        <w:t xml:space="preserve">.2 não implicará em inabilitação do </w:t>
      </w:r>
      <w:r w:rsidR="00205043" w:rsidRPr="00D77E05">
        <w:rPr>
          <w:rFonts w:ascii="Arial" w:hAnsi="Arial" w:cs="Arial"/>
          <w:sz w:val="22"/>
          <w:szCs w:val="22"/>
          <w:lang w:bidi="pt-BR"/>
        </w:rPr>
        <w:t>fornecedor</w:t>
      </w:r>
      <w:r w:rsidR="00DC64C4" w:rsidRPr="00D77E05">
        <w:rPr>
          <w:rFonts w:ascii="Arial" w:hAnsi="Arial" w:cs="Arial"/>
          <w:sz w:val="22"/>
          <w:szCs w:val="22"/>
          <w:lang w:bidi="pt-BR"/>
        </w:rPr>
        <w:t>, salvo se não houver possibilidade de consulta do documento via Internet</w:t>
      </w:r>
      <w:r w:rsidR="007831E8" w:rsidRPr="00D77E05">
        <w:rPr>
          <w:rFonts w:ascii="Arial" w:hAnsi="Arial" w:cs="Arial"/>
          <w:sz w:val="22"/>
          <w:szCs w:val="22"/>
          <w:lang w:bidi="pt-BR"/>
        </w:rPr>
        <w:t>.</w:t>
      </w:r>
    </w:p>
    <w:p w14:paraId="6526CB07" w14:textId="77777777" w:rsidR="00162352" w:rsidRPr="00D77E05" w:rsidRDefault="000A3425" w:rsidP="00516780">
      <w:pPr>
        <w:spacing w:before="120" w:after="120" w:line="360" w:lineRule="auto"/>
        <w:contextualSpacing/>
        <w:jc w:val="both"/>
        <w:rPr>
          <w:rFonts w:ascii="Arial" w:hAnsi="Arial" w:cs="Arial"/>
          <w:bCs/>
          <w:sz w:val="22"/>
          <w:szCs w:val="22"/>
        </w:rPr>
      </w:pPr>
      <w:r w:rsidRPr="00D77E05">
        <w:rPr>
          <w:rFonts w:ascii="Arial" w:hAnsi="Arial" w:cs="Arial"/>
          <w:sz w:val="22"/>
          <w:szCs w:val="22"/>
          <w:lang w:bidi="pt-BR"/>
        </w:rPr>
        <w:t xml:space="preserve">6.2. </w:t>
      </w:r>
      <w:r w:rsidR="00162352" w:rsidRPr="00D77E05">
        <w:rPr>
          <w:rFonts w:ascii="Arial" w:hAnsi="Arial" w:cs="Arial"/>
          <w:bCs/>
          <w:sz w:val="22"/>
          <w:szCs w:val="22"/>
        </w:rPr>
        <w:t xml:space="preserve">Havendo </w:t>
      </w:r>
      <w:r w:rsidR="00162352" w:rsidRPr="00D77E05">
        <w:rPr>
          <w:rFonts w:ascii="Arial" w:hAnsi="Arial" w:cs="Arial"/>
          <w:iCs/>
          <w:sz w:val="22"/>
          <w:szCs w:val="22"/>
        </w:rPr>
        <w:t>necessidade</w:t>
      </w:r>
      <w:r w:rsidR="00162352" w:rsidRPr="00D77E05">
        <w:rPr>
          <w:rFonts w:ascii="Arial" w:hAnsi="Arial" w:cs="Arial"/>
          <w:bCs/>
          <w:sz w:val="22"/>
          <w:szCs w:val="22"/>
        </w:rPr>
        <w:t xml:space="preserve"> de analisar minuciosamente os documentos exigidos, a sessão será suspensa, sendo informada a nova data e horário para a sua continuidade.</w:t>
      </w:r>
    </w:p>
    <w:p w14:paraId="1C47AF5A" w14:textId="77777777" w:rsidR="00162352" w:rsidRPr="00D77E05" w:rsidRDefault="00162352" w:rsidP="00516780">
      <w:pPr>
        <w:spacing w:before="120" w:after="120" w:line="360" w:lineRule="auto"/>
        <w:contextualSpacing/>
        <w:jc w:val="both"/>
        <w:rPr>
          <w:rFonts w:ascii="Arial" w:hAnsi="Arial" w:cs="Arial"/>
          <w:sz w:val="22"/>
          <w:szCs w:val="22"/>
        </w:rPr>
      </w:pPr>
      <w:r w:rsidRPr="00D77E05">
        <w:rPr>
          <w:rFonts w:ascii="Arial" w:hAnsi="Arial" w:cs="Arial"/>
          <w:sz w:val="22"/>
          <w:szCs w:val="22"/>
        </w:rPr>
        <w:t xml:space="preserve">6.3. Será inabilitado o fornecedor que não comprovar sua habilitação, seja por não apresentar </w:t>
      </w:r>
      <w:r w:rsidRPr="00D77E05">
        <w:rPr>
          <w:rFonts w:ascii="Arial" w:hAnsi="Arial" w:cs="Arial"/>
          <w:iCs/>
          <w:sz w:val="22"/>
          <w:szCs w:val="22"/>
        </w:rPr>
        <w:t>quaisquer</w:t>
      </w:r>
      <w:r w:rsidRPr="00D77E05">
        <w:rPr>
          <w:rFonts w:ascii="Arial" w:hAnsi="Arial" w:cs="Arial"/>
          <w:sz w:val="22"/>
          <w:szCs w:val="22"/>
        </w:rPr>
        <w:t xml:space="preserve"> dos </w:t>
      </w:r>
      <w:r w:rsidRPr="00D77E05">
        <w:rPr>
          <w:rFonts w:ascii="Arial" w:hAnsi="Arial" w:cs="Arial"/>
          <w:bCs/>
          <w:sz w:val="22"/>
          <w:szCs w:val="22"/>
        </w:rPr>
        <w:t>documentos</w:t>
      </w:r>
      <w:r w:rsidRPr="00D77E05">
        <w:rPr>
          <w:rFonts w:ascii="Arial" w:hAnsi="Arial" w:cs="Arial"/>
          <w:sz w:val="22"/>
          <w:szCs w:val="22"/>
        </w:rPr>
        <w:t xml:space="preserve"> exigidos, ou apresentá-los em desacordo com o estabelecido neste </w:t>
      </w:r>
      <w:r w:rsidR="000C1CD5" w:rsidRPr="00D77E05">
        <w:rPr>
          <w:rFonts w:ascii="Arial" w:hAnsi="Arial" w:cs="Arial"/>
          <w:sz w:val="22"/>
          <w:szCs w:val="22"/>
        </w:rPr>
        <w:t>Edital de Dispensa Eletrônica</w:t>
      </w:r>
      <w:r w:rsidRPr="00D77E05">
        <w:rPr>
          <w:rFonts w:ascii="Arial" w:hAnsi="Arial" w:cs="Arial"/>
          <w:sz w:val="22"/>
          <w:szCs w:val="22"/>
        </w:rPr>
        <w:t>.</w:t>
      </w:r>
    </w:p>
    <w:p w14:paraId="051EC114" w14:textId="77777777" w:rsidR="00162352" w:rsidRPr="00D77E05" w:rsidRDefault="00516780" w:rsidP="00516780">
      <w:pPr>
        <w:spacing w:before="120" w:after="120" w:line="360" w:lineRule="auto"/>
        <w:ind w:left="720"/>
        <w:contextualSpacing/>
        <w:jc w:val="both"/>
        <w:rPr>
          <w:rFonts w:ascii="Arial" w:hAnsi="Arial" w:cs="Arial"/>
          <w:sz w:val="22"/>
          <w:szCs w:val="22"/>
        </w:rPr>
      </w:pPr>
      <w:r w:rsidRPr="00D77E05">
        <w:rPr>
          <w:rFonts w:ascii="Arial" w:hAnsi="Arial" w:cs="Arial"/>
          <w:sz w:val="22"/>
          <w:szCs w:val="22"/>
        </w:rPr>
        <w:t xml:space="preserve">6.3.1. </w:t>
      </w:r>
      <w:r w:rsidR="00162352" w:rsidRPr="00D77E05">
        <w:rPr>
          <w:rFonts w:ascii="Arial" w:hAnsi="Arial" w:cs="Arial"/>
          <w:sz w:val="22"/>
          <w:szCs w:val="22"/>
        </w:rPr>
        <w:t xml:space="preserve">Na hipótese de o fornecedor não atender às exigências para a habilitação, o </w:t>
      </w:r>
      <w:r w:rsidR="000C1CD5" w:rsidRPr="00D77E05">
        <w:rPr>
          <w:rFonts w:ascii="Arial" w:hAnsi="Arial" w:cs="Arial"/>
          <w:sz w:val="22"/>
          <w:szCs w:val="22"/>
        </w:rPr>
        <w:t>TCDF</w:t>
      </w:r>
      <w:r w:rsidR="00162352" w:rsidRPr="00D77E05">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07E1C448" w14:textId="77777777" w:rsidR="000A3425" w:rsidRPr="00D77E05" w:rsidRDefault="00516780" w:rsidP="00516780">
      <w:pPr>
        <w:spacing w:before="120" w:after="120" w:line="360" w:lineRule="auto"/>
        <w:jc w:val="both"/>
        <w:rPr>
          <w:rFonts w:ascii="Arial" w:hAnsi="Arial" w:cs="Arial"/>
          <w:iCs/>
          <w:sz w:val="22"/>
          <w:szCs w:val="22"/>
        </w:rPr>
      </w:pPr>
      <w:r w:rsidRPr="00D77E05">
        <w:rPr>
          <w:rFonts w:ascii="Arial" w:hAnsi="Arial" w:cs="Arial"/>
          <w:iCs/>
          <w:sz w:val="22"/>
          <w:szCs w:val="22"/>
        </w:rPr>
        <w:t xml:space="preserve">6.4. </w:t>
      </w:r>
      <w:r w:rsidR="00162352" w:rsidRPr="00D77E05">
        <w:rPr>
          <w:rFonts w:ascii="Arial" w:hAnsi="Arial" w:cs="Arial"/>
          <w:iCs/>
          <w:sz w:val="22"/>
          <w:szCs w:val="22"/>
        </w:rPr>
        <w:t>Constatado o atendimento às exigências de habilitação, o fornecedor será habilitado.</w:t>
      </w:r>
    </w:p>
    <w:p w14:paraId="7B33B17B" w14:textId="77777777" w:rsidR="00205043" w:rsidRPr="00D77E05" w:rsidRDefault="00205043" w:rsidP="00516780">
      <w:pPr>
        <w:spacing w:before="120" w:after="120" w:line="360" w:lineRule="auto"/>
        <w:jc w:val="both"/>
        <w:rPr>
          <w:rFonts w:ascii="Arial" w:hAnsi="Arial" w:cs="Arial"/>
          <w:iCs/>
          <w:sz w:val="22"/>
          <w:szCs w:val="22"/>
        </w:rPr>
      </w:pPr>
    </w:p>
    <w:p w14:paraId="092CA5C9" w14:textId="77777777" w:rsidR="00696613" w:rsidRPr="00D77E05" w:rsidRDefault="00B50AB4" w:rsidP="00B50AB4">
      <w:pPr>
        <w:widowControl w:val="0"/>
        <w:spacing w:before="120" w:after="120" w:line="360" w:lineRule="auto"/>
        <w:jc w:val="both"/>
        <w:rPr>
          <w:rFonts w:ascii="Arial" w:eastAsia="Bitstream Vera Sans" w:hAnsi="Arial" w:cs="Arial"/>
          <w:b/>
        </w:rPr>
      </w:pPr>
      <w:r w:rsidRPr="00D77E05">
        <w:rPr>
          <w:rFonts w:ascii="Arial" w:eastAsia="Bitstream Vera Sans" w:hAnsi="Arial" w:cs="Arial"/>
          <w:b/>
        </w:rPr>
        <w:t>7.</w:t>
      </w:r>
      <w:r w:rsidRPr="00D77E05">
        <w:rPr>
          <w:rFonts w:ascii="Arial" w:eastAsia="Bitstream Vera Sans" w:hAnsi="Arial" w:cs="Arial"/>
          <w:b/>
        </w:rPr>
        <w:tab/>
      </w:r>
      <w:r w:rsidR="00696613" w:rsidRPr="00D77E05">
        <w:rPr>
          <w:rFonts w:ascii="Arial" w:eastAsia="Bitstream Vera Sans" w:hAnsi="Arial" w:cs="Arial"/>
          <w:b/>
        </w:rPr>
        <w:t>DA ADEQUABILIDADE DO OBJETO OFERTADO</w:t>
      </w:r>
    </w:p>
    <w:p w14:paraId="10E0CB4A" w14:textId="77777777" w:rsidR="001225E2" w:rsidRPr="00D77E05" w:rsidRDefault="001225E2" w:rsidP="001225E2">
      <w:pPr>
        <w:pStyle w:val="TRN2"/>
        <w:widowControl w:val="0"/>
        <w:numPr>
          <w:ilvl w:val="0"/>
          <w:numId w:val="0"/>
        </w:numPr>
        <w:spacing w:before="120"/>
        <w:rPr>
          <w:color w:val="auto"/>
        </w:rPr>
      </w:pPr>
      <w:r w:rsidRPr="00D77E05">
        <w:rPr>
          <w:color w:val="auto"/>
        </w:rPr>
        <w:t>7.1.</w:t>
      </w:r>
      <w:r w:rsidRPr="00D77E05">
        <w:rPr>
          <w:color w:val="auto"/>
        </w:rPr>
        <w:tab/>
        <w:t>Não será exigida apresentação de amostra.</w:t>
      </w:r>
    </w:p>
    <w:p w14:paraId="1AE3A35C" w14:textId="77777777" w:rsidR="00CF749E" w:rsidRPr="00D77E05" w:rsidRDefault="00CF749E" w:rsidP="00331B43">
      <w:pPr>
        <w:spacing w:before="120" w:line="360" w:lineRule="auto"/>
        <w:ind w:right="-2"/>
        <w:jc w:val="both"/>
        <w:rPr>
          <w:rFonts w:ascii="Arial" w:hAnsi="Arial" w:cs="Arial"/>
          <w:sz w:val="22"/>
          <w:szCs w:val="22"/>
        </w:rPr>
      </w:pPr>
    </w:p>
    <w:p w14:paraId="29FED338" w14:textId="77777777" w:rsidR="00CF749E" w:rsidRPr="00D77E05" w:rsidRDefault="00BE1E55" w:rsidP="00331B43">
      <w:pPr>
        <w:tabs>
          <w:tab w:val="left" w:pos="851"/>
        </w:tabs>
        <w:spacing w:before="120" w:line="360" w:lineRule="auto"/>
        <w:ind w:right="-2"/>
        <w:jc w:val="both"/>
        <w:rPr>
          <w:rFonts w:ascii="Arial" w:hAnsi="Arial" w:cs="Arial"/>
          <w:b/>
          <w:sz w:val="22"/>
          <w:szCs w:val="22"/>
        </w:rPr>
      </w:pPr>
      <w:r w:rsidRPr="00D77E05">
        <w:rPr>
          <w:rFonts w:ascii="Arial" w:hAnsi="Arial" w:cs="Arial"/>
          <w:sz w:val="22"/>
          <w:szCs w:val="22"/>
        </w:rPr>
        <w:t>8</w:t>
      </w:r>
      <w:r w:rsidR="00CF749E" w:rsidRPr="00D77E05">
        <w:rPr>
          <w:rFonts w:ascii="Arial" w:hAnsi="Arial" w:cs="Arial"/>
          <w:sz w:val="22"/>
          <w:szCs w:val="22"/>
        </w:rPr>
        <w:t>.</w:t>
      </w:r>
      <w:r w:rsidR="00034C04" w:rsidRPr="00D77E05">
        <w:rPr>
          <w:rFonts w:ascii="Arial" w:hAnsi="Arial" w:cs="Arial"/>
          <w:sz w:val="22"/>
          <w:szCs w:val="22"/>
        </w:rPr>
        <w:t xml:space="preserve"> </w:t>
      </w:r>
      <w:r w:rsidR="00034C04" w:rsidRPr="00D77E05">
        <w:rPr>
          <w:rFonts w:ascii="Arial" w:hAnsi="Arial" w:cs="Arial"/>
          <w:b/>
          <w:sz w:val="22"/>
          <w:szCs w:val="22"/>
        </w:rPr>
        <w:t>DAS INFRAÇÕES E SANÇÕES ADMINISTRATIVAS:</w:t>
      </w:r>
    </w:p>
    <w:p w14:paraId="2FF9DA2B" w14:textId="77777777" w:rsidR="000D13B6"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w:t>
      </w:r>
      <w:r w:rsidR="000D13B6" w:rsidRPr="00D77E05">
        <w:rPr>
          <w:rFonts w:ascii="Arial" w:hAnsi="Arial" w:cs="Arial"/>
          <w:sz w:val="22"/>
          <w:szCs w:val="22"/>
        </w:rPr>
        <w:tab/>
        <w:t>O LICITANTE</w:t>
      </w:r>
      <w:r w:rsidR="001225E2" w:rsidRPr="00D77E05">
        <w:rPr>
          <w:rFonts w:ascii="Arial" w:hAnsi="Arial" w:cs="Arial"/>
          <w:sz w:val="22"/>
          <w:szCs w:val="22"/>
        </w:rPr>
        <w:t xml:space="preserve">/CONTRATADO </w:t>
      </w:r>
      <w:r w:rsidR="000D13B6" w:rsidRPr="00D77E05">
        <w:rPr>
          <w:rFonts w:ascii="Arial" w:hAnsi="Arial" w:cs="Arial"/>
          <w:sz w:val="22"/>
          <w:szCs w:val="22"/>
        </w:rPr>
        <w:t>será responsabilizado administrativamente pelas seguintes infrações, sendo-lhe aplicadas as multas listadas abaixo, calculadas sobre o valor estimado para a contratação, a saber: (art. 155, caput, da Lei nº 14.133/2021):</w:t>
      </w:r>
    </w:p>
    <w:p w14:paraId="1F3380C2"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.1.1.</w:t>
      </w:r>
      <w:r w:rsidR="000D13B6" w:rsidRPr="00D77E05">
        <w:rPr>
          <w:rFonts w:ascii="Arial" w:hAnsi="Arial" w:cs="Arial"/>
          <w:sz w:val="22"/>
          <w:szCs w:val="22"/>
        </w:rPr>
        <w:tab/>
        <w:t>dar causa à inexecução parcial do contrato: multa de 12% (doze por cento);</w:t>
      </w:r>
    </w:p>
    <w:p w14:paraId="15DF63DA"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.1.2.</w:t>
      </w:r>
      <w:r w:rsidR="000D13B6" w:rsidRPr="00D77E05">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36065FB6"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.1.3.</w:t>
      </w:r>
      <w:r w:rsidR="000D13B6" w:rsidRPr="00D77E05">
        <w:rPr>
          <w:rFonts w:ascii="Arial" w:hAnsi="Arial" w:cs="Arial"/>
          <w:sz w:val="22"/>
          <w:szCs w:val="22"/>
        </w:rPr>
        <w:tab/>
        <w:t>dar causa à inexecução total do contrato: multa de 20% (vinte por cento);</w:t>
      </w:r>
    </w:p>
    <w:p w14:paraId="2D92A7D4"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lastRenderedPageBreak/>
        <w:t>8</w:t>
      </w:r>
      <w:r w:rsidR="000D13B6" w:rsidRPr="00D77E05">
        <w:rPr>
          <w:rFonts w:ascii="Arial" w:hAnsi="Arial" w:cs="Arial"/>
          <w:sz w:val="22"/>
          <w:szCs w:val="22"/>
        </w:rPr>
        <w:t>.1.4.</w:t>
      </w:r>
      <w:r w:rsidR="000D13B6" w:rsidRPr="00D77E05">
        <w:rPr>
          <w:rFonts w:ascii="Arial" w:hAnsi="Arial" w:cs="Arial"/>
          <w:sz w:val="22"/>
          <w:szCs w:val="22"/>
        </w:rPr>
        <w:tab/>
        <w:t>deixar de entregar a documentação exigida para o certame: multa de 12% (doze por cento);</w:t>
      </w:r>
    </w:p>
    <w:p w14:paraId="6E3D3A44"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.1.5.</w:t>
      </w:r>
      <w:r w:rsidR="000D13B6" w:rsidRPr="00D77E05">
        <w:rPr>
          <w:rFonts w:ascii="Arial" w:hAnsi="Arial" w:cs="Arial"/>
          <w:sz w:val="22"/>
          <w:szCs w:val="22"/>
        </w:rPr>
        <w:tab/>
        <w:t>não manter a proposta, salvo em decorrência de fato superveniente devidamente justificado: multa de 20% (vinte por cento);</w:t>
      </w:r>
    </w:p>
    <w:p w14:paraId="3DF14321"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.1.6.</w:t>
      </w:r>
      <w:r w:rsidR="000D13B6" w:rsidRPr="00D77E05">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6BA92FB6"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.1.7.</w:t>
      </w:r>
      <w:r w:rsidR="000D13B6" w:rsidRPr="00D77E05">
        <w:rPr>
          <w:rFonts w:ascii="Arial" w:hAnsi="Arial" w:cs="Arial"/>
          <w:sz w:val="22"/>
          <w:szCs w:val="22"/>
        </w:rPr>
        <w:tab/>
        <w:t xml:space="preserve">ensejar o retardamento da execução ou da entrega do objeto da licitação sem motivo justificado: </w:t>
      </w:r>
      <w:r w:rsidR="00500CCA" w:rsidRPr="00D77E05">
        <w:rPr>
          <w:rFonts w:ascii="Arial" w:hAnsi="Arial" w:cs="Arial"/>
          <w:sz w:val="22"/>
          <w:szCs w:val="22"/>
        </w:rPr>
        <w:t xml:space="preserve">multa </w:t>
      </w:r>
      <w:r w:rsidR="000D13B6" w:rsidRPr="00D77E05">
        <w:rPr>
          <w:rFonts w:ascii="Arial" w:hAnsi="Arial" w:cs="Arial"/>
          <w:sz w:val="22"/>
          <w:szCs w:val="22"/>
        </w:rPr>
        <w:t xml:space="preserve">de </w:t>
      </w:r>
      <w:r w:rsidR="001225E2" w:rsidRPr="00D77E05">
        <w:rPr>
          <w:rFonts w:ascii="Arial" w:hAnsi="Arial" w:cs="Arial"/>
          <w:sz w:val="22"/>
          <w:szCs w:val="22"/>
        </w:rPr>
        <w:t>11</w:t>
      </w:r>
      <w:r w:rsidR="000D13B6" w:rsidRPr="00D77E05">
        <w:rPr>
          <w:rFonts w:ascii="Arial" w:hAnsi="Arial" w:cs="Arial"/>
          <w:sz w:val="22"/>
          <w:szCs w:val="22"/>
        </w:rPr>
        <w:t>% (</w:t>
      </w:r>
      <w:r w:rsidR="001225E2" w:rsidRPr="00D77E05">
        <w:rPr>
          <w:rFonts w:ascii="Arial" w:hAnsi="Arial" w:cs="Arial"/>
          <w:sz w:val="22"/>
          <w:szCs w:val="22"/>
        </w:rPr>
        <w:t>onze</w:t>
      </w:r>
      <w:r w:rsidR="000D13B6" w:rsidRPr="00D77E05">
        <w:rPr>
          <w:rFonts w:ascii="Arial" w:hAnsi="Arial" w:cs="Arial"/>
          <w:sz w:val="22"/>
          <w:szCs w:val="22"/>
        </w:rPr>
        <w:t xml:space="preserve"> por cento);</w:t>
      </w:r>
    </w:p>
    <w:p w14:paraId="54985A71"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.1.8.</w:t>
      </w:r>
      <w:r w:rsidR="000D13B6" w:rsidRPr="00D77E05">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73D28EAB"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.1.9.</w:t>
      </w:r>
      <w:r w:rsidR="000D13B6" w:rsidRPr="00D77E05">
        <w:rPr>
          <w:rFonts w:ascii="Arial" w:hAnsi="Arial" w:cs="Arial"/>
          <w:sz w:val="22"/>
          <w:szCs w:val="22"/>
        </w:rPr>
        <w:tab/>
        <w:t>fraudar a licitação ou praticar ato fraudulento na execução do contrato: multa de 25% (vinte e cinco por cento);</w:t>
      </w:r>
    </w:p>
    <w:p w14:paraId="6FB82C5B"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.1.10.</w:t>
      </w:r>
      <w:r w:rsidR="000D13B6" w:rsidRPr="00D77E05">
        <w:rPr>
          <w:rFonts w:ascii="Arial" w:hAnsi="Arial" w:cs="Arial"/>
          <w:sz w:val="22"/>
          <w:szCs w:val="22"/>
        </w:rPr>
        <w:tab/>
        <w:t>comportar-se de modo inidôneo: multa de 15% (quinze por cento);</w:t>
      </w:r>
    </w:p>
    <w:p w14:paraId="078A912E"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.1.11.</w:t>
      </w:r>
      <w:r w:rsidR="000D13B6" w:rsidRPr="00D77E05">
        <w:rPr>
          <w:rFonts w:ascii="Arial" w:hAnsi="Arial" w:cs="Arial"/>
          <w:sz w:val="22"/>
          <w:szCs w:val="22"/>
        </w:rPr>
        <w:tab/>
        <w:t>praticar atos ilícitos com vistas a frustrar os objetivos da licitação: multa de 20% (vinte por cento);</w:t>
      </w:r>
    </w:p>
    <w:p w14:paraId="69F03766"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.1.12.</w:t>
      </w:r>
      <w:r w:rsidR="000D13B6" w:rsidRPr="00D77E05">
        <w:rPr>
          <w:rFonts w:ascii="Arial" w:hAnsi="Arial" w:cs="Arial"/>
          <w:sz w:val="22"/>
          <w:szCs w:val="22"/>
        </w:rPr>
        <w:tab/>
        <w:t>praticar ato lesivo previsto no art. 5º da Lei nº 12.846, de 1º de agosto de 2013: multa de 25% (vinte e cinco por cento).</w:t>
      </w:r>
    </w:p>
    <w:p w14:paraId="3F8A2BE8" w14:textId="77777777" w:rsidR="00500CCA" w:rsidRPr="00D77E05" w:rsidRDefault="00500CCA" w:rsidP="00F13D38">
      <w:pPr>
        <w:spacing w:before="120" w:after="120" w:line="360" w:lineRule="auto"/>
        <w:ind w:left="709"/>
        <w:jc w:val="both"/>
        <w:rPr>
          <w:rFonts w:ascii="Arial" w:hAnsi="Arial" w:cs="Arial"/>
          <w:sz w:val="22"/>
          <w:szCs w:val="22"/>
        </w:rPr>
      </w:pPr>
      <w:r w:rsidRPr="00D77E05">
        <w:rPr>
          <w:rFonts w:ascii="Arial" w:hAnsi="Arial" w:cs="Arial"/>
          <w:sz w:val="22"/>
          <w:szCs w:val="22"/>
        </w:rPr>
        <w:t>8.1.13.</w:t>
      </w:r>
      <w:r w:rsidRPr="00D77E05">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32C333AE" w14:textId="77777777" w:rsidR="000D13B6"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.2.</w:t>
      </w:r>
      <w:r w:rsidR="000D13B6" w:rsidRPr="00D77E05">
        <w:rPr>
          <w:rFonts w:ascii="Arial" w:hAnsi="Arial" w:cs="Arial"/>
          <w:sz w:val="22"/>
          <w:szCs w:val="22"/>
        </w:rPr>
        <w:tab/>
        <w:t>Serão aplicadas ao responsável pelas infrações administrativas previstas no Item anterior desta cláusula as seguintes sanções:</w:t>
      </w:r>
    </w:p>
    <w:p w14:paraId="05A2703C"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.2.1.</w:t>
      </w:r>
      <w:r w:rsidR="000D13B6" w:rsidRPr="00D77E05">
        <w:rPr>
          <w:rFonts w:ascii="Arial" w:hAnsi="Arial" w:cs="Arial"/>
          <w:sz w:val="22"/>
          <w:szCs w:val="22"/>
        </w:rPr>
        <w:tab/>
      </w:r>
      <w:r w:rsidR="000D13B6" w:rsidRPr="00D77E05">
        <w:rPr>
          <w:rFonts w:ascii="Arial" w:hAnsi="Arial" w:cs="Arial"/>
          <w:b/>
          <w:sz w:val="22"/>
          <w:szCs w:val="22"/>
        </w:rPr>
        <w:t xml:space="preserve">Advertência, exclusivamente na hipótese da infração do Item </w:t>
      </w:r>
      <w:r w:rsidRPr="00D77E05">
        <w:rPr>
          <w:rFonts w:ascii="Arial" w:hAnsi="Arial" w:cs="Arial"/>
          <w:b/>
          <w:sz w:val="22"/>
          <w:szCs w:val="22"/>
        </w:rPr>
        <w:t>8</w:t>
      </w:r>
      <w:r w:rsidR="000D13B6" w:rsidRPr="00D77E05">
        <w:rPr>
          <w:rFonts w:ascii="Arial" w:hAnsi="Arial" w:cs="Arial"/>
          <w:b/>
          <w:sz w:val="22"/>
          <w:szCs w:val="22"/>
        </w:rPr>
        <w:t>.1.1</w:t>
      </w:r>
      <w:r w:rsidR="000D13B6" w:rsidRPr="00D77E05">
        <w:rPr>
          <w:rFonts w:ascii="Arial" w:hAnsi="Arial" w:cs="Arial"/>
          <w:sz w:val="22"/>
          <w:szCs w:val="22"/>
        </w:rPr>
        <w:t>, quando não se justificar a imposição de penalidade mais grave (§2º do art. 156 da Lei 14.133/2021);</w:t>
      </w:r>
    </w:p>
    <w:p w14:paraId="43B84EFD" w14:textId="77777777" w:rsidR="000D13B6"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.2.2.</w:t>
      </w:r>
      <w:r w:rsidR="000D13B6" w:rsidRPr="00D77E05">
        <w:rPr>
          <w:rFonts w:ascii="Arial" w:hAnsi="Arial" w:cs="Arial"/>
          <w:sz w:val="22"/>
          <w:szCs w:val="22"/>
        </w:rPr>
        <w:tab/>
      </w:r>
      <w:r w:rsidR="000D13B6" w:rsidRPr="00D77E05">
        <w:rPr>
          <w:rFonts w:ascii="Arial" w:hAnsi="Arial" w:cs="Arial"/>
          <w:b/>
          <w:sz w:val="22"/>
          <w:szCs w:val="22"/>
        </w:rPr>
        <w:t>Impedimento de licitar e contratar com a Administração Pública direta e indireta do Distrito Federal</w:t>
      </w:r>
      <w:r w:rsidR="000D13B6" w:rsidRPr="00D77E05">
        <w:rPr>
          <w:rFonts w:ascii="Arial" w:hAnsi="Arial" w:cs="Arial"/>
          <w:sz w:val="22"/>
          <w:szCs w:val="22"/>
        </w:rPr>
        <w:t>, por até 3 (três) anos, nas hipóteses previstas nos Itens 8.1.2 ao 8.1.7 desta cláusula, quando não de justificar a imposição de penalidade mais grave; e</w:t>
      </w:r>
    </w:p>
    <w:p w14:paraId="10BB2BA9" w14:textId="77777777" w:rsidR="00F8125D" w:rsidRPr="00D77E05" w:rsidRDefault="00F13D38" w:rsidP="00F13D38">
      <w:pPr>
        <w:spacing w:before="120" w:after="120" w:line="360" w:lineRule="auto"/>
        <w:ind w:left="709"/>
        <w:jc w:val="both"/>
        <w:rPr>
          <w:rFonts w:ascii="Arial" w:hAnsi="Arial" w:cs="Arial"/>
          <w:sz w:val="22"/>
          <w:szCs w:val="22"/>
        </w:rPr>
      </w:pPr>
      <w:r w:rsidRPr="00D77E05">
        <w:rPr>
          <w:rFonts w:ascii="Arial" w:hAnsi="Arial" w:cs="Arial"/>
          <w:sz w:val="22"/>
          <w:szCs w:val="22"/>
        </w:rPr>
        <w:lastRenderedPageBreak/>
        <w:t>8</w:t>
      </w:r>
      <w:r w:rsidR="000D13B6" w:rsidRPr="00D77E05">
        <w:rPr>
          <w:rFonts w:ascii="Arial" w:hAnsi="Arial" w:cs="Arial"/>
          <w:sz w:val="22"/>
          <w:szCs w:val="22"/>
        </w:rPr>
        <w:t>.2.3.</w:t>
      </w:r>
      <w:r w:rsidR="000D13B6" w:rsidRPr="00D77E05">
        <w:rPr>
          <w:rFonts w:ascii="Arial" w:hAnsi="Arial" w:cs="Arial"/>
          <w:sz w:val="22"/>
          <w:szCs w:val="22"/>
        </w:rPr>
        <w:tab/>
      </w:r>
      <w:r w:rsidR="000D13B6" w:rsidRPr="00D77E05">
        <w:rPr>
          <w:rFonts w:ascii="Arial" w:hAnsi="Arial" w:cs="Arial"/>
          <w:b/>
          <w:sz w:val="22"/>
          <w:szCs w:val="22"/>
        </w:rPr>
        <w:t>Declaração de inidoneidade para licitar ou contratar com a Administração Pública direta e indireta de todos os entes federativos</w:t>
      </w:r>
      <w:r w:rsidR="000D13B6" w:rsidRPr="00D77E05">
        <w:rPr>
          <w:rFonts w:ascii="Arial" w:hAnsi="Arial" w:cs="Arial"/>
          <w:sz w:val="22"/>
          <w:szCs w:val="22"/>
        </w:rPr>
        <w:t xml:space="preserve">, por no mínimo 3 (três) anos e até 6 (seis) anos, nas hipóteses previstas nos Itens </w:t>
      </w:r>
      <w:r w:rsidRPr="00D77E05">
        <w:rPr>
          <w:rFonts w:ascii="Arial" w:hAnsi="Arial" w:cs="Arial"/>
          <w:sz w:val="22"/>
          <w:szCs w:val="22"/>
        </w:rPr>
        <w:t>8</w:t>
      </w:r>
      <w:r w:rsidR="000D13B6" w:rsidRPr="00D77E05">
        <w:rPr>
          <w:rFonts w:ascii="Arial" w:hAnsi="Arial" w:cs="Arial"/>
          <w:sz w:val="22"/>
          <w:szCs w:val="22"/>
        </w:rPr>
        <w:t xml:space="preserve">.1.8 ao </w:t>
      </w:r>
      <w:r w:rsidRPr="00D77E05">
        <w:rPr>
          <w:rFonts w:ascii="Arial" w:hAnsi="Arial" w:cs="Arial"/>
          <w:sz w:val="22"/>
          <w:szCs w:val="22"/>
        </w:rPr>
        <w:t>8</w:t>
      </w:r>
      <w:r w:rsidR="000D13B6" w:rsidRPr="00D77E05">
        <w:rPr>
          <w:rFonts w:ascii="Arial" w:hAnsi="Arial" w:cs="Arial"/>
          <w:sz w:val="22"/>
          <w:szCs w:val="22"/>
        </w:rPr>
        <w:t xml:space="preserve">.1.12 desta cláusula, e nas hipóteses previstas nos Itens </w:t>
      </w:r>
      <w:r w:rsidRPr="00D77E05">
        <w:rPr>
          <w:rFonts w:ascii="Arial" w:hAnsi="Arial" w:cs="Arial"/>
          <w:sz w:val="22"/>
          <w:szCs w:val="22"/>
        </w:rPr>
        <w:t>8</w:t>
      </w:r>
      <w:r w:rsidR="000D13B6" w:rsidRPr="00D77E05">
        <w:rPr>
          <w:rFonts w:ascii="Arial" w:hAnsi="Arial" w:cs="Arial"/>
          <w:sz w:val="22"/>
          <w:szCs w:val="22"/>
        </w:rPr>
        <w:t xml:space="preserve">.1.2 ao </w:t>
      </w:r>
      <w:r w:rsidRPr="00D77E05">
        <w:rPr>
          <w:rFonts w:ascii="Arial" w:hAnsi="Arial" w:cs="Arial"/>
          <w:sz w:val="22"/>
          <w:szCs w:val="22"/>
        </w:rPr>
        <w:t>8</w:t>
      </w:r>
      <w:r w:rsidR="000D13B6" w:rsidRPr="00D77E05">
        <w:rPr>
          <w:rFonts w:ascii="Arial" w:hAnsi="Arial" w:cs="Arial"/>
          <w:sz w:val="22"/>
          <w:szCs w:val="22"/>
        </w:rPr>
        <w:t xml:space="preserve">.1.7 também desta cláusula, quando justificada a imposição de penalidade mais grave que a do Item </w:t>
      </w:r>
      <w:r w:rsidRPr="00D77E05">
        <w:rPr>
          <w:rFonts w:ascii="Arial" w:hAnsi="Arial" w:cs="Arial"/>
          <w:sz w:val="22"/>
          <w:szCs w:val="22"/>
        </w:rPr>
        <w:t>8</w:t>
      </w:r>
      <w:r w:rsidR="000D13B6" w:rsidRPr="00D77E05">
        <w:rPr>
          <w:rFonts w:ascii="Arial" w:hAnsi="Arial" w:cs="Arial"/>
          <w:sz w:val="22"/>
          <w:szCs w:val="22"/>
        </w:rPr>
        <w:t>.2.2.</w:t>
      </w:r>
    </w:p>
    <w:p w14:paraId="7786AD83" w14:textId="77777777" w:rsidR="000D13B6"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.3.</w:t>
      </w:r>
      <w:r w:rsidR="000D13B6" w:rsidRPr="00D77E05">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04BB607F" w14:textId="77777777" w:rsidR="000D13B6"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.4.</w:t>
      </w:r>
      <w:r w:rsidR="000D13B6" w:rsidRPr="00D77E05">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23719CD0" w14:textId="77777777" w:rsidR="000D13B6"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.5.</w:t>
      </w:r>
      <w:r w:rsidR="000D13B6" w:rsidRPr="00D77E05">
        <w:rPr>
          <w:rFonts w:ascii="Arial" w:hAnsi="Arial" w:cs="Arial"/>
          <w:sz w:val="22"/>
          <w:szCs w:val="22"/>
        </w:rPr>
        <w:tab/>
        <w:t xml:space="preserve">Para dar efetividade à aplicação à(s) multa(s) administrativa(s) prevista(s) no item </w:t>
      </w:r>
      <w:r w:rsidR="00305E49" w:rsidRPr="00D77E05">
        <w:rPr>
          <w:rFonts w:ascii="Arial" w:hAnsi="Arial" w:cs="Arial"/>
          <w:sz w:val="22"/>
          <w:szCs w:val="22"/>
        </w:rPr>
        <w:t>8</w:t>
      </w:r>
      <w:r w:rsidR="000D13B6" w:rsidRPr="00D77E05">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D77E05">
        <w:rPr>
          <w:rFonts w:ascii="Arial" w:hAnsi="Arial" w:cs="Arial"/>
          <w:sz w:val="22"/>
          <w:szCs w:val="22"/>
        </w:rPr>
        <w:t>8</w:t>
      </w:r>
      <w:r w:rsidR="000D13B6" w:rsidRPr="00D77E05">
        <w:rPr>
          <w:rFonts w:ascii="Arial" w:hAnsi="Arial" w:cs="Arial"/>
          <w:sz w:val="22"/>
          <w:szCs w:val="22"/>
        </w:rPr>
        <w:t xml:space="preserve">.2.2 e </w:t>
      </w:r>
      <w:r w:rsidRPr="00D77E05">
        <w:rPr>
          <w:rFonts w:ascii="Arial" w:hAnsi="Arial" w:cs="Arial"/>
          <w:sz w:val="22"/>
          <w:szCs w:val="22"/>
        </w:rPr>
        <w:t>8</w:t>
      </w:r>
      <w:r w:rsidR="000D13B6" w:rsidRPr="00D77E05">
        <w:rPr>
          <w:rFonts w:ascii="Arial" w:hAnsi="Arial" w:cs="Arial"/>
          <w:sz w:val="22"/>
          <w:szCs w:val="22"/>
        </w:rPr>
        <w:t>.2.3.</w:t>
      </w:r>
    </w:p>
    <w:p w14:paraId="5899A5A3" w14:textId="77777777" w:rsidR="00F13D38" w:rsidRPr="00D77E05" w:rsidRDefault="00F13D38" w:rsidP="000D13B6">
      <w:pPr>
        <w:spacing w:before="120" w:after="120" w:line="360" w:lineRule="auto"/>
        <w:jc w:val="both"/>
        <w:rPr>
          <w:rFonts w:ascii="Arial" w:hAnsi="Arial" w:cs="Arial"/>
          <w:sz w:val="22"/>
          <w:szCs w:val="22"/>
        </w:rPr>
      </w:pPr>
      <w:r w:rsidRPr="00D77E05">
        <w:rPr>
          <w:rFonts w:ascii="Arial" w:hAnsi="Arial" w:cs="Arial"/>
          <w:sz w:val="22"/>
          <w:szCs w:val="22"/>
        </w:rPr>
        <w:t>8</w:t>
      </w:r>
      <w:r w:rsidR="000D13B6" w:rsidRPr="00D77E05">
        <w:rPr>
          <w:rFonts w:ascii="Arial" w:hAnsi="Arial" w:cs="Arial"/>
          <w:sz w:val="22"/>
          <w:szCs w:val="22"/>
        </w:rPr>
        <w:t>.6.</w:t>
      </w:r>
      <w:r w:rsidR="000D13B6" w:rsidRPr="00D77E05">
        <w:rPr>
          <w:rFonts w:ascii="Arial" w:hAnsi="Arial" w:cs="Arial"/>
          <w:sz w:val="22"/>
          <w:szCs w:val="22"/>
        </w:rPr>
        <w:tab/>
        <w:t xml:space="preserve">Na aplicação das sanções previstas neste item </w:t>
      </w:r>
      <w:r w:rsidRPr="00D77E05">
        <w:rPr>
          <w:rFonts w:ascii="Arial" w:hAnsi="Arial" w:cs="Arial"/>
          <w:sz w:val="22"/>
          <w:szCs w:val="22"/>
        </w:rPr>
        <w:t>8</w:t>
      </w:r>
      <w:r w:rsidR="000D13B6" w:rsidRPr="00D77E05">
        <w:rPr>
          <w:rFonts w:ascii="Arial" w:hAnsi="Arial" w:cs="Arial"/>
          <w:sz w:val="22"/>
          <w:szCs w:val="22"/>
        </w:rPr>
        <w:t xml:space="preserve"> serão observadas as disposições constantes nos </w:t>
      </w:r>
      <w:proofErr w:type="spellStart"/>
      <w:r w:rsidR="000D13B6" w:rsidRPr="00D77E05">
        <w:rPr>
          <w:rFonts w:ascii="Arial" w:hAnsi="Arial" w:cs="Arial"/>
          <w:sz w:val="22"/>
          <w:szCs w:val="22"/>
        </w:rPr>
        <w:t>arts</w:t>
      </w:r>
      <w:proofErr w:type="spellEnd"/>
      <w:r w:rsidR="000D13B6" w:rsidRPr="00D77E05">
        <w:rPr>
          <w:rFonts w:ascii="Arial" w:hAnsi="Arial" w:cs="Arial"/>
          <w:sz w:val="22"/>
          <w:szCs w:val="22"/>
        </w:rPr>
        <w:t>. 156 a 163, da Lei n</w:t>
      </w:r>
      <w:r w:rsidRPr="00D77E05">
        <w:rPr>
          <w:rFonts w:ascii="Arial" w:hAnsi="Arial" w:cs="Arial"/>
          <w:sz w:val="22"/>
          <w:szCs w:val="22"/>
        </w:rPr>
        <w:t>º</w:t>
      </w:r>
      <w:r w:rsidR="000D13B6" w:rsidRPr="00D77E05">
        <w:rPr>
          <w:rFonts w:ascii="Arial" w:hAnsi="Arial" w:cs="Arial"/>
          <w:sz w:val="22"/>
          <w:szCs w:val="22"/>
        </w:rPr>
        <w:t xml:space="preserve"> 14.133/2021.</w:t>
      </w:r>
    </w:p>
    <w:p w14:paraId="19744266" w14:textId="77777777" w:rsidR="00205043" w:rsidRPr="00D77E05" w:rsidRDefault="00205043" w:rsidP="000D13B6">
      <w:pPr>
        <w:spacing w:before="120" w:after="120" w:line="360" w:lineRule="auto"/>
        <w:jc w:val="both"/>
        <w:rPr>
          <w:rFonts w:ascii="Arial" w:hAnsi="Arial" w:cs="Arial"/>
          <w:sz w:val="22"/>
          <w:szCs w:val="22"/>
        </w:rPr>
      </w:pPr>
    </w:p>
    <w:p w14:paraId="1C23F0EA" w14:textId="77777777" w:rsidR="00B45AA9" w:rsidRPr="00D77E05" w:rsidRDefault="00CC4E12" w:rsidP="00AB3237">
      <w:pPr>
        <w:spacing w:before="120" w:after="120" w:line="360" w:lineRule="auto"/>
        <w:jc w:val="both"/>
        <w:rPr>
          <w:rFonts w:ascii="Arial" w:hAnsi="Arial" w:cs="Arial"/>
          <w:b/>
          <w:sz w:val="22"/>
          <w:szCs w:val="22"/>
          <w:lang w:bidi="pt-BR"/>
        </w:rPr>
      </w:pPr>
      <w:r w:rsidRPr="00D77E05">
        <w:rPr>
          <w:rFonts w:ascii="Arial" w:hAnsi="Arial" w:cs="Arial"/>
          <w:b/>
          <w:sz w:val="22"/>
          <w:szCs w:val="22"/>
        </w:rPr>
        <w:t>9</w:t>
      </w:r>
      <w:r w:rsidR="009014E1" w:rsidRPr="00D77E05">
        <w:rPr>
          <w:rFonts w:ascii="Arial" w:hAnsi="Arial" w:cs="Arial"/>
          <w:b/>
          <w:sz w:val="22"/>
          <w:szCs w:val="22"/>
          <w:lang w:bidi="pt-BR"/>
        </w:rPr>
        <w:t>.</w:t>
      </w:r>
      <w:r w:rsidR="00B45AA9" w:rsidRPr="00D77E05">
        <w:rPr>
          <w:rFonts w:ascii="Arial" w:hAnsi="Arial" w:cs="Arial"/>
          <w:b/>
          <w:sz w:val="22"/>
          <w:szCs w:val="22"/>
          <w:lang w:bidi="pt-BR"/>
        </w:rPr>
        <w:t xml:space="preserve"> DISPOSIÇÕES GERAIS</w:t>
      </w:r>
    </w:p>
    <w:p w14:paraId="29DDFAC7" w14:textId="77777777" w:rsidR="009014E1" w:rsidRPr="00D77E05" w:rsidRDefault="00B45AA9" w:rsidP="00AB3237">
      <w:pPr>
        <w:spacing w:before="120" w:after="120" w:line="360" w:lineRule="auto"/>
        <w:jc w:val="both"/>
        <w:rPr>
          <w:sz w:val="22"/>
          <w:szCs w:val="22"/>
          <w:lang w:bidi="pt-BR"/>
        </w:rPr>
      </w:pPr>
      <w:r w:rsidRPr="00D77E05">
        <w:rPr>
          <w:rFonts w:ascii="Arial" w:hAnsi="Arial" w:cs="Arial"/>
          <w:sz w:val="22"/>
          <w:szCs w:val="22"/>
          <w:lang w:bidi="pt-BR"/>
        </w:rPr>
        <w:t>9.1</w:t>
      </w:r>
      <w:r w:rsidR="009014E1" w:rsidRPr="00D77E05">
        <w:rPr>
          <w:rFonts w:ascii="Arial" w:hAnsi="Arial" w:cs="Arial"/>
          <w:sz w:val="22"/>
          <w:szCs w:val="22"/>
          <w:lang w:bidi="pt-BR"/>
        </w:rPr>
        <w:tab/>
        <w:t>Na contagem dos prazos estabelecidos neste Edital, quando definidos em dias, excluir-se-á o dia do início e incluir-se-á o do vencimento.</w:t>
      </w:r>
    </w:p>
    <w:p w14:paraId="43EA7FDB" w14:textId="77777777" w:rsidR="009014E1" w:rsidRPr="00D77E05" w:rsidRDefault="00CC4E12" w:rsidP="009014E1">
      <w:pPr>
        <w:spacing w:before="120" w:after="120" w:line="360" w:lineRule="auto"/>
        <w:ind w:left="709"/>
        <w:jc w:val="both"/>
        <w:rPr>
          <w:rFonts w:ascii="Arial" w:hAnsi="Arial" w:cs="Arial"/>
          <w:sz w:val="22"/>
          <w:szCs w:val="22"/>
          <w:lang w:bidi="pt-BR"/>
        </w:rPr>
      </w:pPr>
      <w:r w:rsidRPr="00D77E05">
        <w:rPr>
          <w:rFonts w:ascii="Arial" w:hAnsi="Arial" w:cs="Arial"/>
          <w:sz w:val="22"/>
          <w:szCs w:val="22"/>
          <w:lang w:bidi="pt-BR"/>
        </w:rPr>
        <w:t>9</w:t>
      </w:r>
      <w:r w:rsidR="009014E1" w:rsidRPr="00D77E05">
        <w:rPr>
          <w:rFonts w:ascii="Arial" w:hAnsi="Arial" w:cs="Arial"/>
          <w:sz w:val="22"/>
          <w:szCs w:val="22"/>
          <w:lang w:bidi="pt-BR"/>
        </w:rPr>
        <w:t>.1.</w:t>
      </w:r>
      <w:r w:rsidR="00B45AA9" w:rsidRPr="00D77E05">
        <w:rPr>
          <w:rFonts w:ascii="Arial" w:hAnsi="Arial" w:cs="Arial"/>
          <w:sz w:val="22"/>
          <w:szCs w:val="22"/>
          <w:lang w:bidi="pt-BR"/>
        </w:rPr>
        <w:t>1.</w:t>
      </w:r>
      <w:r w:rsidR="009014E1" w:rsidRPr="00D77E05">
        <w:rPr>
          <w:rFonts w:ascii="Arial" w:hAnsi="Arial" w:cs="Arial"/>
          <w:sz w:val="22"/>
          <w:szCs w:val="22"/>
          <w:lang w:bidi="pt-BR"/>
        </w:rPr>
        <w:tab/>
        <w:t>Somente se iniciam ou vencem os prazos em dias que haja expediente neste Tribunal de Contas do Distrito Federal.</w:t>
      </w:r>
    </w:p>
    <w:p w14:paraId="1637CD0D" w14:textId="77777777" w:rsidR="009014E1" w:rsidRPr="00D77E05" w:rsidRDefault="00CC4E12" w:rsidP="009014E1">
      <w:pPr>
        <w:spacing w:before="120" w:after="120" w:line="360" w:lineRule="auto"/>
        <w:ind w:left="709"/>
        <w:jc w:val="both"/>
        <w:rPr>
          <w:sz w:val="22"/>
          <w:szCs w:val="22"/>
          <w:lang w:bidi="pt-BR"/>
        </w:rPr>
      </w:pPr>
      <w:r w:rsidRPr="00D77E05">
        <w:rPr>
          <w:rFonts w:ascii="Arial" w:hAnsi="Arial" w:cs="Arial"/>
          <w:sz w:val="22"/>
          <w:szCs w:val="22"/>
          <w:lang w:bidi="pt-BR"/>
        </w:rPr>
        <w:t>9</w:t>
      </w:r>
      <w:r w:rsidR="009014E1" w:rsidRPr="00D77E05">
        <w:rPr>
          <w:rFonts w:ascii="Arial" w:hAnsi="Arial" w:cs="Arial"/>
          <w:sz w:val="22"/>
          <w:szCs w:val="22"/>
          <w:lang w:bidi="pt-BR"/>
        </w:rPr>
        <w:t>.</w:t>
      </w:r>
      <w:r w:rsidR="00B45AA9" w:rsidRPr="00D77E05">
        <w:rPr>
          <w:rFonts w:ascii="Arial" w:hAnsi="Arial" w:cs="Arial"/>
          <w:sz w:val="22"/>
          <w:szCs w:val="22"/>
          <w:lang w:bidi="pt-BR"/>
        </w:rPr>
        <w:t>1.</w:t>
      </w:r>
      <w:r w:rsidR="009014E1" w:rsidRPr="00D77E05">
        <w:rPr>
          <w:rFonts w:ascii="Arial" w:hAnsi="Arial" w:cs="Arial"/>
          <w:sz w:val="22"/>
          <w:szCs w:val="22"/>
          <w:lang w:bidi="pt-BR"/>
        </w:rPr>
        <w:t>2.</w:t>
      </w:r>
      <w:r w:rsidR="009014E1" w:rsidRPr="00D77E05">
        <w:rPr>
          <w:rFonts w:ascii="Arial" w:hAnsi="Arial" w:cs="Arial"/>
          <w:sz w:val="22"/>
          <w:szCs w:val="22"/>
          <w:lang w:bidi="pt-BR"/>
        </w:rPr>
        <w:tab/>
        <w:t xml:space="preserve">Para os fins do item </w:t>
      </w:r>
      <w:r w:rsidRPr="00D77E05">
        <w:rPr>
          <w:rFonts w:ascii="Arial" w:hAnsi="Arial" w:cs="Arial"/>
          <w:sz w:val="22"/>
          <w:szCs w:val="22"/>
          <w:lang w:bidi="pt-BR"/>
        </w:rPr>
        <w:t>9</w:t>
      </w:r>
      <w:r w:rsidR="009014E1" w:rsidRPr="00D77E05">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sistema </w:t>
      </w:r>
      <w:r w:rsidR="009014E1" w:rsidRPr="00D77E05">
        <w:rPr>
          <w:rFonts w:ascii="Arial" w:hAnsi="Arial" w:cs="Arial"/>
          <w:i/>
          <w:sz w:val="22"/>
          <w:szCs w:val="22"/>
          <w:lang w:bidi="pt-BR"/>
        </w:rPr>
        <w:t>Compras</w:t>
      </w:r>
      <w:r w:rsidR="00205043" w:rsidRPr="00D77E05">
        <w:rPr>
          <w:rFonts w:ascii="Arial" w:hAnsi="Arial" w:cs="Arial"/>
          <w:i/>
          <w:sz w:val="22"/>
          <w:szCs w:val="22"/>
          <w:lang w:bidi="pt-BR"/>
        </w:rPr>
        <w:t>.gov.br</w:t>
      </w:r>
      <w:r w:rsidR="009014E1" w:rsidRPr="00D77E05">
        <w:rPr>
          <w:rFonts w:ascii="Arial" w:hAnsi="Arial" w:cs="Arial"/>
          <w:sz w:val="22"/>
          <w:szCs w:val="22"/>
          <w:lang w:bidi="pt-BR"/>
        </w:rPr>
        <w:t>.</w:t>
      </w:r>
    </w:p>
    <w:p w14:paraId="75C2330D" w14:textId="77777777" w:rsidR="004E1E59" w:rsidRPr="00D77E05" w:rsidRDefault="00B45AA9" w:rsidP="004E1E59">
      <w:pPr>
        <w:tabs>
          <w:tab w:val="left" w:pos="851"/>
        </w:tabs>
        <w:spacing w:before="120" w:line="360" w:lineRule="auto"/>
        <w:ind w:right="-2"/>
        <w:jc w:val="both"/>
        <w:rPr>
          <w:rFonts w:ascii="Arial" w:hAnsi="Arial"/>
          <w:sz w:val="22"/>
          <w:szCs w:val="22"/>
        </w:rPr>
      </w:pPr>
      <w:r w:rsidRPr="00D77E05">
        <w:rPr>
          <w:rFonts w:ascii="Arial" w:hAnsi="Arial"/>
          <w:sz w:val="22"/>
          <w:szCs w:val="22"/>
        </w:rPr>
        <w:t>9.2</w:t>
      </w:r>
      <w:r w:rsidR="004E1E59" w:rsidRPr="00D77E05">
        <w:rPr>
          <w:rFonts w:ascii="Arial" w:hAnsi="Arial"/>
          <w:sz w:val="22"/>
          <w:szCs w:val="22"/>
        </w:rPr>
        <w:t>.</w:t>
      </w:r>
      <w:r w:rsidR="00BD7606" w:rsidRPr="00D77E05">
        <w:rPr>
          <w:rFonts w:ascii="Arial" w:hAnsi="Arial"/>
          <w:sz w:val="22"/>
          <w:szCs w:val="22"/>
        </w:rPr>
        <w:t xml:space="preserve"> </w:t>
      </w:r>
      <w:r w:rsidR="004E1E59" w:rsidRPr="00D77E05">
        <w:rPr>
          <w:rFonts w:ascii="Arial" w:hAnsi="Arial"/>
          <w:sz w:val="22"/>
          <w:szCs w:val="22"/>
        </w:rPr>
        <w:t>Seguem anexos a este Edital:</w:t>
      </w:r>
    </w:p>
    <w:p w14:paraId="362D76EE" w14:textId="77777777" w:rsidR="004E1E59" w:rsidRPr="00D77E05" w:rsidRDefault="00B45AA9" w:rsidP="004E1E59">
      <w:pPr>
        <w:spacing w:before="120" w:after="120" w:line="360" w:lineRule="auto"/>
        <w:ind w:left="709"/>
        <w:jc w:val="both"/>
        <w:rPr>
          <w:rFonts w:ascii="Arial" w:hAnsi="Arial" w:cs="Arial"/>
          <w:sz w:val="22"/>
          <w:szCs w:val="22"/>
          <w:lang w:bidi="pt-BR"/>
        </w:rPr>
      </w:pPr>
      <w:r w:rsidRPr="00D77E05">
        <w:rPr>
          <w:rFonts w:ascii="Arial" w:hAnsi="Arial" w:cs="Arial"/>
          <w:sz w:val="22"/>
          <w:szCs w:val="22"/>
          <w:lang w:bidi="pt-BR"/>
        </w:rPr>
        <w:t>9.2.</w:t>
      </w:r>
      <w:r w:rsidR="004E1E59" w:rsidRPr="00D77E05">
        <w:rPr>
          <w:rFonts w:ascii="Arial" w:hAnsi="Arial" w:cs="Arial"/>
          <w:sz w:val="22"/>
          <w:szCs w:val="22"/>
          <w:lang w:bidi="pt-BR"/>
        </w:rPr>
        <w:t>1.</w:t>
      </w:r>
      <w:r w:rsidR="004E1E59" w:rsidRPr="00D77E05">
        <w:rPr>
          <w:rFonts w:ascii="Arial" w:hAnsi="Arial" w:cs="Arial"/>
          <w:sz w:val="22"/>
          <w:szCs w:val="22"/>
          <w:lang w:bidi="pt-BR"/>
        </w:rPr>
        <w:tab/>
        <w:t>Anexo I (</w:t>
      </w:r>
      <w:r w:rsidR="00D00D6D" w:rsidRPr="00D77E05">
        <w:rPr>
          <w:rFonts w:ascii="Arial" w:hAnsi="Arial" w:cs="Arial"/>
          <w:sz w:val="22"/>
          <w:szCs w:val="22"/>
          <w:lang w:bidi="pt-BR"/>
        </w:rPr>
        <w:t>Termo de Referência</w:t>
      </w:r>
      <w:r w:rsidR="004E1E59" w:rsidRPr="00D77E05">
        <w:rPr>
          <w:rFonts w:ascii="Arial" w:hAnsi="Arial" w:cs="Arial"/>
          <w:sz w:val="22"/>
          <w:szCs w:val="22"/>
          <w:lang w:bidi="pt-BR"/>
        </w:rPr>
        <w:t>);</w:t>
      </w:r>
    </w:p>
    <w:p w14:paraId="09385005" w14:textId="77777777" w:rsidR="004E1E59" w:rsidRPr="00D77E05" w:rsidRDefault="00B45AA9" w:rsidP="004E1E59">
      <w:pPr>
        <w:spacing w:before="120" w:after="120" w:line="360" w:lineRule="auto"/>
        <w:ind w:left="709"/>
        <w:jc w:val="both"/>
        <w:rPr>
          <w:rFonts w:ascii="Arial" w:hAnsi="Arial" w:cs="Arial"/>
          <w:sz w:val="22"/>
          <w:szCs w:val="22"/>
          <w:lang w:bidi="pt-BR"/>
        </w:rPr>
      </w:pPr>
      <w:r w:rsidRPr="00D77E05">
        <w:rPr>
          <w:rFonts w:ascii="Arial" w:hAnsi="Arial" w:cs="Arial"/>
          <w:sz w:val="22"/>
          <w:szCs w:val="22"/>
          <w:lang w:bidi="pt-BR"/>
        </w:rPr>
        <w:t>9</w:t>
      </w:r>
      <w:r w:rsidR="004E1E59" w:rsidRPr="00D77E05">
        <w:rPr>
          <w:rFonts w:ascii="Arial" w:hAnsi="Arial" w:cs="Arial"/>
          <w:sz w:val="22"/>
          <w:szCs w:val="22"/>
          <w:lang w:bidi="pt-BR"/>
        </w:rPr>
        <w:t>.2.</w:t>
      </w:r>
      <w:r w:rsidRPr="00D77E05">
        <w:rPr>
          <w:rFonts w:ascii="Arial" w:hAnsi="Arial" w:cs="Arial"/>
          <w:sz w:val="22"/>
          <w:szCs w:val="22"/>
          <w:lang w:bidi="pt-BR"/>
        </w:rPr>
        <w:t>2.</w:t>
      </w:r>
      <w:r w:rsidR="004E1E59" w:rsidRPr="00D77E05">
        <w:rPr>
          <w:rFonts w:ascii="Arial" w:hAnsi="Arial" w:cs="Arial"/>
          <w:sz w:val="22"/>
          <w:szCs w:val="22"/>
          <w:lang w:bidi="pt-BR"/>
        </w:rPr>
        <w:tab/>
        <w:t>Anexo II (Estimativa de Preços e Especificações Técnicas);</w:t>
      </w:r>
    </w:p>
    <w:p w14:paraId="50629533" w14:textId="77777777" w:rsidR="004E1E59" w:rsidRPr="00D77E05" w:rsidRDefault="00B45AA9" w:rsidP="004E1E59">
      <w:pPr>
        <w:spacing w:before="120" w:after="120" w:line="360" w:lineRule="auto"/>
        <w:ind w:left="709"/>
        <w:jc w:val="both"/>
        <w:rPr>
          <w:rFonts w:ascii="Arial" w:hAnsi="Arial" w:cs="Arial"/>
          <w:sz w:val="22"/>
          <w:szCs w:val="22"/>
          <w:lang w:bidi="pt-BR"/>
        </w:rPr>
      </w:pPr>
      <w:r w:rsidRPr="00D77E05">
        <w:rPr>
          <w:rFonts w:ascii="Arial" w:hAnsi="Arial" w:cs="Arial"/>
          <w:sz w:val="22"/>
          <w:szCs w:val="22"/>
          <w:lang w:bidi="pt-BR"/>
        </w:rPr>
        <w:t>9.2</w:t>
      </w:r>
      <w:r w:rsidR="004E1E59" w:rsidRPr="00D77E05">
        <w:rPr>
          <w:rFonts w:ascii="Arial" w:hAnsi="Arial" w:cs="Arial"/>
          <w:sz w:val="22"/>
          <w:szCs w:val="22"/>
          <w:lang w:bidi="pt-BR"/>
        </w:rPr>
        <w:t>.3.</w:t>
      </w:r>
      <w:r w:rsidR="004E1E59" w:rsidRPr="00D77E05">
        <w:rPr>
          <w:rFonts w:ascii="Arial" w:hAnsi="Arial" w:cs="Arial"/>
          <w:sz w:val="22"/>
          <w:szCs w:val="22"/>
          <w:lang w:bidi="pt-BR"/>
        </w:rPr>
        <w:tab/>
        <w:t xml:space="preserve">Anexo III (Modelo da Proposta de Preços); </w:t>
      </w:r>
    </w:p>
    <w:p w14:paraId="7102A702" w14:textId="77777777" w:rsidR="00CF749E" w:rsidRPr="00D77E05" w:rsidRDefault="00B45AA9" w:rsidP="00331B43">
      <w:pPr>
        <w:tabs>
          <w:tab w:val="left" w:pos="851"/>
        </w:tabs>
        <w:spacing w:before="120" w:line="360" w:lineRule="auto"/>
        <w:ind w:right="-2"/>
        <w:jc w:val="both"/>
        <w:rPr>
          <w:rFonts w:ascii="Arial" w:hAnsi="Arial"/>
          <w:sz w:val="22"/>
          <w:szCs w:val="22"/>
        </w:rPr>
      </w:pPr>
      <w:r w:rsidRPr="00D77E05">
        <w:rPr>
          <w:rFonts w:ascii="Arial" w:hAnsi="Arial"/>
          <w:sz w:val="22"/>
          <w:szCs w:val="22"/>
        </w:rPr>
        <w:lastRenderedPageBreak/>
        <w:t>9.3</w:t>
      </w:r>
      <w:r w:rsidR="00847C38" w:rsidRPr="00D77E05">
        <w:rPr>
          <w:rFonts w:ascii="Arial" w:hAnsi="Arial"/>
          <w:sz w:val="22"/>
          <w:szCs w:val="22"/>
        </w:rPr>
        <w:t>.</w:t>
      </w:r>
      <w:r w:rsidR="00BD7606" w:rsidRPr="00D77E05">
        <w:rPr>
          <w:rFonts w:ascii="Arial" w:hAnsi="Arial"/>
          <w:sz w:val="22"/>
          <w:szCs w:val="22"/>
        </w:rPr>
        <w:t xml:space="preserve"> </w:t>
      </w:r>
      <w:r w:rsidR="00995FD4" w:rsidRPr="00D77E05">
        <w:rPr>
          <w:rFonts w:ascii="Arial" w:hAnsi="Arial"/>
          <w:sz w:val="22"/>
          <w:szCs w:val="22"/>
        </w:rPr>
        <w:t xml:space="preserve">No caso de dúvidas de ordem técnica, encontrar em contato com </w:t>
      </w:r>
      <w:r w:rsidR="00305E49" w:rsidRPr="00D77E05">
        <w:rPr>
          <w:rFonts w:ascii="Arial" w:hAnsi="Arial" w:cs="Arial"/>
          <w:sz w:val="22"/>
          <w:szCs w:val="22"/>
        </w:rPr>
        <w:t xml:space="preserve">Serviço de Manutenção (SEMAN), por meio do telefone (61) 3314-2109 no horário de 13h00 a 18h30 </w:t>
      </w:r>
      <w:r w:rsidR="00995FD4" w:rsidRPr="00D77E05">
        <w:rPr>
          <w:rFonts w:ascii="Arial" w:hAnsi="Arial"/>
          <w:sz w:val="22"/>
          <w:szCs w:val="22"/>
        </w:rPr>
        <w:t>ou, p</w:t>
      </w:r>
      <w:r w:rsidR="00CF749E" w:rsidRPr="00D77E05">
        <w:rPr>
          <w:rFonts w:ascii="Arial" w:hAnsi="Arial"/>
          <w:sz w:val="22"/>
          <w:szCs w:val="22"/>
        </w:rPr>
        <w:t>ara mais informações, favor efetuar contato pelo telefone (61) 3314-2742</w:t>
      </w:r>
      <w:r w:rsidR="00995FD4" w:rsidRPr="00D77E05">
        <w:rPr>
          <w:rFonts w:ascii="Arial" w:hAnsi="Arial"/>
          <w:sz w:val="22"/>
          <w:szCs w:val="22"/>
        </w:rPr>
        <w:t>, Serviço de Licitação</w:t>
      </w:r>
      <w:r w:rsidR="00CF749E" w:rsidRPr="00D77E05">
        <w:rPr>
          <w:rFonts w:ascii="Arial" w:hAnsi="Arial"/>
          <w:sz w:val="22"/>
          <w:szCs w:val="22"/>
        </w:rPr>
        <w:t>.</w:t>
      </w:r>
    </w:p>
    <w:p w14:paraId="0DCDDDA2" w14:textId="77777777" w:rsidR="00847C38" w:rsidRPr="00D77E05" w:rsidRDefault="00B45AA9" w:rsidP="00847C38">
      <w:pPr>
        <w:spacing w:before="120" w:after="120" w:line="360" w:lineRule="auto"/>
        <w:jc w:val="both"/>
        <w:rPr>
          <w:rFonts w:ascii="Arial" w:eastAsia="Bitstream Vera Sans" w:hAnsi="Arial" w:cs="Arial"/>
          <w:sz w:val="22"/>
          <w:szCs w:val="22"/>
        </w:rPr>
      </w:pPr>
      <w:r w:rsidRPr="00D77E05">
        <w:rPr>
          <w:rFonts w:ascii="Arial" w:eastAsia="Bitstream Vera Sans" w:hAnsi="Arial" w:cs="Arial"/>
          <w:sz w:val="22"/>
          <w:szCs w:val="22"/>
        </w:rPr>
        <w:t>9.4</w:t>
      </w:r>
      <w:r w:rsidR="00BD7606" w:rsidRPr="00D77E05">
        <w:rPr>
          <w:rFonts w:ascii="Arial" w:eastAsia="Bitstream Vera Sans" w:hAnsi="Arial" w:cs="Arial"/>
          <w:sz w:val="22"/>
          <w:szCs w:val="22"/>
        </w:rPr>
        <w:t xml:space="preserve">. </w:t>
      </w:r>
      <w:r w:rsidR="00847C38" w:rsidRPr="00D77E05">
        <w:rPr>
          <w:rFonts w:ascii="Arial" w:eastAsia="Bitstream Vera Sans" w:hAnsi="Arial" w:cs="Arial"/>
          <w:sz w:val="22"/>
          <w:szCs w:val="22"/>
        </w:rPr>
        <w:t xml:space="preserve">Fica eleito o foro da Justiça Comum do Distrito Federal, para dirimir eventuais dúvidas relativas à presente </w:t>
      </w:r>
      <w:r w:rsidR="00103415" w:rsidRPr="00D77E05">
        <w:rPr>
          <w:rFonts w:ascii="Arial" w:eastAsia="Bitstream Vera Sans" w:hAnsi="Arial" w:cs="Arial"/>
          <w:sz w:val="22"/>
          <w:szCs w:val="22"/>
        </w:rPr>
        <w:t>Dispensa</w:t>
      </w:r>
      <w:r w:rsidR="00847C38" w:rsidRPr="00D77E05">
        <w:rPr>
          <w:rFonts w:ascii="Arial" w:eastAsia="Bitstream Vera Sans" w:hAnsi="Arial" w:cs="Arial"/>
          <w:sz w:val="22"/>
          <w:szCs w:val="22"/>
        </w:rPr>
        <w:t xml:space="preserve"> Eletrônica.</w:t>
      </w:r>
    </w:p>
    <w:p w14:paraId="2DBC4487"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2A9DBD1F" w14:textId="77777777" w:rsidR="00E42F8D" w:rsidRPr="00877221" w:rsidRDefault="00E42F8D" w:rsidP="00E42F8D">
      <w:pPr>
        <w:ind w:right="17"/>
        <w:jc w:val="center"/>
        <w:rPr>
          <w:rFonts w:ascii="Arial" w:hAnsi="Arial" w:cs="Arial"/>
          <w:sz w:val="24"/>
          <w:szCs w:val="24"/>
        </w:rPr>
      </w:pPr>
    </w:p>
    <w:p w14:paraId="006D0C15"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72752F7B" w14:textId="071B0B10" w:rsidR="006F0F58" w:rsidRPr="001A6AE6" w:rsidRDefault="009D1530"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14AB882F"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139433E4" w14:textId="65A4D7A4"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9D1530">
        <w:rPr>
          <w:rFonts w:ascii="Arial" w:hAnsi="Arial" w:cs="Arial"/>
          <w:b/>
          <w:sz w:val="24"/>
          <w:szCs w:val="24"/>
        </w:rPr>
        <w:t>-Substituta</w:t>
      </w:r>
      <w:r w:rsidRPr="00877221">
        <w:rPr>
          <w:rFonts w:ascii="Arial" w:hAnsi="Arial" w:cs="Arial"/>
          <w:b/>
          <w:sz w:val="24"/>
          <w:szCs w:val="24"/>
        </w:rPr>
        <w:t xml:space="preserve"> </w:t>
      </w:r>
    </w:p>
    <w:p w14:paraId="379769E0" w14:textId="77777777" w:rsidR="00985F8A" w:rsidRDefault="00985F8A" w:rsidP="006F0F58">
      <w:pPr>
        <w:tabs>
          <w:tab w:val="left" w:pos="851"/>
        </w:tabs>
        <w:jc w:val="center"/>
        <w:rPr>
          <w:rFonts w:ascii="Arial" w:hAnsi="Arial" w:cs="Arial"/>
          <w:b/>
          <w:sz w:val="24"/>
          <w:szCs w:val="24"/>
        </w:rPr>
      </w:pPr>
    </w:p>
    <w:p w14:paraId="46C58B1E"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2376E873" w14:textId="77777777" w:rsidR="00E42F8D" w:rsidRPr="00877221" w:rsidRDefault="00E42F8D" w:rsidP="00E42F8D">
      <w:pPr>
        <w:tabs>
          <w:tab w:val="left" w:pos="851"/>
        </w:tabs>
        <w:jc w:val="center"/>
        <w:rPr>
          <w:rFonts w:ascii="Arial" w:hAnsi="Arial"/>
          <w:sz w:val="24"/>
          <w:szCs w:val="24"/>
        </w:rPr>
      </w:pPr>
    </w:p>
    <w:p w14:paraId="23C0427F" w14:textId="2B7CAB49" w:rsidR="00E42F8D" w:rsidRPr="00D77E05" w:rsidRDefault="006E3B81" w:rsidP="00FE1CD7">
      <w:pPr>
        <w:jc w:val="center"/>
        <w:rPr>
          <w:rFonts w:ascii="Arial" w:hAnsi="Arial"/>
          <w:b/>
          <w:sz w:val="22"/>
          <w:szCs w:val="22"/>
        </w:rPr>
      </w:pPr>
      <w:r>
        <w:rPr>
          <w:rFonts w:ascii="Arial" w:hAnsi="Arial"/>
          <w:b/>
          <w:sz w:val="22"/>
          <w:szCs w:val="22"/>
        </w:rPr>
        <w:t>DI</w:t>
      </w:r>
      <w:r w:rsidRPr="00D77E05">
        <w:rPr>
          <w:rFonts w:ascii="Arial" w:hAnsi="Arial"/>
          <w:b/>
          <w:sz w:val="22"/>
          <w:szCs w:val="22"/>
        </w:rPr>
        <w:t>SPENSA</w:t>
      </w:r>
      <w:r w:rsidR="00E42F8D" w:rsidRPr="00D77E05">
        <w:rPr>
          <w:rFonts w:ascii="Arial" w:hAnsi="Arial"/>
          <w:b/>
          <w:sz w:val="22"/>
          <w:szCs w:val="22"/>
        </w:rPr>
        <w:t xml:space="preserve"> ELETRÔNICA nº </w:t>
      </w:r>
      <w:r w:rsidR="009D1530">
        <w:rPr>
          <w:rFonts w:ascii="Arial" w:hAnsi="Arial"/>
          <w:b/>
          <w:sz w:val="22"/>
          <w:szCs w:val="22"/>
        </w:rPr>
        <w:t>82/2023</w:t>
      </w:r>
      <w:r w:rsidR="00E42F8D" w:rsidRPr="00D77E05">
        <w:rPr>
          <w:rFonts w:ascii="Arial" w:hAnsi="Arial"/>
          <w:b/>
          <w:sz w:val="22"/>
          <w:szCs w:val="22"/>
        </w:rPr>
        <w:t xml:space="preserve"> - TCDF</w:t>
      </w:r>
    </w:p>
    <w:p w14:paraId="21C3B6E3" w14:textId="77777777" w:rsidR="00E42F8D" w:rsidRPr="00D77E05" w:rsidRDefault="00E42F8D" w:rsidP="00E42F8D">
      <w:pPr>
        <w:tabs>
          <w:tab w:val="left" w:pos="6663"/>
        </w:tabs>
        <w:jc w:val="center"/>
        <w:rPr>
          <w:rFonts w:ascii="Arial" w:hAnsi="Arial"/>
          <w:b/>
          <w:sz w:val="22"/>
          <w:szCs w:val="22"/>
        </w:rPr>
      </w:pPr>
    </w:p>
    <w:p w14:paraId="6C4BF782" w14:textId="77777777" w:rsidR="00FE1CD7" w:rsidRPr="00D77E05" w:rsidRDefault="00FE1CD7"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782"/>
        <w:gridCol w:w="2004"/>
        <w:gridCol w:w="5103"/>
      </w:tblGrid>
      <w:tr w:rsidR="00D77E05" w:rsidRPr="00D77E05" w14:paraId="295AC344" w14:textId="77777777" w:rsidTr="00523CAB">
        <w:tc>
          <w:tcPr>
            <w:tcW w:w="9889" w:type="dxa"/>
            <w:gridSpan w:val="3"/>
          </w:tcPr>
          <w:p w14:paraId="39631649" w14:textId="77777777" w:rsidR="00BF212E" w:rsidRPr="00D77E05" w:rsidRDefault="00BF212E" w:rsidP="00523CAB">
            <w:pPr>
              <w:pStyle w:val="Corpodetexto"/>
              <w:widowControl w:val="0"/>
              <w:spacing w:before="120" w:after="120"/>
              <w:jc w:val="center"/>
              <w:rPr>
                <w:rFonts w:ascii="Arial" w:eastAsia="Calibri" w:hAnsi="Arial" w:cs="Arial"/>
                <w:b/>
                <w:szCs w:val="28"/>
              </w:rPr>
            </w:pPr>
            <w:r w:rsidRPr="00D77E05">
              <w:rPr>
                <w:rFonts w:ascii="Arial" w:eastAsia="Calibri" w:hAnsi="Arial" w:cs="Arial"/>
                <w:b/>
                <w:szCs w:val="28"/>
              </w:rPr>
              <w:t>ANEXO I</w:t>
            </w:r>
          </w:p>
        </w:tc>
      </w:tr>
      <w:tr w:rsidR="00D77E05" w:rsidRPr="00D77E05" w14:paraId="51F7A88B" w14:textId="77777777" w:rsidTr="00523CAB">
        <w:tc>
          <w:tcPr>
            <w:tcW w:w="9889" w:type="dxa"/>
            <w:gridSpan w:val="3"/>
          </w:tcPr>
          <w:p w14:paraId="1A01CBE4" w14:textId="77777777" w:rsidR="00BF212E" w:rsidRPr="00D77E05" w:rsidRDefault="00BF212E" w:rsidP="00523CAB">
            <w:pPr>
              <w:pStyle w:val="Corpodetexto"/>
              <w:widowControl w:val="0"/>
              <w:spacing w:before="120" w:after="120"/>
              <w:jc w:val="center"/>
              <w:rPr>
                <w:rFonts w:ascii="Arial" w:eastAsia="Calibri" w:hAnsi="Arial" w:cs="Arial"/>
                <w:b/>
                <w:szCs w:val="28"/>
              </w:rPr>
            </w:pPr>
            <w:r w:rsidRPr="00D77E05">
              <w:rPr>
                <w:rFonts w:ascii="Arial" w:eastAsia="Calibri" w:hAnsi="Arial" w:cs="Arial"/>
                <w:b/>
                <w:szCs w:val="28"/>
              </w:rPr>
              <w:t>TRIBUNAL DE CONTAS DO DISTRITO FEDERAL</w:t>
            </w:r>
          </w:p>
        </w:tc>
      </w:tr>
      <w:tr w:rsidR="00D77E05" w:rsidRPr="00D77E05" w14:paraId="00D5B0B8" w14:textId="77777777" w:rsidTr="00523CAB">
        <w:tc>
          <w:tcPr>
            <w:tcW w:w="9889" w:type="dxa"/>
            <w:gridSpan w:val="3"/>
          </w:tcPr>
          <w:p w14:paraId="2509B79C" w14:textId="77777777" w:rsidR="00BF212E" w:rsidRPr="00D77E05" w:rsidRDefault="00BF212E" w:rsidP="00C04169">
            <w:pPr>
              <w:pStyle w:val="Corpodetexto"/>
              <w:widowControl w:val="0"/>
              <w:spacing w:before="120" w:after="120"/>
              <w:jc w:val="center"/>
              <w:rPr>
                <w:rFonts w:ascii="Arial" w:eastAsia="Calibri" w:hAnsi="Arial" w:cs="Arial"/>
                <w:sz w:val="24"/>
                <w:szCs w:val="24"/>
              </w:rPr>
            </w:pPr>
            <w:r w:rsidRPr="00D77E05">
              <w:rPr>
                <w:rFonts w:ascii="Arial" w:eastAsia="Calibri" w:hAnsi="Arial" w:cs="Arial"/>
                <w:b/>
                <w:sz w:val="24"/>
                <w:szCs w:val="24"/>
              </w:rPr>
              <w:t xml:space="preserve">TERMO DE REFERÊNCIA N.º </w:t>
            </w:r>
            <w:r w:rsidR="00C04169" w:rsidRPr="00D77E05">
              <w:rPr>
                <w:rFonts w:ascii="Arial" w:eastAsia="Calibri" w:hAnsi="Arial" w:cs="Arial"/>
                <w:b/>
                <w:sz w:val="24"/>
                <w:szCs w:val="24"/>
              </w:rPr>
              <w:t>21</w:t>
            </w:r>
            <w:r w:rsidRPr="00D77E05">
              <w:rPr>
                <w:rFonts w:ascii="Arial" w:eastAsia="Calibri" w:hAnsi="Arial" w:cs="Arial"/>
                <w:b/>
                <w:sz w:val="24"/>
                <w:szCs w:val="24"/>
              </w:rPr>
              <w:t>/2023</w:t>
            </w:r>
          </w:p>
        </w:tc>
      </w:tr>
      <w:tr w:rsidR="00D77E05" w:rsidRPr="00D77E05" w14:paraId="3C0D1DAF" w14:textId="77777777" w:rsidTr="00383271">
        <w:trPr>
          <w:trHeight w:val="1378"/>
        </w:trPr>
        <w:tc>
          <w:tcPr>
            <w:tcW w:w="2782" w:type="dxa"/>
            <w:vAlign w:val="center"/>
          </w:tcPr>
          <w:p w14:paraId="20E93C8A" w14:textId="77777777" w:rsidR="00BF212E" w:rsidRPr="00D77E05" w:rsidRDefault="00BF212E" w:rsidP="00523CAB">
            <w:pPr>
              <w:pStyle w:val="Corpodetexto"/>
              <w:widowControl w:val="0"/>
              <w:spacing w:before="120" w:after="120"/>
              <w:jc w:val="left"/>
              <w:rPr>
                <w:rFonts w:ascii="Arial" w:eastAsia="Calibri" w:hAnsi="Arial" w:cs="Arial"/>
                <w:b/>
                <w:sz w:val="22"/>
                <w:szCs w:val="22"/>
              </w:rPr>
            </w:pPr>
            <w:r w:rsidRPr="00D77E05">
              <w:rPr>
                <w:rFonts w:ascii="Arial" w:eastAsia="Calibri" w:hAnsi="Arial" w:cs="Arial"/>
                <w:b/>
                <w:sz w:val="22"/>
                <w:szCs w:val="22"/>
              </w:rPr>
              <w:t>OBJETO</w:t>
            </w:r>
          </w:p>
        </w:tc>
        <w:tc>
          <w:tcPr>
            <w:tcW w:w="7107" w:type="dxa"/>
            <w:gridSpan w:val="2"/>
            <w:vAlign w:val="center"/>
          </w:tcPr>
          <w:p w14:paraId="2EC44EBB" w14:textId="77777777" w:rsidR="00BF212E" w:rsidRPr="00D77E05" w:rsidRDefault="00C04169" w:rsidP="00523CAB">
            <w:pPr>
              <w:pStyle w:val="TRN1"/>
              <w:widowControl w:val="0"/>
              <w:numPr>
                <w:ilvl w:val="0"/>
                <w:numId w:val="0"/>
              </w:numPr>
              <w:spacing w:line="240" w:lineRule="auto"/>
              <w:rPr>
                <w:color w:val="auto"/>
              </w:rPr>
            </w:pPr>
            <w:r w:rsidRPr="00D77E05">
              <w:rPr>
                <w:rFonts w:eastAsia="Calibri"/>
                <w:bCs/>
                <w:color w:val="auto"/>
              </w:rPr>
              <w:t>Contratação de empresa(s) especializada(s) para o fornecimento de terminais telefônicos digitais, para o atendimento das necessidades do Tribunal de Contas do Distrito Federal (TCDF), conforme as especificações técnicas descritas no Anexo II (Estimativa de Preços e Especificações Técnicas).</w:t>
            </w:r>
          </w:p>
        </w:tc>
      </w:tr>
      <w:tr w:rsidR="00D77E05" w:rsidRPr="00D77E05" w14:paraId="0A4EAF38" w14:textId="77777777" w:rsidTr="00383271">
        <w:tc>
          <w:tcPr>
            <w:tcW w:w="2782" w:type="dxa"/>
          </w:tcPr>
          <w:p w14:paraId="5E38982E" w14:textId="77777777" w:rsidR="00BF212E" w:rsidRPr="00D77E05" w:rsidRDefault="00BF212E" w:rsidP="00523CAB">
            <w:pPr>
              <w:pStyle w:val="Corpodetexto"/>
              <w:widowControl w:val="0"/>
              <w:spacing w:before="120" w:after="120"/>
              <w:rPr>
                <w:rFonts w:ascii="Arial" w:eastAsia="Calibri" w:hAnsi="Arial" w:cs="Arial"/>
                <w:b/>
                <w:sz w:val="22"/>
                <w:szCs w:val="22"/>
              </w:rPr>
            </w:pPr>
            <w:r w:rsidRPr="00D77E05">
              <w:rPr>
                <w:rFonts w:ascii="Arial" w:eastAsia="Calibri" w:hAnsi="Arial" w:cs="Arial"/>
                <w:b/>
                <w:sz w:val="22"/>
                <w:szCs w:val="22"/>
              </w:rPr>
              <w:t>ESTIMATIVA</w:t>
            </w:r>
          </w:p>
        </w:tc>
        <w:tc>
          <w:tcPr>
            <w:tcW w:w="7107" w:type="dxa"/>
            <w:gridSpan w:val="2"/>
            <w:shd w:val="clear" w:color="auto" w:fill="auto"/>
          </w:tcPr>
          <w:p w14:paraId="3C32F786" w14:textId="77777777" w:rsidR="00BF212E" w:rsidRPr="00D77E05" w:rsidRDefault="00C04169" w:rsidP="00523CAB">
            <w:pPr>
              <w:pStyle w:val="Corpodetexto"/>
              <w:widowControl w:val="0"/>
              <w:spacing w:before="120" w:after="120"/>
              <w:rPr>
                <w:rFonts w:ascii="Arial" w:eastAsia="Calibri" w:hAnsi="Arial" w:cs="Arial"/>
                <w:b/>
                <w:sz w:val="22"/>
                <w:szCs w:val="22"/>
              </w:rPr>
            </w:pPr>
            <w:r w:rsidRPr="00D77E05">
              <w:rPr>
                <w:rFonts w:ascii="Arial" w:hAnsi="Arial" w:cs="Arial"/>
                <w:b/>
                <w:sz w:val="24"/>
                <w:szCs w:val="24"/>
              </w:rPr>
              <w:t>R$ 149.900,00</w:t>
            </w:r>
          </w:p>
        </w:tc>
      </w:tr>
      <w:tr w:rsidR="00D77E05" w:rsidRPr="00D77E05" w14:paraId="6D6D429B" w14:textId="77777777" w:rsidTr="00383271">
        <w:tc>
          <w:tcPr>
            <w:tcW w:w="2782" w:type="dxa"/>
          </w:tcPr>
          <w:p w14:paraId="07A49B2A" w14:textId="77777777" w:rsidR="00C04169" w:rsidRPr="00D77E05" w:rsidRDefault="00C04169" w:rsidP="00C04169">
            <w:pPr>
              <w:pStyle w:val="Corpodetexto"/>
              <w:spacing w:before="60" w:after="60"/>
              <w:ind w:left="42"/>
              <w:rPr>
                <w:rFonts w:ascii="Arial" w:eastAsia="Calibri" w:hAnsi="Arial" w:cs="Arial"/>
                <w:b/>
                <w:sz w:val="22"/>
                <w:szCs w:val="22"/>
              </w:rPr>
            </w:pPr>
            <w:r w:rsidRPr="00D77E05">
              <w:rPr>
                <w:rFonts w:ascii="Arial" w:eastAsia="Calibri" w:hAnsi="Arial" w:cs="Arial"/>
                <w:b/>
                <w:sz w:val="22"/>
                <w:szCs w:val="22"/>
              </w:rPr>
              <w:t>DATA DA ESTIMATIVA</w:t>
            </w:r>
          </w:p>
        </w:tc>
        <w:tc>
          <w:tcPr>
            <w:tcW w:w="7107" w:type="dxa"/>
            <w:gridSpan w:val="2"/>
            <w:shd w:val="clear" w:color="auto" w:fill="auto"/>
            <w:vAlign w:val="center"/>
          </w:tcPr>
          <w:p w14:paraId="50E146FD" w14:textId="77777777" w:rsidR="00C04169" w:rsidRPr="00D77E05" w:rsidRDefault="00C04169" w:rsidP="00C04169">
            <w:pPr>
              <w:pStyle w:val="Corpodetexto"/>
              <w:spacing w:before="60" w:after="60"/>
              <w:jc w:val="left"/>
              <w:rPr>
                <w:rFonts w:ascii="Arial" w:eastAsia="Calibri" w:hAnsi="Arial" w:cs="Arial"/>
                <w:b/>
                <w:sz w:val="22"/>
                <w:szCs w:val="22"/>
              </w:rPr>
            </w:pPr>
            <w:r w:rsidRPr="00D77E05">
              <w:rPr>
                <w:rFonts w:ascii="Arial" w:eastAsia="Calibri" w:hAnsi="Arial" w:cs="Arial"/>
                <w:b/>
                <w:sz w:val="22"/>
                <w:szCs w:val="22"/>
              </w:rPr>
              <w:t>05.06.2023</w:t>
            </w:r>
          </w:p>
        </w:tc>
      </w:tr>
      <w:tr w:rsidR="00D77E05" w:rsidRPr="00D77E05" w14:paraId="2F8291D8" w14:textId="77777777" w:rsidTr="00383271">
        <w:trPr>
          <w:trHeight w:val="158"/>
        </w:trPr>
        <w:tc>
          <w:tcPr>
            <w:tcW w:w="2782" w:type="dxa"/>
          </w:tcPr>
          <w:p w14:paraId="13A12754" w14:textId="77777777" w:rsidR="00C04169" w:rsidRPr="00D77E05" w:rsidRDefault="00C04169" w:rsidP="00C04169">
            <w:pPr>
              <w:pStyle w:val="Corpodetexto"/>
              <w:widowControl w:val="0"/>
              <w:spacing w:before="120" w:after="120"/>
              <w:rPr>
                <w:rFonts w:ascii="Arial" w:eastAsia="Calibri" w:hAnsi="Arial" w:cs="Arial"/>
                <w:b/>
                <w:sz w:val="22"/>
                <w:szCs w:val="22"/>
              </w:rPr>
            </w:pPr>
            <w:r w:rsidRPr="00D77E05">
              <w:rPr>
                <w:rFonts w:ascii="Arial" w:eastAsia="Calibri" w:hAnsi="Arial" w:cs="Arial"/>
                <w:b/>
                <w:sz w:val="22"/>
                <w:szCs w:val="22"/>
              </w:rPr>
              <w:t>FORNECIMENTO</w:t>
            </w:r>
          </w:p>
        </w:tc>
        <w:tc>
          <w:tcPr>
            <w:tcW w:w="7107" w:type="dxa"/>
            <w:gridSpan w:val="2"/>
          </w:tcPr>
          <w:p w14:paraId="286E6E1A" w14:textId="77777777" w:rsidR="00C04169" w:rsidRPr="00D77E05" w:rsidRDefault="00C04169" w:rsidP="00C04169">
            <w:pPr>
              <w:pStyle w:val="Corpodetexto"/>
              <w:widowControl w:val="0"/>
              <w:spacing w:before="120"/>
              <w:rPr>
                <w:rFonts w:ascii="Arial" w:eastAsia="Calibri" w:hAnsi="Arial" w:cs="Arial"/>
                <w:b/>
                <w:sz w:val="22"/>
              </w:rPr>
            </w:pPr>
            <w:r w:rsidRPr="00D77E05">
              <w:rPr>
                <w:rFonts w:ascii="Arial" w:eastAsia="Calibri" w:hAnsi="Arial" w:cs="Arial"/>
                <w:b/>
                <w:sz w:val="22"/>
              </w:rPr>
              <w:t xml:space="preserve">INTEGRAL </w:t>
            </w:r>
          </w:p>
        </w:tc>
      </w:tr>
      <w:tr w:rsidR="00D77E05" w:rsidRPr="00D77E05" w14:paraId="20869E1F" w14:textId="77777777" w:rsidTr="00383271">
        <w:tc>
          <w:tcPr>
            <w:tcW w:w="2782" w:type="dxa"/>
          </w:tcPr>
          <w:p w14:paraId="3F21E05D" w14:textId="77777777" w:rsidR="00C04169" w:rsidRPr="00D77E05" w:rsidRDefault="00C04169" w:rsidP="00C04169">
            <w:pPr>
              <w:pStyle w:val="Ttulo2"/>
              <w:widowControl w:val="0"/>
              <w:tabs>
                <w:tab w:val="left" w:pos="0"/>
              </w:tabs>
              <w:spacing w:before="120" w:after="120"/>
              <w:rPr>
                <w:rFonts w:ascii="Arial" w:eastAsia="Calibri" w:hAnsi="Arial" w:cs="Arial"/>
                <w:b/>
                <w:szCs w:val="22"/>
              </w:rPr>
            </w:pPr>
            <w:r w:rsidRPr="00D77E05">
              <w:rPr>
                <w:rFonts w:ascii="Arial" w:eastAsia="Calibri" w:hAnsi="Arial" w:cs="Arial"/>
                <w:b/>
                <w:sz w:val="22"/>
                <w:szCs w:val="22"/>
              </w:rPr>
              <w:t>TIPO</w:t>
            </w:r>
          </w:p>
        </w:tc>
        <w:tc>
          <w:tcPr>
            <w:tcW w:w="7107" w:type="dxa"/>
            <w:gridSpan w:val="2"/>
          </w:tcPr>
          <w:p w14:paraId="11A921E9" w14:textId="77777777" w:rsidR="00C04169" w:rsidRPr="00D77E05" w:rsidRDefault="00C04169" w:rsidP="00C04169">
            <w:pPr>
              <w:pStyle w:val="Corpodetexto"/>
              <w:widowControl w:val="0"/>
              <w:spacing w:before="120"/>
              <w:rPr>
                <w:rFonts w:ascii="Arial" w:eastAsia="Calibri" w:hAnsi="Arial" w:cs="Arial"/>
                <w:b/>
                <w:sz w:val="22"/>
              </w:rPr>
            </w:pPr>
            <w:r w:rsidRPr="00D77E05">
              <w:rPr>
                <w:rFonts w:ascii="Arial" w:eastAsia="Calibri" w:hAnsi="Arial" w:cs="Arial"/>
                <w:b/>
                <w:sz w:val="22"/>
                <w:szCs w:val="24"/>
              </w:rPr>
              <w:t>MENOR PREÇO POR ITEM</w:t>
            </w:r>
          </w:p>
        </w:tc>
      </w:tr>
      <w:tr w:rsidR="00D77E05" w:rsidRPr="00D77E05" w14:paraId="522BC6D7" w14:textId="77777777" w:rsidTr="00523CAB">
        <w:tc>
          <w:tcPr>
            <w:tcW w:w="9889" w:type="dxa"/>
            <w:gridSpan w:val="3"/>
          </w:tcPr>
          <w:p w14:paraId="676CC0C2" w14:textId="77777777" w:rsidR="00C04169" w:rsidRPr="00D77E05" w:rsidRDefault="00C04169" w:rsidP="00C04169">
            <w:pPr>
              <w:pStyle w:val="Corpodetexto"/>
              <w:widowControl w:val="0"/>
              <w:spacing w:before="120" w:after="120"/>
              <w:rPr>
                <w:rFonts w:ascii="Arial" w:eastAsia="Calibri" w:hAnsi="Arial" w:cs="Arial"/>
                <w:b/>
                <w:sz w:val="22"/>
                <w:szCs w:val="22"/>
              </w:rPr>
            </w:pPr>
            <w:r w:rsidRPr="00D77E05">
              <w:rPr>
                <w:rFonts w:ascii="Arial" w:eastAsia="Calibri" w:hAnsi="Arial" w:cs="Arial"/>
                <w:b/>
                <w:sz w:val="22"/>
                <w:szCs w:val="22"/>
              </w:rPr>
              <w:t>EQUIPE DE PLANEJAMENTO DA CONTRATAÇÃO</w:t>
            </w:r>
          </w:p>
        </w:tc>
      </w:tr>
      <w:tr w:rsidR="00D77E05" w:rsidRPr="00D77E05" w14:paraId="763172C6" w14:textId="77777777" w:rsidTr="00523CAB">
        <w:trPr>
          <w:trHeight w:val="1320"/>
        </w:trPr>
        <w:tc>
          <w:tcPr>
            <w:tcW w:w="4786" w:type="dxa"/>
            <w:gridSpan w:val="2"/>
          </w:tcPr>
          <w:p w14:paraId="74780350" w14:textId="77777777" w:rsidR="00C04169" w:rsidRPr="00D77E05" w:rsidRDefault="00C04169" w:rsidP="00C04169">
            <w:pPr>
              <w:pStyle w:val="Corpodetexto"/>
              <w:widowControl w:val="0"/>
              <w:spacing w:before="120"/>
              <w:rPr>
                <w:rFonts w:ascii="Arial" w:eastAsia="Calibri" w:hAnsi="Arial" w:cs="Arial"/>
                <w:b/>
                <w:sz w:val="22"/>
                <w:szCs w:val="22"/>
              </w:rPr>
            </w:pPr>
            <w:r w:rsidRPr="00D77E05">
              <w:rPr>
                <w:rFonts w:ascii="Arial" w:eastAsia="Calibri" w:hAnsi="Arial" w:cs="Arial"/>
                <w:b/>
                <w:sz w:val="22"/>
                <w:szCs w:val="22"/>
              </w:rPr>
              <w:t>ÁREA ADMINISTRATIVA</w:t>
            </w:r>
          </w:p>
          <w:p w14:paraId="3B2412C4" w14:textId="77777777" w:rsidR="00C04169" w:rsidRPr="00D77E05" w:rsidRDefault="00C04169" w:rsidP="00C04169">
            <w:pPr>
              <w:pStyle w:val="Corpodetexto"/>
              <w:widowControl w:val="0"/>
              <w:spacing w:before="120"/>
              <w:rPr>
                <w:rFonts w:ascii="Arial" w:eastAsia="Calibri" w:hAnsi="Arial" w:cs="Arial"/>
                <w:sz w:val="22"/>
                <w:szCs w:val="22"/>
              </w:rPr>
            </w:pPr>
            <w:r w:rsidRPr="00D77E05">
              <w:rPr>
                <w:rFonts w:ascii="Arial" w:eastAsia="Calibri" w:hAnsi="Arial" w:cs="Arial"/>
                <w:sz w:val="22"/>
                <w:szCs w:val="22"/>
              </w:rPr>
              <w:t>Oswaldo Junqueira Vaz Júnior</w:t>
            </w:r>
          </w:p>
          <w:p w14:paraId="71F0C909" w14:textId="77777777" w:rsidR="00C04169" w:rsidRPr="00D77E05" w:rsidRDefault="00C04169" w:rsidP="00C04169">
            <w:pPr>
              <w:pStyle w:val="Corpodetexto"/>
              <w:widowControl w:val="0"/>
              <w:spacing w:before="120"/>
              <w:rPr>
                <w:rFonts w:ascii="Arial" w:eastAsia="Calibri" w:hAnsi="Arial" w:cs="Arial"/>
                <w:b/>
                <w:sz w:val="22"/>
                <w:szCs w:val="22"/>
              </w:rPr>
            </w:pPr>
            <w:r w:rsidRPr="00D77E05">
              <w:rPr>
                <w:rFonts w:ascii="Arial" w:eastAsia="Calibri" w:hAnsi="Arial" w:cs="Arial"/>
                <w:sz w:val="22"/>
                <w:szCs w:val="22"/>
              </w:rPr>
              <w:t>Darlan Lima Carneiro</w:t>
            </w:r>
          </w:p>
        </w:tc>
        <w:tc>
          <w:tcPr>
            <w:tcW w:w="5103" w:type="dxa"/>
            <w:vAlign w:val="center"/>
          </w:tcPr>
          <w:p w14:paraId="3D5D4453" w14:textId="77777777" w:rsidR="00C04169" w:rsidRPr="00D77E05" w:rsidRDefault="00C04169" w:rsidP="00C04169">
            <w:pPr>
              <w:pStyle w:val="Corpodetexto"/>
              <w:widowControl w:val="0"/>
              <w:spacing w:before="120"/>
              <w:jc w:val="left"/>
              <w:rPr>
                <w:rFonts w:ascii="Arial" w:hAnsi="Arial" w:cs="Arial"/>
                <w:sz w:val="22"/>
                <w:szCs w:val="22"/>
              </w:rPr>
            </w:pPr>
            <w:r w:rsidRPr="00D77E05">
              <w:rPr>
                <w:rFonts w:ascii="Arial" w:eastAsia="Calibri" w:hAnsi="Arial" w:cs="Arial"/>
                <w:b/>
                <w:sz w:val="22"/>
                <w:szCs w:val="22"/>
              </w:rPr>
              <w:t>TELEFONE</w:t>
            </w:r>
            <w:r w:rsidRPr="00D77E05">
              <w:rPr>
                <w:rFonts w:ascii="Arial" w:eastAsia="Calibri" w:hAnsi="Arial" w:cs="Arial"/>
                <w:sz w:val="22"/>
                <w:szCs w:val="22"/>
              </w:rPr>
              <w:t xml:space="preserve">: </w:t>
            </w:r>
            <w:r w:rsidRPr="00D77E05">
              <w:rPr>
                <w:rFonts w:ascii="Arial" w:hAnsi="Arial" w:cs="Arial"/>
                <w:sz w:val="22"/>
                <w:szCs w:val="22"/>
              </w:rPr>
              <w:t>(61) 3314-2870</w:t>
            </w:r>
          </w:p>
          <w:p w14:paraId="3E12E6EA" w14:textId="77777777" w:rsidR="00C04169" w:rsidRPr="00D77E05" w:rsidRDefault="00C04169" w:rsidP="00C04169">
            <w:pPr>
              <w:pStyle w:val="Corpodetexto"/>
              <w:widowControl w:val="0"/>
              <w:spacing w:before="120"/>
              <w:jc w:val="left"/>
              <w:rPr>
                <w:rFonts w:ascii="Arial" w:eastAsia="Calibri" w:hAnsi="Arial" w:cs="Arial"/>
                <w:b/>
                <w:sz w:val="22"/>
                <w:szCs w:val="22"/>
              </w:rPr>
            </w:pPr>
            <w:r w:rsidRPr="00D77E05">
              <w:rPr>
                <w:rFonts w:ascii="Arial" w:eastAsia="Calibri" w:hAnsi="Arial" w:cs="Arial"/>
                <w:b/>
                <w:sz w:val="22"/>
                <w:szCs w:val="22"/>
              </w:rPr>
              <w:t>EMAIL:</w:t>
            </w:r>
            <w:r w:rsidRPr="00D77E05">
              <w:rPr>
                <w:rFonts w:ascii="Arial" w:eastAsia="Calibri" w:hAnsi="Arial" w:cs="Arial"/>
                <w:sz w:val="22"/>
                <w:szCs w:val="22"/>
              </w:rPr>
              <w:t xml:space="preserve"> spc@tc.df.gov.br</w:t>
            </w:r>
          </w:p>
        </w:tc>
      </w:tr>
      <w:tr w:rsidR="00C04169" w:rsidRPr="00D77E05" w14:paraId="063A9A6C" w14:textId="77777777" w:rsidTr="00523CAB">
        <w:trPr>
          <w:trHeight w:val="1014"/>
        </w:trPr>
        <w:tc>
          <w:tcPr>
            <w:tcW w:w="4786" w:type="dxa"/>
            <w:gridSpan w:val="2"/>
          </w:tcPr>
          <w:p w14:paraId="620D18FA" w14:textId="77777777" w:rsidR="00C04169" w:rsidRPr="00D77E05" w:rsidRDefault="00C04169" w:rsidP="00C04169">
            <w:pPr>
              <w:pStyle w:val="Corpodetexto"/>
              <w:widowControl w:val="0"/>
              <w:suppressAutoHyphens w:val="0"/>
              <w:spacing w:before="120"/>
              <w:rPr>
                <w:rFonts w:ascii="Arial" w:eastAsia="Calibri" w:hAnsi="Arial" w:cs="Arial"/>
                <w:b/>
                <w:sz w:val="22"/>
                <w:szCs w:val="22"/>
              </w:rPr>
            </w:pPr>
            <w:r w:rsidRPr="00D77E05">
              <w:rPr>
                <w:rFonts w:ascii="Arial" w:eastAsia="Calibri" w:hAnsi="Arial" w:cs="Arial"/>
                <w:b/>
                <w:sz w:val="22"/>
                <w:szCs w:val="22"/>
              </w:rPr>
              <w:t>EQUIPE REQUISITANTE</w:t>
            </w:r>
          </w:p>
          <w:p w14:paraId="2B84232F" w14:textId="77777777" w:rsidR="00C04169" w:rsidRPr="00D77E05" w:rsidRDefault="00C04169" w:rsidP="00C04169">
            <w:pPr>
              <w:widowControl w:val="0"/>
              <w:spacing w:before="120" w:after="120"/>
              <w:rPr>
                <w:rFonts w:ascii="Arial" w:eastAsia="Calibri" w:hAnsi="Arial" w:cs="Arial"/>
              </w:rPr>
            </w:pPr>
            <w:r w:rsidRPr="00D77E05">
              <w:rPr>
                <w:rFonts w:ascii="Arial" w:eastAsia="Calibri" w:hAnsi="Arial" w:cs="Arial"/>
              </w:rPr>
              <w:t>Hamilton de Souza Gomes</w:t>
            </w:r>
          </w:p>
          <w:p w14:paraId="07469F4A" w14:textId="77777777" w:rsidR="00C04169" w:rsidRPr="00D77E05" w:rsidRDefault="00C04169" w:rsidP="00C04169">
            <w:pPr>
              <w:pStyle w:val="Corpodetexto"/>
              <w:widowControl w:val="0"/>
              <w:spacing w:before="120"/>
              <w:rPr>
                <w:rFonts w:ascii="Arial" w:eastAsia="Calibri" w:hAnsi="Arial" w:cs="Arial"/>
                <w:sz w:val="22"/>
                <w:szCs w:val="22"/>
              </w:rPr>
            </w:pPr>
            <w:r w:rsidRPr="00D77E05">
              <w:rPr>
                <w:rFonts w:ascii="Arial" w:eastAsia="Calibri" w:hAnsi="Arial" w:cs="Arial"/>
                <w:sz w:val="22"/>
                <w:szCs w:val="22"/>
              </w:rPr>
              <w:t>Orlando Oliveira de Souza</w:t>
            </w:r>
          </w:p>
        </w:tc>
        <w:tc>
          <w:tcPr>
            <w:tcW w:w="5103" w:type="dxa"/>
          </w:tcPr>
          <w:p w14:paraId="3B598BDC" w14:textId="77777777" w:rsidR="00C04169" w:rsidRPr="00D77E05" w:rsidRDefault="00C04169" w:rsidP="00C04169">
            <w:pPr>
              <w:pStyle w:val="Corpodetexto"/>
              <w:widowControl w:val="0"/>
              <w:suppressAutoHyphens w:val="0"/>
              <w:spacing w:before="120"/>
              <w:rPr>
                <w:rFonts w:ascii="Arial" w:hAnsi="Arial" w:cs="Arial"/>
                <w:sz w:val="22"/>
                <w:szCs w:val="22"/>
              </w:rPr>
            </w:pPr>
            <w:r w:rsidRPr="00D77E05">
              <w:rPr>
                <w:rFonts w:ascii="Arial" w:eastAsia="Calibri" w:hAnsi="Arial" w:cs="Arial"/>
                <w:b/>
                <w:sz w:val="22"/>
                <w:szCs w:val="22"/>
              </w:rPr>
              <w:t>TELEFONE</w:t>
            </w:r>
            <w:r w:rsidRPr="00D77E05">
              <w:rPr>
                <w:rFonts w:ascii="Arial" w:eastAsia="Calibri" w:hAnsi="Arial" w:cs="Arial"/>
                <w:sz w:val="22"/>
                <w:szCs w:val="22"/>
              </w:rPr>
              <w:t>: (61) 3314-2109</w:t>
            </w:r>
          </w:p>
          <w:p w14:paraId="755756AD" w14:textId="77777777" w:rsidR="00C04169" w:rsidRPr="00D77E05" w:rsidRDefault="00C04169" w:rsidP="00C04169">
            <w:pPr>
              <w:pStyle w:val="Corpodetexto"/>
              <w:widowControl w:val="0"/>
              <w:suppressAutoHyphens w:val="0"/>
              <w:spacing w:before="120" w:after="120"/>
              <w:jc w:val="left"/>
              <w:rPr>
                <w:rFonts w:ascii="Arial" w:eastAsia="Calibri" w:hAnsi="Arial" w:cs="Arial"/>
                <w:bCs/>
                <w:sz w:val="22"/>
                <w:szCs w:val="22"/>
              </w:rPr>
            </w:pPr>
            <w:r w:rsidRPr="00D77E05">
              <w:rPr>
                <w:rFonts w:ascii="Arial" w:eastAsia="Calibri" w:hAnsi="Arial" w:cs="Arial"/>
                <w:b/>
                <w:sz w:val="22"/>
                <w:szCs w:val="22"/>
              </w:rPr>
              <w:t xml:space="preserve">EMAIL: </w:t>
            </w:r>
            <w:r w:rsidRPr="00D77E05">
              <w:rPr>
                <w:rFonts w:ascii="Arial" w:eastAsia="Calibri" w:hAnsi="Arial" w:cs="Arial"/>
                <w:bCs/>
                <w:sz w:val="22"/>
                <w:szCs w:val="22"/>
              </w:rPr>
              <w:t>hamilton@tc.df.gov.br</w:t>
            </w:r>
          </w:p>
          <w:p w14:paraId="32A5304C" w14:textId="77777777" w:rsidR="00C04169" w:rsidRPr="00D77E05" w:rsidRDefault="00C04169" w:rsidP="00C04169">
            <w:pPr>
              <w:pStyle w:val="Corpodetexto"/>
              <w:widowControl w:val="0"/>
              <w:spacing w:before="120"/>
              <w:rPr>
                <w:rFonts w:ascii="Arial" w:eastAsia="Calibri" w:hAnsi="Arial" w:cs="Arial"/>
                <w:b/>
                <w:sz w:val="22"/>
                <w:szCs w:val="22"/>
              </w:rPr>
            </w:pPr>
            <w:r w:rsidRPr="00D77E05">
              <w:rPr>
                <w:rFonts w:ascii="Arial" w:eastAsia="Calibri" w:hAnsi="Arial" w:cs="Arial"/>
                <w:sz w:val="22"/>
                <w:szCs w:val="22"/>
              </w:rPr>
              <w:t xml:space="preserve">             orlando@tc.df.gov.br</w:t>
            </w:r>
          </w:p>
        </w:tc>
      </w:tr>
    </w:tbl>
    <w:p w14:paraId="1142C74D" w14:textId="77777777" w:rsidR="00BF212E" w:rsidRPr="00D77E05" w:rsidRDefault="00BF212E" w:rsidP="00BF212E">
      <w:pPr>
        <w:widowControl w:val="0"/>
        <w:rPr>
          <w:b/>
        </w:rPr>
      </w:pPr>
    </w:p>
    <w:p w14:paraId="49E492F0" w14:textId="77777777" w:rsidR="00BF212E" w:rsidRPr="00D77E05" w:rsidRDefault="00BF212E" w:rsidP="00BF212E">
      <w:pPr>
        <w:widowControl w:val="0"/>
        <w:tabs>
          <w:tab w:val="left" w:pos="2612"/>
        </w:tabs>
      </w:pPr>
      <w:r w:rsidRPr="00D77E05">
        <w:tab/>
      </w:r>
    </w:p>
    <w:p w14:paraId="60E5E358" w14:textId="77777777" w:rsidR="00BF212E" w:rsidRPr="00D77E05" w:rsidRDefault="00BF212E" w:rsidP="00BF212E">
      <w:pPr>
        <w:widowControl w:val="0"/>
        <w:tabs>
          <w:tab w:val="left" w:pos="2612"/>
        </w:tabs>
      </w:pPr>
    </w:p>
    <w:p w14:paraId="6E4F7EDB" w14:textId="77777777" w:rsidR="00BF212E" w:rsidRPr="00D77E05" w:rsidRDefault="00BF212E" w:rsidP="00BF212E">
      <w:pPr>
        <w:widowControl w:val="0"/>
        <w:tabs>
          <w:tab w:val="left" w:pos="2612"/>
        </w:tabs>
      </w:pPr>
    </w:p>
    <w:p w14:paraId="7AC29A3B" w14:textId="77777777" w:rsidR="00BF212E" w:rsidRPr="00D77E05" w:rsidRDefault="00BF212E" w:rsidP="00BF212E">
      <w:pPr>
        <w:widowControl w:val="0"/>
        <w:tabs>
          <w:tab w:val="left" w:pos="2612"/>
        </w:tabs>
      </w:pPr>
    </w:p>
    <w:p w14:paraId="16A3C13F" w14:textId="77777777" w:rsidR="00BF212E" w:rsidRPr="00D77E05" w:rsidRDefault="00BF212E" w:rsidP="00BF212E">
      <w:pPr>
        <w:widowControl w:val="0"/>
        <w:tabs>
          <w:tab w:val="left" w:pos="2612"/>
        </w:tabs>
      </w:pPr>
    </w:p>
    <w:p w14:paraId="23395273" w14:textId="77777777" w:rsidR="00C04169" w:rsidRPr="00D77E05" w:rsidRDefault="00C04169">
      <w:pPr>
        <w:suppressAutoHyphens w:val="0"/>
      </w:pPr>
      <w:r w:rsidRPr="00D77E05">
        <w:br w:type="page"/>
      </w:r>
    </w:p>
    <w:p w14:paraId="691CC0F8" w14:textId="77777777" w:rsidR="00BF212E" w:rsidRPr="00D77E05" w:rsidRDefault="00BF212E" w:rsidP="00BF212E">
      <w:pPr>
        <w:widowControl w:val="0"/>
        <w:tabs>
          <w:tab w:val="left" w:pos="171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6CFA98A5" w14:textId="77777777" w:rsidTr="00523CAB">
        <w:tc>
          <w:tcPr>
            <w:tcW w:w="0" w:type="auto"/>
            <w:shd w:val="clear" w:color="auto" w:fill="C4BC96"/>
            <w:vAlign w:val="center"/>
          </w:tcPr>
          <w:p w14:paraId="0F23D6F8" w14:textId="77777777" w:rsidR="00BF212E" w:rsidRPr="00D77E05" w:rsidRDefault="00BF212E" w:rsidP="00BF212E">
            <w:pPr>
              <w:pStyle w:val="TRN0"/>
              <w:widowControl w:val="0"/>
              <w:numPr>
                <w:ilvl w:val="0"/>
                <w:numId w:val="6"/>
              </w:numPr>
              <w:spacing w:before="120" w:after="120"/>
              <w:ind w:left="0" w:firstLine="0"/>
            </w:pPr>
            <w:r w:rsidRPr="00D77E05">
              <w:rPr>
                <w:b w:val="0"/>
                <w:szCs w:val="24"/>
              </w:rPr>
              <w:br w:type="page"/>
            </w:r>
            <w:r w:rsidRPr="00D77E05">
              <w:rPr>
                <w:b w:val="0"/>
                <w:szCs w:val="24"/>
              </w:rPr>
              <w:br w:type="page"/>
            </w:r>
            <w:r w:rsidRPr="00D77E05">
              <w:br w:type="page"/>
              <w:t>DEFINIÇÃO DO OBJETO</w:t>
            </w:r>
          </w:p>
        </w:tc>
      </w:tr>
    </w:tbl>
    <w:p w14:paraId="64BEE6C1" w14:textId="77777777" w:rsidR="00BF212E" w:rsidRPr="00D77E05" w:rsidRDefault="00C04169" w:rsidP="00BF212E">
      <w:pPr>
        <w:pStyle w:val="TRN1"/>
        <w:widowControl w:val="0"/>
        <w:numPr>
          <w:ilvl w:val="1"/>
          <w:numId w:val="6"/>
        </w:numPr>
        <w:spacing w:before="120" w:after="120"/>
        <w:ind w:left="0" w:firstLine="0"/>
        <w:rPr>
          <w:color w:val="auto"/>
        </w:rPr>
      </w:pPr>
      <w:r w:rsidRPr="00D77E05">
        <w:rPr>
          <w:rFonts w:eastAsia="Bitstream Vera Sans"/>
          <w:color w:val="auto"/>
        </w:rPr>
        <w:t>Contratação de empresa(s) especializada(s) para o fornecimento de terminais telefônicos digitais, para o atendimento das necessidades do Tribunal de Contas do Distrito Federal (TCDF), conforme as especificações técnicas descritas no Anexo II (Estimativa de Preços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5154FD6A" w14:textId="77777777" w:rsidTr="00523CAB">
        <w:tc>
          <w:tcPr>
            <w:tcW w:w="0" w:type="auto"/>
            <w:shd w:val="clear" w:color="auto" w:fill="C4BC96"/>
            <w:vAlign w:val="center"/>
          </w:tcPr>
          <w:p w14:paraId="0AA75AD9" w14:textId="77777777" w:rsidR="00BF212E" w:rsidRPr="00D77E05" w:rsidRDefault="00BF212E" w:rsidP="00BF212E">
            <w:pPr>
              <w:pStyle w:val="TRN0"/>
              <w:widowControl w:val="0"/>
              <w:numPr>
                <w:ilvl w:val="0"/>
                <w:numId w:val="6"/>
              </w:numPr>
              <w:spacing w:before="120" w:after="120"/>
              <w:ind w:left="0" w:firstLine="0"/>
            </w:pPr>
            <w:r w:rsidRPr="00D77E05">
              <w:t>FUNDAMENTAÇÃO DA CONTRATAÇÃO</w:t>
            </w:r>
          </w:p>
        </w:tc>
      </w:tr>
    </w:tbl>
    <w:p w14:paraId="448AA965" w14:textId="77777777" w:rsidR="00C04169" w:rsidRPr="00D77E05" w:rsidRDefault="00C04169" w:rsidP="00C04169">
      <w:pPr>
        <w:pStyle w:val="TRN1"/>
        <w:widowControl w:val="0"/>
        <w:numPr>
          <w:ilvl w:val="1"/>
          <w:numId w:val="6"/>
        </w:numPr>
        <w:spacing w:before="120" w:after="120"/>
        <w:ind w:left="0" w:firstLine="0"/>
        <w:rPr>
          <w:b/>
          <w:color w:val="auto"/>
        </w:rPr>
      </w:pPr>
      <w:r w:rsidRPr="00D77E05">
        <w:rPr>
          <w:b/>
          <w:color w:val="auto"/>
        </w:rPr>
        <w:t>NECESSIDADE DA CONTRATAÇÃO</w:t>
      </w:r>
    </w:p>
    <w:p w14:paraId="16915206" w14:textId="77777777" w:rsidR="00C04169" w:rsidRPr="00D77E05" w:rsidRDefault="00C04169" w:rsidP="00C04169">
      <w:pPr>
        <w:pStyle w:val="TRN2"/>
        <w:widowControl w:val="0"/>
        <w:numPr>
          <w:ilvl w:val="2"/>
          <w:numId w:val="6"/>
        </w:numPr>
        <w:spacing w:before="120" w:after="120"/>
        <w:ind w:left="709" w:firstLine="0"/>
        <w:rPr>
          <w:color w:val="auto"/>
        </w:rPr>
      </w:pPr>
      <w:r w:rsidRPr="00D77E05">
        <w:rPr>
          <w:color w:val="auto"/>
        </w:rPr>
        <w:t>Atualização do sistema de comunicação tecnológica para atender as unidades do TCDF, por intermédio da substituição de aparelhos telefônicos munidos de identificador de chamadas, haja vista a implantação de cabeamento estruturado, disponibilizado aos servidores do Tribunal.</w:t>
      </w:r>
    </w:p>
    <w:p w14:paraId="60046AD9" w14:textId="77777777" w:rsidR="00C04169" w:rsidRPr="00D77E05" w:rsidRDefault="00C04169" w:rsidP="00C04169">
      <w:pPr>
        <w:pStyle w:val="TRN1"/>
        <w:widowControl w:val="0"/>
        <w:numPr>
          <w:ilvl w:val="1"/>
          <w:numId w:val="6"/>
        </w:numPr>
        <w:spacing w:before="120" w:after="120"/>
        <w:ind w:left="0" w:firstLine="0"/>
        <w:rPr>
          <w:b/>
          <w:color w:val="auto"/>
        </w:rPr>
      </w:pPr>
      <w:r w:rsidRPr="00D77E05">
        <w:rPr>
          <w:b/>
          <w:color w:val="auto"/>
        </w:rPr>
        <w:t>MOTIVAÇÃO</w:t>
      </w:r>
    </w:p>
    <w:p w14:paraId="2483E94A" w14:textId="77777777" w:rsidR="00C04169" w:rsidRPr="00D77E05" w:rsidRDefault="00C04169" w:rsidP="00C04169">
      <w:pPr>
        <w:pStyle w:val="TRN2"/>
        <w:widowControl w:val="0"/>
        <w:numPr>
          <w:ilvl w:val="2"/>
          <w:numId w:val="6"/>
        </w:numPr>
        <w:spacing w:before="120" w:after="120"/>
        <w:ind w:left="709" w:firstLine="0"/>
        <w:rPr>
          <w:b/>
          <w:color w:val="auto"/>
        </w:rPr>
      </w:pPr>
      <w:r w:rsidRPr="00D77E05">
        <w:rPr>
          <w:b/>
          <w:color w:val="auto"/>
        </w:rPr>
        <w:t>Razões de direito</w:t>
      </w:r>
    </w:p>
    <w:p w14:paraId="73998948" w14:textId="77777777" w:rsidR="00C04169" w:rsidRPr="00D77E05" w:rsidRDefault="00C04169" w:rsidP="00C04169">
      <w:pPr>
        <w:pStyle w:val="TRN3"/>
        <w:numPr>
          <w:ilvl w:val="3"/>
          <w:numId w:val="6"/>
        </w:numPr>
        <w:tabs>
          <w:tab w:val="left" w:pos="2410"/>
        </w:tabs>
        <w:spacing w:before="60" w:after="60"/>
        <w:ind w:left="1418" w:firstLine="0"/>
        <w:rPr>
          <w:color w:val="auto"/>
        </w:rPr>
      </w:pPr>
      <w:r w:rsidRPr="00D77E05">
        <w:rPr>
          <w:color w:val="auto"/>
        </w:rPr>
        <w:t>Conforme estabelecido no art. 70, da Resolução TCDF nº 273/2014 – que aprovou o Regulamento de Serviços Auxiliares do Tribunal de Contas – é de competência do Serviço de Manutenção (SEMAN) a proposição de aquisição de equipamentos ou sistemas que se justifiquem pelo aumento de produtividade dos serviços, pela utilidade ou pela diminuição de gastos operacionais.</w:t>
      </w:r>
    </w:p>
    <w:p w14:paraId="64348158" w14:textId="77777777" w:rsidR="00C04169" w:rsidRPr="00D77E05" w:rsidRDefault="00C04169" w:rsidP="00C04169">
      <w:pPr>
        <w:pStyle w:val="TRN3"/>
        <w:numPr>
          <w:ilvl w:val="3"/>
          <w:numId w:val="6"/>
        </w:numPr>
        <w:tabs>
          <w:tab w:val="left" w:pos="2410"/>
        </w:tabs>
        <w:spacing w:before="60" w:after="60"/>
        <w:ind w:left="1418" w:firstLine="0"/>
        <w:rPr>
          <w:color w:val="auto"/>
        </w:rPr>
      </w:pPr>
      <w:r w:rsidRPr="00D77E05">
        <w:rPr>
          <w:color w:val="auto"/>
        </w:rPr>
        <w:t xml:space="preserve">Além disso, o art. 77, inciso X, desse mesmo Regulamento dos Serviços Auxiliares,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 </w:t>
      </w:r>
    </w:p>
    <w:p w14:paraId="4D530647" w14:textId="77777777" w:rsidR="00C04169" w:rsidRPr="00D77E05" w:rsidRDefault="00C04169" w:rsidP="00C04169">
      <w:pPr>
        <w:pStyle w:val="TRN2"/>
        <w:widowControl w:val="0"/>
        <w:numPr>
          <w:ilvl w:val="2"/>
          <w:numId w:val="6"/>
        </w:numPr>
        <w:spacing w:before="120" w:after="120"/>
        <w:ind w:left="709" w:firstLine="0"/>
        <w:rPr>
          <w:b/>
          <w:color w:val="auto"/>
        </w:rPr>
      </w:pPr>
      <w:r w:rsidRPr="00D77E05">
        <w:rPr>
          <w:b/>
          <w:color w:val="auto"/>
        </w:rPr>
        <w:t>Razões de fato</w:t>
      </w:r>
    </w:p>
    <w:p w14:paraId="0524AE8F" w14:textId="77777777" w:rsidR="00C04169" w:rsidRPr="00D77E05" w:rsidRDefault="00C04169" w:rsidP="00C04169">
      <w:pPr>
        <w:pStyle w:val="TRN3"/>
        <w:numPr>
          <w:ilvl w:val="3"/>
          <w:numId w:val="6"/>
        </w:numPr>
        <w:tabs>
          <w:tab w:val="left" w:pos="2410"/>
        </w:tabs>
        <w:spacing w:before="60" w:after="60"/>
        <w:ind w:left="1418" w:firstLine="0"/>
        <w:rPr>
          <w:color w:val="auto"/>
        </w:rPr>
      </w:pPr>
      <w:r w:rsidRPr="00D77E05">
        <w:rPr>
          <w:color w:val="auto"/>
        </w:rPr>
        <w:t>Os aparelhos telefônicos digitais, instalados nas unidades administrativas, atualmente encontram-se depreciados, apresentando defeitos e sem assistência técnica, fazendo-se necessária a compra de novos equipamentos.</w:t>
      </w:r>
    </w:p>
    <w:p w14:paraId="6B49527A" w14:textId="77777777" w:rsidR="00C04169" w:rsidRPr="00D77E05" w:rsidRDefault="00C04169" w:rsidP="00C04169">
      <w:pPr>
        <w:pStyle w:val="TRN3"/>
        <w:numPr>
          <w:ilvl w:val="3"/>
          <w:numId w:val="6"/>
        </w:numPr>
        <w:tabs>
          <w:tab w:val="left" w:pos="2410"/>
        </w:tabs>
        <w:spacing w:before="60" w:after="60"/>
        <w:ind w:left="1418" w:firstLine="0"/>
        <w:rPr>
          <w:color w:val="auto"/>
        </w:rPr>
      </w:pPr>
      <w:r w:rsidRPr="00D77E05">
        <w:rPr>
          <w:color w:val="auto"/>
        </w:rPr>
        <w:lastRenderedPageBreak/>
        <w:t>Ademais, não há estoque de novos aparelhos para atendimento da demanda interna, acentuada pela volta do trabalho presencial, após as medidas restritivas impostas pela pandemia da COVID-19 e pela contratação de novos servidores e colaboradores terceirizados.</w:t>
      </w:r>
    </w:p>
    <w:p w14:paraId="76EE0ACD" w14:textId="77777777" w:rsidR="00C04169" w:rsidRPr="00D77E05" w:rsidRDefault="00C04169" w:rsidP="00C04169">
      <w:pPr>
        <w:pStyle w:val="TRN1"/>
        <w:widowControl w:val="0"/>
        <w:numPr>
          <w:ilvl w:val="1"/>
          <w:numId w:val="6"/>
        </w:numPr>
        <w:spacing w:after="120"/>
        <w:ind w:left="0" w:firstLine="0"/>
        <w:rPr>
          <w:b/>
          <w:color w:val="auto"/>
        </w:rPr>
      </w:pPr>
      <w:r w:rsidRPr="00D77E05">
        <w:rPr>
          <w:b/>
          <w:color w:val="auto"/>
        </w:rPr>
        <w:t>RESULTADOS A SEREM ALCANÇADOS</w:t>
      </w:r>
    </w:p>
    <w:p w14:paraId="25215DAD" w14:textId="77777777" w:rsidR="00C04169" w:rsidRPr="00D77E05" w:rsidRDefault="00C04169" w:rsidP="00C04169">
      <w:pPr>
        <w:pStyle w:val="TRN2"/>
        <w:numPr>
          <w:ilvl w:val="2"/>
          <w:numId w:val="6"/>
        </w:numPr>
        <w:spacing w:before="60" w:after="120"/>
        <w:ind w:left="709" w:firstLine="0"/>
        <w:rPr>
          <w:color w:val="auto"/>
        </w:rPr>
      </w:pPr>
      <w:r w:rsidRPr="00D77E05">
        <w:rPr>
          <w:color w:val="auto"/>
        </w:rPr>
        <w:t>Atendimento pleno das competências do Serviço de Manutenção previstas na Resolução n.º 273/2014, por meio da utilização de equipamentos atualizados tecnologicamente para melhor atender as unidades administrativas deste Tribunal.</w:t>
      </w:r>
    </w:p>
    <w:p w14:paraId="0C136B6D" w14:textId="77777777" w:rsidR="00C04169" w:rsidRPr="00D77E05" w:rsidRDefault="00C04169" w:rsidP="00C04169">
      <w:pPr>
        <w:pStyle w:val="TRN2"/>
        <w:numPr>
          <w:ilvl w:val="2"/>
          <w:numId w:val="6"/>
        </w:numPr>
        <w:spacing w:before="60" w:after="120"/>
        <w:ind w:left="709" w:firstLine="0"/>
        <w:rPr>
          <w:color w:val="auto"/>
        </w:rPr>
      </w:pPr>
      <w:r w:rsidRPr="00D77E05">
        <w:rPr>
          <w:color w:val="auto"/>
        </w:rPr>
        <w:t>Mantença de sistema de comunicação telefônica compatível com a central telefônica existente no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69751AFA" w14:textId="77777777" w:rsidTr="00523CAB">
        <w:tc>
          <w:tcPr>
            <w:tcW w:w="0" w:type="auto"/>
            <w:shd w:val="clear" w:color="auto" w:fill="C4BC96"/>
            <w:vAlign w:val="center"/>
          </w:tcPr>
          <w:p w14:paraId="600CE334" w14:textId="77777777" w:rsidR="00BF212E" w:rsidRPr="00D77E05" w:rsidRDefault="00BF212E" w:rsidP="00BF212E">
            <w:pPr>
              <w:pStyle w:val="TRN0"/>
              <w:widowControl w:val="0"/>
              <w:numPr>
                <w:ilvl w:val="0"/>
                <w:numId w:val="6"/>
              </w:numPr>
              <w:spacing w:before="120" w:after="120"/>
              <w:ind w:left="0" w:firstLine="0"/>
            </w:pPr>
            <w:r w:rsidRPr="00D77E05">
              <w:t>DESCRIÇÃO DO OBJETO</w:t>
            </w:r>
          </w:p>
        </w:tc>
      </w:tr>
    </w:tbl>
    <w:p w14:paraId="4C98E7E6" w14:textId="77777777" w:rsidR="004D21E4" w:rsidRPr="00D77E05" w:rsidRDefault="004D21E4" w:rsidP="004D21E4">
      <w:pPr>
        <w:pStyle w:val="TRN1"/>
        <w:widowControl w:val="0"/>
        <w:numPr>
          <w:ilvl w:val="1"/>
          <w:numId w:val="6"/>
        </w:numPr>
        <w:spacing w:before="120" w:after="120"/>
        <w:ind w:left="0" w:firstLine="0"/>
        <w:rPr>
          <w:b/>
          <w:color w:val="auto"/>
        </w:rPr>
      </w:pPr>
      <w:r w:rsidRPr="00D77E05">
        <w:rPr>
          <w:b/>
          <w:color w:val="auto"/>
        </w:rPr>
        <w:t>DESCRIÇÃO DO OBJETO</w:t>
      </w:r>
    </w:p>
    <w:p w14:paraId="21053ECB" w14:textId="77777777" w:rsidR="004D21E4" w:rsidRPr="00D77E05" w:rsidRDefault="004D21E4" w:rsidP="004D21E4">
      <w:pPr>
        <w:pStyle w:val="TRN2"/>
        <w:numPr>
          <w:ilvl w:val="2"/>
          <w:numId w:val="6"/>
        </w:numPr>
        <w:spacing w:before="60" w:after="120"/>
        <w:ind w:left="709" w:firstLine="0"/>
        <w:rPr>
          <w:color w:val="auto"/>
        </w:rPr>
      </w:pPr>
      <w:r w:rsidRPr="00D77E05">
        <w:rPr>
          <w:color w:val="auto"/>
        </w:rPr>
        <w:t>Contratação de empresa(s) especializada(s) para o fornecimento de 100 (cem) terminais telefônicos digitais para o atendimento das necessidades do Tribunal de Contas do Distrito Federal (TCDF), conforme as especificações técnicas descritas no Anexo II (Estimativa de Preços e Especificações Técnicas).</w:t>
      </w:r>
    </w:p>
    <w:p w14:paraId="6146BC39"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DA DESCRIÇÃO DOS PRODUTOS E DAS AÇÕES A SEREM EXECUTADAS</w:t>
      </w:r>
    </w:p>
    <w:p w14:paraId="71AFC5AC"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Serão objetos da contratação o seguinte Item:</w:t>
      </w:r>
    </w:p>
    <w:p w14:paraId="7F3F580F" w14:textId="77777777" w:rsidR="004D21E4" w:rsidRPr="00D77E05" w:rsidRDefault="004D21E4" w:rsidP="004D21E4">
      <w:pPr>
        <w:pStyle w:val="TRN3"/>
        <w:widowControl w:val="0"/>
        <w:numPr>
          <w:ilvl w:val="3"/>
          <w:numId w:val="6"/>
        </w:numPr>
        <w:tabs>
          <w:tab w:val="left" w:pos="2268"/>
        </w:tabs>
        <w:spacing w:before="120" w:after="120"/>
        <w:ind w:left="1417" w:firstLine="0"/>
        <w:rPr>
          <w:bCs/>
          <w:color w:val="auto"/>
        </w:rPr>
      </w:pPr>
      <w:r w:rsidRPr="00D77E05">
        <w:rPr>
          <w:b/>
          <w:color w:val="auto"/>
        </w:rPr>
        <w:t>ITEM 1</w:t>
      </w:r>
      <w:r w:rsidRPr="00D77E05">
        <w:rPr>
          <w:color w:val="auto"/>
        </w:rPr>
        <w:t xml:space="preserve">: Fornecimento de 100 (cem) aparelhos telefônicos digitais com fio, </w:t>
      </w:r>
      <w:r w:rsidRPr="00D77E05">
        <w:rPr>
          <w:bCs/>
          <w:color w:val="auto"/>
        </w:rPr>
        <w:t>com as seguintes características:</w:t>
      </w:r>
    </w:p>
    <w:p w14:paraId="3C222BF7" w14:textId="77777777" w:rsidR="004D21E4" w:rsidRPr="00D77E05" w:rsidRDefault="004D21E4" w:rsidP="004D21E4">
      <w:pPr>
        <w:pStyle w:val="TRN4"/>
        <w:numPr>
          <w:ilvl w:val="4"/>
          <w:numId w:val="6"/>
        </w:numPr>
        <w:spacing w:before="120" w:after="120"/>
        <w:ind w:left="2268" w:firstLine="0"/>
      </w:pPr>
      <w:r w:rsidRPr="00D77E05">
        <w:t>Display gráfico monocromático, com no mínimo 2 (duas) linhas;</w:t>
      </w:r>
    </w:p>
    <w:p w14:paraId="05FD6798" w14:textId="77777777" w:rsidR="004D21E4" w:rsidRPr="00D77E05" w:rsidRDefault="004D21E4" w:rsidP="004D21E4">
      <w:pPr>
        <w:pStyle w:val="TRN4"/>
        <w:numPr>
          <w:ilvl w:val="4"/>
          <w:numId w:val="6"/>
        </w:numPr>
        <w:spacing w:before="120" w:after="120"/>
        <w:ind w:left="2268" w:firstLine="0"/>
      </w:pPr>
      <w:r w:rsidRPr="00D77E05">
        <w:t>Mínimo de 2 (três) teclas com funções fixas, com LED associado;</w:t>
      </w:r>
    </w:p>
    <w:p w14:paraId="657BE2EC" w14:textId="77777777" w:rsidR="004D21E4" w:rsidRPr="00D77E05" w:rsidRDefault="004D21E4" w:rsidP="004D21E4">
      <w:pPr>
        <w:pStyle w:val="TRN4"/>
        <w:numPr>
          <w:ilvl w:val="4"/>
          <w:numId w:val="6"/>
        </w:numPr>
        <w:spacing w:before="120" w:after="120"/>
        <w:ind w:left="2268" w:firstLine="0"/>
      </w:pPr>
      <w:r w:rsidRPr="00D77E05">
        <w:t>Mínimo de 6 (seis) teclas livremente programáveis;</w:t>
      </w:r>
    </w:p>
    <w:p w14:paraId="5CBD541F" w14:textId="77777777" w:rsidR="004D21E4" w:rsidRPr="00D77E05" w:rsidRDefault="004D21E4" w:rsidP="004D21E4">
      <w:pPr>
        <w:pStyle w:val="TRN4"/>
        <w:numPr>
          <w:ilvl w:val="4"/>
          <w:numId w:val="6"/>
        </w:numPr>
        <w:spacing w:before="120" w:after="120"/>
        <w:ind w:left="2268" w:firstLine="0"/>
      </w:pPr>
      <w:r w:rsidRPr="00D77E05">
        <w:t>Permitir acoplamento de no mínimo 01 (um) expansor de teclas;</w:t>
      </w:r>
    </w:p>
    <w:p w14:paraId="665101AD" w14:textId="77777777" w:rsidR="004D21E4" w:rsidRPr="00D77E05" w:rsidRDefault="004D21E4" w:rsidP="004D21E4">
      <w:pPr>
        <w:pStyle w:val="TRN4"/>
        <w:numPr>
          <w:ilvl w:val="4"/>
          <w:numId w:val="6"/>
        </w:numPr>
        <w:spacing w:before="120" w:after="120"/>
        <w:ind w:left="2268" w:firstLine="0"/>
      </w:pPr>
      <w:r w:rsidRPr="00D77E05">
        <w:t>Mínimo de 03 (três) teclas de navegação;</w:t>
      </w:r>
    </w:p>
    <w:p w14:paraId="4CBA3093" w14:textId="77777777" w:rsidR="004D21E4" w:rsidRPr="00D77E05" w:rsidRDefault="004D21E4" w:rsidP="004D21E4">
      <w:pPr>
        <w:pStyle w:val="TRN4"/>
        <w:numPr>
          <w:ilvl w:val="4"/>
          <w:numId w:val="6"/>
        </w:numPr>
        <w:spacing w:before="120" w:after="120"/>
        <w:ind w:left="2268" w:firstLine="0"/>
      </w:pPr>
      <w:r w:rsidRPr="00D77E05">
        <w:t>Viva voz full duplex;</w:t>
      </w:r>
    </w:p>
    <w:p w14:paraId="1DE6525E" w14:textId="77777777" w:rsidR="004D21E4" w:rsidRPr="00D77E05" w:rsidRDefault="004D21E4" w:rsidP="004D21E4">
      <w:pPr>
        <w:pStyle w:val="TRN4"/>
        <w:numPr>
          <w:ilvl w:val="4"/>
          <w:numId w:val="6"/>
        </w:numPr>
        <w:spacing w:before="120" w:after="120"/>
        <w:ind w:left="2268" w:firstLine="0"/>
      </w:pPr>
      <w:r w:rsidRPr="00D77E05">
        <w:t>Homologação emitida pela Anatel;</w:t>
      </w:r>
    </w:p>
    <w:p w14:paraId="27F2A742" w14:textId="77777777" w:rsidR="004D21E4" w:rsidRPr="00D77E05" w:rsidRDefault="004D21E4" w:rsidP="004D21E4">
      <w:pPr>
        <w:pStyle w:val="TRN4"/>
        <w:numPr>
          <w:ilvl w:val="4"/>
          <w:numId w:val="6"/>
        </w:numPr>
        <w:spacing w:before="120" w:after="120"/>
        <w:ind w:left="2268" w:firstLine="0"/>
      </w:pPr>
      <w:r w:rsidRPr="00D77E05">
        <w:lastRenderedPageBreak/>
        <w:t>Cor gelo ou preto;</w:t>
      </w:r>
    </w:p>
    <w:p w14:paraId="230750EA" w14:textId="77777777" w:rsidR="004D21E4" w:rsidRPr="00D77E05" w:rsidRDefault="004D21E4" w:rsidP="004D21E4">
      <w:pPr>
        <w:pStyle w:val="TRN4"/>
        <w:numPr>
          <w:ilvl w:val="4"/>
          <w:numId w:val="6"/>
        </w:numPr>
        <w:spacing w:before="120" w:after="120"/>
        <w:ind w:left="2268" w:firstLine="0"/>
      </w:pPr>
      <w:r w:rsidRPr="00D77E05">
        <w:t xml:space="preserve">Ser totalmente compatível e suportar todas as funcionalidades disponíveis na central telefônica Siemens </w:t>
      </w:r>
      <w:proofErr w:type="spellStart"/>
      <w:r w:rsidRPr="00D77E05">
        <w:t>Hipath</w:t>
      </w:r>
      <w:proofErr w:type="spellEnd"/>
      <w:r w:rsidRPr="00D77E05">
        <w:t xml:space="preserve"> 4000, versão v.7, utilizada no TCDF;</w:t>
      </w:r>
    </w:p>
    <w:p w14:paraId="6AB7F4DA" w14:textId="77777777" w:rsidR="004D21E4" w:rsidRPr="00D77E05" w:rsidRDefault="004D21E4" w:rsidP="004D21E4">
      <w:pPr>
        <w:pStyle w:val="TRN4"/>
        <w:numPr>
          <w:ilvl w:val="4"/>
          <w:numId w:val="6"/>
        </w:numPr>
        <w:spacing w:before="120" w:after="120"/>
        <w:ind w:left="2268" w:firstLine="0"/>
      </w:pPr>
      <w:r w:rsidRPr="00D77E05">
        <w:t>Garantia mínima de 12 (doze) meses;</w:t>
      </w:r>
    </w:p>
    <w:p w14:paraId="2E3932DA" w14:textId="77777777" w:rsidR="004D21E4" w:rsidRPr="00D77E05" w:rsidRDefault="004D21E4" w:rsidP="004D21E4">
      <w:pPr>
        <w:pStyle w:val="TRN4"/>
        <w:numPr>
          <w:ilvl w:val="4"/>
          <w:numId w:val="6"/>
        </w:numPr>
        <w:spacing w:before="120" w:after="120"/>
        <w:ind w:left="2268" w:firstLine="0"/>
      </w:pPr>
      <w:r w:rsidRPr="00D77E05">
        <w:t>Os aparelhos deverão estar acompanhados de todos os acessórios (cabo, apoio, manual de funcionamento, guia de instalação) necessários e suficientes ao seu imediato funcionamento.</w:t>
      </w:r>
    </w:p>
    <w:p w14:paraId="63609EFF" w14:textId="77777777" w:rsidR="004D21E4" w:rsidRPr="00D77E05" w:rsidRDefault="004D21E4" w:rsidP="004D21E4">
      <w:pPr>
        <w:pStyle w:val="TRN4"/>
        <w:numPr>
          <w:ilvl w:val="4"/>
          <w:numId w:val="6"/>
        </w:numPr>
        <w:spacing w:before="120" w:after="120"/>
        <w:ind w:left="2268" w:firstLine="0"/>
      </w:pPr>
      <w:r w:rsidRPr="00D77E05">
        <w:rPr>
          <w:b/>
        </w:rPr>
        <w:t>Modelo de Referência:</w:t>
      </w:r>
      <w:r w:rsidRPr="00D77E05">
        <w:t xml:space="preserve"> Siemens </w:t>
      </w:r>
      <w:proofErr w:type="spellStart"/>
      <w:r w:rsidRPr="00D77E05">
        <w:t>Openstage</w:t>
      </w:r>
      <w:proofErr w:type="spellEnd"/>
      <w:r w:rsidRPr="00D77E05">
        <w:t xml:space="preserve"> 40T ou outro aparelho similar ou superior, que atenda às características acima, desde que seja totalmente compatível com a central telefônica Siemens </w:t>
      </w:r>
      <w:proofErr w:type="spellStart"/>
      <w:r w:rsidRPr="00D77E05">
        <w:t>Hipath</w:t>
      </w:r>
      <w:proofErr w:type="spellEnd"/>
      <w:r w:rsidRPr="00D77E05">
        <w:t xml:space="preserve"> 4000, versão v.7.</w:t>
      </w:r>
    </w:p>
    <w:p w14:paraId="0CC0999F"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Os produtos fornecidos deverão ser novos e de primeiro uso, estar em perfeito estado de conservação e de utilização imediata e ser entregues embalados, acompanhados da respectiva Nota Fiscal e de seus manuais de instruções. </w:t>
      </w:r>
    </w:p>
    <w:p w14:paraId="53D21B56"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 instalação dos equipamentos será de responsabilidade do CONTRATANTE.</w:t>
      </w:r>
    </w:p>
    <w:p w14:paraId="3E6FA362"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DÚVIDAS E ESCLARECIMENTOS</w:t>
      </w:r>
    </w:p>
    <w:p w14:paraId="5BDBCB14" w14:textId="77777777" w:rsidR="004D21E4" w:rsidRPr="00D77E05" w:rsidRDefault="004D21E4" w:rsidP="004D21E4">
      <w:pPr>
        <w:pStyle w:val="TRN2"/>
        <w:widowControl w:val="0"/>
        <w:numPr>
          <w:ilvl w:val="2"/>
          <w:numId w:val="6"/>
        </w:numPr>
        <w:spacing w:before="60" w:after="120"/>
        <w:ind w:left="567" w:firstLine="0"/>
        <w:rPr>
          <w:color w:val="auto"/>
        </w:rPr>
      </w:pPr>
      <w:r w:rsidRPr="00D77E05">
        <w:rPr>
          <w:color w:val="auto"/>
        </w:rPr>
        <w:t>Em caso de dúvida de ordem técnica quanto aos produtos e suas especificações, é conveniente o contato do interessado com o Serviço de Manutenção (SEMAN) do TCDF, localizado na Praça do Buriti, Edifício Anexo do Tribunal de Contas do DF, telefones (61) 3314-2109, das 13h00 às 18h30 ou por e-mail: hamilton@tc.df.gov.br.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26CFCF13" w14:textId="77777777" w:rsidTr="00523CAB">
        <w:tc>
          <w:tcPr>
            <w:tcW w:w="0" w:type="auto"/>
            <w:shd w:val="clear" w:color="auto" w:fill="C4BC96"/>
            <w:vAlign w:val="center"/>
          </w:tcPr>
          <w:p w14:paraId="1A0AAE5C" w14:textId="77777777" w:rsidR="00BF212E" w:rsidRPr="00D77E05" w:rsidRDefault="00BF212E" w:rsidP="00BF212E">
            <w:pPr>
              <w:pStyle w:val="TRN0"/>
              <w:widowControl w:val="0"/>
              <w:numPr>
                <w:ilvl w:val="0"/>
                <w:numId w:val="6"/>
              </w:numPr>
              <w:spacing w:before="120" w:after="120"/>
              <w:ind w:left="0" w:firstLine="0"/>
            </w:pPr>
            <w:r w:rsidRPr="00D77E05">
              <w:t>MODELO DE FORNECIMENTO E INSTRUMENTO DE AJUSTE</w:t>
            </w:r>
          </w:p>
        </w:tc>
      </w:tr>
    </w:tbl>
    <w:p w14:paraId="0D47C29A" w14:textId="77777777" w:rsidR="00BF212E" w:rsidRPr="00D77E05" w:rsidRDefault="00BF212E" w:rsidP="00BF212E">
      <w:pPr>
        <w:pStyle w:val="TRN1"/>
        <w:widowControl w:val="0"/>
        <w:numPr>
          <w:ilvl w:val="1"/>
          <w:numId w:val="6"/>
        </w:numPr>
        <w:spacing w:before="120" w:after="120"/>
        <w:ind w:left="0" w:firstLine="0"/>
        <w:rPr>
          <w:b/>
          <w:color w:val="auto"/>
        </w:rPr>
      </w:pPr>
      <w:r w:rsidRPr="00D77E05">
        <w:rPr>
          <w:b/>
          <w:color w:val="auto"/>
        </w:rPr>
        <w:t>DO MODELO DE FORNECIMENTO</w:t>
      </w:r>
    </w:p>
    <w:p w14:paraId="1501585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No fornecimento de todos os produtos, deverão ser observadas as especificações técnicas e os padrões de qualidade exigidos no presente Instrumento, bem como a aplicação uniforme de materiais e de tecnologias.</w:t>
      </w:r>
    </w:p>
    <w:p w14:paraId="6FA73654"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 fornecimento dos produtos dos Itens dar-se-á de forma integral</w:t>
      </w:r>
      <w:r w:rsidRPr="00D77E05">
        <w:rPr>
          <w:color w:val="auto"/>
          <w:szCs w:val="24"/>
        </w:rPr>
        <w:t>.</w:t>
      </w:r>
    </w:p>
    <w:p w14:paraId="7CDC3936" w14:textId="77777777" w:rsidR="004D21E4" w:rsidRPr="00D77E05" w:rsidRDefault="004D21E4" w:rsidP="004D21E4">
      <w:pPr>
        <w:pStyle w:val="TRN1"/>
        <w:widowControl w:val="0"/>
        <w:numPr>
          <w:ilvl w:val="1"/>
          <w:numId w:val="6"/>
        </w:numPr>
        <w:spacing w:after="120"/>
        <w:ind w:left="0" w:firstLine="0"/>
        <w:rPr>
          <w:b/>
          <w:color w:val="auto"/>
        </w:rPr>
      </w:pPr>
      <w:r w:rsidRPr="00D77E05">
        <w:rPr>
          <w:color w:val="auto"/>
        </w:rPr>
        <w:t>DO INSTRUMENTO DE AJUSTE</w:t>
      </w:r>
    </w:p>
    <w:p w14:paraId="278BC0D5" w14:textId="77777777" w:rsidR="004D21E4" w:rsidRPr="00D77E05" w:rsidRDefault="004D21E4" w:rsidP="004D21E4">
      <w:pPr>
        <w:pStyle w:val="TRN2"/>
        <w:widowControl w:val="0"/>
        <w:numPr>
          <w:ilvl w:val="2"/>
          <w:numId w:val="6"/>
        </w:numPr>
        <w:spacing w:before="120" w:after="120"/>
        <w:ind w:left="709" w:firstLine="0"/>
        <w:rPr>
          <w:color w:val="auto"/>
          <w:szCs w:val="24"/>
        </w:rPr>
      </w:pPr>
      <w:r w:rsidRPr="00D77E05">
        <w:rPr>
          <w:color w:val="auto"/>
        </w:rPr>
        <w:t xml:space="preserve">Sem prejuízo do Título III (Dos Contratos Administrativos) da Lei nº 14.133/2021, o presente Instrumento, os demais Anexo(s) e a proposta do(s) </w:t>
      </w:r>
      <w:proofErr w:type="spellStart"/>
      <w:r w:rsidRPr="00D77E05">
        <w:rPr>
          <w:color w:val="auto"/>
        </w:rPr>
        <w:lastRenderedPageBreak/>
        <w:t>adjudicatário</w:t>
      </w:r>
      <w:proofErr w:type="spellEnd"/>
      <w:r w:rsidRPr="00D77E05">
        <w:rPr>
          <w:color w:val="auto"/>
        </w:rPr>
        <w:t xml:space="preserve">(s) serão partes integrantes da Nota de Empenho de despesa, </w:t>
      </w:r>
      <w:r w:rsidRPr="00D77E05">
        <w:rPr>
          <w:color w:val="auto"/>
          <w:szCs w:val="24"/>
        </w:rPr>
        <w:t>a qual substituirá o Instrumento de Contrato.</w:t>
      </w:r>
    </w:p>
    <w:p w14:paraId="37717AB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177E1920"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 prazo de que trata o item 4.2.2 poderá ser prorrogado uma vez, por igual período, na forma do disposto no</w:t>
      </w:r>
      <w:bookmarkStart w:id="1" w:name="_Hlk122468687"/>
      <w:r w:rsidRPr="00D77E05">
        <w:rPr>
          <w:color w:val="auto"/>
        </w:rPr>
        <w:t xml:space="preserve"> §1º do art. 90 da Lei nº 14.133/2021</w:t>
      </w:r>
      <w:bookmarkEnd w:id="1"/>
      <w:r w:rsidRPr="00D77E05">
        <w:rPr>
          <w:color w:val="auto"/>
        </w:rPr>
        <w:t>.</w:t>
      </w:r>
    </w:p>
    <w:p w14:paraId="5B969526"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É vedada a subcontratação, cessão ou transferência parcial ou total do objeto do presente Instrumento.</w:t>
      </w:r>
    </w:p>
    <w:p w14:paraId="3AE4B94F"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DO LOCAL DE ENTREGA</w:t>
      </w:r>
    </w:p>
    <w:p w14:paraId="73A5D1C1"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Os equipamentos deverão ser entregues no Serviço de Manutenção (SEMAN), situado na Praça do Buriti, 2º andar do Edifício Anexo do TCDF, telefone (61) 3314-2109, e-mail: seman@tc.df.gov.br, no horário das 13h00 às 18h00.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58E5753D" w14:textId="77777777" w:rsidTr="00523CAB">
        <w:tc>
          <w:tcPr>
            <w:tcW w:w="0" w:type="auto"/>
            <w:shd w:val="clear" w:color="auto" w:fill="C4BC96"/>
            <w:vAlign w:val="center"/>
          </w:tcPr>
          <w:p w14:paraId="3B6CD2F3" w14:textId="77777777" w:rsidR="00BF212E" w:rsidRPr="00D77E05" w:rsidRDefault="00BF212E" w:rsidP="00BF212E">
            <w:pPr>
              <w:pStyle w:val="TRN0"/>
              <w:widowControl w:val="0"/>
              <w:numPr>
                <w:ilvl w:val="0"/>
                <w:numId w:val="6"/>
              </w:numPr>
              <w:spacing w:before="120" w:after="120"/>
              <w:ind w:left="0" w:firstLine="0"/>
            </w:pPr>
            <w:r w:rsidRPr="00D77E05">
              <w:t xml:space="preserve">MECANISMOS DE GESTÃO CONTRATUAL </w:t>
            </w:r>
          </w:p>
        </w:tc>
      </w:tr>
    </w:tbl>
    <w:p w14:paraId="75CF9181" w14:textId="77777777" w:rsidR="00BF212E" w:rsidRPr="00D77E05" w:rsidRDefault="00BF212E" w:rsidP="00BF212E">
      <w:pPr>
        <w:pStyle w:val="TRN1"/>
        <w:widowControl w:val="0"/>
        <w:numPr>
          <w:ilvl w:val="1"/>
          <w:numId w:val="6"/>
        </w:numPr>
        <w:spacing w:before="120" w:after="120"/>
        <w:ind w:left="0" w:firstLine="0"/>
        <w:rPr>
          <w:b/>
          <w:color w:val="auto"/>
        </w:rPr>
      </w:pPr>
      <w:r w:rsidRPr="00D77E05">
        <w:rPr>
          <w:b/>
          <w:color w:val="auto"/>
        </w:rPr>
        <w:t>PAPÉIS E RESPONSABILIDADES</w:t>
      </w:r>
    </w:p>
    <w:p w14:paraId="370DF4BB" w14:textId="77777777" w:rsidR="004D21E4" w:rsidRPr="00D77E05" w:rsidRDefault="004D21E4" w:rsidP="004D21E4">
      <w:pPr>
        <w:pStyle w:val="TRN2"/>
        <w:widowControl w:val="0"/>
        <w:numPr>
          <w:ilvl w:val="2"/>
          <w:numId w:val="6"/>
        </w:numPr>
        <w:spacing w:before="120" w:after="120"/>
        <w:ind w:left="709" w:firstLine="0"/>
        <w:outlineLvl w:val="0"/>
        <w:rPr>
          <w:color w:val="auto"/>
        </w:rPr>
      </w:pPr>
      <w:r w:rsidRPr="00D77E05">
        <w:rPr>
          <w:color w:val="auto"/>
        </w:rPr>
        <w:t>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humanos necessários. A execução dos serviços contratados pressupõe a existência dos seguintes papéis e responsabilidades:</w:t>
      </w:r>
    </w:p>
    <w:p w14:paraId="2D726EF2" w14:textId="77777777" w:rsidR="004D21E4" w:rsidRPr="00D77E05" w:rsidRDefault="004D21E4" w:rsidP="004D21E4">
      <w:pPr>
        <w:pStyle w:val="TRN2"/>
        <w:widowControl w:val="0"/>
        <w:numPr>
          <w:ilvl w:val="2"/>
          <w:numId w:val="6"/>
        </w:numPr>
        <w:spacing w:before="120" w:after="120"/>
        <w:ind w:left="709" w:firstLine="0"/>
        <w:outlineLvl w:val="0"/>
        <w:rPr>
          <w:color w:val="auto"/>
        </w:rPr>
      </w:pPr>
      <w:r w:rsidRPr="00D77E05">
        <w:rPr>
          <w:b/>
          <w:color w:val="auto"/>
        </w:rPr>
        <w:t>À CARGO DO CONTRATANTE</w:t>
      </w:r>
      <w:r w:rsidRPr="00D77E05">
        <w:rPr>
          <w:color w:val="auto"/>
        </w:rPr>
        <w:t>:</w:t>
      </w:r>
    </w:p>
    <w:p w14:paraId="1A16F88F" w14:textId="77777777" w:rsidR="004D21E4" w:rsidRPr="00D77E05" w:rsidRDefault="004D21E4" w:rsidP="004D21E4">
      <w:pPr>
        <w:pStyle w:val="TRN3"/>
        <w:widowControl w:val="0"/>
        <w:numPr>
          <w:ilvl w:val="3"/>
          <w:numId w:val="6"/>
        </w:numPr>
        <w:tabs>
          <w:tab w:val="left" w:pos="2410"/>
        </w:tabs>
        <w:spacing w:before="120" w:after="120"/>
        <w:ind w:left="1418" w:firstLine="0"/>
        <w:rPr>
          <w:color w:val="auto"/>
        </w:rPr>
      </w:pPr>
      <w:r w:rsidRPr="00D77E05">
        <w:rPr>
          <w:b/>
          <w:color w:val="auto"/>
        </w:rPr>
        <w:t>GESTOR DO CONTRATO</w:t>
      </w:r>
      <w:r w:rsidRPr="00D77E05">
        <w:rPr>
          <w:color w:val="auto"/>
        </w:rPr>
        <w:t>: servidor com atribuições gerenciais, designado para coordenar e comandar o processo de gestão e fiscalização da execução contratual, indicado pela autoridade competente;</w:t>
      </w:r>
    </w:p>
    <w:p w14:paraId="7E4A33BA" w14:textId="77777777" w:rsidR="004D21E4" w:rsidRPr="00D77E05" w:rsidRDefault="004D21E4" w:rsidP="004D21E4">
      <w:pPr>
        <w:pStyle w:val="TRN3"/>
        <w:widowControl w:val="0"/>
        <w:numPr>
          <w:ilvl w:val="3"/>
          <w:numId w:val="6"/>
        </w:numPr>
        <w:tabs>
          <w:tab w:val="left" w:pos="2410"/>
        </w:tabs>
        <w:spacing w:before="120" w:after="120"/>
        <w:ind w:left="1418" w:firstLine="0"/>
        <w:rPr>
          <w:b/>
          <w:color w:val="auto"/>
        </w:rPr>
      </w:pPr>
      <w:r w:rsidRPr="00D77E05">
        <w:rPr>
          <w:b/>
          <w:color w:val="auto"/>
        </w:rPr>
        <w:t xml:space="preserve">FISCAL TÉCNICO DO CONTRATO: </w:t>
      </w:r>
      <w:r w:rsidRPr="00D77E05">
        <w:rPr>
          <w:color w:val="auto"/>
        </w:rPr>
        <w:t>servidor da área técnica designado pelo CONTRATANTE para a fiscalização técnica da execução contratual e pela verificação dos resultados pretendidos;</w:t>
      </w:r>
    </w:p>
    <w:p w14:paraId="7FAF6618" w14:textId="77777777" w:rsidR="004D21E4" w:rsidRPr="00D77E05" w:rsidRDefault="004D21E4" w:rsidP="004D21E4">
      <w:pPr>
        <w:pStyle w:val="TRN3"/>
        <w:widowControl w:val="0"/>
        <w:numPr>
          <w:ilvl w:val="3"/>
          <w:numId w:val="6"/>
        </w:numPr>
        <w:tabs>
          <w:tab w:val="left" w:pos="2410"/>
        </w:tabs>
        <w:spacing w:before="120" w:after="120"/>
        <w:ind w:left="1418" w:firstLine="0"/>
        <w:rPr>
          <w:color w:val="auto"/>
        </w:rPr>
      </w:pPr>
      <w:r w:rsidRPr="00D77E05">
        <w:rPr>
          <w:b/>
          <w:bCs/>
          <w:color w:val="auto"/>
        </w:rPr>
        <w:t>FISCAL REQUISITANTE DO CONTRATO</w:t>
      </w:r>
      <w:r w:rsidRPr="00D77E05">
        <w:rPr>
          <w:color w:val="auto"/>
        </w:rPr>
        <w:t xml:space="preserve">: servidor representante da Área Requisitante da solução, indicado pela autoridade competente dessa </w:t>
      </w:r>
      <w:r w:rsidRPr="00D77E05">
        <w:rPr>
          <w:color w:val="auto"/>
        </w:rPr>
        <w:lastRenderedPageBreak/>
        <w:t>área;</w:t>
      </w:r>
    </w:p>
    <w:p w14:paraId="06ECACEB" w14:textId="77777777" w:rsidR="004D21E4" w:rsidRPr="00D77E05" w:rsidRDefault="004D21E4" w:rsidP="004D21E4">
      <w:pPr>
        <w:pStyle w:val="TRN3"/>
        <w:widowControl w:val="0"/>
        <w:numPr>
          <w:ilvl w:val="3"/>
          <w:numId w:val="6"/>
        </w:numPr>
        <w:tabs>
          <w:tab w:val="left" w:pos="2410"/>
        </w:tabs>
        <w:spacing w:before="120" w:after="120"/>
        <w:ind w:left="1418" w:firstLine="0"/>
        <w:rPr>
          <w:color w:val="auto"/>
        </w:rPr>
      </w:pPr>
      <w:r w:rsidRPr="00D77E05">
        <w:rPr>
          <w:b/>
          <w:color w:val="auto"/>
        </w:rPr>
        <w:t>FISCAL ADMINISTRATIVO DO CONTRATO</w:t>
      </w:r>
      <w:r w:rsidRPr="00D77E05">
        <w:rPr>
          <w:color w:val="auto"/>
        </w:rPr>
        <w:t>: servidor representante da Área Administrativa, indicado pela autoridade competente dessa área para fiscalizar o contrato quanto aos aspectos administrativos;</w:t>
      </w:r>
    </w:p>
    <w:p w14:paraId="40B27323" w14:textId="77777777" w:rsidR="004D21E4" w:rsidRPr="00D77E05" w:rsidRDefault="004D21E4" w:rsidP="004D21E4">
      <w:pPr>
        <w:pStyle w:val="TRN2"/>
        <w:widowControl w:val="0"/>
        <w:numPr>
          <w:ilvl w:val="2"/>
          <w:numId w:val="6"/>
        </w:numPr>
        <w:spacing w:before="240" w:after="120"/>
        <w:ind w:left="709" w:firstLine="0"/>
        <w:outlineLvl w:val="0"/>
        <w:rPr>
          <w:b/>
          <w:bCs/>
          <w:color w:val="auto"/>
        </w:rPr>
      </w:pPr>
      <w:r w:rsidRPr="00D77E05">
        <w:rPr>
          <w:b/>
          <w:bCs/>
          <w:color w:val="auto"/>
        </w:rPr>
        <w:t>À CARGO DA CONTRATADA:</w:t>
      </w:r>
    </w:p>
    <w:p w14:paraId="18F7CF4C"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b/>
          <w:color w:val="auto"/>
        </w:rPr>
        <w:t>PREPOSTO</w:t>
      </w:r>
      <w:r w:rsidRPr="00D77E05">
        <w:rPr>
          <w:color w:val="auto"/>
        </w:rPr>
        <w:t>: representante da CONTRATADA, responsável por acompanhar a execução do contrato e atuar como interlocutor principal junto à CONTRATANTE, incumbido de receber, diligenciar, encaminhar e responder as principais questões técnicas, legais e administrativas referentes ao andamento.</w:t>
      </w:r>
    </w:p>
    <w:p w14:paraId="75D85852"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color w:val="auto"/>
        </w:rPr>
        <w:t>A CONTRATADA deverá indicar formalmente um preposto apto a representá-la junto ao CONTRATANTE, o qual deve responder pela fiel execução dos serviços contratados, orientando os técnicos de manutenção que prestarão os serviços de suporte técnico autorizado durante o período da garantia.</w:t>
      </w:r>
    </w:p>
    <w:p w14:paraId="07C12719"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color w:val="auto"/>
        </w:rPr>
        <w:t>Para evitar que o CONTRATANTE fique eventualmente sem acesso ao preposto, deverá ser indicado um substituto.</w:t>
      </w:r>
    </w:p>
    <w:p w14:paraId="18058D60"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color w:val="auto"/>
        </w:rPr>
        <w:t>É vedada a indicação de pessoas estranhas ao quadro funcional da CONTRATADA para desempenharem a função de preposto.</w:t>
      </w:r>
    </w:p>
    <w:p w14:paraId="280D648F"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 xml:space="preserve">DEVERES E RESPONSABILIDADES DO CONTRATANTE </w:t>
      </w:r>
    </w:p>
    <w:p w14:paraId="24D77CC5"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Designar servidor ou comissão, para acompanhar e fiscalizar o cumprimento contratual, bem como para aprovar a execução do objeto;</w:t>
      </w:r>
    </w:p>
    <w:p w14:paraId="79DA5B98"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Relacionar-se com a CONTRATADA somente por meio de pessoa por ela credenciada;</w:t>
      </w:r>
    </w:p>
    <w:p w14:paraId="48F8C1BE"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0A2D62AE"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Exigir da CONTRATADA, sempre que necessário, a comprovação da mantença das condições de habilitação e de qualificação exigidas no procedimento de contratação;</w:t>
      </w:r>
    </w:p>
    <w:p w14:paraId="0A2F59B9"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Efetuar o pagamento devido, mediante Nota Fiscal/Fatura devidamente </w:t>
      </w:r>
      <w:r w:rsidRPr="00D77E05">
        <w:rPr>
          <w:color w:val="auto"/>
        </w:rPr>
        <w:lastRenderedPageBreak/>
        <w:t>atestada, desde que cumpridas todas as formalidades e exigências contratuais;</w:t>
      </w:r>
    </w:p>
    <w:p w14:paraId="5591BDA3"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Anotar em registro próprio e notificar a CONTRATADA sobre quaisquer falhas verificadas no cumprimento contratual, para fins de correção dentro do prazo estabelecido;</w:t>
      </w:r>
    </w:p>
    <w:p w14:paraId="5324EF3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Prestar as informações e os esclarecimentos necessários pertinentes ao cumprimento contratual, que venham a ser solicitados pela CONTRATADA, por meio de seus empregados e representantes;</w:t>
      </w:r>
    </w:p>
    <w:p w14:paraId="4AFA7C2E"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Permitir, dentro das normas internas, o acesso dos funcionários da CONTRATADA a suas dependências, para fins de cumprimento contratual;</w:t>
      </w:r>
    </w:p>
    <w:p w14:paraId="067AD113"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Rejeitar, no todo ou em parte, o objeto executado em desacordo com as quantidades, condições e especificações definidas no presente Instrumento;</w:t>
      </w:r>
    </w:p>
    <w:p w14:paraId="30B369A5"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Aplicar à CONTRATADA as sanções administrativas regulamentares e contratuais cabíveis, por descumprimento das obrigações assumidas.</w:t>
      </w:r>
    </w:p>
    <w:p w14:paraId="6DE8AB11"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DEVERES E RESPONSABILIDADES DA CONTRATADA</w:t>
      </w:r>
    </w:p>
    <w:p w14:paraId="11F799FF"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62DB97F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Recolher, no prazo estabelecido, valores referentes a penalidades de multas que, eventualmente, lhe sejam aplicadas, por meio de procedimentos administrativos decorrentes de descumprimento das obrigações contratuais.</w:t>
      </w:r>
    </w:p>
    <w:p w14:paraId="1D62A246"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Manter, durante a execução do ajuste, todas as condições de habilitação exigidas no presente Instrumento;</w:t>
      </w:r>
    </w:p>
    <w:p w14:paraId="6BF81757" w14:textId="77777777" w:rsidR="004D21E4" w:rsidRPr="00D77E05" w:rsidRDefault="004D21E4" w:rsidP="004D21E4">
      <w:pPr>
        <w:pStyle w:val="TRN2"/>
        <w:widowControl w:val="0"/>
        <w:numPr>
          <w:ilvl w:val="2"/>
          <w:numId w:val="6"/>
        </w:numPr>
        <w:spacing w:before="120" w:after="120"/>
        <w:ind w:left="709" w:firstLine="0"/>
        <w:rPr>
          <w:color w:val="auto"/>
          <w:lang w:bidi="pt-BR"/>
        </w:rPr>
      </w:pPr>
      <w:r w:rsidRPr="00D77E05">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D77E05">
        <w:rPr>
          <w:color w:val="auto"/>
          <w:lang w:bidi="pt-BR"/>
        </w:rPr>
        <w:t>da Lei n</w:t>
      </w:r>
      <w:r w:rsidRPr="00D77E05">
        <w:rPr>
          <w:color w:val="auto"/>
          <w:u w:val="single"/>
          <w:vertAlign w:val="superscript"/>
          <w:lang w:bidi="pt-BR"/>
        </w:rPr>
        <w:t>o</w:t>
      </w:r>
      <w:r w:rsidRPr="00D77E05">
        <w:rPr>
          <w:color w:val="auto"/>
          <w:lang w:bidi="pt-BR"/>
        </w:rPr>
        <w:t xml:space="preserve"> 14.133/2021.</w:t>
      </w:r>
    </w:p>
    <w:p w14:paraId="27A4627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Reparar, corrigir, remover ou substituir, às suas expensas, no todo ou em parte, o objeto do presente Instrumento, em que se verificarem vícios, defeitos ou incorreções resultantes da execução;</w:t>
      </w:r>
    </w:p>
    <w:p w14:paraId="68630EE1"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Acatar as recomendações e solicitações efetuadas pela fiscalização do ajuste, atinentes ao atendimento desta contratação;</w:t>
      </w:r>
    </w:p>
    <w:p w14:paraId="3B3EB3C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lastRenderedPageBreak/>
        <w:t>Comunicar à fiscalização do CONTRATANTE, por escrito, quando verificar quaisquer condições inadequadas à execução dos trabalhos ou a iminência de fatos que possam prejudicar a perfeita execução do ajuste;</w:t>
      </w:r>
    </w:p>
    <w:p w14:paraId="6F84355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Fornecer ao CONTRATANTE todas as informações que este considere necessárias à fiel execução das obrigações contratuais, bem como àquelas essenciais ao desempenho e à confiabilidade do objeto contratado;</w:t>
      </w:r>
    </w:p>
    <w:p w14:paraId="3DFFD041"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19E5328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Manter os seus empregados devidamente identificados, por meio de crachá, identificação e uniforme, quando necessário o trânsito nas dependências no TCDF;</w:t>
      </w:r>
    </w:p>
    <w:p w14:paraId="08D0CBA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4D2262C5"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3B33FEE0"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Indicar profissional para, sem prejuízo de suas atividades, atuar como preposto da CONTRATADA perante o CONTRATANTE, a fim de facilitar a comunicação e o encaminhamento das demandas decorrentes da contratação;</w:t>
      </w:r>
    </w:p>
    <w:p w14:paraId="54C5B303"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Cumprir as exigências de reserva de cargos para pessoas com deficiência e para reabilitados da Previdência Social, referida no art. 93 da Lei nº 8.213/1991, caso a CONTRATADA possua 100 (cem) ou mais empregados;</w:t>
      </w:r>
    </w:p>
    <w:p w14:paraId="3F71598D"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DA FISCALIZAÇÃO</w:t>
      </w:r>
    </w:p>
    <w:p w14:paraId="7A85396E"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w:t>
      </w:r>
      <w:r w:rsidRPr="00D77E05">
        <w:rPr>
          <w:color w:val="auto"/>
        </w:rPr>
        <w:lastRenderedPageBreak/>
        <w:t>da Instrução TCDF nº 03, de 22/12/1997.</w:t>
      </w:r>
    </w:p>
    <w:p w14:paraId="63F92E8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697B4E74"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Sem prejuízo de outras atribuições legais, poderá a fiscalização do CONTRATANTE:</w:t>
      </w:r>
    </w:p>
    <w:p w14:paraId="3A7DAEAE" w14:textId="77777777" w:rsidR="004D21E4" w:rsidRPr="00D77E05" w:rsidRDefault="004D21E4" w:rsidP="004D21E4">
      <w:pPr>
        <w:pStyle w:val="TRN3"/>
        <w:widowControl w:val="0"/>
        <w:numPr>
          <w:ilvl w:val="3"/>
          <w:numId w:val="6"/>
        </w:numPr>
        <w:tabs>
          <w:tab w:val="left" w:pos="2268"/>
        </w:tabs>
        <w:spacing w:before="120" w:after="120"/>
        <w:ind w:left="1417" w:firstLine="0"/>
        <w:rPr>
          <w:color w:val="auto"/>
        </w:rPr>
      </w:pPr>
      <w:r w:rsidRPr="00D77E05">
        <w:rPr>
          <w:color w:val="auto"/>
        </w:rPr>
        <w:t>Determinar as medidas necessárias e imprescindíveis ao correto fornecimento contratado, bem como fixar prazo para as correções das falhas ou irregularidades constatadas; e</w:t>
      </w:r>
    </w:p>
    <w:p w14:paraId="02A30A54" w14:textId="77777777" w:rsidR="004D21E4" w:rsidRPr="00D77E05" w:rsidRDefault="004D21E4" w:rsidP="004D21E4">
      <w:pPr>
        <w:pStyle w:val="TRN3"/>
        <w:widowControl w:val="0"/>
        <w:numPr>
          <w:ilvl w:val="3"/>
          <w:numId w:val="6"/>
        </w:numPr>
        <w:tabs>
          <w:tab w:val="left" w:pos="2268"/>
        </w:tabs>
        <w:spacing w:before="120" w:after="120"/>
        <w:ind w:left="1417" w:firstLine="0"/>
        <w:rPr>
          <w:color w:val="auto"/>
        </w:rPr>
      </w:pPr>
      <w:r w:rsidRPr="00D77E05">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43CFE612"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As decisões e providências que ultrapassarem a competência da fiscalização deverão ser autorizadas pela autoridade competente do TCDF em tempo hábil para a adoção das medidas pertinentes.</w:t>
      </w:r>
    </w:p>
    <w:p w14:paraId="19BA2B2B"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1616C6F2"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 xml:space="preserve">DA VIGÊNCIA, DOS PRAZOS E DAS CONDIÇÕES </w:t>
      </w:r>
    </w:p>
    <w:p w14:paraId="02DAFFD8"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 prazo para entrega dos produtos é de no máximo 60 (sessenta) dias corridos, contados do recebimento da Nota de Empenho.</w:t>
      </w:r>
    </w:p>
    <w:p w14:paraId="2695B15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O prazo de vigência do ajuste fica </w:t>
      </w:r>
      <w:proofErr w:type="gramStart"/>
      <w:r w:rsidRPr="00D77E05">
        <w:rPr>
          <w:color w:val="auto"/>
        </w:rPr>
        <w:t>adstrito</w:t>
      </w:r>
      <w:proofErr w:type="gramEnd"/>
      <w:r w:rsidRPr="00D77E05">
        <w:rPr>
          <w:color w:val="auto"/>
        </w:rPr>
        <w:t xml:space="preserve"> ao seu exercício financeiro, podendo ser prorrogado desde que as despesas a ele referentes sejam integralmente empenhadas até 31 de dezembro do ano corrente, permitindo-se a inscrição em restos a pagar.</w:t>
      </w:r>
    </w:p>
    <w:p w14:paraId="57C17FCB" w14:textId="1CB87BFC"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6C793070" w14:textId="77777777" w:rsidR="00367D7E" w:rsidRPr="00D77E05" w:rsidRDefault="00367D7E" w:rsidP="00367D7E"/>
    <w:p w14:paraId="35508522" w14:textId="77777777" w:rsidR="004D21E4" w:rsidRPr="00D77E05" w:rsidRDefault="004D21E4" w:rsidP="004D21E4">
      <w:pPr>
        <w:pStyle w:val="TRN1"/>
        <w:widowControl w:val="0"/>
        <w:numPr>
          <w:ilvl w:val="1"/>
          <w:numId w:val="6"/>
        </w:numPr>
        <w:spacing w:before="120" w:after="120"/>
        <w:ind w:left="0" w:firstLine="0"/>
        <w:rPr>
          <w:b/>
          <w:color w:val="auto"/>
        </w:rPr>
      </w:pPr>
      <w:r w:rsidRPr="00D77E05">
        <w:rPr>
          <w:b/>
          <w:color w:val="auto"/>
        </w:rPr>
        <w:lastRenderedPageBreak/>
        <w:t>DO RECEBIMENTO DO OBJETO</w:t>
      </w:r>
    </w:p>
    <w:p w14:paraId="6D1042E3" w14:textId="77777777" w:rsidR="004D21E4" w:rsidRPr="00D77E05" w:rsidRDefault="004D21E4" w:rsidP="004D21E4">
      <w:pPr>
        <w:pStyle w:val="TRN2"/>
        <w:widowControl w:val="0"/>
        <w:numPr>
          <w:ilvl w:val="2"/>
          <w:numId w:val="6"/>
        </w:numPr>
        <w:spacing w:before="120" w:after="120"/>
        <w:ind w:left="709" w:firstLine="0"/>
        <w:outlineLvl w:val="0"/>
        <w:rPr>
          <w:color w:val="auto"/>
        </w:rPr>
      </w:pPr>
      <w:r w:rsidRPr="00D77E05">
        <w:rPr>
          <w:color w:val="auto"/>
        </w:rPr>
        <w:t xml:space="preserve">Os produtos entregues serão recebidos por servidor, ou comissão, designados pela autoridade competente, </w:t>
      </w:r>
      <w:r w:rsidRPr="00D77E05">
        <w:rPr>
          <w:color w:val="auto"/>
          <w:lang w:bidi="pt-BR"/>
        </w:rPr>
        <w:t>conforme o disposto no art. 140 da Lei nº 14.133/2021</w:t>
      </w:r>
      <w:r w:rsidRPr="00D77E05">
        <w:rPr>
          <w:color w:val="auto"/>
        </w:rPr>
        <w:t>, da seguinte forma:</w:t>
      </w:r>
    </w:p>
    <w:p w14:paraId="23E300FE"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b/>
          <w:color w:val="auto"/>
        </w:rPr>
        <w:t>PROVISORIAMENTE</w:t>
      </w:r>
      <w:r w:rsidRPr="00D77E05">
        <w:rPr>
          <w:color w:val="auto"/>
        </w:rPr>
        <w:t>, para efeito de posterior verificação da conformidade do objeto contratado com as especificações exigidas;</w:t>
      </w:r>
    </w:p>
    <w:p w14:paraId="56A9D3EF" w14:textId="77777777" w:rsidR="004D21E4" w:rsidRPr="00D77E05" w:rsidRDefault="004D21E4" w:rsidP="004D21E4">
      <w:pPr>
        <w:pStyle w:val="TRN3"/>
        <w:widowControl w:val="0"/>
        <w:numPr>
          <w:ilvl w:val="3"/>
          <w:numId w:val="6"/>
        </w:numPr>
        <w:tabs>
          <w:tab w:val="left" w:pos="2410"/>
        </w:tabs>
        <w:spacing w:before="120" w:after="120"/>
        <w:ind w:left="1417" w:firstLine="0"/>
        <w:rPr>
          <w:color w:val="auto"/>
        </w:rPr>
      </w:pPr>
      <w:r w:rsidRPr="00D77E05">
        <w:rPr>
          <w:b/>
          <w:color w:val="auto"/>
        </w:rPr>
        <w:t>DEFINITIVAMENTE</w:t>
      </w:r>
      <w:r w:rsidRPr="00D77E05">
        <w:rPr>
          <w:color w:val="auto"/>
        </w:rPr>
        <w:t>, após a verificação da qualidade e quantidade do objeto contratado e consequente aceitação.</w:t>
      </w:r>
    </w:p>
    <w:p w14:paraId="4C34527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Em caso de conformidade, o servidor ou comissão autorizará o pagamento, emitindo o aceite definitivo dos produtos entregues.</w:t>
      </w:r>
    </w:p>
    <w:p w14:paraId="0E4D5703"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Qualquer não conformidade quanto ao fornecimento, apontada pelo servidor ou comissão, acarretará o não recebimento. O servidor ou comissão discriminará em termo circunstanciado, em 2 (duas) vias, as irregularidades encontradas, ficando a CONTRATADA com o recebimento de uma das vias para as devidas providências, até o prazo previsto para o adimplemento da obrigação, cientificada de que está passível das penalidades cabíveis.</w:t>
      </w:r>
    </w:p>
    <w:p w14:paraId="480FBA26"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w:t>
      </w:r>
    </w:p>
    <w:p w14:paraId="1E651627"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 recebimento provisório ou definitivo não exclui a responsabilidade civil pela solidez e segurança com relação ao objeto contratado, nem a responsabilidade ético-profissional pela perfeita execução do contrato, dentro dos limites estabelecidos pela lei ou pelo instrumento de ajuste.</w:t>
      </w:r>
    </w:p>
    <w:p w14:paraId="270FA18C"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DA GARANTIA DOS EQUIPAMENTOS</w:t>
      </w:r>
    </w:p>
    <w:p w14:paraId="1DB5475C"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Os equipamentos ofertados devem contar com garantia de no mínimo 12 (doze) meses contra defeitos de fabricação, contados a partir do recebimento definitivo, e dispor de assistência técnica autorizada pelo fabricante do equipamento no Distrito Federal.</w:t>
      </w:r>
    </w:p>
    <w:p w14:paraId="4E7F638C"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DO PAGAMENTO</w:t>
      </w:r>
    </w:p>
    <w:p w14:paraId="081AC482"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Ocorrendo o adimplemento da obrigação, a CONTRATADA protocolizará, perante o CONTRATANTE, Nota Fiscal que, após a devida atestação, será objeto de </w:t>
      </w:r>
      <w:r w:rsidRPr="00D77E05">
        <w:rPr>
          <w:color w:val="auto"/>
        </w:rPr>
        <w:lastRenderedPageBreak/>
        <w:t>pagamento a ser processado no prazo de até 15 (quinze) dias úteis, mediante Ordem Bancária creditada em conta corrente indicada pela CONTRATADA.</w:t>
      </w:r>
    </w:p>
    <w:p w14:paraId="05F1701E"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1A66EDE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9C1FAA1"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1B8DD6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4C12E6C7"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Caso o CONTRATANTE não cumpra o prazo estipulado no item 5.8.1, pagará à CONTRATADA atualização financeira de acordo com a variação do IGP-DI da Fundação </w:t>
      </w:r>
      <w:proofErr w:type="spellStart"/>
      <w:r w:rsidRPr="00D77E05">
        <w:rPr>
          <w:color w:val="auto"/>
        </w:rPr>
        <w:t>Getulio</w:t>
      </w:r>
      <w:proofErr w:type="spellEnd"/>
      <w:r w:rsidRPr="00D77E05">
        <w:rPr>
          <w:color w:val="auto"/>
        </w:rPr>
        <w:t xml:space="preserve"> Vargas, proporcionalmente aos dias de atraso.</w:t>
      </w:r>
    </w:p>
    <w:p w14:paraId="0C2C2DC6"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15E4B15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Nenhum pagamento será feito à CONTRATADA, caso o produto fornecido seja rejeitado pela fiscalização do contrato; circunstância em que deverá ser substituído </w:t>
      </w:r>
      <w:r w:rsidRPr="00D77E05">
        <w:rPr>
          <w:color w:val="auto"/>
        </w:rPr>
        <w:lastRenderedPageBreak/>
        <w:t>pela CONTRATADA de modo a obter a aprovação da fiscalização.</w:t>
      </w:r>
    </w:p>
    <w:p w14:paraId="01750B9D"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024B3CD0" w14:textId="77777777" w:rsidR="004D21E4" w:rsidRPr="00D77E05" w:rsidRDefault="004D21E4" w:rsidP="004D21E4">
      <w:pPr>
        <w:pStyle w:val="TRN1"/>
        <w:widowControl w:val="0"/>
        <w:numPr>
          <w:ilvl w:val="1"/>
          <w:numId w:val="6"/>
        </w:numPr>
        <w:spacing w:before="120" w:after="120"/>
        <w:ind w:left="0" w:firstLine="0"/>
        <w:rPr>
          <w:b/>
          <w:color w:val="auto"/>
        </w:rPr>
      </w:pPr>
      <w:r w:rsidRPr="00D77E05">
        <w:rPr>
          <w:b/>
          <w:color w:val="auto"/>
        </w:rPr>
        <w:t xml:space="preserve">DO REAJUSTE DE PREÇOS </w:t>
      </w:r>
    </w:p>
    <w:p w14:paraId="5AC2ED1A" w14:textId="77777777" w:rsidR="00C83949" w:rsidRPr="00C65A8E" w:rsidRDefault="00C83949" w:rsidP="00C83949">
      <w:pPr>
        <w:pStyle w:val="TRN2"/>
        <w:widowControl w:val="0"/>
        <w:numPr>
          <w:ilvl w:val="2"/>
          <w:numId w:val="6"/>
        </w:numPr>
        <w:spacing w:before="120" w:after="120"/>
        <w:ind w:left="709" w:firstLine="0"/>
        <w:rPr>
          <w:color w:val="auto"/>
        </w:rPr>
      </w:pPr>
      <w:r w:rsidRPr="00C65A8E">
        <w:rPr>
          <w:color w:val="auto"/>
        </w:rPr>
        <w:t>O preço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 e será calculado mediante aplicação da seguinte fórmula:</w:t>
      </w:r>
    </w:p>
    <w:p w14:paraId="030ED4FE" w14:textId="77777777" w:rsidR="00C83949" w:rsidRPr="00D0122B" w:rsidRDefault="00C83949" w:rsidP="00C83949">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1312" behindDoc="1" locked="0" layoutInCell="1" allowOverlap="1" wp14:anchorId="71675AE2" wp14:editId="25168D9C">
            <wp:simplePos x="0" y="0"/>
            <wp:positionH relativeFrom="margin">
              <wp:posOffset>1971040</wp:posOffset>
            </wp:positionH>
            <wp:positionV relativeFrom="paragraph">
              <wp:posOffset>11430</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0DBFE1" w14:textId="77777777" w:rsidR="00C83949" w:rsidRPr="00D0122B" w:rsidRDefault="00C83949" w:rsidP="00C83949">
      <w:pPr>
        <w:widowControl w:val="0"/>
        <w:spacing w:before="60" w:after="60" w:line="360" w:lineRule="auto"/>
        <w:ind w:left="567"/>
        <w:rPr>
          <w:rFonts w:ascii="Arial" w:hAnsi="Arial" w:cs="Arial"/>
          <w:sz w:val="22"/>
          <w:szCs w:val="22"/>
        </w:rPr>
      </w:pPr>
    </w:p>
    <w:p w14:paraId="09871002" w14:textId="77777777" w:rsidR="00C83949" w:rsidRPr="00D0122B" w:rsidRDefault="00C83949" w:rsidP="00C83949">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1D7DCB1C" w14:textId="77777777" w:rsidR="00C83949" w:rsidRPr="00D0122B" w:rsidRDefault="00C83949" w:rsidP="00C83949">
      <w:pPr>
        <w:widowControl w:val="0"/>
        <w:spacing w:before="60" w:after="60"/>
        <w:ind w:left="567"/>
        <w:rPr>
          <w:rFonts w:ascii="Arial" w:hAnsi="Arial" w:cs="Arial"/>
          <w:sz w:val="22"/>
          <w:szCs w:val="22"/>
        </w:rPr>
      </w:pPr>
      <w:r w:rsidRPr="00D0122B">
        <w:rPr>
          <w:rFonts w:ascii="Arial" w:hAnsi="Arial" w:cs="Arial"/>
          <w:sz w:val="22"/>
          <w:szCs w:val="22"/>
        </w:rPr>
        <w:t>R = valor do reajustamento;</w:t>
      </w:r>
    </w:p>
    <w:p w14:paraId="7DE5B55A" w14:textId="77777777" w:rsidR="00C83949" w:rsidRPr="00D0122B" w:rsidRDefault="00C83949" w:rsidP="00C83949">
      <w:pPr>
        <w:widowControl w:val="0"/>
        <w:spacing w:before="60" w:after="60"/>
        <w:ind w:left="567"/>
        <w:rPr>
          <w:rFonts w:ascii="Arial" w:hAnsi="Arial" w:cs="Arial"/>
          <w:sz w:val="22"/>
          <w:szCs w:val="22"/>
        </w:rPr>
      </w:pPr>
      <w:r w:rsidRPr="00D0122B">
        <w:rPr>
          <w:rFonts w:ascii="Arial" w:hAnsi="Arial" w:cs="Arial"/>
          <w:sz w:val="22"/>
          <w:szCs w:val="22"/>
        </w:rPr>
        <w:t>V = valor do contrato;</w:t>
      </w:r>
    </w:p>
    <w:p w14:paraId="706B4922" w14:textId="77777777" w:rsidR="00C83949" w:rsidRPr="00D0122B" w:rsidRDefault="00C83949" w:rsidP="00C83949">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1</w:t>
      </w:r>
      <w:r w:rsidRPr="00D0122B">
        <w:rPr>
          <w:rFonts w:ascii="Arial" w:hAnsi="Arial" w:cs="Arial"/>
          <w:sz w:val="22"/>
          <w:szCs w:val="22"/>
        </w:rPr>
        <w:t xml:space="preserve"> = valor obtido a partir da fórmula constante do item </w:t>
      </w:r>
      <w:r>
        <w:rPr>
          <w:rFonts w:ascii="Arial" w:hAnsi="Arial" w:cs="Arial"/>
          <w:sz w:val="22"/>
          <w:szCs w:val="22"/>
        </w:rPr>
        <w:t>5</w:t>
      </w:r>
      <w:r w:rsidRPr="00D0122B">
        <w:rPr>
          <w:rFonts w:ascii="Arial" w:hAnsi="Arial" w:cs="Arial"/>
          <w:sz w:val="22"/>
          <w:szCs w:val="22"/>
        </w:rPr>
        <w:t>.2;</w:t>
      </w:r>
    </w:p>
    <w:p w14:paraId="5EE19EE7" w14:textId="77777777" w:rsidR="00C83949" w:rsidRPr="00D0122B" w:rsidRDefault="00C83949" w:rsidP="00C83949">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0</w:t>
      </w:r>
      <w:r w:rsidRPr="00D0122B">
        <w:rPr>
          <w:rFonts w:ascii="Arial" w:hAnsi="Arial" w:cs="Arial"/>
          <w:sz w:val="22"/>
          <w:szCs w:val="22"/>
        </w:rPr>
        <w:t xml:space="preserve"> = valor obtido a partir da fórmula constante do item 7.3;</w:t>
      </w:r>
    </w:p>
    <w:p w14:paraId="1099E002" w14:textId="77777777" w:rsidR="00C83949" w:rsidRPr="00D0122B" w:rsidRDefault="00C83949" w:rsidP="00C83949">
      <w:pPr>
        <w:widowControl w:val="0"/>
        <w:spacing w:before="60" w:after="60"/>
        <w:ind w:left="567"/>
        <w:rPr>
          <w:rFonts w:ascii="Arial" w:hAnsi="Arial" w:cs="Arial"/>
          <w:sz w:val="22"/>
          <w:szCs w:val="22"/>
        </w:rPr>
      </w:pPr>
    </w:p>
    <w:p w14:paraId="7A336944" w14:textId="77777777" w:rsidR="00C83949" w:rsidRPr="00D0122B" w:rsidRDefault="00C83949" w:rsidP="00C83949">
      <w:pPr>
        <w:widowControl w:val="0"/>
        <w:tabs>
          <w:tab w:val="left" w:pos="567"/>
        </w:tabs>
        <w:spacing w:before="60" w:after="60" w:line="360" w:lineRule="auto"/>
        <w:ind w:left="567"/>
        <w:rPr>
          <w:rFonts w:ascii="Arial" w:hAnsi="Arial" w:cs="Arial"/>
          <w:sz w:val="22"/>
          <w:szCs w:val="22"/>
        </w:rPr>
      </w:pPr>
      <w:r>
        <w:rPr>
          <w:rFonts w:ascii="Arial" w:hAnsi="Arial" w:cs="Arial"/>
          <w:sz w:val="22"/>
          <w:szCs w:val="22"/>
        </w:rPr>
        <w:t>5.9</w:t>
      </w:r>
      <w:r w:rsidRPr="00D0122B">
        <w:rPr>
          <w:rFonts w:ascii="Arial" w:hAnsi="Arial" w:cs="Arial"/>
          <w:sz w:val="22"/>
          <w:szCs w:val="22"/>
        </w:rPr>
        <w:t>.2.</w:t>
      </w:r>
      <w:r w:rsidRPr="00D0122B">
        <w:rPr>
          <w:rFonts w:ascii="Arial" w:hAnsi="Arial" w:cs="Arial"/>
          <w:sz w:val="22"/>
          <w:szCs w:val="22"/>
        </w:rPr>
        <w:tab/>
        <w:t>Para cálculo de I</w:t>
      </w:r>
      <w:r w:rsidRPr="00D0122B">
        <w:rPr>
          <w:rFonts w:ascii="Arial" w:hAnsi="Arial" w:cs="Arial"/>
          <w:sz w:val="22"/>
          <w:szCs w:val="22"/>
          <w:vertAlign w:val="subscript"/>
        </w:rPr>
        <w:t>1</w:t>
      </w:r>
      <w:r w:rsidRPr="00D0122B">
        <w:rPr>
          <w:rFonts w:ascii="Arial" w:hAnsi="Arial" w:cs="Arial"/>
          <w:sz w:val="22"/>
          <w:szCs w:val="22"/>
        </w:rPr>
        <w:t>, será aplicada a seguinte fórmula:</w:t>
      </w:r>
    </w:p>
    <w:p w14:paraId="215A4CEB" w14:textId="77777777" w:rsidR="00C83949" w:rsidRPr="00D0122B" w:rsidRDefault="00C83949" w:rsidP="00C83949">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59264" behindDoc="1" locked="0" layoutInCell="1" allowOverlap="1" wp14:anchorId="6D4356BC" wp14:editId="4B636BEC">
            <wp:simplePos x="0" y="0"/>
            <wp:positionH relativeFrom="column">
              <wp:posOffset>1651635</wp:posOffset>
            </wp:positionH>
            <wp:positionV relativeFrom="paragraph">
              <wp:posOffset>10160</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45868D" w14:textId="77777777" w:rsidR="00C83949" w:rsidRPr="00D0122B" w:rsidRDefault="00C83949" w:rsidP="00C83949">
      <w:pPr>
        <w:widowControl w:val="0"/>
        <w:spacing w:before="60" w:after="60" w:line="360" w:lineRule="auto"/>
        <w:ind w:left="567"/>
        <w:jc w:val="center"/>
        <w:rPr>
          <w:rFonts w:ascii="Arial" w:hAnsi="Arial" w:cs="Arial"/>
          <w:sz w:val="22"/>
          <w:szCs w:val="22"/>
        </w:rPr>
      </w:pPr>
    </w:p>
    <w:p w14:paraId="26478506" w14:textId="77777777" w:rsidR="00C83949" w:rsidRPr="00D0122B" w:rsidRDefault="00C83949" w:rsidP="00C83949">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20C6FAB1"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 xml:space="preserve">1 </w:t>
      </w:r>
      <w:r w:rsidRPr="00D0122B">
        <w:rPr>
          <w:rFonts w:ascii="Arial" w:hAnsi="Arial" w:cs="Arial"/>
          <w:sz w:val="22"/>
          <w:szCs w:val="22"/>
        </w:rPr>
        <w:t>= nº índice do IPCA relativo à data em que o contrato completar aniversário de apresentação da proposta;</w:t>
      </w:r>
    </w:p>
    <w:p w14:paraId="0C8C2508"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A</w:t>
      </w:r>
      <w:r w:rsidRPr="00D0122B">
        <w:rPr>
          <w:rFonts w:ascii="Arial" w:hAnsi="Arial" w:cs="Arial"/>
          <w:sz w:val="22"/>
          <w:szCs w:val="22"/>
        </w:rPr>
        <w:t xml:space="preserve"> = nº índice do IPCA do mês anterior ao reajuste;</w:t>
      </w:r>
    </w:p>
    <w:p w14:paraId="77755761"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B</w:t>
      </w:r>
      <w:r w:rsidRPr="00D0122B">
        <w:rPr>
          <w:rFonts w:ascii="Arial" w:hAnsi="Arial" w:cs="Arial"/>
          <w:sz w:val="22"/>
          <w:szCs w:val="22"/>
        </w:rPr>
        <w:t xml:space="preserve"> = nº índice do IPCA do mês em que ocorrer o reajuste;</w:t>
      </w:r>
    </w:p>
    <w:p w14:paraId="6BA61C45"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decorridos entre o início do mês do reajustamento e a data de aniversário do orçamento estimativo;</w:t>
      </w:r>
    </w:p>
    <w:p w14:paraId="5E9782F8"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corridos do mês do reajustamento.</w:t>
      </w:r>
    </w:p>
    <w:p w14:paraId="75884054" w14:textId="77777777" w:rsidR="00C83949" w:rsidRPr="00D0122B" w:rsidRDefault="00C83949" w:rsidP="00C83949">
      <w:pPr>
        <w:widowControl w:val="0"/>
        <w:spacing w:before="60" w:after="60"/>
        <w:ind w:left="567"/>
        <w:rPr>
          <w:rFonts w:ascii="Arial" w:hAnsi="Arial" w:cs="Arial"/>
          <w:sz w:val="22"/>
          <w:szCs w:val="22"/>
        </w:rPr>
      </w:pPr>
    </w:p>
    <w:p w14:paraId="0718C75D" w14:textId="77777777" w:rsidR="00C83949" w:rsidRPr="00D0122B" w:rsidRDefault="00C83949" w:rsidP="00C83949">
      <w:pPr>
        <w:widowControl w:val="0"/>
        <w:tabs>
          <w:tab w:val="left" w:pos="567"/>
        </w:tabs>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0288" behindDoc="1" locked="0" layoutInCell="1" allowOverlap="1" wp14:anchorId="40301FDD" wp14:editId="1143470A">
            <wp:simplePos x="0" y="0"/>
            <wp:positionH relativeFrom="column">
              <wp:posOffset>1396424</wp:posOffset>
            </wp:positionH>
            <wp:positionV relativeFrom="paragraph">
              <wp:posOffset>277273</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5.9.</w:t>
      </w:r>
      <w:r w:rsidRPr="00D0122B">
        <w:rPr>
          <w:rFonts w:ascii="Arial" w:hAnsi="Arial" w:cs="Arial"/>
          <w:sz w:val="22"/>
          <w:szCs w:val="22"/>
        </w:rPr>
        <w:t>3.</w:t>
      </w:r>
      <w:r w:rsidRPr="00D0122B">
        <w:rPr>
          <w:rFonts w:ascii="Arial" w:hAnsi="Arial" w:cs="Arial"/>
          <w:sz w:val="22"/>
          <w:szCs w:val="22"/>
        </w:rPr>
        <w:tab/>
        <w:t>Para cálculo do I</w:t>
      </w:r>
      <w:r w:rsidRPr="00D0122B">
        <w:rPr>
          <w:rFonts w:ascii="Arial" w:hAnsi="Arial" w:cs="Arial"/>
          <w:sz w:val="22"/>
          <w:szCs w:val="22"/>
          <w:vertAlign w:val="subscript"/>
        </w:rPr>
        <w:t>0</w:t>
      </w:r>
      <w:r w:rsidRPr="00D0122B">
        <w:rPr>
          <w:rFonts w:ascii="Arial" w:hAnsi="Arial" w:cs="Arial"/>
          <w:sz w:val="22"/>
          <w:szCs w:val="22"/>
        </w:rPr>
        <w:t>, será aplicada a seguinte fórmula:</w:t>
      </w:r>
    </w:p>
    <w:p w14:paraId="5CA4DD2D" w14:textId="77777777" w:rsidR="00C83949" w:rsidRPr="00D0122B" w:rsidRDefault="00C83949" w:rsidP="00C83949">
      <w:pPr>
        <w:widowControl w:val="0"/>
        <w:tabs>
          <w:tab w:val="left" w:pos="709"/>
        </w:tabs>
        <w:spacing w:before="60" w:after="60" w:line="360" w:lineRule="auto"/>
        <w:ind w:left="567"/>
        <w:rPr>
          <w:rFonts w:ascii="Arial" w:hAnsi="Arial" w:cs="Arial"/>
          <w:sz w:val="22"/>
          <w:szCs w:val="22"/>
        </w:rPr>
      </w:pPr>
    </w:p>
    <w:p w14:paraId="3BC5EF80" w14:textId="77777777" w:rsidR="00C83949" w:rsidRPr="00D0122B" w:rsidRDefault="00C83949" w:rsidP="00C83949">
      <w:pPr>
        <w:widowControl w:val="0"/>
        <w:tabs>
          <w:tab w:val="left" w:pos="709"/>
          <w:tab w:val="left" w:pos="851"/>
        </w:tabs>
        <w:spacing w:before="60" w:after="60" w:line="360" w:lineRule="auto"/>
        <w:ind w:left="567"/>
        <w:jc w:val="center"/>
        <w:rPr>
          <w:rFonts w:ascii="Arial" w:hAnsi="Arial" w:cs="Arial"/>
          <w:sz w:val="22"/>
          <w:szCs w:val="22"/>
        </w:rPr>
      </w:pPr>
    </w:p>
    <w:p w14:paraId="3381C769" w14:textId="77777777" w:rsidR="00C83949" w:rsidRPr="00D0122B" w:rsidRDefault="00C83949" w:rsidP="00C83949">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14CBCCAE"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 xml:space="preserve">0 </w:t>
      </w:r>
      <w:r w:rsidRPr="00D0122B">
        <w:rPr>
          <w:rFonts w:ascii="Arial" w:hAnsi="Arial" w:cs="Arial"/>
          <w:sz w:val="22"/>
          <w:szCs w:val="22"/>
        </w:rPr>
        <w:t>= nº índice do IPCA relativo à data do orçamento estimativo;</w:t>
      </w:r>
    </w:p>
    <w:p w14:paraId="6977F844"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C</w:t>
      </w:r>
      <w:r w:rsidRPr="00D0122B">
        <w:rPr>
          <w:rFonts w:ascii="Arial" w:hAnsi="Arial" w:cs="Arial"/>
          <w:sz w:val="22"/>
          <w:szCs w:val="22"/>
        </w:rPr>
        <w:t xml:space="preserve"> = nº índice do IPCA do mês anterior ao do orçamento estimativo;</w:t>
      </w:r>
    </w:p>
    <w:p w14:paraId="3A7C265D"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D</w:t>
      </w:r>
      <w:r w:rsidRPr="00D0122B">
        <w:rPr>
          <w:rFonts w:ascii="Arial" w:hAnsi="Arial" w:cs="Arial"/>
          <w:sz w:val="22"/>
          <w:szCs w:val="22"/>
        </w:rPr>
        <w:t xml:space="preserve"> = nº índice do IPCA do mês do orçamento estimativo;</w:t>
      </w:r>
    </w:p>
    <w:p w14:paraId="47D89992"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decorridos entre o início do mês e a data do orçamento estimativo;</w:t>
      </w:r>
    </w:p>
    <w:p w14:paraId="5B88636F" w14:textId="77777777" w:rsidR="00C83949" w:rsidRPr="00D0122B" w:rsidRDefault="00C83949" w:rsidP="00C83949">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corridos do mês do orçamento estimativo.</w:t>
      </w:r>
    </w:p>
    <w:p w14:paraId="1A5B7AA9" w14:textId="77777777" w:rsidR="00C83949" w:rsidRPr="00D0122B" w:rsidRDefault="00C83949" w:rsidP="00C83949">
      <w:pPr>
        <w:pStyle w:val="Corpodetexto"/>
        <w:widowControl w:val="0"/>
        <w:tabs>
          <w:tab w:val="left" w:pos="567"/>
        </w:tabs>
        <w:spacing w:before="240" w:after="120" w:line="360" w:lineRule="auto"/>
        <w:ind w:left="567" w:right="68"/>
        <w:rPr>
          <w:rFonts w:ascii="Arial" w:hAnsi="Arial" w:cs="Arial"/>
          <w:sz w:val="22"/>
          <w:szCs w:val="22"/>
        </w:rPr>
      </w:pPr>
      <w:r>
        <w:rPr>
          <w:rFonts w:ascii="Arial" w:hAnsi="Arial" w:cs="Arial"/>
          <w:sz w:val="22"/>
          <w:szCs w:val="22"/>
        </w:rPr>
        <w:t>5.9</w:t>
      </w:r>
      <w:r w:rsidRPr="00D0122B">
        <w:rPr>
          <w:rFonts w:ascii="Arial" w:hAnsi="Arial" w:cs="Arial"/>
          <w:sz w:val="22"/>
          <w:szCs w:val="22"/>
        </w:rPr>
        <w:t>.4.</w:t>
      </w:r>
      <w:r w:rsidRPr="00D0122B">
        <w:rPr>
          <w:rFonts w:ascii="Arial" w:hAnsi="Arial" w:cs="Arial"/>
          <w:sz w:val="22"/>
          <w:szCs w:val="22"/>
        </w:rPr>
        <w:tab/>
        <w:t xml:space="preserve">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w:t>
      </w:r>
      <w:r w:rsidRPr="00D0122B">
        <w:rPr>
          <w:rFonts w:ascii="Arial" w:hAnsi="Arial" w:cs="Arial"/>
          <w:b/>
          <w:bCs/>
          <w:sz w:val="22"/>
          <w:szCs w:val="22"/>
        </w:rPr>
        <w:t>CONTRATADA</w:t>
      </w:r>
      <w:r w:rsidRPr="00D0122B">
        <w:rPr>
          <w:rFonts w:ascii="Arial" w:hAnsi="Arial" w:cs="Arial"/>
          <w:sz w:val="22"/>
          <w:szCs w:val="22"/>
        </w:rPr>
        <w:t xml:space="preserve"> efetuar o cálculo do reajuste e apresentar a respectiva memória ou planilha junto com o correspondente Informativo.</w:t>
      </w:r>
    </w:p>
    <w:p w14:paraId="427D56FF" w14:textId="77777777" w:rsidR="00C83949" w:rsidRPr="00D0122B" w:rsidRDefault="00C83949" w:rsidP="00C83949">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.5 </w:t>
      </w:r>
      <w:r w:rsidRPr="00D0122B">
        <w:rPr>
          <w:rFonts w:ascii="Arial" w:hAnsi="Arial" w:cs="Arial"/>
          <w:sz w:val="22"/>
          <w:szCs w:val="22"/>
        </w:rPr>
        <w:tab/>
        <w:t>A CONTRATADA poderá realizar a conferência da variação de preços apresentada pelo CONTRATANTE no respectivo termo de apostilamento ou termo aditivo.</w:t>
      </w:r>
    </w:p>
    <w:p w14:paraId="5D7F57EA" w14:textId="77777777" w:rsidR="00C83949" w:rsidRPr="00D0122B" w:rsidRDefault="00C83949" w:rsidP="00C83949">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.6. </w:t>
      </w:r>
      <w:r w:rsidRPr="00D0122B">
        <w:rPr>
          <w:rFonts w:ascii="Arial" w:hAnsi="Arial" w:cs="Arial"/>
          <w:sz w:val="22"/>
          <w:szCs w:val="22"/>
        </w:rPr>
        <w:tab/>
        <w:t xml:space="preserve">Os reajustes dos preços dos serviços a que a CONTRATADA </w:t>
      </w:r>
      <w:proofErr w:type="spellStart"/>
      <w:r w:rsidRPr="00D0122B">
        <w:rPr>
          <w:rFonts w:ascii="Arial" w:hAnsi="Arial" w:cs="Arial"/>
          <w:sz w:val="22"/>
          <w:szCs w:val="22"/>
        </w:rPr>
        <w:t>fizer</w:t>
      </w:r>
      <w:proofErr w:type="spellEnd"/>
      <w:r w:rsidRPr="00D0122B">
        <w:rPr>
          <w:rFonts w:ascii="Arial" w:hAnsi="Arial" w:cs="Arial"/>
          <w:sz w:val="22"/>
          <w:szCs w:val="22"/>
        </w:rPr>
        <w:t xml:space="preserve"> jus e não forem solicitadas durante a vigência do contrato, serão objeto de preclusão com o seu encerramento.</w:t>
      </w:r>
    </w:p>
    <w:p w14:paraId="795C9FB2" w14:textId="77777777" w:rsidR="00C83949" w:rsidRPr="00D0122B" w:rsidRDefault="00C83949" w:rsidP="00C83949">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.7. </w:t>
      </w:r>
      <w:r w:rsidRPr="00D0122B">
        <w:rPr>
          <w:rFonts w:ascii="Arial" w:hAnsi="Arial" w:cs="Arial"/>
          <w:sz w:val="22"/>
          <w:szCs w:val="22"/>
        </w:rPr>
        <w:tab/>
        <w:t>Os reajustes preços dos serviços serão formalizados por Apostilamento, exceto quando coincidirem com a prorrogação contratual, quando deverão ser formalizadas por meio de Termo Aditivo.</w:t>
      </w:r>
    </w:p>
    <w:p w14:paraId="1831AA6C"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DA GARANTIA CONTRATUAL</w:t>
      </w:r>
    </w:p>
    <w:p w14:paraId="4463A13A"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 xml:space="preserve">Não será exigida a garantia contratual prevista no </w:t>
      </w:r>
      <w:r w:rsidRPr="00D77E05">
        <w:rPr>
          <w:color w:val="auto"/>
          <w:kern w:val="2"/>
        </w:rPr>
        <w:t>caput e §1º do artigo 96, da Lei nº 14.133/2021.</w:t>
      </w:r>
    </w:p>
    <w:p w14:paraId="3D2D01CE" w14:textId="77777777" w:rsidR="004D21E4" w:rsidRPr="00D77E05" w:rsidRDefault="004D21E4" w:rsidP="004D21E4">
      <w:pPr>
        <w:pStyle w:val="TRN1"/>
        <w:widowControl w:val="0"/>
        <w:numPr>
          <w:ilvl w:val="1"/>
          <w:numId w:val="6"/>
        </w:numPr>
        <w:spacing w:after="120"/>
        <w:ind w:left="0" w:firstLine="0"/>
        <w:rPr>
          <w:b/>
          <w:color w:val="auto"/>
        </w:rPr>
      </w:pPr>
      <w:r w:rsidRPr="00D77E05">
        <w:rPr>
          <w:b/>
          <w:color w:val="auto"/>
        </w:rPr>
        <w:t>MECANISMOS FORMAIS DE COMUNICAÇÃO</w:t>
      </w:r>
    </w:p>
    <w:p w14:paraId="02AB01D3" w14:textId="77777777" w:rsidR="004D21E4" w:rsidRPr="00D77E05" w:rsidRDefault="004D21E4" w:rsidP="004D21E4">
      <w:pPr>
        <w:pStyle w:val="TRN2"/>
        <w:widowControl w:val="0"/>
        <w:numPr>
          <w:ilvl w:val="2"/>
          <w:numId w:val="6"/>
        </w:numPr>
        <w:spacing w:before="120" w:after="120"/>
        <w:ind w:left="709" w:firstLine="0"/>
        <w:rPr>
          <w:color w:val="auto"/>
        </w:rPr>
      </w:pPr>
      <w:r w:rsidRPr="00D77E05">
        <w:rPr>
          <w:color w:val="auto"/>
        </w:rPr>
        <w:t>Para informar o descumprimento de alguma norma pela CONTRATADA, será utilizado o envio de ofícios escritos, para ciência e providências.</w:t>
      </w:r>
    </w:p>
    <w:p w14:paraId="7571A1CA" w14:textId="77777777" w:rsidR="00BF212E" w:rsidRPr="00D77E05" w:rsidRDefault="004D21E4" w:rsidP="004D21E4">
      <w:pPr>
        <w:pStyle w:val="TRN2"/>
        <w:widowControl w:val="0"/>
        <w:numPr>
          <w:ilvl w:val="2"/>
          <w:numId w:val="6"/>
        </w:numPr>
        <w:spacing w:before="120" w:after="120"/>
        <w:ind w:left="709" w:firstLine="0"/>
        <w:rPr>
          <w:color w:val="auto"/>
        </w:rPr>
      </w:pPr>
      <w:r w:rsidRPr="00D77E05">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1C0BE154" w14:textId="77777777" w:rsidTr="00523CAB">
        <w:tc>
          <w:tcPr>
            <w:tcW w:w="0" w:type="auto"/>
            <w:shd w:val="clear" w:color="auto" w:fill="C4BC96"/>
            <w:vAlign w:val="center"/>
          </w:tcPr>
          <w:p w14:paraId="2358ADAF" w14:textId="77777777" w:rsidR="00BF212E" w:rsidRPr="00D77E05" w:rsidRDefault="00BF212E" w:rsidP="00BF212E">
            <w:pPr>
              <w:pStyle w:val="TRN0"/>
              <w:widowControl w:val="0"/>
              <w:numPr>
                <w:ilvl w:val="0"/>
                <w:numId w:val="6"/>
              </w:numPr>
              <w:spacing w:before="120" w:after="120"/>
              <w:ind w:left="0" w:firstLine="0"/>
            </w:pPr>
            <w:r w:rsidRPr="00D77E05">
              <w:t>ESTIMATIVA DE PREÇO</w:t>
            </w:r>
          </w:p>
        </w:tc>
      </w:tr>
    </w:tbl>
    <w:p w14:paraId="0ED00353" w14:textId="77777777" w:rsidR="00BF212E" w:rsidRPr="00D77E05" w:rsidRDefault="00F84392" w:rsidP="00BF212E">
      <w:pPr>
        <w:pStyle w:val="TRN1"/>
        <w:widowControl w:val="0"/>
        <w:numPr>
          <w:ilvl w:val="1"/>
          <w:numId w:val="6"/>
        </w:numPr>
        <w:spacing w:before="120" w:after="120"/>
        <w:ind w:left="0" w:firstLine="0"/>
        <w:rPr>
          <w:color w:val="auto"/>
        </w:rPr>
      </w:pPr>
      <w:r w:rsidRPr="00D77E05">
        <w:rPr>
          <w:bCs/>
          <w:color w:val="auto"/>
        </w:rPr>
        <w:t xml:space="preserve">O valor total estimado para o fornecimento do objeto é de até R$ 149.900,00 (cento e </w:t>
      </w:r>
      <w:r w:rsidRPr="00D77E05">
        <w:rPr>
          <w:bCs/>
          <w:color w:val="auto"/>
        </w:rPr>
        <w:lastRenderedPageBreak/>
        <w:t>quarenta e nove mil reais) conforme detalhado na planilha do Anexo I (Estimativa de Preços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1E5B4BAA" w14:textId="77777777" w:rsidTr="00523CAB">
        <w:tc>
          <w:tcPr>
            <w:tcW w:w="0" w:type="auto"/>
            <w:shd w:val="clear" w:color="auto" w:fill="C4BC96"/>
            <w:vAlign w:val="center"/>
          </w:tcPr>
          <w:p w14:paraId="5D1C3648" w14:textId="77777777" w:rsidR="00BF212E" w:rsidRPr="00D77E05" w:rsidRDefault="00BF212E" w:rsidP="00BF212E">
            <w:pPr>
              <w:pStyle w:val="TRN0"/>
              <w:widowControl w:val="0"/>
              <w:numPr>
                <w:ilvl w:val="0"/>
                <w:numId w:val="6"/>
              </w:numPr>
              <w:spacing w:before="120" w:after="120"/>
              <w:ind w:left="0" w:firstLine="0"/>
            </w:pPr>
            <w:r w:rsidRPr="00D77E05">
              <w:t>DA ADEQUAÇÃO ORÇAMENTÁRIA</w:t>
            </w:r>
          </w:p>
        </w:tc>
      </w:tr>
    </w:tbl>
    <w:p w14:paraId="2F7274A0"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As despesas decorrentes da contratação do objeto do presente Instrumento correrão à conta dos recursos específicos consignados no orçamento do Tribunal de Contas do Distrito Federal.</w:t>
      </w:r>
    </w:p>
    <w:p w14:paraId="54F0FCFC"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1ECF4F7C" w14:textId="77777777" w:rsidTr="00523CAB">
        <w:tc>
          <w:tcPr>
            <w:tcW w:w="0" w:type="auto"/>
            <w:shd w:val="clear" w:color="auto" w:fill="C4BC96"/>
            <w:vAlign w:val="center"/>
          </w:tcPr>
          <w:p w14:paraId="3C2627BD" w14:textId="77777777" w:rsidR="00BF212E" w:rsidRPr="00D77E05" w:rsidRDefault="00BF212E" w:rsidP="00BF212E">
            <w:pPr>
              <w:pStyle w:val="TRN0"/>
              <w:widowControl w:val="0"/>
              <w:numPr>
                <w:ilvl w:val="0"/>
                <w:numId w:val="6"/>
              </w:numPr>
              <w:spacing w:before="120" w:after="120"/>
              <w:ind w:left="0" w:firstLine="0"/>
            </w:pPr>
            <w:r w:rsidRPr="00D77E05">
              <w:t>DAS SANÇÕES APLICÁVEIS</w:t>
            </w:r>
          </w:p>
        </w:tc>
      </w:tr>
    </w:tbl>
    <w:p w14:paraId="12290903"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A PROPONENTE, ou CONTRATADA, será responsabilizada administrativam</w:t>
      </w:r>
      <w:r w:rsidR="00F84392" w:rsidRPr="00D77E05">
        <w:rPr>
          <w:color w:val="auto"/>
        </w:rPr>
        <w:t xml:space="preserve">ente pelas seguintes infrações </w:t>
      </w:r>
      <w:r w:rsidRPr="00D77E05">
        <w:rPr>
          <w:color w:val="auto"/>
        </w:rPr>
        <w:t>(art. 155, caput, da Lei nº 14.133/2021):</w:t>
      </w:r>
    </w:p>
    <w:p w14:paraId="4B4B7E13"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dar causa à inexecução parcial do contrato: multa de 12% (doze por cento);</w:t>
      </w:r>
    </w:p>
    <w:p w14:paraId="2A306B68"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dar causa à inexecução parcial do contrato que cause grave dano à Administração, ao funcionamento dos serviços públicos ou ao interesse coletivo: multa de 15% (quinze por cento);</w:t>
      </w:r>
    </w:p>
    <w:p w14:paraId="1E9539B8"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dar causa à inexecução total do contrato: multa de 20% (vinte por cento);</w:t>
      </w:r>
    </w:p>
    <w:p w14:paraId="5DD3FF84"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deixar de entregar a documentação exigida para o certame: multa de 12% (doze por cento);</w:t>
      </w:r>
    </w:p>
    <w:p w14:paraId="28FE4338"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não manter a proposta, salvo em decorrência de fato superveniente devidamente justificado: multa de 20% (vinte por cento);</w:t>
      </w:r>
    </w:p>
    <w:p w14:paraId="3D659422"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não celebrar o contrato ou não entregar a documentação exigida para a contratação, quando convocado dentro do prazo de validade de sua proposta: multa de 20% (vinte por cento);</w:t>
      </w:r>
    </w:p>
    <w:p w14:paraId="7CF0BF8E"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ensejar o retardamento da execução ou da entrega do objeto da licitação sem motivo justificado: 0,5% (cinco décimos por cento), por cada dia de atraso, sobre o valor do contrato, não ultrapassando o limite de 10% (dez por cento) sobre aquele valor;</w:t>
      </w:r>
    </w:p>
    <w:p w14:paraId="3AF1974F"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 xml:space="preserve">apresentar declaração ou documentação falsa exigida para o certame ou prestar declaração falsa durante a licitação ou a execução do contrato: multa de 25% </w:t>
      </w:r>
      <w:r w:rsidRPr="00D77E05">
        <w:rPr>
          <w:bCs/>
          <w:color w:val="auto"/>
        </w:rPr>
        <w:lastRenderedPageBreak/>
        <w:t>(vinte e cinco por cento);</w:t>
      </w:r>
    </w:p>
    <w:p w14:paraId="61467AC1"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 </w:t>
      </w:r>
      <w:r w:rsidRPr="00D77E05">
        <w:rPr>
          <w:bCs/>
          <w:color w:val="auto"/>
        </w:rPr>
        <w:tab/>
        <w:t>fraudar a licitação ou praticar ato fraudulento na execução do contrato: multa de 25% (vinte e cinco por cento);</w:t>
      </w:r>
    </w:p>
    <w:p w14:paraId="67E01BC6"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comportar-se de modo inidôneo: multa de 15% (quinze por cento);</w:t>
      </w:r>
    </w:p>
    <w:p w14:paraId="1B9656B8"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praticar atos ilícitos com vistas a frustrar os objetivos da licitação: multa de 20% (vinte por cento);</w:t>
      </w:r>
    </w:p>
    <w:p w14:paraId="718997E0" w14:textId="77777777" w:rsidR="00F84392" w:rsidRPr="00D77E05" w:rsidRDefault="00F84392" w:rsidP="00F84392">
      <w:pPr>
        <w:pStyle w:val="TRN2"/>
        <w:widowControl w:val="0"/>
        <w:numPr>
          <w:ilvl w:val="2"/>
          <w:numId w:val="6"/>
        </w:numPr>
        <w:tabs>
          <w:tab w:val="left" w:pos="1134"/>
        </w:tabs>
        <w:spacing w:before="240" w:after="240"/>
        <w:ind w:left="567" w:firstLine="0"/>
        <w:rPr>
          <w:bCs/>
          <w:color w:val="auto"/>
        </w:rPr>
      </w:pPr>
      <w:r w:rsidRPr="00D77E05">
        <w:rPr>
          <w:bCs/>
          <w:color w:val="auto"/>
        </w:rPr>
        <w:t xml:space="preserve">praticar ato lesivo previsto no art. 5º da Lei nº 12.846, de 1º de agosto de 2013: multa de 25% (vinte e cinco por cento). </w:t>
      </w:r>
    </w:p>
    <w:p w14:paraId="46944DB5" w14:textId="77777777" w:rsidR="00F84392" w:rsidRPr="00D77E05" w:rsidRDefault="00F84392" w:rsidP="00F84392">
      <w:pPr>
        <w:pStyle w:val="TRN1"/>
        <w:widowControl w:val="0"/>
        <w:numPr>
          <w:ilvl w:val="1"/>
          <w:numId w:val="6"/>
        </w:numPr>
        <w:spacing w:before="120" w:after="120"/>
        <w:ind w:left="0" w:firstLine="0"/>
        <w:rPr>
          <w:b/>
          <w:bCs/>
          <w:color w:val="auto"/>
        </w:rPr>
      </w:pPr>
      <w:r w:rsidRPr="00D77E05">
        <w:rPr>
          <w:bCs/>
          <w:color w:val="auto"/>
        </w:rPr>
        <w:t>Serão aplicadas ao responsável pelas infrações administrativas previstas no Item anterior desta cláusula as seguintes sanções:</w:t>
      </w:r>
    </w:p>
    <w:p w14:paraId="4275F0CB" w14:textId="77777777" w:rsidR="00F84392" w:rsidRPr="00D77E05" w:rsidRDefault="00F84392" w:rsidP="00F84392">
      <w:pPr>
        <w:pStyle w:val="TRN2"/>
        <w:widowControl w:val="0"/>
        <w:numPr>
          <w:ilvl w:val="2"/>
          <w:numId w:val="6"/>
        </w:numPr>
        <w:spacing w:before="120" w:after="120"/>
        <w:ind w:left="567" w:firstLine="0"/>
        <w:rPr>
          <w:color w:val="auto"/>
        </w:rPr>
      </w:pPr>
      <w:r w:rsidRPr="00D77E05">
        <w:rPr>
          <w:b/>
          <w:bCs/>
          <w:color w:val="auto"/>
        </w:rPr>
        <w:t>Advertência</w:t>
      </w:r>
      <w:r w:rsidRPr="00D77E05">
        <w:rPr>
          <w:color w:val="auto"/>
        </w:rPr>
        <w:t>, exclusivamente na hipótese da infração do Item 8.1.1, quando não se justificar a imposição de penalidade mais grave (§2º do art. 156 da Lei 14.133/2021);</w:t>
      </w:r>
    </w:p>
    <w:p w14:paraId="41A385FF" w14:textId="77777777" w:rsidR="00F84392" w:rsidRPr="00D77E05" w:rsidRDefault="00F84392" w:rsidP="00F84392">
      <w:pPr>
        <w:pStyle w:val="TRN2"/>
        <w:widowControl w:val="0"/>
        <w:numPr>
          <w:ilvl w:val="2"/>
          <w:numId w:val="6"/>
        </w:numPr>
        <w:tabs>
          <w:tab w:val="left" w:pos="1418"/>
        </w:tabs>
        <w:spacing w:before="240" w:after="240"/>
        <w:ind w:left="567" w:firstLine="0"/>
        <w:rPr>
          <w:color w:val="auto"/>
        </w:rPr>
      </w:pPr>
      <w:r w:rsidRPr="00D77E05">
        <w:rPr>
          <w:b/>
          <w:bCs/>
          <w:color w:val="auto"/>
        </w:rPr>
        <w:t>Impedimento de licitar e contratar</w:t>
      </w:r>
      <w:r w:rsidRPr="00D77E05">
        <w:rPr>
          <w:color w:val="auto"/>
        </w:rPr>
        <w:t xml:space="preserve"> </w:t>
      </w:r>
      <w:r w:rsidRPr="00D77E05">
        <w:rPr>
          <w:b/>
          <w:bCs/>
          <w:color w:val="auto"/>
        </w:rPr>
        <w:t>com a Administração Pública direta e indireta do Distrito Federal, por até 3 (três) anos</w:t>
      </w:r>
      <w:r w:rsidRPr="00D77E05">
        <w:rPr>
          <w:color w:val="auto"/>
        </w:rPr>
        <w:t>, nas hipóteses previstas nos Itens 8.1.2 ao 8.1.7 desta cláusula, quando não de justificar a imposição de penalidade mais grave (§4º do art. 156 da Lei 14.133/2021); e</w:t>
      </w:r>
    </w:p>
    <w:p w14:paraId="395850D8" w14:textId="77777777" w:rsidR="00F84392" w:rsidRPr="00D77E05" w:rsidRDefault="00F84392" w:rsidP="00F84392">
      <w:pPr>
        <w:pStyle w:val="TRN2"/>
        <w:widowControl w:val="0"/>
        <w:numPr>
          <w:ilvl w:val="2"/>
          <w:numId w:val="6"/>
        </w:numPr>
        <w:tabs>
          <w:tab w:val="left" w:pos="1418"/>
        </w:tabs>
        <w:spacing w:before="240" w:after="240"/>
        <w:ind w:left="567" w:firstLine="0"/>
        <w:rPr>
          <w:color w:val="auto"/>
        </w:rPr>
      </w:pPr>
      <w:r w:rsidRPr="00D77E05">
        <w:rPr>
          <w:b/>
          <w:bCs/>
          <w:color w:val="auto"/>
        </w:rPr>
        <w:t>Declaração de inidoneidade para licitar ou contratar</w:t>
      </w:r>
      <w:r w:rsidRPr="00D77E05">
        <w:rPr>
          <w:color w:val="auto"/>
        </w:rPr>
        <w:t xml:space="preserve"> </w:t>
      </w:r>
      <w:r w:rsidRPr="00D77E05">
        <w:rPr>
          <w:b/>
          <w:bCs/>
          <w:color w:val="auto"/>
        </w:rPr>
        <w:t>com a Administração Pública direta e indireta de todos os entes federativos, por no mínimo 3 (três) anos e até 6 (seis) anos</w:t>
      </w:r>
      <w:r w:rsidRPr="00D77E05">
        <w:rPr>
          <w:color w:val="auto"/>
        </w:rPr>
        <w:t>, nas hipóteses previstas nos Itens 8.1.8 ao 8.1.12 desta cláusula, e nas hipóteses previstas nos Itens 8.1.2 ao 8.1.7 também desta cláusula, quando justificada a imposição de penalidade mais grave que a do Item 8.2.2 (§5º do art. 156 da Lei 14.133/2021).</w:t>
      </w:r>
    </w:p>
    <w:p w14:paraId="0C2233B5" w14:textId="77777777" w:rsidR="00F84392" w:rsidRPr="00D77E05" w:rsidRDefault="00F84392" w:rsidP="00F84392">
      <w:pPr>
        <w:pStyle w:val="TRN1"/>
        <w:widowControl w:val="0"/>
        <w:numPr>
          <w:ilvl w:val="1"/>
          <w:numId w:val="6"/>
        </w:numPr>
        <w:spacing w:before="120" w:after="120"/>
        <w:ind w:left="0" w:firstLine="0"/>
        <w:rPr>
          <w:b/>
          <w:bCs/>
          <w:color w:val="auto"/>
        </w:rPr>
      </w:pPr>
      <w:r w:rsidRPr="00D77E05">
        <w:rPr>
          <w:bCs/>
          <w:color w:val="auto"/>
        </w:rPr>
        <w:t>A multa de inexecução total do contrato incidirá ainda nos casos em que a CONTRATADA, sem motivo de força maior ou caso fortuito devidamente comprovado, solicitar a rescisão contratual.</w:t>
      </w:r>
    </w:p>
    <w:p w14:paraId="172653F0" w14:textId="77777777" w:rsidR="00F84392" w:rsidRPr="00D77E05" w:rsidRDefault="00F84392" w:rsidP="00F84392">
      <w:pPr>
        <w:pStyle w:val="TRN1"/>
        <w:widowControl w:val="0"/>
        <w:numPr>
          <w:ilvl w:val="1"/>
          <w:numId w:val="6"/>
        </w:numPr>
        <w:spacing w:before="120" w:after="120"/>
        <w:ind w:left="0" w:firstLine="0"/>
        <w:rPr>
          <w:b/>
          <w:bCs/>
          <w:color w:val="auto"/>
        </w:rPr>
      </w:pPr>
      <w:r w:rsidRPr="00D77E05">
        <w:rPr>
          <w:bCs/>
          <w:color w:val="auto"/>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346EE5F8" w14:textId="77777777" w:rsidR="00BF212E" w:rsidRPr="00D77E05" w:rsidRDefault="00F84392" w:rsidP="00F84392">
      <w:pPr>
        <w:pStyle w:val="TRN1"/>
        <w:widowControl w:val="0"/>
        <w:numPr>
          <w:ilvl w:val="1"/>
          <w:numId w:val="6"/>
        </w:numPr>
        <w:spacing w:before="120" w:after="120"/>
        <w:ind w:left="0" w:firstLine="0"/>
        <w:rPr>
          <w:color w:val="auto"/>
        </w:rPr>
      </w:pPr>
      <w:r w:rsidRPr="00D77E05">
        <w:rPr>
          <w:color w:val="auto"/>
        </w:rPr>
        <w:lastRenderedPageBreak/>
        <w:t xml:space="preserve">Na aplicação das sanções previstas neste item 8 serão observadas as disposições constantes nos </w:t>
      </w:r>
      <w:proofErr w:type="spellStart"/>
      <w:r w:rsidRPr="00D77E05">
        <w:rPr>
          <w:color w:val="auto"/>
        </w:rPr>
        <w:t>arts</w:t>
      </w:r>
      <w:proofErr w:type="spellEnd"/>
      <w:r w:rsidRPr="00D77E05">
        <w:rPr>
          <w:color w:val="auto"/>
        </w:rPr>
        <w:t>. 156 a 163, da Lei n</w:t>
      </w:r>
      <w:r w:rsidRPr="00D77E05">
        <w:rPr>
          <w:color w:val="auto"/>
        </w:rPr>
        <w:sym w:font="Symbol" w:char="F0B0"/>
      </w:r>
      <w:r w:rsidRPr="00D77E05">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4E01C5B8" w14:textId="77777777" w:rsidTr="00523CAB">
        <w:tc>
          <w:tcPr>
            <w:tcW w:w="0" w:type="auto"/>
            <w:shd w:val="clear" w:color="auto" w:fill="C4BC96"/>
            <w:vAlign w:val="center"/>
          </w:tcPr>
          <w:p w14:paraId="1D793563" w14:textId="77777777" w:rsidR="00BF212E" w:rsidRPr="00D77E05" w:rsidRDefault="00BF212E" w:rsidP="00BF212E">
            <w:pPr>
              <w:pStyle w:val="TRN0"/>
              <w:widowControl w:val="0"/>
              <w:numPr>
                <w:ilvl w:val="0"/>
                <w:numId w:val="6"/>
              </w:numPr>
              <w:spacing w:before="120" w:after="120"/>
              <w:ind w:left="0" w:firstLine="0"/>
            </w:pPr>
            <w:r w:rsidRPr="00D77E05">
              <w:t>DOS CRITÉRIOS DE SELECÃO DO FORNECEDOR</w:t>
            </w:r>
          </w:p>
        </w:tc>
      </w:tr>
    </w:tbl>
    <w:p w14:paraId="350B0ADF" w14:textId="77777777" w:rsidR="00BF212E" w:rsidRPr="00D77E05" w:rsidRDefault="00BF212E" w:rsidP="00BF212E">
      <w:pPr>
        <w:pStyle w:val="TRN1"/>
        <w:widowControl w:val="0"/>
        <w:numPr>
          <w:ilvl w:val="1"/>
          <w:numId w:val="6"/>
        </w:numPr>
        <w:spacing w:before="120" w:after="120"/>
        <w:ind w:left="0" w:firstLine="0"/>
        <w:rPr>
          <w:b/>
          <w:color w:val="auto"/>
        </w:rPr>
      </w:pPr>
      <w:r w:rsidRPr="00D77E05">
        <w:rPr>
          <w:b/>
          <w:color w:val="auto"/>
        </w:rPr>
        <w:t>DO CRITÉRIO DE AVALIAÇÃO DAS PROPOSTAS</w:t>
      </w:r>
    </w:p>
    <w:p w14:paraId="03ACDD7D"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 xml:space="preserve">Será adotado o critério de </w:t>
      </w:r>
      <w:r w:rsidRPr="00D77E05">
        <w:rPr>
          <w:b/>
          <w:color w:val="auto"/>
        </w:rPr>
        <w:t>MENOR PREÇO por Item</w:t>
      </w:r>
      <w:r w:rsidRPr="00D77E05">
        <w:rPr>
          <w:color w:val="auto"/>
        </w:rPr>
        <w:t xml:space="preserve"> para julgamento e classificação das propostas, observados os prazos máximos, as especificações técnicas e os parâmetros mínimos de desempenho e qualidade definidos no presente Instrumento.</w:t>
      </w:r>
    </w:p>
    <w:p w14:paraId="19B9BB09" w14:textId="5C488FA9"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 xml:space="preserve">O objeto a ser contratado </w:t>
      </w:r>
      <w:r w:rsidR="005D5CA0" w:rsidRPr="00D77E05">
        <w:rPr>
          <w:color w:val="auto"/>
        </w:rPr>
        <w:t>mantém todas as condições definidas no Edital do Pregão Eletrônico nº 10/2023-TCDF, realizado em 18.09.2023</w:t>
      </w:r>
      <w:r w:rsidR="00DD3EFD" w:rsidRPr="00D77E05">
        <w:rPr>
          <w:color w:val="auto"/>
        </w:rPr>
        <w:t xml:space="preserve">, o qual restou </w:t>
      </w:r>
      <w:r w:rsidR="005D5CA0" w:rsidRPr="00D77E05">
        <w:rPr>
          <w:color w:val="auto"/>
        </w:rPr>
        <w:t xml:space="preserve">fracassado, </w:t>
      </w:r>
      <w:r w:rsidR="00DD3EFD" w:rsidRPr="00D77E05">
        <w:rPr>
          <w:color w:val="auto"/>
        </w:rPr>
        <w:t xml:space="preserve">uma vez </w:t>
      </w:r>
      <w:r w:rsidR="005D5CA0" w:rsidRPr="00D77E05">
        <w:rPr>
          <w:color w:val="auto"/>
        </w:rPr>
        <w:t>que não foram apresentadas propostas que atendessem todos os requisitos do Edital, atendendo ao</w:t>
      </w:r>
      <w:r w:rsidRPr="00D77E05">
        <w:rPr>
          <w:color w:val="auto"/>
        </w:rPr>
        <w:t xml:space="preserve"> previsto n</w:t>
      </w:r>
      <w:r w:rsidR="00DD3EFD" w:rsidRPr="00D77E05">
        <w:rPr>
          <w:color w:val="auto"/>
        </w:rPr>
        <w:t>a alínea ‘a’ d</w:t>
      </w:r>
      <w:r w:rsidRPr="00D77E05">
        <w:rPr>
          <w:color w:val="auto"/>
        </w:rPr>
        <w:t>o inciso II</w:t>
      </w:r>
      <w:r w:rsidR="0082316E" w:rsidRPr="00D77E05">
        <w:rPr>
          <w:color w:val="auto"/>
        </w:rPr>
        <w:t>I</w:t>
      </w:r>
      <w:r w:rsidRPr="00D77E05">
        <w:rPr>
          <w:color w:val="auto"/>
        </w:rPr>
        <w:t xml:space="preserve"> do art. 75 da Lei nº 14.133/2021, podendo, portanto, ser adquirido por meio de </w:t>
      </w:r>
      <w:r w:rsidRPr="00D77E05">
        <w:rPr>
          <w:b/>
          <w:color w:val="auto"/>
        </w:rPr>
        <w:t>Dispensa Eletrônica.</w:t>
      </w:r>
    </w:p>
    <w:p w14:paraId="05490BB5" w14:textId="77777777" w:rsidR="0082316E" w:rsidRPr="00D77E05" w:rsidRDefault="0082316E" w:rsidP="0082316E">
      <w:pPr>
        <w:pStyle w:val="TRN2"/>
        <w:widowControl w:val="0"/>
        <w:numPr>
          <w:ilvl w:val="2"/>
          <w:numId w:val="6"/>
        </w:numPr>
        <w:spacing w:before="120" w:after="120"/>
        <w:ind w:left="709" w:firstLine="0"/>
        <w:rPr>
          <w:color w:val="auto"/>
        </w:rPr>
      </w:pPr>
      <w:r w:rsidRPr="00D77E05">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5E52E483" w14:textId="77777777" w:rsidR="00BF212E" w:rsidRPr="00D77E05" w:rsidRDefault="00BF212E" w:rsidP="00BF212E">
      <w:pPr>
        <w:pStyle w:val="TRN1"/>
        <w:widowControl w:val="0"/>
        <w:numPr>
          <w:ilvl w:val="1"/>
          <w:numId w:val="6"/>
        </w:numPr>
        <w:spacing w:before="120" w:after="120"/>
        <w:ind w:left="0" w:firstLine="0"/>
        <w:rPr>
          <w:b/>
          <w:color w:val="auto"/>
        </w:rPr>
      </w:pPr>
      <w:r w:rsidRPr="00D77E05">
        <w:rPr>
          <w:b/>
          <w:color w:val="auto"/>
        </w:rPr>
        <w:t>DOS CRITÉRIOS DE HABILITAÇÃO</w:t>
      </w:r>
    </w:p>
    <w:p w14:paraId="2D15538D" w14:textId="77777777" w:rsidR="00BF212E" w:rsidRPr="00D77E05" w:rsidRDefault="00BF212E" w:rsidP="00AA0C86">
      <w:pPr>
        <w:pStyle w:val="TRN2"/>
        <w:widowControl w:val="0"/>
        <w:numPr>
          <w:ilvl w:val="2"/>
          <w:numId w:val="6"/>
        </w:numPr>
        <w:spacing w:before="120" w:after="120"/>
        <w:ind w:left="709"/>
        <w:outlineLvl w:val="0"/>
        <w:rPr>
          <w:color w:val="auto"/>
        </w:rPr>
      </w:pPr>
      <w:r w:rsidRPr="00D77E05">
        <w:rPr>
          <w:color w:val="auto"/>
        </w:rPr>
        <w:t>Além dos requisitos de habilitação verificados por meio do SICAF, a PROPONENTE deverá apresentar documentação de habilitação complementar, imediatamente, após sua convocação, segundo os critérios estabelecidos na legislação vigente.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1166E03B" w14:textId="77777777" w:rsidTr="00523CAB">
        <w:tc>
          <w:tcPr>
            <w:tcW w:w="0" w:type="auto"/>
            <w:shd w:val="clear" w:color="auto" w:fill="C4BC96"/>
            <w:vAlign w:val="center"/>
          </w:tcPr>
          <w:p w14:paraId="26331986" w14:textId="77777777" w:rsidR="00BF212E" w:rsidRPr="00D77E05" w:rsidRDefault="00BF212E" w:rsidP="00BF212E">
            <w:pPr>
              <w:pStyle w:val="TRN0"/>
              <w:widowControl w:val="0"/>
              <w:numPr>
                <w:ilvl w:val="0"/>
                <w:numId w:val="6"/>
              </w:numPr>
              <w:spacing w:before="120" w:after="120"/>
              <w:ind w:left="0" w:firstLine="0"/>
              <w:rPr>
                <w:caps/>
              </w:rPr>
            </w:pPr>
            <w:bookmarkStart w:id="2" w:name="_Hlk140168278"/>
            <w:r w:rsidRPr="00D77E05">
              <w:t>DA FUNDAMENTAÇÃO LEGAL</w:t>
            </w:r>
          </w:p>
        </w:tc>
      </w:tr>
    </w:tbl>
    <w:bookmarkEnd w:id="2"/>
    <w:p w14:paraId="32B4F3E7"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62FDAECC"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Lei nº 14.133/2021;</w:t>
      </w:r>
    </w:p>
    <w:p w14:paraId="3927A5B2"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Lei Distrital nº 4.770/2012;</w:t>
      </w:r>
    </w:p>
    <w:p w14:paraId="410C727C"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lastRenderedPageBreak/>
        <w:t>Decreto Distrital nº 44.330/2023;</w:t>
      </w:r>
    </w:p>
    <w:p w14:paraId="1590CA34"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Resolução TCDF nº 273/2014; e</w:t>
      </w:r>
    </w:p>
    <w:p w14:paraId="6EA9E77B" w14:textId="77777777" w:rsidR="00BF212E" w:rsidRPr="00D77E05" w:rsidRDefault="00BF212E" w:rsidP="00BF212E">
      <w:pPr>
        <w:pStyle w:val="TRN2"/>
        <w:widowControl w:val="0"/>
        <w:numPr>
          <w:ilvl w:val="2"/>
          <w:numId w:val="6"/>
        </w:numPr>
        <w:spacing w:before="120" w:after="120"/>
        <w:ind w:left="709" w:firstLine="0"/>
        <w:rPr>
          <w:color w:val="auto"/>
        </w:rPr>
      </w:pPr>
      <w:r w:rsidRPr="00D77E05">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D77E05" w:rsidRPr="00D77E05" w14:paraId="4C1E685E" w14:textId="77777777" w:rsidTr="00523CAB">
        <w:tc>
          <w:tcPr>
            <w:tcW w:w="0" w:type="auto"/>
            <w:shd w:val="clear" w:color="auto" w:fill="C4BC96"/>
            <w:vAlign w:val="center"/>
          </w:tcPr>
          <w:p w14:paraId="07225B8A" w14:textId="77777777" w:rsidR="00BF212E" w:rsidRPr="00D77E05" w:rsidRDefault="00BF212E" w:rsidP="00BF212E">
            <w:pPr>
              <w:pStyle w:val="TRN0"/>
              <w:widowControl w:val="0"/>
              <w:numPr>
                <w:ilvl w:val="0"/>
                <w:numId w:val="6"/>
              </w:numPr>
              <w:spacing w:before="120" w:after="120"/>
              <w:ind w:left="0" w:firstLine="0"/>
            </w:pPr>
            <w:r w:rsidRPr="00D77E05">
              <w:t>DAS DISPOSIÇÕES FINAIS</w:t>
            </w:r>
          </w:p>
        </w:tc>
      </w:tr>
    </w:tbl>
    <w:p w14:paraId="4596B092" w14:textId="641B05D3"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Independentemente de declaração expressa, a simples participação nesta Dispensa Eletrônica implica aceitação das condições nela presentes e submissão total às normas nela contidas, bem como ao edital de Dispensa Eletrônica n</w:t>
      </w:r>
      <w:r w:rsidR="009D1530">
        <w:rPr>
          <w:color w:val="auto"/>
        </w:rPr>
        <w:t>º</w:t>
      </w:r>
      <w:r w:rsidRPr="00D77E05">
        <w:rPr>
          <w:color w:val="auto"/>
        </w:rPr>
        <w:t xml:space="preserve"> </w:t>
      </w:r>
      <w:r w:rsidR="009D1530">
        <w:rPr>
          <w:color w:val="auto"/>
        </w:rPr>
        <w:t>82</w:t>
      </w:r>
      <w:r w:rsidRPr="00D77E05">
        <w:rPr>
          <w:color w:val="auto"/>
        </w:rPr>
        <w:t>/2023-TCDF:</w:t>
      </w:r>
    </w:p>
    <w:p w14:paraId="4100A363" w14:textId="55604E27" w:rsidR="00BF212E" w:rsidRPr="00D77E05" w:rsidRDefault="00BF212E" w:rsidP="00BF212E">
      <w:pPr>
        <w:pStyle w:val="Cabealho"/>
        <w:widowControl w:val="0"/>
        <w:numPr>
          <w:ilvl w:val="0"/>
          <w:numId w:val="11"/>
        </w:numPr>
        <w:tabs>
          <w:tab w:val="clear" w:pos="4419"/>
          <w:tab w:val="clear" w:pos="8838"/>
        </w:tabs>
        <w:suppressAutoHyphens w:val="0"/>
        <w:spacing w:before="120" w:after="120" w:line="360" w:lineRule="auto"/>
        <w:ind w:left="993" w:firstLine="0"/>
        <w:jc w:val="both"/>
        <w:rPr>
          <w:rFonts w:ascii="Arial" w:hAnsi="Arial" w:cs="Arial"/>
          <w:b/>
          <w:szCs w:val="24"/>
        </w:rPr>
      </w:pPr>
      <w:r w:rsidRPr="00D77E05">
        <w:rPr>
          <w:rFonts w:ascii="Arial" w:hAnsi="Arial" w:cs="Arial"/>
          <w:b/>
          <w:szCs w:val="24"/>
        </w:rPr>
        <w:t xml:space="preserve">Disponível em &lt;www.tc.df.gov.br&gt;, acessar a aba TCDF =&gt; Transparência Administrativa =&gt; Licitações/Contratos =&gt; Licitações em andamento =&gt; Cotação </w:t>
      </w:r>
      <w:r w:rsidR="009D1530">
        <w:rPr>
          <w:rFonts w:ascii="Arial" w:hAnsi="Arial" w:cs="Arial"/>
          <w:b/>
          <w:szCs w:val="24"/>
        </w:rPr>
        <w:t xml:space="preserve">/ Dispensa </w:t>
      </w:r>
      <w:r w:rsidRPr="00D77E05">
        <w:rPr>
          <w:rFonts w:ascii="Arial" w:hAnsi="Arial" w:cs="Arial"/>
          <w:b/>
          <w:szCs w:val="24"/>
        </w:rPr>
        <w:t>Eletrônica =&gt; Edital n</w:t>
      </w:r>
      <w:r w:rsidRPr="00D77E05">
        <w:rPr>
          <w:rFonts w:ascii="Arial" w:hAnsi="Arial" w:cs="Arial"/>
          <w:b/>
          <w:szCs w:val="24"/>
          <w:u w:val="single"/>
          <w:vertAlign w:val="superscript"/>
        </w:rPr>
        <w:t>o</w:t>
      </w:r>
      <w:r w:rsidRPr="00D77E05">
        <w:rPr>
          <w:rFonts w:ascii="Arial" w:hAnsi="Arial" w:cs="Arial"/>
          <w:b/>
          <w:szCs w:val="24"/>
        </w:rPr>
        <w:t xml:space="preserve"> </w:t>
      </w:r>
      <w:r w:rsidR="009D1530">
        <w:rPr>
          <w:rFonts w:ascii="Arial" w:hAnsi="Arial" w:cs="Arial"/>
          <w:b/>
          <w:szCs w:val="24"/>
        </w:rPr>
        <w:t>82</w:t>
      </w:r>
      <w:r w:rsidRPr="00D77E05">
        <w:rPr>
          <w:rFonts w:ascii="Arial" w:hAnsi="Arial" w:cs="Arial"/>
          <w:b/>
          <w:szCs w:val="24"/>
        </w:rPr>
        <w:t>/2023</w:t>
      </w:r>
    </w:p>
    <w:p w14:paraId="5088D858"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2CE07778" w14:textId="77777777"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Caso os prazos definidos neste Instrumento não estejam expressamente indicados na proposta, eles serão considerados como aceitos para efeito de julgamento desta Dispensa Eletrônica.</w:t>
      </w:r>
    </w:p>
    <w:p w14:paraId="3A5405B8" w14:textId="5BFB9B22" w:rsidR="00BF212E" w:rsidRPr="00D77E05" w:rsidRDefault="00BF212E" w:rsidP="00BF212E">
      <w:pPr>
        <w:pStyle w:val="TRN1"/>
        <w:widowControl w:val="0"/>
        <w:numPr>
          <w:ilvl w:val="1"/>
          <w:numId w:val="6"/>
        </w:numPr>
        <w:spacing w:before="120" w:after="120"/>
        <w:ind w:left="0" w:firstLine="0"/>
        <w:rPr>
          <w:color w:val="auto"/>
        </w:rPr>
      </w:pPr>
      <w:r w:rsidRPr="00D77E05">
        <w:rPr>
          <w:color w:val="auto"/>
        </w:rPr>
        <w:t xml:space="preserve">Em caso de divergência entre normas infra legais e as contidas no Instrumento de Dispensa Eletrônica nº </w:t>
      </w:r>
      <w:r w:rsidR="009D1530">
        <w:rPr>
          <w:color w:val="auto"/>
        </w:rPr>
        <w:t>82</w:t>
      </w:r>
      <w:r w:rsidRPr="00D77E05">
        <w:rPr>
          <w:color w:val="auto"/>
        </w:rPr>
        <w:t>/2023, prevalecerão as últimas.</w:t>
      </w:r>
    </w:p>
    <w:p w14:paraId="446C367D" w14:textId="0AFB115A" w:rsidR="00BF212E" w:rsidRPr="00D77E05" w:rsidRDefault="003E0F6B" w:rsidP="00BF212E">
      <w:pPr>
        <w:pStyle w:val="TRN1"/>
        <w:widowControl w:val="0"/>
        <w:numPr>
          <w:ilvl w:val="1"/>
          <w:numId w:val="6"/>
        </w:numPr>
        <w:spacing w:before="120" w:after="120"/>
        <w:ind w:left="0" w:firstLine="0"/>
        <w:rPr>
          <w:color w:val="auto"/>
        </w:rPr>
      </w:pPr>
      <w:r w:rsidRPr="00D77E05">
        <w:rPr>
          <w:color w:val="auto"/>
        </w:rPr>
        <w:t>O esclarecimento de dúvidas de ordem técnica poderá ser realizado no Serviço de Manutenção – SEMAN do TCDF, localizado no 2º andar do Ed. Anexo do Tribunal de Contas do Distrito Federal, telefone (61) 3314-2109.</w:t>
      </w:r>
    </w:p>
    <w:p w14:paraId="067340AA" w14:textId="5CD568B5" w:rsidR="00BF212E" w:rsidRPr="00D77E05" w:rsidRDefault="003E0F6B" w:rsidP="00BF212E">
      <w:pPr>
        <w:pStyle w:val="TRN1"/>
        <w:widowControl w:val="0"/>
        <w:numPr>
          <w:ilvl w:val="1"/>
          <w:numId w:val="6"/>
        </w:numPr>
        <w:spacing w:before="120" w:after="120"/>
        <w:ind w:left="0" w:firstLine="0"/>
        <w:rPr>
          <w:color w:val="auto"/>
        </w:rPr>
      </w:pPr>
      <w:r w:rsidRPr="00D77E05">
        <w:rPr>
          <w:color w:val="auto"/>
        </w:rPr>
        <w:t>Em caso de dúvida sobre a Dispensa Eletrônica é conveniente o contato com o Serviço de Licitação, via fones (61) 3314-2742 ou 3314-2202, das 13h00 às 18h30, para obtenção dos esclarecimentos que julgar necessários.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D77E05" w:rsidRPr="00D77E05" w14:paraId="0B1A148E" w14:textId="77777777" w:rsidTr="00523CAB">
        <w:tc>
          <w:tcPr>
            <w:tcW w:w="0" w:type="auto"/>
            <w:shd w:val="clear" w:color="auto" w:fill="C4BC96"/>
            <w:vAlign w:val="center"/>
          </w:tcPr>
          <w:p w14:paraId="0E8478C7" w14:textId="77777777" w:rsidR="00BF212E" w:rsidRPr="00D77E05" w:rsidRDefault="00BF212E" w:rsidP="00BF212E">
            <w:pPr>
              <w:pStyle w:val="TRN0"/>
              <w:widowControl w:val="0"/>
              <w:numPr>
                <w:ilvl w:val="0"/>
                <w:numId w:val="6"/>
              </w:numPr>
              <w:spacing w:before="120" w:after="120"/>
              <w:ind w:left="0" w:firstLine="0"/>
            </w:pPr>
            <w:r w:rsidRPr="00D77E05">
              <w:t>DOS ANEXOS</w:t>
            </w:r>
          </w:p>
        </w:tc>
      </w:tr>
    </w:tbl>
    <w:p w14:paraId="02935026" w14:textId="77777777" w:rsidR="00523CAB" w:rsidRPr="00D77E05" w:rsidRDefault="00523CAB" w:rsidP="00523CAB">
      <w:pPr>
        <w:pStyle w:val="TRN1"/>
        <w:widowControl w:val="0"/>
        <w:numPr>
          <w:ilvl w:val="1"/>
          <w:numId w:val="6"/>
        </w:numPr>
        <w:spacing w:before="120" w:after="120"/>
        <w:ind w:left="0" w:firstLine="0"/>
        <w:rPr>
          <w:b/>
          <w:bCs/>
          <w:color w:val="auto"/>
        </w:rPr>
      </w:pPr>
      <w:r w:rsidRPr="00D77E05">
        <w:rPr>
          <w:bCs/>
          <w:color w:val="auto"/>
        </w:rPr>
        <w:t>ANEXO II – ESTIMATIVA DE PREÇOS E ESPECIFICAÇÕES TÉCNICAS;</w:t>
      </w:r>
    </w:p>
    <w:p w14:paraId="68767CFF" w14:textId="77777777" w:rsidR="00523CAB" w:rsidRPr="00D77E05" w:rsidRDefault="00523CAB" w:rsidP="00523CAB">
      <w:pPr>
        <w:pStyle w:val="TRN1"/>
        <w:widowControl w:val="0"/>
        <w:numPr>
          <w:ilvl w:val="1"/>
          <w:numId w:val="6"/>
        </w:numPr>
        <w:spacing w:before="120" w:after="120"/>
        <w:ind w:left="0" w:firstLine="0"/>
        <w:rPr>
          <w:b/>
          <w:bCs/>
          <w:color w:val="auto"/>
        </w:rPr>
      </w:pPr>
      <w:r w:rsidRPr="00D77E05">
        <w:rPr>
          <w:bCs/>
          <w:color w:val="auto"/>
        </w:rPr>
        <w:t>ANEXO III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77E05" w:rsidRPr="00D77E05" w14:paraId="16797C26" w14:textId="77777777" w:rsidTr="00523CAB">
        <w:tc>
          <w:tcPr>
            <w:tcW w:w="0" w:type="auto"/>
            <w:shd w:val="clear" w:color="auto" w:fill="C4BC96"/>
            <w:vAlign w:val="center"/>
          </w:tcPr>
          <w:p w14:paraId="24A62F83" w14:textId="77777777" w:rsidR="00BF212E" w:rsidRPr="00D77E05" w:rsidRDefault="00BF212E" w:rsidP="00BF212E">
            <w:pPr>
              <w:pStyle w:val="TRN0"/>
              <w:widowControl w:val="0"/>
              <w:numPr>
                <w:ilvl w:val="0"/>
                <w:numId w:val="6"/>
              </w:numPr>
              <w:spacing w:before="120" w:after="120"/>
              <w:ind w:left="0" w:firstLine="0"/>
            </w:pPr>
            <w:r w:rsidRPr="00D77E05">
              <w:t>DOS RESPONSÁVEIS PELO TERMO DE REFERÊNCIA</w:t>
            </w:r>
          </w:p>
        </w:tc>
      </w:tr>
    </w:tbl>
    <w:p w14:paraId="0861A9EC" w14:textId="66768F0E" w:rsidR="008D09C4" w:rsidRPr="00D77E05" w:rsidRDefault="00BF212E" w:rsidP="004444CB">
      <w:pPr>
        <w:pStyle w:val="TRN1"/>
        <w:widowControl w:val="0"/>
        <w:numPr>
          <w:ilvl w:val="1"/>
          <w:numId w:val="6"/>
        </w:numPr>
        <w:spacing w:before="120" w:after="0"/>
        <w:ind w:left="0" w:firstLine="0"/>
      </w:pPr>
      <w:r w:rsidRPr="00D77E05">
        <w:rPr>
          <w:color w:val="auto"/>
        </w:rPr>
        <w:t xml:space="preserve">São responsáveis pelo presente Termo de Referência o </w:t>
      </w:r>
      <w:r w:rsidR="00523CAB" w:rsidRPr="009D1530">
        <w:rPr>
          <w:bCs/>
          <w:color w:val="auto"/>
        </w:rPr>
        <w:t xml:space="preserve">Chefe do Serviço de Manutenção (SEMAN) </w:t>
      </w:r>
      <w:r w:rsidRPr="00D77E05">
        <w:rPr>
          <w:color w:val="auto"/>
        </w:rPr>
        <w:t>e o Supervisor da Supervisão de Planejamento da Contratação (SPC).</w:t>
      </w:r>
      <w:r w:rsidR="008D09C4" w:rsidRPr="00D77E05">
        <w:br w:type="page"/>
      </w:r>
    </w:p>
    <w:p w14:paraId="25C08247" w14:textId="77777777" w:rsidR="008D09C4" w:rsidRPr="00D77E05" w:rsidRDefault="008D09C4" w:rsidP="008D09C4"/>
    <w:p w14:paraId="65529277" w14:textId="6222DA0C" w:rsidR="00523CAB" w:rsidRPr="00D77E05" w:rsidRDefault="00523CAB" w:rsidP="00523CAB">
      <w:pPr>
        <w:pStyle w:val="Corpodetexto"/>
        <w:spacing w:before="60" w:after="60"/>
        <w:jc w:val="center"/>
        <w:rPr>
          <w:rFonts w:ascii="Arial" w:eastAsia="Calibri" w:hAnsi="Arial" w:cs="Arial"/>
          <w:b/>
          <w:sz w:val="22"/>
          <w:szCs w:val="22"/>
        </w:rPr>
      </w:pPr>
      <w:r w:rsidRPr="00D77E05">
        <w:rPr>
          <w:rFonts w:ascii="Arial" w:eastAsia="Calibri" w:hAnsi="Arial" w:cs="Arial"/>
          <w:b/>
          <w:sz w:val="22"/>
          <w:szCs w:val="22"/>
        </w:rPr>
        <w:t xml:space="preserve">DISPENSA ELETRÔNICA N.º </w:t>
      </w:r>
      <w:r w:rsidR="009D1530">
        <w:rPr>
          <w:rFonts w:ascii="Arial" w:eastAsia="Calibri" w:hAnsi="Arial" w:cs="Arial"/>
          <w:b/>
          <w:sz w:val="22"/>
          <w:szCs w:val="22"/>
        </w:rPr>
        <w:t>82/2023</w:t>
      </w:r>
    </w:p>
    <w:p w14:paraId="2BC9D3AC" w14:textId="77777777" w:rsidR="00523CAB" w:rsidRPr="00D77E05" w:rsidRDefault="00523CAB" w:rsidP="00523CAB">
      <w:pPr>
        <w:pStyle w:val="Corpodetexto"/>
        <w:spacing w:before="60" w:after="60"/>
        <w:jc w:val="center"/>
        <w:rPr>
          <w:rFonts w:ascii="Arial" w:hAnsi="Arial" w:cs="Arial"/>
          <w:sz w:val="22"/>
          <w:szCs w:val="22"/>
        </w:rPr>
      </w:pPr>
    </w:p>
    <w:p w14:paraId="78CA2B4C" w14:textId="77777777" w:rsidR="00BF212E" w:rsidRPr="00D77E05" w:rsidRDefault="00BF212E" w:rsidP="00BF212E">
      <w:pPr>
        <w:tabs>
          <w:tab w:val="left" w:pos="3075"/>
        </w:tabs>
        <w:jc w:val="center"/>
        <w:rPr>
          <w:rFonts w:ascii="Arial" w:hAnsi="Arial" w:cs="Arial"/>
          <w:b/>
          <w:sz w:val="22"/>
          <w:szCs w:val="22"/>
          <w:u w:val="single"/>
        </w:rPr>
      </w:pPr>
      <w:r w:rsidRPr="00D77E05">
        <w:rPr>
          <w:rFonts w:ascii="Arial" w:hAnsi="Arial" w:cs="Arial"/>
          <w:b/>
          <w:sz w:val="22"/>
          <w:szCs w:val="22"/>
          <w:u w:val="single"/>
        </w:rPr>
        <w:t>ANEXO II - ESTIMATIVA DE PREÇOS E ESPECIFICAÇÕES TÉCNICAS</w:t>
      </w:r>
    </w:p>
    <w:p w14:paraId="7EEBFD30" w14:textId="77777777" w:rsidR="00BF212E" w:rsidRPr="00D77E05" w:rsidRDefault="00BF212E" w:rsidP="00BF212E">
      <w:pPr>
        <w:pStyle w:val="Corponico"/>
        <w:widowControl w:val="0"/>
        <w:spacing w:after="0"/>
        <w:jc w:val="center"/>
        <w:rPr>
          <w:rFonts w:ascii="Arial" w:hAnsi="Arial" w:cs="Arial"/>
          <w:szCs w:val="24"/>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567"/>
        <w:gridCol w:w="493"/>
        <w:gridCol w:w="542"/>
        <w:gridCol w:w="4687"/>
        <w:gridCol w:w="1345"/>
        <w:gridCol w:w="1406"/>
      </w:tblGrid>
      <w:tr w:rsidR="00D77E05" w:rsidRPr="00D77E05" w14:paraId="1AF93225" w14:textId="77777777" w:rsidTr="00523CAB">
        <w:trPr>
          <w:cantSplit/>
          <w:tblHeader/>
          <w:jc w:val="center"/>
        </w:trPr>
        <w:tc>
          <w:tcPr>
            <w:tcW w:w="0" w:type="auto"/>
            <w:shd w:val="clear" w:color="auto" w:fill="C4BC96"/>
            <w:vAlign w:val="center"/>
          </w:tcPr>
          <w:p w14:paraId="3E5D20EF"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bookmarkStart w:id="3" w:name="OLE_LINK1"/>
            <w:r w:rsidRPr="00D77E05">
              <w:rPr>
                <w:rFonts w:ascii="Arial" w:eastAsia="Calibri" w:hAnsi="Arial" w:cs="Arial"/>
                <w:b/>
                <w:bCs/>
                <w:sz w:val="22"/>
                <w:szCs w:val="22"/>
                <w:lang w:eastAsia="en-US"/>
              </w:rPr>
              <w:t>Item</w:t>
            </w:r>
          </w:p>
        </w:tc>
        <w:tc>
          <w:tcPr>
            <w:tcW w:w="0" w:type="auto"/>
            <w:shd w:val="clear" w:color="auto" w:fill="C4BC96"/>
            <w:vAlign w:val="center"/>
          </w:tcPr>
          <w:p w14:paraId="15C54C77"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proofErr w:type="spellStart"/>
            <w:r w:rsidRPr="00D77E05">
              <w:rPr>
                <w:rFonts w:ascii="Arial" w:eastAsia="Calibri" w:hAnsi="Arial" w:cs="Arial"/>
                <w:b/>
                <w:bCs/>
                <w:sz w:val="22"/>
                <w:szCs w:val="22"/>
                <w:lang w:eastAsia="en-US"/>
              </w:rPr>
              <w:t>Qtd</w:t>
            </w:r>
            <w:proofErr w:type="spellEnd"/>
          </w:p>
        </w:tc>
        <w:tc>
          <w:tcPr>
            <w:tcW w:w="0" w:type="auto"/>
            <w:shd w:val="clear" w:color="auto" w:fill="C4BC96"/>
            <w:vAlign w:val="center"/>
          </w:tcPr>
          <w:p w14:paraId="4D132A53"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proofErr w:type="spellStart"/>
            <w:r w:rsidRPr="00D77E05">
              <w:rPr>
                <w:rFonts w:ascii="Arial" w:eastAsia="Calibri" w:hAnsi="Arial" w:cs="Arial"/>
                <w:b/>
                <w:bCs/>
                <w:sz w:val="22"/>
                <w:szCs w:val="22"/>
                <w:lang w:eastAsia="en-US"/>
              </w:rPr>
              <w:t>Und</w:t>
            </w:r>
            <w:proofErr w:type="spellEnd"/>
          </w:p>
        </w:tc>
        <w:tc>
          <w:tcPr>
            <w:tcW w:w="0" w:type="auto"/>
            <w:shd w:val="clear" w:color="auto" w:fill="C4BC96"/>
            <w:vAlign w:val="center"/>
          </w:tcPr>
          <w:p w14:paraId="734B9BB9"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Descrição</w:t>
            </w:r>
          </w:p>
        </w:tc>
        <w:tc>
          <w:tcPr>
            <w:tcW w:w="0" w:type="auto"/>
            <w:shd w:val="clear" w:color="auto" w:fill="C4BC96"/>
            <w:vAlign w:val="center"/>
          </w:tcPr>
          <w:p w14:paraId="36A205CA"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Valor Unitário Estimado (R$)</w:t>
            </w:r>
          </w:p>
        </w:tc>
        <w:tc>
          <w:tcPr>
            <w:tcW w:w="0" w:type="auto"/>
            <w:shd w:val="clear" w:color="auto" w:fill="C4BC96"/>
            <w:vAlign w:val="center"/>
          </w:tcPr>
          <w:p w14:paraId="00C4DA59"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Valor Total Estimado (R$)</w:t>
            </w:r>
          </w:p>
        </w:tc>
      </w:tr>
      <w:tr w:rsidR="00D77E05" w:rsidRPr="00D77E05" w14:paraId="437A1A67" w14:textId="77777777" w:rsidTr="00523CAB">
        <w:trPr>
          <w:cantSplit/>
          <w:trHeight w:val="3622"/>
          <w:jc w:val="center"/>
        </w:trPr>
        <w:tc>
          <w:tcPr>
            <w:tcW w:w="0" w:type="auto"/>
            <w:vAlign w:val="center"/>
          </w:tcPr>
          <w:p w14:paraId="6505768E"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r w:rsidRPr="00D77E05">
              <w:rPr>
                <w:rFonts w:ascii="Arial" w:eastAsia="Calibri" w:hAnsi="Arial" w:cs="Arial"/>
                <w:sz w:val="22"/>
                <w:szCs w:val="22"/>
                <w:lang w:eastAsia="en-US"/>
              </w:rPr>
              <w:t>1</w:t>
            </w:r>
          </w:p>
        </w:tc>
        <w:tc>
          <w:tcPr>
            <w:tcW w:w="0" w:type="auto"/>
            <w:vAlign w:val="center"/>
          </w:tcPr>
          <w:p w14:paraId="1DA20502"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r w:rsidRPr="00D77E05">
              <w:rPr>
                <w:rFonts w:ascii="Arial" w:eastAsia="Calibri" w:hAnsi="Arial" w:cs="Arial"/>
                <w:sz w:val="22"/>
                <w:szCs w:val="22"/>
                <w:lang w:eastAsia="en-US"/>
              </w:rPr>
              <w:t>100</w:t>
            </w:r>
          </w:p>
        </w:tc>
        <w:tc>
          <w:tcPr>
            <w:tcW w:w="0" w:type="auto"/>
            <w:vAlign w:val="center"/>
          </w:tcPr>
          <w:p w14:paraId="6BA6F098"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proofErr w:type="spellStart"/>
            <w:r w:rsidRPr="00D77E05">
              <w:rPr>
                <w:rFonts w:ascii="Arial" w:eastAsia="Calibri" w:hAnsi="Arial" w:cs="Arial"/>
                <w:sz w:val="22"/>
                <w:szCs w:val="22"/>
                <w:lang w:eastAsia="en-US"/>
              </w:rPr>
              <w:t>und</w:t>
            </w:r>
            <w:proofErr w:type="spellEnd"/>
          </w:p>
        </w:tc>
        <w:tc>
          <w:tcPr>
            <w:tcW w:w="0" w:type="auto"/>
            <w:vAlign w:val="center"/>
          </w:tcPr>
          <w:p w14:paraId="7E68F35F"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
                <w:sz w:val="22"/>
                <w:szCs w:val="22"/>
              </w:rPr>
              <w:t xml:space="preserve">TERMINAL (APARELHO) TELEFÔNICO DIGITAL COM FIO, </w:t>
            </w:r>
            <w:r w:rsidRPr="00D77E05">
              <w:rPr>
                <w:rFonts w:ascii="Arial" w:hAnsi="Arial" w:cs="Arial"/>
                <w:bCs/>
                <w:sz w:val="22"/>
                <w:szCs w:val="22"/>
              </w:rPr>
              <w:t>com as seguintes características:</w:t>
            </w:r>
          </w:p>
          <w:p w14:paraId="1B4D82F8"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Display gráfico monocromático, com no mínimo 2 (duas) linhas;</w:t>
            </w:r>
          </w:p>
          <w:p w14:paraId="07A61686"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Mínimo de 2 (três) teclas com funções fixas, com LED associado;</w:t>
            </w:r>
          </w:p>
          <w:p w14:paraId="09BACF86"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Mínimo de 6 (seis) teclas livremente programáveis;</w:t>
            </w:r>
          </w:p>
          <w:p w14:paraId="5EB80E09"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Permitir acoplamento de no mínimo 01 (um) expansor de teclas;</w:t>
            </w:r>
          </w:p>
          <w:p w14:paraId="55FF5E9D"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Mínimo de 03 (três) teclas de navegação;</w:t>
            </w:r>
          </w:p>
          <w:p w14:paraId="40DD83BA"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Viva voz full duplex;</w:t>
            </w:r>
          </w:p>
          <w:p w14:paraId="0D13567B"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Homologação emitida pela Anatel;</w:t>
            </w:r>
          </w:p>
          <w:p w14:paraId="39E97357"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Cor gelo e/ou preto;</w:t>
            </w:r>
          </w:p>
          <w:p w14:paraId="4BFAB575"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xml:space="preserve">- Ser totalmente compatível e suportar todas as funcionalidades disponíveis na central telefônica Siemens </w:t>
            </w:r>
            <w:proofErr w:type="spellStart"/>
            <w:r w:rsidRPr="00D77E05">
              <w:rPr>
                <w:rFonts w:ascii="Arial" w:hAnsi="Arial" w:cs="Arial"/>
                <w:bCs/>
                <w:sz w:val="22"/>
                <w:szCs w:val="22"/>
              </w:rPr>
              <w:t>Hipath</w:t>
            </w:r>
            <w:proofErr w:type="spellEnd"/>
            <w:r w:rsidRPr="00D77E05">
              <w:rPr>
                <w:rFonts w:ascii="Arial" w:hAnsi="Arial" w:cs="Arial"/>
                <w:bCs/>
                <w:sz w:val="22"/>
                <w:szCs w:val="22"/>
              </w:rPr>
              <w:t xml:space="preserve"> 4000, versão v.7, utilizada no TCDF;</w:t>
            </w:r>
          </w:p>
          <w:p w14:paraId="6C103613" w14:textId="77777777" w:rsidR="008D09C4" w:rsidRPr="00D77E05" w:rsidRDefault="008D09C4" w:rsidP="00523CAB">
            <w:pPr>
              <w:spacing w:before="120" w:after="120"/>
              <w:jc w:val="both"/>
              <w:rPr>
                <w:rFonts w:ascii="Arial" w:hAnsi="Arial" w:cs="Arial"/>
                <w:bCs/>
                <w:sz w:val="22"/>
                <w:szCs w:val="22"/>
              </w:rPr>
            </w:pPr>
            <w:r w:rsidRPr="00D77E05">
              <w:rPr>
                <w:rFonts w:ascii="Arial" w:hAnsi="Arial" w:cs="Arial"/>
                <w:bCs/>
                <w:sz w:val="22"/>
                <w:szCs w:val="22"/>
              </w:rPr>
              <w:t>- Garantia mínima de 12 (doze) meses;</w:t>
            </w:r>
          </w:p>
          <w:p w14:paraId="44F7584F"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Os aparelhos deverão estar acompanhados de todos os acessórios (cabo, apoio, manual de funcionamento, guia de instalação) necessários e suficientes ao seu imediato funcionamento.</w:t>
            </w:r>
          </w:p>
          <w:p w14:paraId="6003ADA2" w14:textId="77777777" w:rsidR="008D09C4" w:rsidRPr="00D77E05" w:rsidRDefault="008D09C4" w:rsidP="00523CAB">
            <w:pPr>
              <w:jc w:val="both"/>
              <w:rPr>
                <w:rFonts w:ascii="Arial" w:hAnsi="Arial" w:cs="Arial"/>
                <w:bCs/>
                <w:sz w:val="22"/>
                <w:szCs w:val="22"/>
              </w:rPr>
            </w:pPr>
          </w:p>
          <w:p w14:paraId="0828FF04" w14:textId="77777777" w:rsidR="00523CAB" w:rsidRPr="00D77E05" w:rsidRDefault="008D09C4" w:rsidP="00523CAB">
            <w:pPr>
              <w:ind w:left="708"/>
              <w:jc w:val="both"/>
              <w:rPr>
                <w:rFonts w:ascii="Arial" w:hAnsi="Arial" w:cs="Arial"/>
                <w:bCs/>
                <w:sz w:val="22"/>
                <w:szCs w:val="22"/>
              </w:rPr>
            </w:pPr>
            <w:r w:rsidRPr="00D77E05">
              <w:rPr>
                <w:rFonts w:ascii="Arial" w:hAnsi="Arial" w:cs="Arial"/>
                <w:b/>
                <w:sz w:val="22"/>
                <w:szCs w:val="22"/>
              </w:rPr>
              <w:t>Modelo de Referência:</w:t>
            </w:r>
            <w:r w:rsidRPr="00D77E05">
              <w:rPr>
                <w:rFonts w:ascii="Arial" w:hAnsi="Arial" w:cs="Arial"/>
                <w:bCs/>
                <w:sz w:val="22"/>
                <w:szCs w:val="22"/>
              </w:rPr>
              <w:t xml:space="preserve"> Siemens </w:t>
            </w:r>
            <w:proofErr w:type="spellStart"/>
            <w:r w:rsidRPr="00D77E05">
              <w:rPr>
                <w:rFonts w:ascii="Arial" w:hAnsi="Arial" w:cs="Arial"/>
                <w:bCs/>
                <w:sz w:val="22"/>
                <w:szCs w:val="22"/>
              </w:rPr>
              <w:t>Openstage</w:t>
            </w:r>
            <w:proofErr w:type="spellEnd"/>
            <w:r w:rsidRPr="00D77E05">
              <w:rPr>
                <w:rFonts w:ascii="Arial" w:hAnsi="Arial" w:cs="Arial"/>
                <w:bCs/>
                <w:sz w:val="22"/>
                <w:szCs w:val="22"/>
              </w:rPr>
              <w:t xml:space="preserve"> 40T ou outro aparelho similar ou superior, que atenda às características acima, desde que seja totalmente compatível com a central telefônica Siemens </w:t>
            </w:r>
            <w:proofErr w:type="spellStart"/>
            <w:r w:rsidRPr="00D77E05">
              <w:rPr>
                <w:rFonts w:ascii="Arial" w:hAnsi="Arial" w:cs="Arial"/>
                <w:bCs/>
                <w:sz w:val="22"/>
                <w:szCs w:val="22"/>
              </w:rPr>
              <w:t>Hipath</w:t>
            </w:r>
            <w:proofErr w:type="spellEnd"/>
            <w:r w:rsidRPr="00D77E05">
              <w:rPr>
                <w:rFonts w:ascii="Arial" w:hAnsi="Arial" w:cs="Arial"/>
                <w:bCs/>
                <w:sz w:val="22"/>
                <w:szCs w:val="22"/>
              </w:rPr>
              <w:t xml:space="preserve"> 4000, versão v.7.</w:t>
            </w:r>
          </w:p>
          <w:p w14:paraId="27CBE3CB" w14:textId="77777777" w:rsidR="008D09C4" w:rsidRPr="00D77E05" w:rsidRDefault="008D09C4" w:rsidP="00523CAB">
            <w:pPr>
              <w:ind w:left="708"/>
              <w:jc w:val="both"/>
              <w:rPr>
                <w:rFonts w:ascii="Arial" w:hAnsi="Arial" w:cs="Arial"/>
                <w:bCs/>
                <w:sz w:val="22"/>
                <w:szCs w:val="22"/>
              </w:rPr>
            </w:pPr>
          </w:p>
        </w:tc>
        <w:tc>
          <w:tcPr>
            <w:tcW w:w="0" w:type="auto"/>
            <w:vAlign w:val="center"/>
          </w:tcPr>
          <w:p w14:paraId="53EEA415" w14:textId="77777777" w:rsidR="008D09C4" w:rsidRPr="00D77E05" w:rsidRDefault="008D09C4" w:rsidP="00523CAB">
            <w:pPr>
              <w:spacing w:before="120" w:after="120"/>
              <w:jc w:val="center"/>
              <w:rPr>
                <w:rFonts w:ascii="Arial" w:hAnsi="Arial" w:cs="Arial"/>
                <w:sz w:val="22"/>
                <w:szCs w:val="22"/>
                <w:lang w:eastAsia="ar-SA"/>
              </w:rPr>
            </w:pPr>
            <w:r w:rsidRPr="00D77E05">
              <w:rPr>
                <w:rFonts w:ascii="Arial" w:hAnsi="Arial" w:cs="Arial"/>
                <w:sz w:val="22"/>
                <w:szCs w:val="22"/>
                <w:lang w:eastAsia="ar-SA"/>
              </w:rPr>
              <w:t>1.499,00</w:t>
            </w:r>
          </w:p>
        </w:tc>
        <w:tc>
          <w:tcPr>
            <w:tcW w:w="0" w:type="auto"/>
            <w:vAlign w:val="center"/>
          </w:tcPr>
          <w:p w14:paraId="0519A275" w14:textId="77777777" w:rsidR="008D09C4" w:rsidRPr="00D77E05" w:rsidRDefault="008D09C4" w:rsidP="00523CAB">
            <w:pPr>
              <w:spacing w:before="120" w:after="120"/>
              <w:jc w:val="center"/>
              <w:rPr>
                <w:rFonts w:ascii="Arial" w:hAnsi="Arial" w:cs="Arial"/>
                <w:sz w:val="22"/>
                <w:szCs w:val="22"/>
                <w:lang w:eastAsia="ar-SA"/>
              </w:rPr>
            </w:pPr>
            <w:r w:rsidRPr="00D77E05">
              <w:rPr>
                <w:rFonts w:ascii="Arial" w:hAnsi="Arial" w:cs="Arial"/>
                <w:sz w:val="22"/>
                <w:szCs w:val="22"/>
                <w:lang w:eastAsia="ar-SA"/>
              </w:rPr>
              <w:t>149.900,00</w:t>
            </w:r>
          </w:p>
        </w:tc>
      </w:tr>
      <w:tr w:rsidR="00D77E05" w:rsidRPr="00D77E05" w14:paraId="2D333D78" w14:textId="77777777" w:rsidTr="00523CAB">
        <w:trPr>
          <w:cantSplit/>
          <w:jc w:val="center"/>
        </w:trPr>
        <w:tc>
          <w:tcPr>
            <w:tcW w:w="0" w:type="auto"/>
            <w:gridSpan w:val="5"/>
            <w:shd w:val="clear" w:color="auto" w:fill="C4BC96"/>
            <w:vAlign w:val="center"/>
          </w:tcPr>
          <w:p w14:paraId="3E53A83A" w14:textId="77777777" w:rsidR="008D09C4" w:rsidRPr="00D77E05" w:rsidRDefault="008D09C4" w:rsidP="00523CAB">
            <w:pPr>
              <w:widowControl w:val="0"/>
              <w:autoSpaceDE w:val="0"/>
              <w:autoSpaceDN w:val="0"/>
              <w:adjustRightInd w:val="0"/>
              <w:spacing w:before="120" w:after="120"/>
              <w:jc w:val="right"/>
              <w:rPr>
                <w:rFonts w:ascii="Arial" w:eastAsia="Calibri" w:hAnsi="Arial" w:cs="Arial"/>
                <w:sz w:val="22"/>
                <w:szCs w:val="22"/>
                <w:lang w:eastAsia="en-US"/>
              </w:rPr>
            </w:pPr>
            <w:r w:rsidRPr="00D77E05">
              <w:rPr>
                <w:rFonts w:ascii="Arial" w:eastAsia="Calibri" w:hAnsi="Arial" w:cs="Arial"/>
                <w:b/>
                <w:sz w:val="22"/>
                <w:szCs w:val="22"/>
                <w:lang w:eastAsia="en-US"/>
              </w:rPr>
              <w:t>VALOR TOTAL ESTIMADO (R$)</w:t>
            </w:r>
          </w:p>
        </w:tc>
        <w:tc>
          <w:tcPr>
            <w:tcW w:w="0" w:type="auto"/>
            <w:shd w:val="clear" w:color="auto" w:fill="C4BC96"/>
            <w:vAlign w:val="center"/>
          </w:tcPr>
          <w:p w14:paraId="2A698580"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sz w:val="22"/>
                <w:szCs w:val="22"/>
                <w:lang w:eastAsia="en-US"/>
              </w:rPr>
            </w:pPr>
            <w:r w:rsidRPr="00D77E05">
              <w:rPr>
                <w:rFonts w:ascii="Arial" w:eastAsia="Calibri" w:hAnsi="Arial" w:cs="Arial"/>
                <w:b/>
                <w:sz w:val="22"/>
                <w:szCs w:val="22"/>
                <w:lang w:eastAsia="en-US"/>
              </w:rPr>
              <w:t>149.900,00</w:t>
            </w:r>
          </w:p>
        </w:tc>
      </w:tr>
      <w:bookmarkEnd w:id="3"/>
    </w:tbl>
    <w:p w14:paraId="21C9E064" w14:textId="77777777" w:rsidR="008D09C4" w:rsidRPr="00D77E05" w:rsidRDefault="008D09C4" w:rsidP="00BF212E">
      <w:pPr>
        <w:pStyle w:val="Corponico"/>
        <w:widowControl w:val="0"/>
        <w:spacing w:after="0"/>
        <w:jc w:val="center"/>
        <w:rPr>
          <w:rFonts w:ascii="Arial" w:hAnsi="Arial" w:cs="Arial"/>
          <w:szCs w:val="24"/>
          <w:u w:val="single"/>
        </w:rPr>
      </w:pPr>
    </w:p>
    <w:p w14:paraId="58B20DDB" w14:textId="73F182EB" w:rsidR="00523CAB" w:rsidRPr="00D77E05" w:rsidRDefault="00BF212E" w:rsidP="00523CAB">
      <w:pPr>
        <w:pStyle w:val="Corpodetexto"/>
        <w:spacing w:before="60" w:after="60"/>
        <w:jc w:val="center"/>
        <w:rPr>
          <w:rFonts w:ascii="Arial" w:hAnsi="Arial" w:cs="Arial"/>
          <w:sz w:val="22"/>
          <w:szCs w:val="22"/>
        </w:rPr>
      </w:pPr>
      <w:r w:rsidRPr="00D77E05">
        <w:rPr>
          <w:rFonts w:ascii="Arial" w:hAnsi="Arial" w:cs="Arial"/>
          <w:b/>
        </w:rPr>
        <w:br w:type="page"/>
      </w:r>
      <w:r w:rsidR="00523CAB" w:rsidRPr="00D77E05">
        <w:rPr>
          <w:rFonts w:ascii="Arial" w:eastAsia="Calibri" w:hAnsi="Arial" w:cs="Arial"/>
          <w:b/>
          <w:sz w:val="22"/>
          <w:szCs w:val="22"/>
        </w:rPr>
        <w:lastRenderedPageBreak/>
        <w:t>DISPENSA ELETRÔNICA N.º</w:t>
      </w:r>
      <w:r w:rsidR="009D1530">
        <w:rPr>
          <w:rFonts w:ascii="Arial" w:eastAsia="Calibri" w:hAnsi="Arial" w:cs="Arial"/>
          <w:b/>
          <w:sz w:val="22"/>
          <w:szCs w:val="22"/>
        </w:rPr>
        <w:t xml:space="preserve"> 82/2023</w:t>
      </w:r>
    </w:p>
    <w:p w14:paraId="41CA66DF" w14:textId="77777777" w:rsidR="00BF212E" w:rsidRPr="00D77E05" w:rsidRDefault="00BF212E" w:rsidP="00BF212E">
      <w:pPr>
        <w:widowControl w:val="0"/>
        <w:jc w:val="center"/>
        <w:rPr>
          <w:rFonts w:ascii="Arial" w:hAnsi="Arial" w:cs="Arial"/>
          <w:b/>
          <w:bCs/>
          <w:sz w:val="22"/>
          <w:szCs w:val="22"/>
          <w:u w:val="single"/>
        </w:rPr>
      </w:pPr>
      <w:r w:rsidRPr="00D77E05">
        <w:rPr>
          <w:rFonts w:ascii="Arial" w:hAnsi="Arial" w:cs="Arial"/>
          <w:b/>
          <w:bCs/>
          <w:sz w:val="22"/>
          <w:szCs w:val="22"/>
          <w:u w:val="single"/>
        </w:rPr>
        <w:t>ANEXO III - MODELO DA PROPOSTA DE PREÇOS</w:t>
      </w:r>
    </w:p>
    <w:p w14:paraId="0CD94A76" w14:textId="77777777" w:rsidR="00BF212E" w:rsidRDefault="00BF212E" w:rsidP="00BF212E">
      <w:pPr>
        <w:widowControl w:val="0"/>
        <w:spacing w:after="120"/>
        <w:ind w:right="215"/>
        <w:jc w:val="both"/>
        <w:rPr>
          <w:rFonts w:ascii="Arial" w:eastAsia="Calibri" w:hAnsi="Arial" w:cs="Arial"/>
          <w:sz w:val="22"/>
          <w:szCs w:val="22"/>
        </w:rPr>
      </w:pPr>
    </w:p>
    <w:p w14:paraId="268AAA63" w14:textId="77777777" w:rsidR="009D1530" w:rsidRPr="00D77E05" w:rsidRDefault="009D1530" w:rsidP="00BF212E">
      <w:pPr>
        <w:widowControl w:val="0"/>
        <w:spacing w:after="120"/>
        <w:ind w:right="215"/>
        <w:jc w:val="both"/>
        <w:rPr>
          <w:rFonts w:ascii="Arial" w:eastAsia="Calibri" w:hAnsi="Arial" w:cs="Arial"/>
          <w:sz w:val="22"/>
          <w:szCs w:val="22"/>
        </w:rPr>
      </w:pPr>
    </w:p>
    <w:p w14:paraId="070A555B" w14:textId="77777777" w:rsidR="00BF212E" w:rsidRPr="00D77E05" w:rsidRDefault="00BF212E" w:rsidP="00BF212E">
      <w:pPr>
        <w:widowControl w:val="0"/>
        <w:spacing w:after="120" w:line="360" w:lineRule="auto"/>
        <w:ind w:right="215"/>
        <w:jc w:val="both"/>
        <w:rPr>
          <w:rFonts w:ascii="Arial" w:eastAsia="Calibri" w:hAnsi="Arial" w:cs="Arial"/>
          <w:sz w:val="22"/>
          <w:szCs w:val="22"/>
        </w:rPr>
      </w:pPr>
      <w:r w:rsidRPr="00D77E05">
        <w:rPr>
          <w:rFonts w:ascii="Arial" w:eastAsia="Calibri" w:hAnsi="Arial" w:cs="Arial"/>
          <w:sz w:val="22"/>
          <w:szCs w:val="22"/>
        </w:rPr>
        <w:t>[</w:t>
      </w:r>
      <w:r w:rsidRPr="00D77E05">
        <w:rPr>
          <w:rFonts w:ascii="Arial" w:eastAsia="Calibri" w:hAnsi="Arial" w:cs="Arial"/>
          <w:b/>
          <w:bCs/>
          <w:sz w:val="22"/>
          <w:szCs w:val="22"/>
        </w:rPr>
        <w:t>NOME DA PROPONENTE</w:t>
      </w:r>
      <w:r w:rsidRPr="00D77E05">
        <w:rPr>
          <w:rFonts w:ascii="Arial" w:eastAsia="Calibri" w:hAnsi="Arial" w:cs="Arial"/>
          <w:sz w:val="22"/>
          <w:szCs w:val="22"/>
        </w:rPr>
        <w:t xml:space="preserve">], CNPJ, endereço, representante, vem apresentar proposta de preços para o fornecimento de </w:t>
      </w:r>
      <w:r w:rsidR="00523CAB" w:rsidRPr="00D77E05">
        <w:rPr>
          <w:rFonts w:ascii="Arial" w:hAnsi="Arial" w:cs="Arial"/>
          <w:b/>
          <w:sz w:val="22"/>
          <w:szCs w:val="22"/>
        </w:rPr>
        <w:t>TERMINAL (APARELHO) TELEFÔNICO DIGITAL COM FIO</w:t>
      </w:r>
      <w:r w:rsidRPr="00D77E05">
        <w:rPr>
          <w:rFonts w:ascii="Arial" w:eastAsia="Calibri" w:hAnsi="Arial" w:cs="Arial"/>
          <w:sz w:val="22"/>
          <w:szCs w:val="22"/>
        </w:rPr>
        <w:t>, para o atendimento das necessidades do Tribunal de Contas do Distrito Federal, conforme abaixo:</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567"/>
        <w:gridCol w:w="493"/>
        <w:gridCol w:w="542"/>
        <w:gridCol w:w="5239"/>
        <w:gridCol w:w="1168"/>
        <w:gridCol w:w="1031"/>
      </w:tblGrid>
      <w:tr w:rsidR="00D77E05" w:rsidRPr="00D77E05" w14:paraId="6F11965F" w14:textId="77777777" w:rsidTr="00523CAB">
        <w:trPr>
          <w:cantSplit/>
          <w:tblHeader/>
          <w:jc w:val="center"/>
        </w:trPr>
        <w:tc>
          <w:tcPr>
            <w:tcW w:w="0" w:type="auto"/>
            <w:shd w:val="clear" w:color="auto" w:fill="C4BC96"/>
            <w:vAlign w:val="center"/>
          </w:tcPr>
          <w:p w14:paraId="32793849"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Item</w:t>
            </w:r>
          </w:p>
        </w:tc>
        <w:tc>
          <w:tcPr>
            <w:tcW w:w="0" w:type="auto"/>
            <w:shd w:val="clear" w:color="auto" w:fill="C4BC96"/>
            <w:vAlign w:val="center"/>
          </w:tcPr>
          <w:p w14:paraId="6F711325"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proofErr w:type="spellStart"/>
            <w:r w:rsidRPr="00D77E05">
              <w:rPr>
                <w:rFonts w:ascii="Arial" w:eastAsia="Calibri" w:hAnsi="Arial" w:cs="Arial"/>
                <w:b/>
                <w:bCs/>
                <w:sz w:val="22"/>
                <w:szCs w:val="22"/>
                <w:lang w:eastAsia="en-US"/>
              </w:rPr>
              <w:t>Qtd</w:t>
            </w:r>
            <w:proofErr w:type="spellEnd"/>
          </w:p>
        </w:tc>
        <w:tc>
          <w:tcPr>
            <w:tcW w:w="0" w:type="auto"/>
            <w:shd w:val="clear" w:color="auto" w:fill="C4BC96"/>
            <w:vAlign w:val="center"/>
          </w:tcPr>
          <w:p w14:paraId="5FF86F58"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proofErr w:type="spellStart"/>
            <w:r w:rsidRPr="00D77E05">
              <w:rPr>
                <w:rFonts w:ascii="Arial" w:eastAsia="Calibri" w:hAnsi="Arial" w:cs="Arial"/>
                <w:b/>
                <w:bCs/>
                <w:sz w:val="22"/>
                <w:szCs w:val="22"/>
                <w:lang w:eastAsia="en-US"/>
              </w:rPr>
              <w:t>Und</w:t>
            </w:r>
            <w:proofErr w:type="spellEnd"/>
          </w:p>
        </w:tc>
        <w:tc>
          <w:tcPr>
            <w:tcW w:w="0" w:type="auto"/>
            <w:shd w:val="clear" w:color="auto" w:fill="C4BC96"/>
            <w:vAlign w:val="center"/>
          </w:tcPr>
          <w:p w14:paraId="58D47B61"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Descrição</w:t>
            </w:r>
          </w:p>
        </w:tc>
        <w:tc>
          <w:tcPr>
            <w:tcW w:w="0" w:type="auto"/>
            <w:shd w:val="clear" w:color="auto" w:fill="C4BC96"/>
            <w:vAlign w:val="center"/>
          </w:tcPr>
          <w:p w14:paraId="6A8E0E1B"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Preço Unitário (R$)</w:t>
            </w:r>
          </w:p>
        </w:tc>
        <w:tc>
          <w:tcPr>
            <w:tcW w:w="0" w:type="auto"/>
            <w:shd w:val="clear" w:color="auto" w:fill="C4BC96"/>
            <w:vAlign w:val="center"/>
          </w:tcPr>
          <w:p w14:paraId="66C001CA"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bCs/>
                <w:sz w:val="22"/>
                <w:szCs w:val="22"/>
                <w:lang w:eastAsia="en-US"/>
              </w:rPr>
            </w:pPr>
            <w:r w:rsidRPr="00D77E05">
              <w:rPr>
                <w:rFonts w:ascii="Arial" w:eastAsia="Calibri" w:hAnsi="Arial" w:cs="Arial"/>
                <w:b/>
                <w:bCs/>
                <w:sz w:val="22"/>
                <w:szCs w:val="22"/>
                <w:lang w:eastAsia="en-US"/>
              </w:rPr>
              <w:t>Valor Total do Item (R$)</w:t>
            </w:r>
          </w:p>
        </w:tc>
      </w:tr>
      <w:tr w:rsidR="00D77E05" w:rsidRPr="00D77E05" w14:paraId="691C6902" w14:textId="77777777" w:rsidTr="00523CAB">
        <w:trPr>
          <w:cantSplit/>
          <w:trHeight w:val="3622"/>
          <w:jc w:val="center"/>
        </w:trPr>
        <w:tc>
          <w:tcPr>
            <w:tcW w:w="0" w:type="auto"/>
            <w:vAlign w:val="center"/>
          </w:tcPr>
          <w:p w14:paraId="10C29B3F"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r w:rsidRPr="00D77E05">
              <w:rPr>
                <w:rFonts w:ascii="Arial" w:eastAsia="Calibri" w:hAnsi="Arial" w:cs="Arial"/>
                <w:sz w:val="22"/>
                <w:szCs w:val="22"/>
                <w:lang w:eastAsia="en-US"/>
              </w:rPr>
              <w:t>1</w:t>
            </w:r>
          </w:p>
        </w:tc>
        <w:tc>
          <w:tcPr>
            <w:tcW w:w="0" w:type="auto"/>
            <w:vAlign w:val="center"/>
          </w:tcPr>
          <w:p w14:paraId="14CA868C"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r w:rsidRPr="00D77E05">
              <w:rPr>
                <w:rFonts w:ascii="Arial" w:eastAsia="Calibri" w:hAnsi="Arial" w:cs="Arial"/>
                <w:sz w:val="22"/>
                <w:szCs w:val="22"/>
                <w:lang w:eastAsia="en-US"/>
              </w:rPr>
              <w:t>100</w:t>
            </w:r>
          </w:p>
        </w:tc>
        <w:tc>
          <w:tcPr>
            <w:tcW w:w="0" w:type="auto"/>
            <w:vAlign w:val="center"/>
          </w:tcPr>
          <w:p w14:paraId="3898675A"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sz w:val="22"/>
                <w:szCs w:val="22"/>
                <w:lang w:eastAsia="en-US"/>
              </w:rPr>
            </w:pPr>
            <w:proofErr w:type="spellStart"/>
            <w:r w:rsidRPr="00D77E05">
              <w:rPr>
                <w:rFonts w:ascii="Arial" w:eastAsia="Calibri" w:hAnsi="Arial" w:cs="Arial"/>
                <w:sz w:val="22"/>
                <w:szCs w:val="22"/>
                <w:lang w:eastAsia="en-US"/>
              </w:rPr>
              <w:t>und</w:t>
            </w:r>
            <w:proofErr w:type="spellEnd"/>
          </w:p>
        </w:tc>
        <w:tc>
          <w:tcPr>
            <w:tcW w:w="0" w:type="auto"/>
            <w:vAlign w:val="center"/>
          </w:tcPr>
          <w:p w14:paraId="49C1ADE7" w14:textId="77777777" w:rsidR="008D09C4" w:rsidRPr="00D77E05" w:rsidRDefault="008D09C4" w:rsidP="00523CAB">
            <w:pPr>
              <w:jc w:val="both"/>
              <w:rPr>
                <w:rFonts w:ascii="Arial" w:hAnsi="Arial" w:cs="Arial"/>
                <w:bCs/>
                <w:sz w:val="22"/>
                <w:szCs w:val="22"/>
              </w:rPr>
            </w:pPr>
            <w:r w:rsidRPr="00D77E05">
              <w:rPr>
                <w:rFonts w:ascii="Arial" w:hAnsi="Arial" w:cs="Arial"/>
                <w:b/>
                <w:sz w:val="22"/>
                <w:szCs w:val="22"/>
              </w:rPr>
              <w:t xml:space="preserve">TERMINAL (APARELHO) TELEFÔNICO DIGITAL COM FIO, </w:t>
            </w:r>
            <w:r w:rsidRPr="00D77E05">
              <w:rPr>
                <w:rFonts w:ascii="Arial" w:hAnsi="Arial" w:cs="Arial"/>
                <w:bCs/>
                <w:sz w:val="22"/>
                <w:szCs w:val="22"/>
              </w:rPr>
              <w:t>com as seguintes características:</w:t>
            </w:r>
          </w:p>
          <w:p w14:paraId="26395854"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Display gráfico monocromático, com ____ linhas;</w:t>
            </w:r>
          </w:p>
          <w:p w14:paraId="00FE4717"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____ teclas com funções fixas com LED associado;</w:t>
            </w:r>
          </w:p>
          <w:p w14:paraId="35F9F627"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____ teclas livremente programáveis;</w:t>
            </w:r>
          </w:p>
          <w:p w14:paraId="516503DE"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Permitir acoplamento de ____ expansor de teclas;</w:t>
            </w:r>
          </w:p>
          <w:p w14:paraId="2B524ED1"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______ teclas de navegação;</w:t>
            </w:r>
          </w:p>
          <w:p w14:paraId="0FA66260"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Viva voz full duplex;</w:t>
            </w:r>
          </w:p>
          <w:p w14:paraId="7D18A40F"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Homologação emitida pela Anatel;</w:t>
            </w:r>
          </w:p>
          <w:p w14:paraId="355AD394"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Cor __;</w:t>
            </w:r>
          </w:p>
          <w:p w14:paraId="78739F9E"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xml:space="preserve">- Totalmente compatível com todas as funcionalidades disponíveis na central telefônica Siemens </w:t>
            </w:r>
            <w:proofErr w:type="spellStart"/>
            <w:r w:rsidRPr="00D77E05">
              <w:rPr>
                <w:rFonts w:ascii="Arial" w:hAnsi="Arial" w:cs="Arial"/>
                <w:bCs/>
                <w:sz w:val="22"/>
                <w:szCs w:val="22"/>
              </w:rPr>
              <w:t>Hipath</w:t>
            </w:r>
            <w:proofErr w:type="spellEnd"/>
            <w:r w:rsidRPr="00D77E05">
              <w:rPr>
                <w:rFonts w:ascii="Arial" w:hAnsi="Arial" w:cs="Arial"/>
                <w:bCs/>
                <w:sz w:val="22"/>
                <w:szCs w:val="22"/>
              </w:rPr>
              <w:t xml:space="preserve"> 4000, versão v.7, utilizada no TCDF;</w:t>
            </w:r>
          </w:p>
          <w:p w14:paraId="06BF5BD9" w14:textId="77777777" w:rsidR="008D09C4" w:rsidRPr="00D77E05" w:rsidRDefault="008D09C4" w:rsidP="00523CAB">
            <w:pPr>
              <w:jc w:val="both"/>
              <w:rPr>
                <w:rFonts w:ascii="Arial" w:hAnsi="Arial" w:cs="Arial"/>
                <w:bCs/>
                <w:sz w:val="22"/>
                <w:szCs w:val="22"/>
              </w:rPr>
            </w:pPr>
            <w:r w:rsidRPr="00D77E05">
              <w:rPr>
                <w:rFonts w:ascii="Arial" w:hAnsi="Arial" w:cs="Arial"/>
                <w:bCs/>
                <w:sz w:val="22"/>
                <w:szCs w:val="22"/>
              </w:rPr>
              <w:t>- Garantia mínima de 12 (doze) meses;</w:t>
            </w:r>
          </w:p>
          <w:p w14:paraId="76335996" w14:textId="77777777" w:rsidR="008D09C4" w:rsidRPr="00D77E05" w:rsidRDefault="008D09C4" w:rsidP="00523CAB">
            <w:pPr>
              <w:jc w:val="both"/>
              <w:rPr>
                <w:rFonts w:ascii="Arial" w:hAnsi="Arial" w:cs="Arial"/>
                <w:bCs/>
                <w:sz w:val="22"/>
                <w:szCs w:val="22"/>
                <w:highlight w:val="yellow"/>
              </w:rPr>
            </w:pPr>
            <w:r w:rsidRPr="00D77E05">
              <w:rPr>
                <w:rFonts w:ascii="Arial" w:hAnsi="Arial" w:cs="Arial"/>
                <w:bCs/>
                <w:sz w:val="22"/>
                <w:szCs w:val="22"/>
              </w:rPr>
              <w:t>- Aparelhos acompanhados de todos os acessórios (cabo, apoio, manual de funcionamento, guia de instalação) necessários e suficientes ao seu imediato funcionamento.</w:t>
            </w:r>
          </w:p>
          <w:p w14:paraId="2B00D3D1" w14:textId="77777777" w:rsidR="008D09C4" w:rsidRPr="00D77E05" w:rsidRDefault="008D09C4" w:rsidP="00523CAB">
            <w:pPr>
              <w:ind w:left="708"/>
              <w:jc w:val="both"/>
              <w:rPr>
                <w:rFonts w:ascii="Arial" w:hAnsi="Arial" w:cs="Arial"/>
                <w:bCs/>
                <w:sz w:val="22"/>
                <w:szCs w:val="22"/>
              </w:rPr>
            </w:pPr>
            <w:r w:rsidRPr="00D77E05">
              <w:rPr>
                <w:rFonts w:ascii="Arial" w:hAnsi="Arial" w:cs="Arial"/>
                <w:b/>
                <w:sz w:val="22"/>
                <w:szCs w:val="22"/>
              </w:rPr>
              <w:t>Marca: ____ Modelo: ______________</w:t>
            </w:r>
          </w:p>
        </w:tc>
        <w:tc>
          <w:tcPr>
            <w:tcW w:w="0" w:type="auto"/>
            <w:vAlign w:val="center"/>
          </w:tcPr>
          <w:p w14:paraId="59CACA5F" w14:textId="77777777" w:rsidR="008D09C4" w:rsidRPr="00D77E05" w:rsidRDefault="008D09C4" w:rsidP="00523CAB">
            <w:pPr>
              <w:spacing w:before="120" w:after="120"/>
              <w:jc w:val="center"/>
              <w:rPr>
                <w:rFonts w:ascii="Arial" w:hAnsi="Arial" w:cs="Arial"/>
                <w:sz w:val="22"/>
                <w:szCs w:val="22"/>
                <w:lang w:eastAsia="ar-SA"/>
              </w:rPr>
            </w:pPr>
            <w:r w:rsidRPr="00D77E05">
              <w:rPr>
                <w:rFonts w:ascii="Arial" w:hAnsi="Arial" w:cs="Arial"/>
                <w:b/>
                <w:bCs/>
                <w:sz w:val="22"/>
                <w:szCs w:val="22"/>
                <w:lang w:eastAsia="ar-SA"/>
              </w:rPr>
              <w:t>(*)</w:t>
            </w:r>
          </w:p>
        </w:tc>
        <w:tc>
          <w:tcPr>
            <w:tcW w:w="0" w:type="auto"/>
            <w:vAlign w:val="center"/>
          </w:tcPr>
          <w:p w14:paraId="53C2895C" w14:textId="77777777" w:rsidR="008D09C4" w:rsidRPr="00D77E05" w:rsidRDefault="008D09C4" w:rsidP="00523CAB">
            <w:pPr>
              <w:spacing w:before="120" w:after="120"/>
              <w:jc w:val="center"/>
              <w:rPr>
                <w:rFonts w:ascii="Arial" w:hAnsi="Arial" w:cs="Arial"/>
                <w:b/>
                <w:bCs/>
                <w:sz w:val="22"/>
                <w:szCs w:val="22"/>
                <w:lang w:eastAsia="ar-SA"/>
              </w:rPr>
            </w:pPr>
          </w:p>
        </w:tc>
      </w:tr>
      <w:tr w:rsidR="00D77E05" w:rsidRPr="00D77E05" w14:paraId="4963BEF0" w14:textId="77777777" w:rsidTr="00523CAB">
        <w:trPr>
          <w:cantSplit/>
          <w:jc w:val="center"/>
        </w:trPr>
        <w:tc>
          <w:tcPr>
            <w:tcW w:w="0" w:type="auto"/>
            <w:gridSpan w:val="5"/>
            <w:shd w:val="clear" w:color="auto" w:fill="C4BC96"/>
            <w:vAlign w:val="center"/>
          </w:tcPr>
          <w:p w14:paraId="01F562B9" w14:textId="77777777" w:rsidR="008D09C4" w:rsidRPr="00D77E05" w:rsidRDefault="008D09C4" w:rsidP="00523CAB">
            <w:pPr>
              <w:widowControl w:val="0"/>
              <w:autoSpaceDE w:val="0"/>
              <w:autoSpaceDN w:val="0"/>
              <w:adjustRightInd w:val="0"/>
              <w:spacing w:before="120" w:after="120"/>
              <w:jc w:val="right"/>
              <w:rPr>
                <w:rFonts w:ascii="Arial" w:eastAsia="Calibri" w:hAnsi="Arial" w:cs="Arial"/>
                <w:sz w:val="22"/>
                <w:szCs w:val="22"/>
                <w:lang w:eastAsia="en-US"/>
              </w:rPr>
            </w:pPr>
            <w:r w:rsidRPr="00D77E05">
              <w:rPr>
                <w:rFonts w:ascii="Arial" w:eastAsia="Calibri" w:hAnsi="Arial" w:cs="Arial"/>
                <w:b/>
                <w:sz w:val="22"/>
                <w:szCs w:val="22"/>
                <w:lang w:eastAsia="en-US"/>
              </w:rPr>
              <w:t>Valor Total (R$)</w:t>
            </w:r>
          </w:p>
        </w:tc>
        <w:tc>
          <w:tcPr>
            <w:tcW w:w="0" w:type="auto"/>
            <w:shd w:val="clear" w:color="auto" w:fill="C4BC96"/>
            <w:vAlign w:val="center"/>
          </w:tcPr>
          <w:p w14:paraId="3DD90363" w14:textId="77777777" w:rsidR="008D09C4" w:rsidRPr="00D77E05" w:rsidRDefault="008D09C4" w:rsidP="00523CAB">
            <w:pPr>
              <w:widowControl w:val="0"/>
              <w:autoSpaceDE w:val="0"/>
              <w:autoSpaceDN w:val="0"/>
              <w:adjustRightInd w:val="0"/>
              <w:spacing w:before="120" w:after="120"/>
              <w:jc w:val="center"/>
              <w:rPr>
                <w:rFonts w:ascii="Arial" w:eastAsia="Calibri" w:hAnsi="Arial" w:cs="Arial"/>
                <w:b/>
                <w:sz w:val="22"/>
                <w:szCs w:val="22"/>
                <w:lang w:eastAsia="en-US"/>
              </w:rPr>
            </w:pPr>
          </w:p>
        </w:tc>
      </w:tr>
    </w:tbl>
    <w:p w14:paraId="12A0E318" w14:textId="77777777" w:rsidR="00BF212E" w:rsidRPr="00D77E05" w:rsidRDefault="00523CAB" w:rsidP="00BF212E">
      <w:pPr>
        <w:widowControl w:val="0"/>
        <w:jc w:val="both"/>
        <w:rPr>
          <w:rFonts w:ascii="Arial" w:hAnsi="Arial" w:cs="Arial"/>
          <w:b/>
        </w:rPr>
      </w:pPr>
      <w:r w:rsidRPr="00D77E05">
        <w:rPr>
          <w:rFonts w:ascii="Arial" w:hAnsi="Arial" w:cs="Arial"/>
          <w:b/>
        </w:rPr>
        <w:t>(*) Valor a ser registrado no sistema Compras.gov.br</w:t>
      </w:r>
    </w:p>
    <w:p w14:paraId="4134C465" w14:textId="77777777" w:rsidR="00523CAB" w:rsidRPr="00D77E05" w:rsidRDefault="00523CAB" w:rsidP="00BF212E">
      <w:pPr>
        <w:widowControl w:val="0"/>
        <w:jc w:val="both"/>
        <w:rPr>
          <w:rFonts w:ascii="Arial" w:hAnsi="Arial" w:cs="Arial"/>
          <w:b/>
        </w:rPr>
      </w:pPr>
    </w:p>
    <w:p w14:paraId="205F24C5" w14:textId="77777777" w:rsidR="00BF212E" w:rsidRPr="00D77E05" w:rsidRDefault="00BF212E" w:rsidP="00BF212E">
      <w:pPr>
        <w:widowControl w:val="0"/>
        <w:spacing w:before="120" w:after="120"/>
        <w:jc w:val="both"/>
        <w:rPr>
          <w:rFonts w:ascii="Arial" w:hAnsi="Arial" w:cs="Arial"/>
          <w:sz w:val="22"/>
          <w:szCs w:val="22"/>
        </w:rPr>
      </w:pPr>
      <w:r w:rsidRPr="00D77E05">
        <w:rPr>
          <w:rFonts w:ascii="Arial" w:hAnsi="Arial" w:cs="Arial"/>
          <w:b/>
          <w:sz w:val="22"/>
          <w:szCs w:val="22"/>
        </w:rPr>
        <w:t xml:space="preserve">Declaração - </w:t>
      </w:r>
      <w:r w:rsidRPr="00D77E05">
        <w:rPr>
          <w:rFonts w:ascii="Arial" w:hAnsi="Arial" w:cs="Arial"/>
          <w:sz w:val="22"/>
          <w:szCs w:val="22"/>
        </w:rPr>
        <w:t>A [nome da Proponente] declara que:</w:t>
      </w:r>
    </w:p>
    <w:p w14:paraId="7D125761" w14:textId="77777777" w:rsidR="008D09C4" w:rsidRPr="00D77E05" w:rsidRDefault="008D09C4" w:rsidP="008D09C4">
      <w:pPr>
        <w:widowControl w:val="0"/>
        <w:spacing w:line="360" w:lineRule="auto"/>
        <w:ind w:left="708"/>
        <w:jc w:val="both"/>
        <w:rPr>
          <w:rFonts w:ascii="Arial" w:hAnsi="Arial" w:cs="Arial"/>
          <w:bCs/>
          <w:sz w:val="22"/>
          <w:szCs w:val="22"/>
        </w:rPr>
      </w:pPr>
      <w:r w:rsidRPr="00D77E05">
        <w:rPr>
          <w:rFonts w:ascii="Arial" w:hAnsi="Arial" w:cs="Arial"/>
          <w:bCs/>
          <w:sz w:val="22"/>
          <w:szCs w:val="22"/>
        </w:rPr>
        <w:t>1) Atenderá ao prazo para a execução integral do objeto de no máximo 60 (sessenta) dias corridos, contados do recebimento da Nota de Empenho;</w:t>
      </w:r>
    </w:p>
    <w:p w14:paraId="43AF1ED2" w14:textId="77777777" w:rsidR="008D09C4" w:rsidRPr="00D77E05" w:rsidRDefault="008D09C4" w:rsidP="008D09C4">
      <w:pPr>
        <w:widowControl w:val="0"/>
        <w:spacing w:line="360" w:lineRule="auto"/>
        <w:ind w:left="708"/>
        <w:jc w:val="both"/>
        <w:rPr>
          <w:rFonts w:ascii="Arial" w:hAnsi="Arial" w:cs="Arial"/>
          <w:bCs/>
          <w:sz w:val="22"/>
          <w:szCs w:val="22"/>
        </w:rPr>
      </w:pPr>
      <w:r w:rsidRPr="00D77E05">
        <w:rPr>
          <w:rFonts w:ascii="Arial" w:hAnsi="Arial" w:cs="Arial"/>
          <w:bCs/>
          <w:sz w:val="22"/>
          <w:szCs w:val="22"/>
        </w:rPr>
        <w:t>2) O prazo de validade da proposta será de no mínimo de 60 (sessenta) dias corridos da data de sua apresentação definitiva;</w:t>
      </w:r>
    </w:p>
    <w:p w14:paraId="303E3E6C" w14:textId="77777777" w:rsidR="008D09C4" w:rsidRPr="00D77E05" w:rsidRDefault="008D09C4" w:rsidP="008D09C4">
      <w:pPr>
        <w:widowControl w:val="0"/>
        <w:spacing w:line="360" w:lineRule="auto"/>
        <w:ind w:left="708" w:right="140"/>
        <w:jc w:val="both"/>
        <w:rPr>
          <w:rFonts w:ascii="Arial" w:hAnsi="Arial" w:cs="Arial"/>
          <w:bCs/>
          <w:sz w:val="22"/>
          <w:szCs w:val="22"/>
        </w:rPr>
      </w:pPr>
      <w:r w:rsidRPr="00D77E05">
        <w:rPr>
          <w:rFonts w:ascii="Arial" w:hAnsi="Arial" w:cs="Arial"/>
          <w:bCs/>
          <w:sz w:val="22"/>
          <w:szCs w:val="22"/>
        </w:rPr>
        <w:t>3) Atende aos requisitos previstos no art. 2° da Lei Distrital n° 4.770, de 22 de fevereiro de 2012.</w:t>
      </w:r>
    </w:p>
    <w:p w14:paraId="5EED90CC" w14:textId="77777777" w:rsidR="008D09C4" w:rsidRPr="00D77E05" w:rsidRDefault="008D09C4" w:rsidP="008D09C4">
      <w:pPr>
        <w:widowControl w:val="0"/>
        <w:spacing w:line="360" w:lineRule="auto"/>
        <w:ind w:left="720" w:right="140"/>
        <w:jc w:val="both"/>
        <w:rPr>
          <w:rFonts w:ascii="Arial" w:hAnsi="Arial" w:cs="Arial"/>
          <w:bCs/>
          <w:sz w:val="22"/>
          <w:szCs w:val="22"/>
        </w:rPr>
      </w:pPr>
      <w:r w:rsidRPr="00D77E05">
        <w:rPr>
          <w:rFonts w:ascii="Arial" w:hAnsi="Arial" w:cs="Arial"/>
          <w:bCs/>
          <w:sz w:val="22"/>
          <w:szCs w:val="22"/>
        </w:rPr>
        <w:t>4) A garantia dos produtos terá prazo mínimo de 12 (doze) meses contados do recebimento definitivo, nos termos do Termo de Referência.</w:t>
      </w:r>
    </w:p>
    <w:p w14:paraId="5AD8BA99" w14:textId="77777777" w:rsidR="008D09C4" w:rsidRPr="00D77E05" w:rsidRDefault="008D09C4" w:rsidP="008D09C4">
      <w:pPr>
        <w:widowControl w:val="0"/>
        <w:spacing w:line="360" w:lineRule="auto"/>
        <w:ind w:left="720" w:right="140"/>
        <w:jc w:val="both"/>
        <w:rPr>
          <w:rFonts w:ascii="Arial" w:hAnsi="Arial" w:cs="Arial"/>
          <w:bCs/>
          <w:sz w:val="22"/>
          <w:szCs w:val="22"/>
        </w:rPr>
      </w:pPr>
      <w:r w:rsidRPr="00D77E05">
        <w:rPr>
          <w:rFonts w:ascii="Arial" w:hAnsi="Arial" w:cs="Arial"/>
          <w:bCs/>
          <w:sz w:val="22"/>
          <w:szCs w:val="22"/>
        </w:rPr>
        <w:t xml:space="preserve">5) O modelo de aparelho telefônico ofertado é </w:t>
      </w:r>
      <w:r w:rsidRPr="00D77E05">
        <w:rPr>
          <w:rFonts w:ascii="Arial" w:hAnsi="Arial" w:cs="Arial"/>
          <w:b/>
          <w:sz w:val="22"/>
          <w:szCs w:val="22"/>
          <w:u w:val="single"/>
        </w:rPr>
        <w:t>totalmente compatível</w:t>
      </w:r>
      <w:r w:rsidRPr="00D77E05">
        <w:rPr>
          <w:rFonts w:ascii="Arial" w:hAnsi="Arial" w:cs="Arial"/>
          <w:bCs/>
          <w:sz w:val="22"/>
          <w:szCs w:val="22"/>
        </w:rPr>
        <w:t xml:space="preserve"> com as </w:t>
      </w:r>
      <w:r w:rsidRPr="00D77E05">
        <w:rPr>
          <w:rFonts w:ascii="Arial" w:hAnsi="Arial" w:cs="Arial"/>
          <w:bCs/>
          <w:sz w:val="22"/>
          <w:szCs w:val="22"/>
        </w:rPr>
        <w:lastRenderedPageBreak/>
        <w:t xml:space="preserve">funções e recursos da Central Telefônica Siemens </w:t>
      </w:r>
      <w:proofErr w:type="spellStart"/>
      <w:r w:rsidRPr="00D77E05">
        <w:rPr>
          <w:rFonts w:ascii="Arial" w:hAnsi="Arial" w:cs="Arial"/>
          <w:bCs/>
          <w:sz w:val="22"/>
          <w:szCs w:val="22"/>
        </w:rPr>
        <w:t>Hipath</w:t>
      </w:r>
      <w:proofErr w:type="spellEnd"/>
      <w:r w:rsidRPr="00D77E05">
        <w:rPr>
          <w:rFonts w:ascii="Arial" w:hAnsi="Arial" w:cs="Arial"/>
          <w:bCs/>
          <w:sz w:val="22"/>
          <w:szCs w:val="22"/>
        </w:rPr>
        <w:t xml:space="preserve"> 4000, versão v.7, utilizada no TCDF.</w:t>
      </w:r>
    </w:p>
    <w:p w14:paraId="477B6D47" w14:textId="77777777" w:rsidR="008D09C4" w:rsidRPr="00D77E05" w:rsidRDefault="008D09C4" w:rsidP="008D09C4">
      <w:pPr>
        <w:widowControl w:val="0"/>
        <w:ind w:left="708"/>
        <w:jc w:val="both"/>
        <w:rPr>
          <w:rFonts w:ascii="Arial" w:hAnsi="Arial" w:cs="Arial"/>
          <w:sz w:val="22"/>
          <w:szCs w:val="22"/>
        </w:rPr>
      </w:pPr>
    </w:p>
    <w:p w14:paraId="651C13A2" w14:textId="77777777" w:rsidR="008D09C4" w:rsidRPr="00D77E05" w:rsidRDefault="008D09C4" w:rsidP="008D09C4">
      <w:pPr>
        <w:widowControl w:val="0"/>
        <w:ind w:left="708"/>
        <w:jc w:val="both"/>
        <w:rPr>
          <w:rFonts w:ascii="Arial" w:hAnsi="Arial" w:cs="Arial"/>
          <w:sz w:val="22"/>
          <w:szCs w:val="22"/>
        </w:rPr>
      </w:pPr>
      <w:r w:rsidRPr="00D77E05">
        <w:rPr>
          <w:rFonts w:ascii="Arial" w:hAnsi="Arial" w:cs="Arial"/>
          <w:sz w:val="22"/>
          <w:szCs w:val="22"/>
        </w:rPr>
        <w:t>Nome da Empresa:</w:t>
      </w:r>
    </w:p>
    <w:p w14:paraId="012A1BB3" w14:textId="77777777" w:rsidR="008D09C4" w:rsidRPr="00D77E05" w:rsidRDefault="008D09C4" w:rsidP="008D09C4">
      <w:pPr>
        <w:widowControl w:val="0"/>
        <w:ind w:left="708"/>
        <w:jc w:val="both"/>
        <w:rPr>
          <w:rFonts w:ascii="Arial" w:hAnsi="Arial" w:cs="Arial"/>
          <w:sz w:val="22"/>
          <w:szCs w:val="22"/>
        </w:rPr>
      </w:pPr>
      <w:r w:rsidRPr="00D77E05">
        <w:rPr>
          <w:rFonts w:ascii="Arial" w:hAnsi="Arial" w:cs="Arial"/>
          <w:sz w:val="22"/>
          <w:szCs w:val="22"/>
        </w:rPr>
        <w:t>CNPJ:</w:t>
      </w:r>
    </w:p>
    <w:p w14:paraId="47756071" w14:textId="77777777" w:rsidR="008D09C4" w:rsidRPr="00D77E05" w:rsidRDefault="008D09C4" w:rsidP="008D09C4">
      <w:pPr>
        <w:widowControl w:val="0"/>
        <w:ind w:left="708"/>
        <w:jc w:val="both"/>
        <w:rPr>
          <w:rFonts w:ascii="Arial" w:hAnsi="Arial" w:cs="Arial"/>
          <w:sz w:val="22"/>
          <w:szCs w:val="22"/>
        </w:rPr>
      </w:pPr>
      <w:r w:rsidRPr="00D77E05">
        <w:rPr>
          <w:rFonts w:ascii="Arial" w:hAnsi="Arial" w:cs="Arial"/>
          <w:sz w:val="22"/>
          <w:szCs w:val="22"/>
        </w:rPr>
        <w:t>Endereço:</w:t>
      </w:r>
    </w:p>
    <w:p w14:paraId="7D01B4A7" w14:textId="77777777" w:rsidR="008D09C4" w:rsidRPr="00D77E05" w:rsidRDefault="008D09C4" w:rsidP="008D09C4">
      <w:pPr>
        <w:widowControl w:val="0"/>
        <w:ind w:left="708"/>
        <w:jc w:val="both"/>
        <w:rPr>
          <w:rFonts w:ascii="Arial" w:hAnsi="Arial" w:cs="Arial"/>
          <w:sz w:val="22"/>
          <w:szCs w:val="22"/>
        </w:rPr>
      </w:pPr>
      <w:r w:rsidRPr="00D77E05">
        <w:rPr>
          <w:rFonts w:ascii="Arial" w:hAnsi="Arial" w:cs="Arial"/>
          <w:sz w:val="22"/>
          <w:szCs w:val="22"/>
        </w:rPr>
        <w:t>Telefone/fax:</w:t>
      </w:r>
    </w:p>
    <w:p w14:paraId="457C5BA9" w14:textId="77777777" w:rsidR="008D09C4" w:rsidRPr="00D77E05" w:rsidRDefault="008D09C4" w:rsidP="008D09C4">
      <w:pPr>
        <w:widowControl w:val="0"/>
        <w:ind w:left="708"/>
        <w:jc w:val="both"/>
        <w:rPr>
          <w:rFonts w:ascii="Arial" w:hAnsi="Arial" w:cs="Arial"/>
          <w:sz w:val="22"/>
          <w:szCs w:val="22"/>
        </w:rPr>
      </w:pPr>
      <w:r w:rsidRPr="00D77E05">
        <w:rPr>
          <w:rFonts w:ascii="Arial" w:hAnsi="Arial" w:cs="Arial"/>
          <w:sz w:val="22"/>
          <w:szCs w:val="22"/>
        </w:rPr>
        <w:t>Banco/agência/conta:</w:t>
      </w:r>
    </w:p>
    <w:p w14:paraId="4ED538F0" w14:textId="77777777" w:rsidR="0031507E" w:rsidRPr="00D77E05" w:rsidRDefault="008D09C4" w:rsidP="00523CAB">
      <w:pPr>
        <w:widowControl w:val="0"/>
        <w:ind w:left="708"/>
        <w:jc w:val="both"/>
        <w:rPr>
          <w:rFonts w:eastAsia="Calibri"/>
          <w:b/>
          <w:sz w:val="22"/>
          <w:szCs w:val="22"/>
        </w:rPr>
      </w:pPr>
      <w:r w:rsidRPr="00D77E05">
        <w:rPr>
          <w:rFonts w:ascii="Arial" w:hAnsi="Arial" w:cs="Arial"/>
          <w:sz w:val="22"/>
          <w:szCs w:val="22"/>
        </w:rPr>
        <w:t>E-mail:</w:t>
      </w:r>
    </w:p>
    <w:sectPr w:rsidR="0031507E" w:rsidRPr="00D77E05" w:rsidSect="00B82BEC">
      <w:headerReference w:type="default" r:id="rId24"/>
      <w:footerReference w:type="default" r:id="rId25"/>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C20E" w14:textId="77777777" w:rsidR="00BD3D06" w:rsidRDefault="00BD3D06">
      <w:r>
        <w:separator/>
      </w:r>
    </w:p>
  </w:endnote>
  <w:endnote w:type="continuationSeparator" w:id="0">
    <w:p w14:paraId="3110BC31" w14:textId="77777777" w:rsidR="00BD3D06" w:rsidRDefault="00BD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E1DE" w14:textId="77777777" w:rsidR="005D5CA0" w:rsidRPr="004503B0" w:rsidRDefault="005D5CA0">
    <w:pPr>
      <w:pStyle w:val="Rodap"/>
      <w:ind w:right="360"/>
    </w:pPr>
    <w:r>
      <w:rPr>
        <w:noProof/>
      </w:rPr>
      <mc:AlternateContent>
        <mc:Choice Requires="wps">
          <w:drawing>
            <wp:anchor distT="0" distB="0" distL="0" distR="0" simplePos="0" relativeHeight="251656704" behindDoc="1" locked="0" layoutInCell="1" allowOverlap="1" wp14:anchorId="126A6221" wp14:editId="16435A24">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A5693CC" w14:textId="77777777" w:rsidR="005D5CA0" w:rsidRDefault="005D5CA0">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6221"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1A5693CC" w14:textId="77777777" w:rsidR="005D5CA0" w:rsidRDefault="005D5CA0">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F095" w14:textId="77777777" w:rsidR="00BD3D06" w:rsidRDefault="00BD3D06">
      <w:r>
        <w:separator/>
      </w:r>
    </w:p>
  </w:footnote>
  <w:footnote w:type="continuationSeparator" w:id="0">
    <w:p w14:paraId="39E06461" w14:textId="77777777" w:rsidR="00BD3D06" w:rsidRDefault="00BD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625" w14:textId="77777777" w:rsidR="005D5CA0" w:rsidRPr="00725FFF" w:rsidRDefault="005D5CA0"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3833CDF4" wp14:editId="3670D8C4">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30E5DBDD" w14:textId="77777777" w:rsidR="005D5CA0" w:rsidRDefault="005D5CA0" w:rsidP="00725FFF">
                          <w:pPr>
                            <w:spacing w:line="360" w:lineRule="auto"/>
                            <w:jc w:val="center"/>
                          </w:pPr>
                          <w:r>
                            <w:rPr>
                              <w:sz w:val="12"/>
                              <w:szCs w:val="12"/>
                              <w:lang w:val="en-US"/>
                            </w:rPr>
                            <w:t>TCDF – SELIP/SELIC</w:t>
                          </w:r>
                        </w:p>
                        <w:p w14:paraId="7D307D61" w14:textId="77777777" w:rsidR="005D5CA0" w:rsidRPr="00BE7ABD" w:rsidRDefault="005D5CA0" w:rsidP="00725FFF">
                          <w:pPr>
                            <w:spacing w:after="100"/>
                          </w:pPr>
                          <w:r w:rsidRPr="00BE7ABD">
                            <w:rPr>
                              <w:sz w:val="12"/>
                              <w:szCs w:val="12"/>
                              <w:lang w:val="en-US"/>
                            </w:rPr>
                            <w:t>Proc. 3278/2023-03.</w:t>
                          </w:r>
                        </w:p>
                        <w:p w14:paraId="4846F91C" w14:textId="77777777" w:rsidR="005D5CA0" w:rsidRPr="00BE7ABD" w:rsidRDefault="005D5CA0" w:rsidP="00725FFF">
                          <w:pPr>
                            <w:jc w:val="center"/>
                          </w:pPr>
                          <w:r w:rsidRPr="00BE7ABD">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3CDF4"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30E5DBDD" w14:textId="77777777" w:rsidR="005D5CA0" w:rsidRDefault="005D5CA0" w:rsidP="00725FFF">
                    <w:pPr>
                      <w:spacing w:line="360" w:lineRule="auto"/>
                      <w:jc w:val="center"/>
                    </w:pPr>
                    <w:r>
                      <w:rPr>
                        <w:sz w:val="12"/>
                        <w:szCs w:val="12"/>
                        <w:lang w:val="en-US"/>
                      </w:rPr>
                      <w:t>TCDF – SELIP/SELIC</w:t>
                    </w:r>
                  </w:p>
                  <w:p w14:paraId="7D307D61" w14:textId="77777777" w:rsidR="005D5CA0" w:rsidRPr="00BE7ABD" w:rsidRDefault="005D5CA0" w:rsidP="00725FFF">
                    <w:pPr>
                      <w:spacing w:after="100"/>
                    </w:pPr>
                    <w:r w:rsidRPr="00BE7ABD">
                      <w:rPr>
                        <w:sz w:val="12"/>
                        <w:szCs w:val="12"/>
                        <w:lang w:val="en-US"/>
                      </w:rPr>
                      <w:t>Proc. 3278/2023-03.</w:t>
                    </w:r>
                  </w:p>
                  <w:p w14:paraId="4846F91C" w14:textId="77777777" w:rsidR="005D5CA0" w:rsidRPr="00BE7ABD" w:rsidRDefault="005D5CA0" w:rsidP="00725FFF">
                    <w:pPr>
                      <w:jc w:val="center"/>
                    </w:pPr>
                    <w:r w:rsidRPr="00BE7ABD">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2238A9DA" wp14:editId="72D8D115">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4" w:name="_Hlk142935224"/>
    <w:r w:rsidRPr="00725FFF">
      <w:rPr>
        <w:rFonts w:ascii="Arial" w:hAnsi="Arial" w:cs="Arial"/>
        <w:smallCaps/>
        <w:sz w:val="22"/>
        <w:szCs w:val="22"/>
      </w:rPr>
      <w:t>ribunal de Contas do Distrito Federal</w:t>
    </w:r>
  </w:p>
  <w:p w14:paraId="7004B0C5" w14:textId="77777777" w:rsidR="005D5CA0" w:rsidRPr="00725FFF" w:rsidRDefault="005D5CA0"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7EFE72C5" w14:textId="77777777" w:rsidR="005D5CA0" w:rsidRPr="00725FFF" w:rsidRDefault="005D5CA0"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0285DD7E" w14:textId="77777777" w:rsidR="005D5CA0" w:rsidRDefault="005D5CA0">
    <w:pPr>
      <w:pStyle w:val="Cabealho"/>
      <w:ind w:left="1418"/>
    </w:pPr>
    <w:r>
      <w:rPr>
        <w:noProof/>
      </w:rPr>
      <mc:AlternateContent>
        <mc:Choice Requires="wps">
          <w:drawing>
            <wp:anchor distT="0" distB="0" distL="114300" distR="114300" simplePos="0" relativeHeight="251658752" behindDoc="0" locked="0" layoutInCell="1" allowOverlap="1" wp14:anchorId="02D9F803" wp14:editId="7F0C356C">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645024DD" w14:textId="5B6F316D" w:rsidR="005D5CA0" w:rsidRPr="004B5596" w:rsidRDefault="005D5CA0"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F80C3C">
                            <w:rPr>
                              <w:rFonts w:ascii="Arial" w:eastAsia="Calibri" w:hAnsi="Arial"/>
                              <w:noProof/>
                              <w:sz w:val="16"/>
                              <w:szCs w:val="16"/>
                            </w:rPr>
                            <w:instrText>147</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F80C3C">
                            <w:rPr>
                              <w:rFonts w:ascii="Arial" w:eastAsia="Calibri" w:hAnsi="Arial"/>
                              <w:noProof/>
                              <w:sz w:val="16"/>
                              <w:szCs w:val="16"/>
                            </w:rPr>
                            <w:t>3</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F80C3C">
                            <w:fldChar w:fldCharType="begin"/>
                          </w:r>
                          <w:r w:rsidR="00F80C3C">
                            <w:instrText xml:space="preserve"> NUMPAGES   \* MERGEFORMAT </w:instrText>
                          </w:r>
                          <w:r w:rsidR="00F80C3C">
                            <w:fldChar w:fldCharType="separate"/>
                          </w:r>
                          <w:r w:rsidR="00906B34" w:rsidRPr="00906B34">
                            <w:rPr>
                              <w:rFonts w:ascii="Arial" w:eastAsia="Calibri" w:hAnsi="Arial"/>
                              <w:noProof/>
                              <w:sz w:val="16"/>
                              <w:szCs w:val="16"/>
                            </w:rPr>
                            <w:t>29</w:t>
                          </w:r>
                          <w:r w:rsidR="00F80C3C">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D9F803"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645024DD" w14:textId="5B6F316D" w:rsidR="005D5CA0" w:rsidRPr="004B5596" w:rsidRDefault="005D5CA0"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F80C3C">
                      <w:rPr>
                        <w:rFonts w:ascii="Arial" w:eastAsia="Calibri" w:hAnsi="Arial"/>
                        <w:noProof/>
                        <w:sz w:val="16"/>
                        <w:szCs w:val="16"/>
                      </w:rPr>
                      <w:instrText>147</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F80C3C">
                      <w:rPr>
                        <w:rFonts w:ascii="Arial" w:eastAsia="Calibri" w:hAnsi="Arial"/>
                        <w:noProof/>
                        <w:sz w:val="16"/>
                        <w:szCs w:val="16"/>
                      </w:rPr>
                      <w:t>3</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F80C3C">
                      <w:fldChar w:fldCharType="begin"/>
                    </w:r>
                    <w:r w:rsidR="00F80C3C">
                      <w:instrText xml:space="preserve"> NUMPAGES   \* MERGEFORMAT </w:instrText>
                    </w:r>
                    <w:r w:rsidR="00F80C3C">
                      <w:fldChar w:fldCharType="separate"/>
                    </w:r>
                    <w:r w:rsidR="00906B34" w:rsidRPr="00906B34">
                      <w:rPr>
                        <w:rFonts w:ascii="Arial" w:eastAsia="Calibri" w:hAnsi="Arial"/>
                        <w:noProof/>
                        <w:sz w:val="16"/>
                        <w:szCs w:val="16"/>
                      </w:rPr>
                      <w:t>29</w:t>
                    </w:r>
                    <w:r w:rsidR="00F80C3C">
                      <w:rPr>
                        <w:rFonts w:ascii="Arial" w:eastAsia="Calibri" w:hAnsi="Arial"/>
                        <w:noProof/>
                        <w:sz w:val="16"/>
                        <w:szCs w:val="16"/>
                      </w:rPr>
                      <w:fldChar w:fldCharType="end"/>
                    </w:r>
                  </w:p>
                </w:txbxContent>
              </v:textbox>
              <w10:wrap anchorx="margin"/>
            </v:shape>
          </w:pict>
        </mc:Fallback>
      </mc:AlternateContent>
    </w:r>
  </w:p>
  <w:p w14:paraId="648EC9DE" w14:textId="77777777" w:rsidR="005D5CA0" w:rsidRDefault="005D5C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000006"/>
    <w:multiLevelType w:val="multilevel"/>
    <w:tmpl w:val="00000006"/>
    <w:name w:val="WW8Num41"/>
    <w:lvl w:ilvl="0">
      <w:start w:val="10"/>
      <w:numFmt w:val="decimal"/>
      <w:lvlText w:val="%1"/>
      <w:lvlJc w:val="left"/>
      <w:pPr>
        <w:tabs>
          <w:tab w:val="num" w:pos="0"/>
        </w:tabs>
        <w:ind w:left="600" w:hanging="600"/>
      </w:pPr>
      <w:rPr>
        <w:rFonts w:hint="default"/>
      </w:rPr>
    </w:lvl>
    <w:lvl w:ilvl="1">
      <w:start w:val="1"/>
      <w:numFmt w:val="decimal"/>
      <w:lvlText w:val="%1.%2"/>
      <w:lvlJc w:val="left"/>
      <w:pPr>
        <w:tabs>
          <w:tab w:val="num" w:pos="0"/>
        </w:tabs>
        <w:ind w:left="2089" w:hanging="600"/>
      </w:pPr>
      <w:rPr>
        <w:rFonts w:hint="default"/>
      </w:rPr>
    </w:lvl>
    <w:lvl w:ilvl="2">
      <w:start w:val="6"/>
      <w:numFmt w:val="decimal"/>
      <w:lvlText w:val="%1.%2.%3"/>
      <w:lvlJc w:val="left"/>
      <w:pPr>
        <w:tabs>
          <w:tab w:val="num" w:pos="708"/>
        </w:tabs>
        <w:ind w:left="3981" w:hanging="720"/>
      </w:pPr>
      <w:rPr>
        <w:rFonts w:hint="default"/>
      </w:rPr>
    </w:lvl>
    <w:lvl w:ilvl="3">
      <w:start w:val="1"/>
      <w:numFmt w:val="decimal"/>
      <w:lvlText w:val="%1.%2.%3.%4"/>
      <w:lvlJc w:val="left"/>
      <w:pPr>
        <w:tabs>
          <w:tab w:val="num" w:pos="0"/>
        </w:tabs>
        <w:ind w:left="5187" w:hanging="720"/>
      </w:pPr>
      <w:rPr>
        <w:rFonts w:hint="default"/>
      </w:rPr>
    </w:lvl>
    <w:lvl w:ilvl="4">
      <w:start w:val="1"/>
      <w:numFmt w:val="decimal"/>
      <w:lvlText w:val="%1.%2.%3.%4.%5"/>
      <w:lvlJc w:val="left"/>
      <w:pPr>
        <w:tabs>
          <w:tab w:val="num" w:pos="0"/>
        </w:tabs>
        <w:ind w:left="7036" w:hanging="1080"/>
      </w:pPr>
      <w:rPr>
        <w:rFonts w:hint="default"/>
      </w:rPr>
    </w:lvl>
    <w:lvl w:ilvl="5">
      <w:start w:val="1"/>
      <w:numFmt w:val="decimal"/>
      <w:lvlText w:val="%1.%2.%3.%4.%5.%6"/>
      <w:lvlJc w:val="left"/>
      <w:pPr>
        <w:tabs>
          <w:tab w:val="num" w:pos="0"/>
        </w:tabs>
        <w:ind w:left="8525" w:hanging="1080"/>
      </w:pPr>
      <w:rPr>
        <w:rFonts w:hint="default"/>
      </w:rPr>
    </w:lvl>
    <w:lvl w:ilvl="6">
      <w:start w:val="1"/>
      <w:numFmt w:val="decimal"/>
      <w:lvlText w:val="%1.%2.%3.%4.%5.%6.%7"/>
      <w:lvlJc w:val="left"/>
      <w:pPr>
        <w:tabs>
          <w:tab w:val="num" w:pos="0"/>
        </w:tabs>
        <w:ind w:left="10374" w:hanging="1440"/>
      </w:pPr>
      <w:rPr>
        <w:rFonts w:hint="default"/>
      </w:rPr>
    </w:lvl>
    <w:lvl w:ilvl="7">
      <w:start w:val="1"/>
      <w:numFmt w:val="decimal"/>
      <w:lvlText w:val="%1.%2.%3.%4.%5.%6.%7.%8"/>
      <w:lvlJc w:val="left"/>
      <w:pPr>
        <w:tabs>
          <w:tab w:val="num" w:pos="0"/>
        </w:tabs>
        <w:ind w:left="11863" w:hanging="1440"/>
      </w:pPr>
      <w:rPr>
        <w:rFonts w:hint="default"/>
      </w:rPr>
    </w:lvl>
    <w:lvl w:ilvl="8">
      <w:start w:val="1"/>
      <w:numFmt w:val="decimal"/>
      <w:lvlText w:val="%1.%2.%3.%4.%5.%6.%7.%8.%9"/>
      <w:lvlJc w:val="left"/>
      <w:pPr>
        <w:tabs>
          <w:tab w:val="num" w:pos="0"/>
        </w:tabs>
        <w:ind w:left="13712" w:hanging="1800"/>
      </w:pPr>
      <w:rPr>
        <w:rFonts w:hint="default"/>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9B2C2D"/>
    <w:multiLevelType w:val="hybridMultilevel"/>
    <w:tmpl w:val="13922D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1B62505"/>
    <w:multiLevelType w:val="hybridMultilevel"/>
    <w:tmpl w:val="D2B4E8AA"/>
    <w:lvl w:ilvl="0" w:tplc="F4D67EE0">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DAA2561"/>
    <w:multiLevelType w:val="multilevel"/>
    <w:tmpl w:val="33D4C9E2"/>
    <w:lvl w:ilvl="0">
      <w:start w:val="5"/>
      <w:numFmt w:val="decimal"/>
      <w:lvlText w:val="%1"/>
      <w:lvlJc w:val="left"/>
      <w:pPr>
        <w:ind w:left="970" w:hanging="708"/>
      </w:pPr>
      <w:rPr>
        <w:rFonts w:hint="default"/>
        <w:lang w:val="pt-PT" w:eastAsia="pt-PT" w:bidi="pt-PT"/>
      </w:rPr>
    </w:lvl>
    <w:lvl w:ilvl="1">
      <w:start w:val="1"/>
      <w:numFmt w:val="decimal"/>
      <w:lvlText w:val="%1.%2."/>
      <w:lvlJc w:val="left"/>
      <w:pPr>
        <w:ind w:left="970" w:hanging="708"/>
      </w:pPr>
      <w:rPr>
        <w:rFonts w:ascii="Arial" w:eastAsia="Arial" w:hAnsi="Arial" w:cs="Arial" w:hint="default"/>
        <w:w w:val="100"/>
        <w:sz w:val="22"/>
        <w:szCs w:val="22"/>
        <w:lang w:val="pt-PT" w:eastAsia="pt-PT" w:bidi="pt-PT"/>
      </w:rPr>
    </w:lvl>
    <w:lvl w:ilvl="2">
      <w:start w:val="1"/>
      <w:numFmt w:val="decimal"/>
      <w:lvlText w:val="%1.%2.%3."/>
      <w:lvlJc w:val="left"/>
      <w:pPr>
        <w:ind w:left="970" w:hanging="708"/>
      </w:pPr>
      <w:rPr>
        <w:rFonts w:ascii="Arial" w:eastAsia="Arial" w:hAnsi="Arial" w:cs="Arial" w:hint="default"/>
        <w:spacing w:val="-3"/>
        <w:w w:val="100"/>
        <w:sz w:val="22"/>
        <w:szCs w:val="22"/>
        <w:lang w:val="pt-PT" w:eastAsia="pt-PT" w:bidi="pt-PT"/>
      </w:rPr>
    </w:lvl>
    <w:lvl w:ilvl="3">
      <w:start w:val="1"/>
      <w:numFmt w:val="decimal"/>
      <w:lvlText w:val="%1.%2.%3.%4."/>
      <w:lvlJc w:val="left"/>
      <w:pPr>
        <w:ind w:left="1678" w:hanging="1417"/>
      </w:pPr>
      <w:rPr>
        <w:rFonts w:hint="default"/>
        <w:spacing w:val="-3"/>
        <w:w w:val="100"/>
        <w:lang w:val="pt-PT" w:eastAsia="pt-PT" w:bidi="pt-PT"/>
      </w:rPr>
    </w:lvl>
    <w:lvl w:ilvl="4">
      <w:numFmt w:val="bullet"/>
      <w:lvlText w:val="•"/>
      <w:lvlJc w:val="left"/>
      <w:pPr>
        <w:ind w:left="4508" w:hanging="1417"/>
      </w:pPr>
      <w:rPr>
        <w:rFonts w:hint="default"/>
        <w:lang w:val="pt-PT" w:eastAsia="pt-PT" w:bidi="pt-PT"/>
      </w:rPr>
    </w:lvl>
    <w:lvl w:ilvl="5">
      <w:numFmt w:val="bullet"/>
      <w:lvlText w:val="•"/>
      <w:lvlJc w:val="left"/>
      <w:pPr>
        <w:ind w:left="5451" w:hanging="1417"/>
      </w:pPr>
      <w:rPr>
        <w:rFonts w:hint="default"/>
        <w:lang w:val="pt-PT" w:eastAsia="pt-PT" w:bidi="pt-PT"/>
      </w:rPr>
    </w:lvl>
    <w:lvl w:ilvl="6">
      <w:numFmt w:val="bullet"/>
      <w:lvlText w:val="•"/>
      <w:lvlJc w:val="left"/>
      <w:pPr>
        <w:ind w:left="6394" w:hanging="1417"/>
      </w:pPr>
      <w:rPr>
        <w:rFonts w:hint="default"/>
        <w:lang w:val="pt-PT" w:eastAsia="pt-PT" w:bidi="pt-PT"/>
      </w:rPr>
    </w:lvl>
    <w:lvl w:ilvl="7">
      <w:numFmt w:val="bullet"/>
      <w:lvlText w:val="•"/>
      <w:lvlJc w:val="left"/>
      <w:pPr>
        <w:ind w:left="7337" w:hanging="1417"/>
      </w:pPr>
      <w:rPr>
        <w:rFonts w:hint="default"/>
        <w:lang w:val="pt-PT" w:eastAsia="pt-PT" w:bidi="pt-PT"/>
      </w:rPr>
    </w:lvl>
    <w:lvl w:ilvl="8">
      <w:numFmt w:val="bullet"/>
      <w:lvlText w:val="•"/>
      <w:lvlJc w:val="left"/>
      <w:pPr>
        <w:ind w:left="8280" w:hanging="1417"/>
      </w:pPr>
      <w:rPr>
        <w:rFonts w:hint="default"/>
        <w:lang w:val="pt-PT" w:eastAsia="pt-PT" w:bidi="pt-PT"/>
      </w:rPr>
    </w:lvl>
  </w:abstractNum>
  <w:num w:numId="1" w16cid:durableId="391465946">
    <w:abstractNumId w:val="0"/>
  </w:num>
  <w:num w:numId="2" w16cid:durableId="1616785519">
    <w:abstractNumId w:val="34"/>
  </w:num>
  <w:num w:numId="3" w16cid:durableId="701325801">
    <w:abstractNumId w:val="22"/>
  </w:num>
  <w:num w:numId="4" w16cid:durableId="343746155">
    <w:abstractNumId w:val="25"/>
  </w:num>
  <w:num w:numId="5" w16cid:durableId="1916744424">
    <w:abstractNumId w:val="4"/>
  </w:num>
  <w:num w:numId="6" w16cid:durableId="926422903">
    <w:abstractNumId w:val="13"/>
  </w:num>
  <w:num w:numId="7" w16cid:durableId="1505322693">
    <w:abstractNumId w:val="7"/>
  </w:num>
  <w:num w:numId="8" w16cid:durableId="989988882">
    <w:abstractNumId w:val="12"/>
  </w:num>
  <w:num w:numId="9" w16cid:durableId="2120683410">
    <w:abstractNumId w:val="15"/>
  </w:num>
  <w:num w:numId="10" w16cid:durableId="832453149">
    <w:abstractNumId w:val="8"/>
  </w:num>
  <w:num w:numId="11" w16cid:durableId="367218373">
    <w:abstractNumId w:val="9"/>
  </w:num>
  <w:num w:numId="12" w16cid:durableId="765155684">
    <w:abstractNumId w:val="21"/>
  </w:num>
  <w:num w:numId="13" w16cid:durableId="737367834">
    <w:abstractNumId w:val="32"/>
  </w:num>
  <w:num w:numId="14" w16cid:durableId="1642225898">
    <w:abstractNumId w:val="19"/>
  </w:num>
  <w:num w:numId="15" w16cid:durableId="676344019">
    <w:abstractNumId w:val="23"/>
  </w:num>
  <w:num w:numId="16" w16cid:durableId="961305766">
    <w:abstractNumId w:val="22"/>
  </w:num>
  <w:num w:numId="17" w16cid:durableId="1588423666">
    <w:abstractNumId w:val="33"/>
  </w:num>
  <w:num w:numId="18" w16cid:durableId="518741389">
    <w:abstractNumId w:val="6"/>
  </w:num>
  <w:num w:numId="19" w16cid:durableId="37510425">
    <w:abstractNumId w:val="14"/>
  </w:num>
  <w:num w:numId="20" w16cid:durableId="1473476766">
    <w:abstractNumId w:val="16"/>
  </w:num>
  <w:num w:numId="21" w16cid:durableId="1589344194">
    <w:abstractNumId w:val="28"/>
  </w:num>
  <w:num w:numId="22" w16cid:durableId="1622494502">
    <w:abstractNumId w:val="11"/>
  </w:num>
  <w:num w:numId="23" w16cid:durableId="1960338173">
    <w:abstractNumId w:val="26"/>
  </w:num>
  <w:num w:numId="24" w16cid:durableId="436370126">
    <w:abstractNumId w:val="17"/>
  </w:num>
  <w:num w:numId="25" w16cid:durableId="1695182848">
    <w:abstractNumId w:val="20"/>
  </w:num>
  <w:num w:numId="26" w16cid:durableId="823401535">
    <w:abstractNumId w:val="5"/>
  </w:num>
  <w:num w:numId="27" w16cid:durableId="260770444">
    <w:abstractNumId w:val="10"/>
  </w:num>
  <w:num w:numId="28" w16cid:durableId="731658183">
    <w:abstractNumId w:val="18"/>
  </w:num>
  <w:num w:numId="29" w16cid:durableId="68119404">
    <w:abstractNumId w:val="1"/>
  </w:num>
  <w:num w:numId="30" w16cid:durableId="491600211">
    <w:abstractNumId w:val="0"/>
  </w:num>
  <w:num w:numId="31" w16cid:durableId="379597626">
    <w:abstractNumId w:val="7"/>
  </w:num>
  <w:num w:numId="32" w16cid:durableId="1837916825">
    <w:abstractNumId w:val="27"/>
  </w:num>
  <w:num w:numId="33" w16cid:durableId="1963805242">
    <w:abstractNumId w:val="31"/>
  </w:num>
  <w:num w:numId="34" w16cid:durableId="1864007542">
    <w:abstractNumId w:val="24"/>
  </w:num>
  <w:num w:numId="35" w16cid:durableId="378282401">
    <w:abstractNumId w:val="35"/>
  </w:num>
  <w:num w:numId="36" w16cid:durableId="1032345607">
    <w:abstractNumId w:val="30"/>
  </w:num>
  <w:num w:numId="37" w16cid:durableId="1778944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1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4F9F"/>
    <w:rsid w:val="00165475"/>
    <w:rsid w:val="00167414"/>
    <w:rsid w:val="0016751B"/>
    <w:rsid w:val="0017091D"/>
    <w:rsid w:val="00170A80"/>
    <w:rsid w:val="00176A91"/>
    <w:rsid w:val="001770C7"/>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043"/>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05E49"/>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67D7E"/>
    <w:rsid w:val="00370055"/>
    <w:rsid w:val="00372ECB"/>
    <w:rsid w:val="00373132"/>
    <w:rsid w:val="0037432C"/>
    <w:rsid w:val="00375DE7"/>
    <w:rsid w:val="0037616C"/>
    <w:rsid w:val="00377322"/>
    <w:rsid w:val="003805D4"/>
    <w:rsid w:val="0038084D"/>
    <w:rsid w:val="00383271"/>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0F6B"/>
    <w:rsid w:val="003E4E44"/>
    <w:rsid w:val="003E5163"/>
    <w:rsid w:val="003F2E24"/>
    <w:rsid w:val="003F5F8E"/>
    <w:rsid w:val="00400D64"/>
    <w:rsid w:val="00401FB8"/>
    <w:rsid w:val="004028B2"/>
    <w:rsid w:val="00403213"/>
    <w:rsid w:val="00405BC3"/>
    <w:rsid w:val="00410B6A"/>
    <w:rsid w:val="0041110C"/>
    <w:rsid w:val="0041213F"/>
    <w:rsid w:val="00420941"/>
    <w:rsid w:val="00423839"/>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D03EC"/>
    <w:rsid w:val="004D05B0"/>
    <w:rsid w:val="004D0FF9"/>
    <w:rsid w:val="004D178C"/>
    <w:rsid w:val="004D21E4"/>
    <w:rsid w:val="004D262C"/>
    <w:rsid w:val="004D7BFD"/>
    <w:rsid w:val="004D7E00"/>
    <w:rsid w:val="004E1E59"/>
    <w:rsid w:val="004E4442"/>
    <w:rsid w:val="004E757D"/>
    <w:rsid w:val="004F0D6F"/>
    <w:rsid w:val="004F2708"/>
    <w:rsid w:val="004F2827"/>
    <w:rsid w:val="004F3F67"/>
    <w:rsid w:val="005000D5"/>
    <w:rsid w:val="00500CCA"/>
    <w:rsid w:val="0050385A"/>
    <w:rsid w:val="00507955"/>
    <w:rsid w:val="00511E3A"/>
    <w:rsid w:val="005133E3"/>
    <w:rsid w:val="00515240"/>
    <w:rsid w:val="00516780"/>
    <w:rsid w:val="005205D6"/>
    <w:rsid w:val="00520871"/>
    <w:rsid w:val="00521BB3"/>
    <w:rsid w:val="005222C7"/>
    <w:rsid w:val="00523CAB"/>
    <w:rsid w:val="00524549"/>
    <w:rsid w:val="0052522C"/>
    <w:rsid w:val="00533564"/>
    <w:rsid w:val="00534E75"/>
    <w:rsid w:val="00535DD4"/>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5CA0"/>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606C"/>
    <w:rsid w:val="006068E7"/>
    <w:rsid w:val="00615327"/>
    <w:rsid w:val="006161AB"/>
    <w:rsid w:val="0061635D"/>
    <w:rsid w:val="00631924"/>
    <w:rsid w:val="00632775"/>
    <w:rsid w:val="006340D3"/>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0"/>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FFF"/>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16E"/>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9C4"/>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06B34"/>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D0915"/>
    <w:rsid w:val="009D1530"/>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0C86"/>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3D06"/>
    <w:rsid w:val="00BD511F"/>
    <w:rsid w:val="00BD6428"/>
    <w:rsid w:val="00BD744D"/>
    <w:rsid w:val="00BD7606"/>
    <w:rsid w:val="00BE1E55"/>
    <w:rsid w:val="00BE4BD5"/>
    <w:rsid w:val="00BE5310"/>
    <w:rsid w:val="00BE7ABD"/>
    <w:rsid w:val="00BF04C3"/>
    <w:rsid w:val="00BF066D"/>
    <w:rsid w:val="00BF1252"/>
    <w:rsid w:val="00BF12D4"/>
    <w:rsid w:val="00BF1509"/>
    <w:rsid w:val="00BF1FE7"/>
    <w:rsid w:val="00BF212E"/>
    <w:rsid w:val="00BF4CAA"/>
    <w:rsid w:val="00BF5CF5"/>
    <w:rsid w:val="00C0299E"/>
    <w:rsid w:val="00C04169"/>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3949"/>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72202"/>
    <w:rsid w:val="00D724FA"/>
    <w:rsid w:val="00D75567"/>
    <w:rsid w:val="00D77E05"/>
    <w:rsid w:val="00D80660"/>
    <w:rsid w:val="00D82599"/>
    <w:rsid w:val="00D85938"/>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3EFD"/>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0C3C"/>
    <w:rsid w:val="00F8125D"/>
    <w:rsid w:val="00F8226A"/>
    <w:rsid w:val="00F82457"/>
    <w:rsid w:val="00F84392"/>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CD7980"/>
  <w15:docId w15:val="{16E8C60A-9F6E-4B08-812E-1BA6D038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34"/>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WW8Num1z8">
    <w:name w:val="WW8Num1z8"/>
    <w:rsid w:val="00C04169"/>
  </w:style>
  <w:style w:type="character" w:customStyle="1" w:styleId="WW8Num18z5">
    <w:name w:val="WW8Num18z5"/>
    <w:rsid w:val="004D21E4"/>
  </w:style>
  <w:style w:type="character" w:customStyle="1" w:styleId="WW8Num18z4">
    <w:name w:val="WW8Num18z4"/>
    <w:rsid w:val="00F8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soal\Tribunal%20de%20Contas%20do%20Distrito%20Federal\SELIC%20SPC%20-%20General\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DCF1-DCBE-4650-A883-45C199A9CBFF}">
  <ds:schemaRefs>
    <ds:schemaRef ds:uri="http://schemas.microsoft.com/office/2006/documentManagement/types"/>
    <ds:schemaRef ds:uri="http://purl.org/dc/dcmitype/"/>
    <ds:schemaRef ds:uri="http://purl.org/dc/elements/1.1/"/>
    <ds:schemaRef ds:uri="http://schemas.openxmlformats.org/package/2006/metadata/core-properties"/>
    <ds:schemaRef ds:uri="5f1ce42f-c57e-4699-9768-bf8c2a029303"/>
    <ds:schemaRef ds:uri="http://purl.org/dc/terms/"/>
    <ds:schemaRef ds:uri="http://schemas.microsoft.com/office/infopath/2007/PartnerControls"/>
    <ds:schemaRef ds:uri="a6d483d6-7cde-454f-9700-1dca77a6785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DC49A5D4-2D09-43CA-8105-20E2AE105B89}"/>
</file>

<file path=customXml/itemProps4.xml><?xml version="1.0" encoding="utf-8"?>
<ds:datastoreItem xmlns:ds="http://schemas.openxmlformats.org/officeDocument/2006/customXml" ds:itemID="{DF0E162C-D039-4881-BDBA-B79CC916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118</TotalTime>
  <Pages>30</Pages>
  <Words>8377</Words>
  <Characters>45237</Characters>
  <Application>Microsoft Office Word</Application>
  <DocSecurity>0</DocSecurity>
  <Lines>376</Lines>
  <Paragraphs>107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53507</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Aquisição de adesivos para veículos</dc:subject>
  <dc:creator>Pessoal</dc:creator>
  <cp:keywords/>
  <dc:description/>
  <cp:lastModifiedBy>Alessandra Ribeiro Astuti</cp:lastModifiedBy>
  <cp:revision>13</cp:revision>
  <cp:lastPrinted>2023-10-18T18:27:00Z</cp:lastPrinted>
  <dcterms:created xsi:type="dcterms:W3CDTF">2023-09-25T22:31:00Z</dcterms:created>
  <dcterms:modified xsi:type="dcterms:W3CDTF">2023-10-18T18:27:00Z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