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923" w:type="dxa"/>
        <w:tblInd w:w="-195" w:type="dxa"/>
        <w:tblLayout w:type="fixed"/>
        <w:tblLook w:val="0000" w:firstRow="0" w:lastRow="0" w:firstColumn="0" w:lastColumn="0" w:noHBand="0" w:noVBand="0"/>
      </w:tblPr>
      <w:tblGrid>
        <w:gridCol w:w="1829"/>
        <w:gridCol w:w="2835"/>
        <w:gridCol w:w="5259"/>
      </w:tblGrid>
      <w:tr w:rsidR="005B649B" w14:paraId="6C2422D0" w14:textId="77777777" w:rsidTr="00AC1D02">
        <w:tc>
          <w:tcPr>
            <w:tcW w:w="9923"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CF" w14:textId="77777777"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6C2422D3" w14:textId="77777777" w:rsidTr="00AC1D02">
        <w:tc>
          <w:tcPr>
            <w:tcW w:w="9923"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D1" w14:textId="06D05D78" w:rsidR="005B649B" w:rsidRDefault="005B649B" w:rsidP="00060CA5">
            <w:pPr>
              <w:pStyle w:val="Corpodetexto"/>
              <w:spacing w:before="60" w:after="60"/>
              <w:jc w:val="center"/>
              <w:rPr>
                <w:rFonts w:ascii="Arial" w:eastAsia="Calibri" w:hAnsi="Arial" w:cs="Arial"/>
                <w:b/>
                <w:sz w:val="22"/>
                <w:szCs w:val="22"/>
              </w:rPr>
            </w:pPr>
            <w:r w:rsidRPr="00CE7CBB">
              <w:rPr>
                <w:rFonts w:ascii="Arial" w:eastAsia="Calibri" w:hAnsi="Arial" w:cs="Arial"/>
                <w:b/>
                <w:sz w:val="22"/>
                <w:szCs w:val="22"/>
              </w:rPr>
              <w:t>PREGÃO ELETRÔNICO N.º</w:t>
            </w:r>
            <w:r w:rsidR="006C3596">
              <w:rPr>
                <w:rFonts w:ascii="Arial" w:eastAsia="Calibri" w:hAnsi="Arial" w:cs="Arial"/>
                <w:b/>
                <w:sz w:val="22"/>
                <w:szCs w:val="22"/>
              </w:rPr>
              <w:t xml:space="preserve"> 9</w:t>
            </w:r>
            <w:r w:rsidRPr="00CE7CBB">
              <w:rPr>
                <w:rFonts w:ascii="Arial" w:eastAsia="Calibri" w:hAnsi="Arial" w:cs="Arial"/>
                <w:b/>
                <w:sz w:val="22"/>
                <w:szCs w:val="22"/>
              </w:rPr>
              <w:t>/20</w:t>
            </w:r>
            <w:r w:rsidR="00C0210B">
              <w:rPr>
                <w:rFonts w:ascii="Arial" w:eastAsia="Calibri" w:hAnsi="Arial" w:cs="Arial"/>
                <w:b/>
                <w:sz w:val="22"/>
                <w:szCs w:val="22"/>
              </w:rPr>
              <w:t>23</w:t>
            </w:r>
          </w:p>
          <w:p w14:paraId="0B01A597" w14:textId="593A58E3" w:rsidR="00CE7CBB" w:rsidRPr="00CE7CBB" w:rsidRDefault="00CE7CBB" w:rsidP="00060CA5">
            <w:pPr>
              <w:pStyle w:val="Corpodetexto"/>
              <w:spacing w:before="60" w:after="60"/>
              <w:jc w:val="center"/>
              <w:rPr>
                <w:rFonts w:ascii="Arial" w:hAnsi="Arial" w:cs="Arial"/>
              </w:rPr>
            </w:pPr>
            <w:r>
              <w:rPr>
                <w:rFonts w:ascii="Arial" w:eastAsia="Calibri" w:hAnsi="Arial" w:cs="Arial"/>
                <w:b/>
                <w:color w:val="FF0000"/>
              </w:rPr>
              <w:t>LICITAÇÃO COM TRATAMENTO DIFERENCIADO PARA PARTICIPAÇÃO</w:t>
            </w:r>
            <w:r>
              <w:rPr>
                <w:rFonts w:ascii="Arial" w:eastAsia="Calibri" w:hAnsi="Arial" w:cs="Arial"/>
                <w:b/>
                <w:color w:val="FF0000"/>
              </w:rPr>
              <w:br/>
              <w:t xml:space="preserve">EXCLUSIVA DE </w:t>
            </w:r>
            <w:proofErr w:type="spellStart"/>
            <w:r>
              <w:rPr>
                <w:rFonts w:ascii="Arial" w:eastAsia="Calibri" w:hAnsi="Arial" w:cs="Arial"/>
                <w:b/>
                <w:color w:val="FF0000"/>
              </w:rPr>
              <w:t>ME’s</w:t>
            </w:r>
            <w:proofErr w:type="spellEnd"/>
            <w:r>
              <w:rPr>
                <w:rFonts w:ascii="Arial" w:eastAsia="Calibri" w:hAnsi="Arial" w:cs="Arial"/>
                <w:b/>
                <w:color w:val="FF0000"/>
              </w:rPr>
              <w:t>/</w:t>
            </w:r>
            <w:proofErr w:type="spellStart"/>
            <w:r>
              <w:rPr>
                <w:rFonts w:ascii="Arial" w:eastAsia="Calibri" w:hAnsi="Arial" w:cs="Arial"/>
                <w:b/>
                <w:color w:val="FF0000"/>
              </w:rPr>
              <w:t>EPP’s</w:t>
            </w:r>
            <w:proofErr w:type="spellEnd"/>
            <w:r>
              <w:rPr>
                <w:rFonts w:ascii="Arial" w:eastAsia="Calibri" w:hAnsi="Arial" w:cs="Arial"/>
                <w:b/>
                <w:color w:val="FF0000"/>
              </w:rPr>
              <w:t xml:space="preserve"> – LEI DISTRITAL Nº 4.611/2011</w:t>
            </w:r>
          </w:p>
          <w:p w14:paraId="6C2422D2" w14:textId="77777777" w:rsidR="005B649B" w:rsidRDefault="005B649B" w:rsidP="00AA7607">
            <w:pPr>
              <w:pStyle w:val="Corponico"/>
              <w:spacing w:before="60" w:after="60"/>
            </w:pPr>
            <w:r>
              <w:rPr>
                <w:rFonts w:ascii="Arial" w:eastAsia="Calibri" w:hAnsi="Arial" w:cs="Arial"/>
                <w:b/>
                <w:sz w:val="22"/>
                <w:szCs w:val="22"/>
              </w:rPr>
              <w:t xml:space="preserve">Regido </w:t>
            </w:r>
            <w:r>
              <w:rPr>
                <w:rFonts w:ascii="Arial" w:eastAsia="Calibri" w:hAnsi="Arial" w:cs="Arial"/>
                <w:sz w:val="22"/>
                <w:szCs w:val="22"/>
              </w:rPr>
              <w:t>pela Lei</w:t>
            </w:r>
            <w:r w:rsidR="00BB52CD">
              <w:t xml:space="preserve"> </w:t>
            </w:r>
            <w:r w:rsidR="00BB52CD" w:rsidRPr="00BB52CD">
              <w:rPr>
                <w:rFonts w:ascii="Arial" w:eastAsia="Calibri" w:hAnsi="Arial" w:cs="Arial"/>
                <w:sz w:val="22"/>
                <w:szCs w:val="22"/>
              </w:rPr>
              <w:t>Federa</w:t>
            </w:r>
            <w:r w:rsidR="00BB52CD">
              <w:rPr>
                <w:rFonts w:ascii="Arial" w:eastAsia="Calibri" w:hAnsi="Arial" w:cs="Arial"/>
                <w:sz w:val="22"/>
                <w:szCs w:val="22"/>
              </w:rPr>
              <w:t xml:space="preserve">l </w:t>
            </w:r>
            <w:r>
              <w:rPr>
                <w:rFonts w:ascii="Arial" w:eastAsia="Calibri" w:hAnsi="Arial" w:cs="Arial"/>
                <w:sz w:val="22"/>
                <w:szCs w:val="22"/>
              </w:rPr>
              <w:t>nº 1</w:t>
            </w:r>
            <w:r w:rsidR="00B912E7">
              <w:rPr>
                <w:rFonts w:ascii="Arial" w:eastAsia="Calibri" w:hAnsi="Arial" w:cs="Arial"/>
                <w:sz w:val="22"/>
                <w:szCs w:val="22"/>
              </w:rPr>
              <w:t>4</w:t>
            </w:r>
            <w:r>
              <w:rPr>
                <w:rFonts w:ascii="Arial" w:eastAsia="Calibri" w:hAnsi="Arial" w:cs="Arial"/>
                <w:sz w:val="22"/>
                <w:szCs w:val="22"/>
              </w:rPr>
              <w:t>.</w:t>
            </w:r>
            <w:r w:rsidR="00B912E7">
              <w:rPr>
                <w:rFonts w:ascii="Arial" w:eastAsia="Calibri" w:hAnsi="Arial" w:cs="Arial"/>
                <w:sz w:val="22"/>
                <w:szCs w:val="22"/>
              </w:rPr>
              <w:t>133</w:t>
            </w:r>
            <w:r>
              <w:rPr>
                <w:rFonts w:ascii="Arial" w:eastAsia="Calibri" w:hAnsi="Arial" w:cs="Arial"/>
                <w:sz w:val="22"/>
                <w:szCs w:val="22"/>
              </w:rPr>
              <w:t>/20</w:t>
            </w:r>
            <w:r w:rsidR="00B912E7">
              <w:rPr>
                <w:rFonts w:ascii="Arial" w:eastAsia="Calibri" w:hAnsi="Arial" w:cs="Arial"/>
                <w:sz w:val="22"/>
                <w:szCs w:val="22"/>
              </w:rPr>
              <w:t>21</w:t>
            </w:r>
            <w:r w:rsidR="00BB52CD">
              <w:rPr>
                <w:rFonts w:ascii="Arial" w:eastAsia="Calibri" w:hAnsi="Arial" w:cs="Arial"/>
                <w:sz w:val="22"/>
                <w:szCs w:val="22"/>
              </w:rPr>
              <w:t xml:space="preserve"> e</w:t>
            </w:r>
            <w:r>
              <w:rPr>
                <w:rFonts w:ascii="Arial" w:eastAsia="Calibri" w:hAnsi="Arial" w:cs="Arial"/>
                <w:sz w:val="22"/>
                <w:szCs w:val="22"/>
              </w:rPr>
              <w:t xml:space="preserve"> pela Lei Complementar nº 123/2006, bem como pelas Leis Distritais n</w:t>
            </w:r>
            <w:r>
              <w:rPr>
                <w:rFonts w:ascii="Arial" w:eastAsia="Calibri" w:hAnsi="Arial" w:cs="Arial"/>
                <w:sz w:val="22"/>
                <w:szCs w:val="22"/>
                <w:vertAlign w:val="superscript"/>
              </w:rPr>
              <w:t>o</w:t>
            </w:r>
            <w:r w:rsidR="00D32F9F">
              <w:rPr>
                <w:rFonts w:ascii="Arial" w:eastAsia="Calibri" w:hAnsi="Arial" w:cs="Arial"/>
                <w:sz w:val="22"/>
                <w:szCs w:val="22"/>
                <w:vertAlign w:val="superscript"/>
              </w:rPr>
              <w:t>s</w:t>
            </w:r>
            <w:r>
              <w:rPr>
                <w:rFonts w:ascii="Arial" w:eastAsia="Calibri" w:hAnsi="Arial" w:cs="Arial"/>
                <w:sz w:val="22"/>
                <w:szCs w:val="22"/>
              </w:rPr>
              <w:t xml:space="preserve"> 4.611/2011 e 4.770/2012, </w:t>
            </w:r>
            <w:r w:rsidR="003748CA" w:rsidRPr="004F2396">
              <w:rPr>
                <w:rFonts w:ascii="Arial" w:eastAsia="Calibri" w:hAnsi="Arial" w:cs="Arial"/>
                <w:sz w:val="22"/>
                <w:szCs w:val="22"/>
              </w:rPr>
              <w:t>pelo</w:t>
            </w:r>
            <w:r w:rsidRPr="004F2396">
              <w:rPr>
                <w:rFonts w:ascii="Arial" w:eastAsia="Calibri" w:hAnsi="Arial" w:cs="Arial"/>
                <w:sz w:val="22"/>
                <w:szCs w:val="22"/>
              </w:rPr>
              <w:t xml:space="preserve"> Decr</w:t>
            </w:r>
            <w:r w:rsidR="00742AE0" w:rsidRPr="004F2396">
              <w:rPr>
                <w:rFonts w:ascii="Arial" w:eastAsia="Calibri" w:hAnsi="Arial" w:cs="Arial"/>
                <w:sz w:val="22"/>
                <w:szCs w:val="22"/>
              </w:rPr>
              <w:t>eto Distrita</w:t>
            </w:r>
            <w:r w:rsidR="003748CA" w:rsidRPr="004F2396">
              <w:rPr>
                <w:rFonts w:ascii="Arial" w:eastAsia="Calibri" w:hAnsi="Arial" w:cs="Arial"/>
                <w:sz w:val="22"/>
                <w:szCs w:val="22"/>
              </w:rPr>
              <w:t>l</w:t>
            </w:r>
            <w:r w:rsidR="00742AE0" w:rsidRPr="004F2396">
              <w:rPr>
                <w:rFonts w:ascii="Arial" w:eastAsia="Calibri" w:hAnsi="Arial" w:cs="Arial"/>
                <w:sz w:val="22"/>
                <w:szCs w:val="22"/>
              </w:rPr>
              <w:t xml:space="preserve"> nº </w:t>
            </w:r>
            <w:r w:rsidR="008B3681" w:rsidRPr="004F2396">
              <w:rPr>
                <w:rFonts w:ascii="Arial" w:eastAsia="Calibri" w:hAnsi="Arial" w:cs="Arial"/>
                <w:sz w:val="22"/>
                <w:szCs w:val="22"/>
              </w:rPr>
              <w:t>44.430</w:t>
            </w:r>
            <w:r w:rsidR="00742AE0" w:rsidRPr="004F2396">
              <w:rPr>
                <w:rFonts w:ascii="Arial" w:eastAsia="Calibri" w:hAnsi="Arial" w:cs="Arial"/>
                <w:sz w:val="22"/>
                <w:szCs w:val="22"/>
              </w:rPr>
              <w:t>/202</w:t>
            </w:r>
            <w:r w:rsidR="008B3681" w:rsidRPr="004F2396">
              <w:rPr>
                <w:rFonts w:ascii="Arial" w:eastAsia="Calibri" w:hAnsi="Arial" w:cs="Arial"/>
                <w:sz w:val="22"/>
                <w:szCs w:val="22"/>
              </w:rPr>
              <w:t>3</w:t>
            </w:r>
            <w:r w:rsidR="00AA7607">
              <w:rPr>
                <w:rFonts w:ascii="Arial" w:eastAsia="Calibri" w:hAnsi="Arial" w:cs="Arial"/>
                <w:sz w:val="22"/>
                <w:szCs w:val="22"/>
              </w:rPr>
              <w:t xml:space="preserve"> </w:t>
            </w:r>
            <w:r w:rsidRPr="00BC630E">
              <w:rPr>
                <w:rFonts w:ascii="Arial" w:eastAsia="Calibri" w:hAnsi="Arial" w:cs="Arial"/>
                <w:sz w:val="22"/>
                <w:szCs w:val="22"/>
              </w:rPr>
              <w:t>e pelas demais legislações aplicáveis</w:t>
            </w:r>
            <w:r>
              <w:rPr>
                <w:rFonts w:ascii="Arial" w:eastAsia="Calibri" w:hAnsi="Arial" w:cs="Arial"/>
                <w:sz w:val="22"/>
                <w:szCs w:val="22"/>
              </w:rPr>
              <w:t>.</w:t>
            </w:r>
          </w:p>
        </w:tc>
      </w:tr>
      <w:tr w:rsidR="004F2396" w:rsidRPr="004F2396" w14:paraId="6C2422D6" w14:textId="77777777" w:rsidTr="00AC1D02">
        <w:trPr>
          <w:trHeight w:val="956"/>
        </w:trPr>
        <w:tc>
          <w:tcPr>
            <w:tcW w:w="1829" w:type="dxa"/>
            <w:tcBorders>
              <w:top w:val="thinThickLargeGap" w:sz="24" w:space="0" w:color="000000"/>
              <w:left w:val="thinThickLargeGap" w:sz="24" w:space="0" w:color="000000"/>
              <w:bottom w:val="thinThickLargeGap" w:sz="24" w:space="0" w:color="000000"/>
            </w:tcBorders>
            <w:shd w:val="clear" w:color="auto" w:fill="auto"/>
            <w:vAlign w:val="center"/>
          </w:tcPr>
          <w:p w14:paraId="6C2422D4" w14:textId="77777777" w:rsidR="005B649B" w:rsidRDefault="005B649B">
            <w:pPr>
              <w:pStyle w:val="Corpodetexto"/>
              <w:spacing w:before="60" w:after="60"/>
              <w:jc w:val="center"/>
            </w:pPr>
            <w:r>
              <w:rPr>
                <w:rFonts w:ascii="Arial" w:eastAsia="Calibri" w:hAnsi="Arial" w:cs="Arial"/>
                <w:b/>
                <w:sz w:val="22"/>
                <w:szCs w:val="22"/>
              </w:rPr>
              <w:t>OBJETO</w:t>
            </w:r>
          </w:p>
        </w:tc>
        <w:tc>
          <w:tcPr>
            <w:tcW w:w="8094"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6C2422D5" w14:textId="3EBE8BEB" w:rsidR="005B649B" w:rsidRPr="001B1DD9" w:rsidRDefault="005B649B" w:rsidP="00AA760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rPr>
                <w:rFonts w:ascii="Arial" w:hAnsi="Arial" w:cs="Arial"/>
                <w:sz w:val="22"/>
                <w:szCs w:val="22"/>
              </w:rPr>
            </w:pPr>
            <w:r w:rsidRPr="006C3596">
              <w:rPr>
                <w:rFonts w:ascii="Arial" w:hAnsi="Arial" w:cs="Arial"/>
                <w:sz w:val="22"/>
                <w:szCs w:val="22"/>
              </w:rPr>
              <w:t xml:space="preserve">Contratação de </w:t>
            </w:r>
            <w:r w:rsidR="001B1DD9" w:rsidRPr="006C3596">
              <w:rPr>
                <w:rFonts w:ascii="Arial" w:hAnsi="Arial" w:cs="Arial"/>
                <w:sz w:val="22"/>
                <w:szCs w:val="22"/>
              </w:rPr>
              <w:t>empresa(s) especializada(s) para o fornecimento de material de consumo (material de expediente), a ser utilizado nas atividades do Tribunal de Contas do Distrito Federal (TCDF)</w:t>
            </w:r>
            <w:r w:rsidR="007133F5" w:rsidRPr="006C3596">
              <w:rPr>
                <w:rFonts w:ascii="Arial" w:hAnsi="Arial" w:cs="Arial"/>
                <w:sz w:val="22"/>
                <w:szCs w:val="22"/>
              </w:rPr>
              <w:t>.</w:t>
            </w:r>
          </w:p>
        </w:tc>
      </w:tr>
      <w:tr w:rsidR="005B649B" w14:paraId="6C2422D8" w14:textId="77777777" w:rsidTr="00AC1D02">
        <w:tc>
          <w:tcPr>
            <w:tcW w:w="9923"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D7" w14:textId="1F7E502C" w:rsidR="005B649B" w:rsidRDefault="005B649B">
            <w:pPr>
              <w:pStyle w:val="Corpodetexto"/>
              <w:spacing w:before="60" w:after="60"/>
              <w:jc w:val="center"/>
            </w:pPr>
            <w:r>
              <w:rPr>
                <w:rFonts w:ascii="Arial" w:eastAsia="Calibri" w:hAnsi="Arial" w:cs="Arial"/>
                <w:b/>
                <w:sz w:val="22"/>
                <w:szCs w:val="22"/>
              </w:rPr>
              <w:t>SESSÃO PÚBLICA DE ABERTURA DO CERTAM</w:t>
            </w:r>
            <w:r w:rsidR="00363940">
              <w:rPr>
                <w:rFonts w:ascii="Arial" w:eastAsia="Calibri" w:hAnsi="Arial" w:cs="Arial"/>
                <w:b/>
                <w:sz w:val="22"/>
                <w:szCs w:val="22"/>
              </w:rPr>
              <w:t>/</w:t>
            </w:r>
            <w:r>
              <w:rPr>
                <w:rFonts w:ascii="Arial" w:eastAsia="Calibri" w:hAnsi="Arial" w:cs="Arial"/>
                <w:b/>
                <w:sz w:val="22"/>
                <w:szCs w:val="22"/>
              </w:rPr>
              <w:t>E</w:t>
            </w:r>
          </w:p>
        </w:tc>
      </w:tr>
      <w:tr w:rsidR="005B649B" w14:paraId="6C2422DB" w14:textId="77777777" w:rsidTr="00AC1D02">
        <w:tc>
          <w:tcPr>
            <w:tcW w:w="4664" w:type="dxa"/>
            <w:gridSpan w:val="2"/>
            <w:tcBorders>
              <w:top w:val="thinThickLargeGap" w:sz="24" w:space="0" w:color="000000"/>
              <w:left w:val="thinThickLargeGap" w:sz="24" w:space="0" w:color="000000"/>
              <w:bottom w:val="thinThickLargeGap" w:sz="24" w:space="0" w:color="000000"/>
            </w:tcBorders>
            <w:shd w:val="clear" w:color="auto" w:fill="auto"/>
          </w:tcPr>
          <w:p w14:paraId="6C2422D9" w14:textId="261C47C9" w:rsidR="005B649B" w:rsidRPr="0093652C" w:rsidRDefault="005B649B" w:rsidP="00363940">
            <w:pPr>
              <w:pStyle w:val="Corpodetexto"/>
              <w:spacing w:before="60" w:after="60"/>
              <w:ind w:left="42"/>
            </w:pPr>
            <w:r w:rsidRPr="0093652C">
              <w:rPr>
                <w:rFonts w:ascii="Arial" w:eastAsia="Calibri" w:hAnsi="Arial" w:cs="Arial"/>
                <w:b/>
                <w:sz w:val="22"/>
                <w:szCs w:val="22"/>
              </w:rPr>
              <w:t>DATA:</w:t>
            </w:r>
            <w:r w:rsidR="002B72E7" w:rsidRPr="0093652C">
              <w:rPr>
                <w:rFonts w:ascii="Arial" w:eastAsia="Calibri" w:hAnsi="Arial" w:cs="Arial"/>
                <w:b/>
                <w:sz w:val="22"/>
                <w:szCs w:val="22"/>
              </w:rPr>
              <w:t xml:space="preserve"> </w:t>
            </w:r>
            <w:r w:rsidR="00363940">
              <w:rPr>
                <w:rFonts w:ascii="Arial" w:eastAsia="Calibri" w:hAnsi="Arial" w:cs="Arial"/>
                <w:b/>
                <w:sz w:val="22"/>
                <w:szCs w:val="22"/>
              </w:rPr>
              <w:t>30.08.2023</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DA" w14:textId="417BEA08" w:rsidR="005B649B" w:rsidRPr="0093652C" w:rsidRDefault="005B649B" w:rsidP="006C3596">
            <w:pPr>
              <w:pStyle w:val="Corpodetexto"/>
              <w:spacing w:before="60" w:after="60"/>
            </w:pPr>
            <w:r w:rsidRPr="0093652C">
              <w:rPr>
                <w:rFonts w:ascii="Arial" w:eastAsia="Calibri" w:hAnsi="Arial" w:cs="Arial"/>
                <w:b/>
                <w:sz w:val="22"/>
                <w:szCs w:val="22"/>
              </w:rPr>
              <w:t xml:space="preserve">HORÁRIO DE BRASÍLIA: </w:t>
            </w:r>
            <w:r w:rsidR="006C3596">
              <w:rPr>
                <w:rFonts w:ascii="Arial" w:eastAsia="Calibri" w:hAnsi="Arial" w:cs="Arial"/>
                <w:b/>
                <w:sz w:val="22"/>
                <w:szCs w:val="22"/>
              </w:rPr>
              <w:t>14h30</w:t>
            </w:r>
            <w:r w:rsidRPr="0093652C">
              <w:rPr>
                <w:rFonts w:ascii="Arial" w:eastAsia="Calibri" w:hAnsi="Arial" w:cs="Arial"/>
                <w:b/>
                <w:sz w:val="22"/>
                <w:szCs w:val="22"/>
              </w:rPr>
              <w:t>min</w:t>
            </w:r>
          </w:p>
        </w:tc>
      </w:tr>
      <w:tr w:rsidR="005B649B" w14:paraId="6C2422DE" w14:textId="77777777" w:rsidTr="00AC1D02">
        <w:tc>
          <w:tcPr>
            <w:tcW w:w="4664" w:type="dxa"/>
            <w:gridSpan w:val="2"/>
            <w:tcBorders>
              <w:top w:val="thinThickLargeGap" w:sz="24" w:space="0" w:color="000000"/>
              <w:left w:val="thinThickLargeGap" w:sz="24" w:space="0" w:color="000000"/>
              <w:bottom w:val="thinThickLargeGap" w:sz="24" w:space="0" w:color="000000"/>
            </w:tcBorders>
            <w:shd w:val="clear" w:color="auto" w:fill="auto"/>
          </w:tcPr>
          <w:p w14:paraId="6C2422DC" w14:textId="77777777" w:rsidR="005B649B" w:rsidRDefault="005B649B" w:rsidP="00060CA5">
            <w:pPr>
              <w:pStyle w:val="Corpodetexto"/>
              <w:spacing w:before="60" w:after="60"/>
              <w:ind w:left="42"/>
            </w:pPr>
            <w:r>
              <w:rPr>
                <w:rFonts w:ascii="Arial" w:eastAsia="Calibri" w:hAnsi="Arial" w:cs="Arial"/>
                <w:b/>
                <w:sz w:val="22"/>
                <w:szCs w:val="22"/>
              </w:rPr>
              <w:t>ENDEREÇO ELETRÔNICO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DD" w14:textId="77777777" w:rsidR="005B649B" w:rsidRDefault="00654E81">
            <w:pPr>
              <w:pStyle w:val="Corponico"/>
              <w:spacing w:before="60" w:after="60"/>
              <w:rPr>
                <w:rFonts w:ascii="Arial" w:eastAsia="Calibri" w:hAnsi="Arial" w:cs="Arial"/>
                <w:b/>
                <w:sz w:val="22"/>
                <w:szCs w:val="22"/>
              </w:rPr>
            </w:pPr>
            <w:hyperlink r:id="rId11" w:history="1">
              <w:r w:rsidR="005B649B">
                <w:rPr>
                  <w:rStyle w:val="Hyperlink"/>
                  <w:rFonts w:ascii="Arial" w:eastAsia="Calibri" w:hAnsi="Arial" w:cs="Arial"/>
                  <w:sz w:val="22"/>
                  <w:szCs w:val="22"/>
                </w:rPr>
                <w:t>www.comprasnet.gov.br</w:t>
              </w:r>
            </w:hyperlink>
          </w:p>
        </w:tc>
      </w:tr>
      <w:tr w:rsidR="005B649B" w14:paraId="6C2422E1" w14:textId="77777777" w:rsidTr="00AC1D02">
        <w:tc>
          <w:tcPr>
            <w:tcW w:w="4664" w:type="dxa"/>
            <w:gridSpan w:val="2"/>
            <w:tcBorders>
              <w:top w:val="thinThickLargeGap" w:sz="24" w:space="0" w:color="000000"/>
              <w:left w:val="thinThickLargeGap" w:sz="24" w:space="0" w:color="000000"/>
              <w:bottom w:val="thinThickLargeGap" w:sz="24" w:space="0" w:color="000000"/>
            </w:tcBorders>
            <w:shd w:val="clear" w:color="auto" w:fill="auto"/>
          </w:tcPr>
          <w:p w14:paraId="6C2422DF" w14:textId="77777777" w:rsidR="005B649B" w:rsidRPr="006C3596" w:rsidRDefault="005B649B" w:rsidP="00060CA5">
            <w:pPr>
              <w:pStyle w:val="Corponico"/>
              <w:spacing w:before="60" w:after="60"/>
              <w:ind w:left="42"/>
            </w:pPr>
            <w:r w:rsidRPr="006C3596">
              <w:rPr>
                <w:rFonts w:ascii="Arial" w:eastAsia="Calibri" w:hAnsi="Arial" w:cs="Arial"/>
                <w:b/>
                <w:sz w:val="22"/>
                <w:szCs w:val="22"/>
              </w:rPr>
              <w:t>PROCESSO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E0" w14:textId="61FF279F" w:rsidR="005B649B" w:rsidRPr="006C3596" w:rsidRDefault="00D22B8E">
            <w:pPr>
              <w:pStyle w:val="Corpodetexto"/>
              <w:spacing w:before="60" w:after="60"/>
              <w:rPr>
                <w:sz w:val="22"/>
                <w:szCs w:val="22"/>
              </w:rPr>
            </w:pPr>
            <w:r w:rsidRPr="006C3596">
              <w:rPr>
                <w:rFonts w:ascii="Arial" w:eastAsia="Calibri" w:hAnsi="Arial" w:cs="Arial"/>
                <w:b/>
                <w:sz w:val="22"/>
                <w:szCs w:val="22"/>
              </w:rPr>
              <w:t>00600-00000</w:t>
            </w:r>
            <w:r w:rsidR="001B1DD9" w:rsidRPr="006C3596">
              <w:rPr>
                <w:rFonts w:ascii="Arial" w:eastAsia="Calibri" w:hAnsi="Arial" w:cs="Arial"/>
                <w:b/>
                <w:sz w:val="22"/>
                <w:szCs w:val="22"/>
              </w:rPr>
              <w:t>5575</w:t>
            </w:r>
            <w:r w:rsidR="002B72E7" w:rsidRPr="006C3596">
              <w:rPr>
                <w:rFonts w:ascii="Arial" w:eastAsia="Calibri" w:hAnsi="Arial" w:cs="Arial"/>
                <w:b/>
                <w:sz w:val="22"/>
                <w:szCs w:val="22"/>
              </w:rPr>
              <w:t>/2023-</w:t>
            </w:r>
            <w:r w:rsidR="001B1DD9" w:rsidRPr="006C3596">
              <w:rPr>
                <w:rFonts w:ascii="Arial" w:eastAsia="Calibri" w:hAnsi="Arial" w:cs="Arial"/>
                <w:b/>
                <w:sz w:val="22"/>
                <w:szCs w:val="22"/>
              </w:rPr>
              <w:t>45</w:t>
            </w:r>
          </w:p>
        </w:tc>
      </w:tr>
      <w:tr w:rsidR="005B649B" w14:paraId="6C2422E4" w14:textId="77777777" w:rsidTr="00AC1D02">
        <w:tc>
          <w:tcPr>
            <w:tcW w:w="4664" w:type="dxa"/>
            <w:gridSpan w:val="2"/>
            <w:tcBorders>
              <w:top w:val="thinThickLargeGap" w:sz="24" w:space="0" w:color="000000"/>
              <w:left w:val="thinThickLargeGap" w:sz="24" w:space="0" w:color="000000"/>
              <w:bottom w:val="thinThickLargeGap" w:sz="24" w:space="0" w:color="000000"/>
            </w:tcBorders>
            <w:shd w:val="clear" w:color="auto" w:fill="auto"/>
          </w:tcPr>
          <w:p w14:paraId="6C2422E2" w14:textId="77777777" w:rsidR="005B649B" w:rsidRPr="006C3596" w:rsidRDefault="005B649B" w:rsidP="00060CA5">
            <w:pPr>
              <w:pStyle w:val="Corpodetexto"/>
              <w:spacing w:before="60" w:after="60"/>
              <w:ind w:left="42"/>
            </w:pPr>
            <w:r w:rsidRPr="006C3596">
              <w:rPr>
                <w:rFonts w:ascii="Arial" w:eastAsia="Calibri" w:hAnsi="Arial" w:cs="Arial"/>
                <w:b/>
                <w:sz w:val="22"/>
                <w:szCs w:val="22"/>
              </w:rPr>
              <w:t>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E3" w14:textId="241670CC" w:rsidR="005B649B" w:rsidRPr="006C3596" w:rsidRDefault="008846B5">
            <w:pPr>
              <w:pStyle w:val="Corpodetexto"/>
              <w:spacing w:before="60" w:after="60"/>
              <w:rPr>
                <w:sz w:val="22"/>
                <w:szCs w:val="22"/>
              </w:rPr>
            </w:pPr>
            <w:r w:rsidRPr="006C3596">
              <w:rPr>
                <w:rFonts w:ascii="Arial" w:eastAsia="Calibri" w:hAnsi="Arial" w:cs="Arial"/>
                <w:b/>
                <w:sz w:val="22"/>
                <w:szCs w:val="22"/>
              </w:rPr>
              <w:t xml:space="preserve">R$ </w:t>
            </w:r>
            <w:r w:rsidR="007B4CED" w:rsidRPr="006C3596">
              <w:rPr>
                <w:rFonts w:ascii="Arial" w:eastAsia="Calibri" w:hAnsi="Arial" w:cs="Arial"/>
                <w:b/>
                <w:sz w:val="22"/>
                <w:szCs w:val="22"/>
              </w:rPr>
              <w:t>128.185,7</w:t>
            </w:r>
            <w:r w:rsidR="00B43477">
              <w:rPr>
                <w:rFonts w:ascii="Arial" w:eastAsia="Calibri" w:hAnsi="Arial" w:cs="Arial"/>
                <w:b/>
                <w:sz w:val="22"/>
                <w:szCs w:val="22"/>
              </w:rPr>
              <w:t>1</w:t>
            </w:r>
          </w:p>
        </w:tc>
      </w:tr>
      <w:tr w:rsidR="005B649B" w14:paraId="6C2422E7" w14:textId="77777777" w:rsidTr="00AC1D02">
        <w:tc>
          <w:tcPr>
            <w:tcW w:w="4664" w:type="dxa"/>
            <w:gridSpan w:val="2"/>
            <w:tcBorders>
              <w:top w:val="thinThickLargeGap" w:sz="24" w:space="0" w:color="000000"/>
              <w:left w:val="thinThickLargeGap" w:sz="24" w:space="0" w:color="000000"/>
              <w:bottom w:val="thinThickLargeGap" w:sz="24" w:space="0" w:color="000000"/>
            </w:tcBorders>
            <w:shd w:val="clear" w:color="auto" w:fill="auto"/>
          </w:tcPr>
          <w:p w14:paraId="6C2422E5" w14:textId="77777777" w:rsidR="005B649B" w:rsidRPr="006C3596" w:rsidRDefault="005B649B" w:rsidP="00060CA5">
            <w:pPr>
              <w:pStyle w:val="Ttulo2"/>
              <w:tabs>
                <w:tab w:val="left" w:pos="0"/>
              </w:tabs>
              <w:spacing w:before="60" w:after="60"/>
              <w:ind w:left="42"/>
              <w:jc w:val="left"/>
              <w:rPr>
                <w:color w:val="auto"/>
              </w:rPr>
            </w:pPr>
            <w:r w:rsidRPr="006C3596">
              <w:rPr>
                <w:rFonts w:eastAsia="Calibri"/>
                <w:color w:val="auto"/>
                <w:szCs w:val="22"/>
              </w:rPr>
              <w:t>FORMA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E6" w14:textId="77777777" w:rsidR="005B649B" w:rsidRPr="006C3596" w:rsidRDefault="008455FC">
            <w:pPr>
              <w:pStyle w:val="Corpodetexto"/>
              <w:spacing w:before="60" w:after="60"/>
              <w:rPr>
                <w:sz w:val="22"/>
                <w:szCs w:val="22"/>
              </w:rPr>
            </w:pPr>
            <w:r w:rsidRPr="006C3596">
              <w:rPr>
                <w:rFonts w:ascii="Arial" w:eastAsia="Calibri" w:hAnsi="Arial" w:cs="Arial"/>
                <w:b/>
                <w:sz w:val="22"/>
                <w:szCs w:val="22"/>
              </w:rPr>
              <w:t>INTEGRAL</w:t>
            </w:r>
          </w:p>
        </w:tc>
      </w:tr>
      <w:tr w:rsidR="005B649B" w14:paraId="6C2422EA" w14:textId="77777777" w:rsidTr="00AC1D02">
        <w:tc>
          <w:tcPr>
            <w:tcW w:w="4664" w:type="dxa"/>
            <w:gridSpan w:val="2"/>
            <w:tcBorders>
              <w:top w:val="thinThickLargeGap" w:sz="24" w:space="0" w:color="000000"/>
              <w:left w:val="thinThickLargeGap" w:sz="24" w:space="0" w:color="000000"/>
              <w:bottom w:val="thinThickLargeGap" w:sz="24" w:space="0" w:color="000000"/>
            </w:tcBorders>
            <w:shd w:val="clear" w:color="auto" w:fill="auto"/>
          </w:tcPr>
          <w:p w14:paraId="6C2422E8" w14:textId="77777777" w:rsidR="005B649B" w:rsidRPr="006C3596" w:rsidRDefault="005B649B" w:rsidP="00060CA5">
            <w:pPr>
              <w:pStyle w:val="Ttulo2"/>
              <w:tabs>
                <w:tab w:val="left" w:pos="0"/>
              </w:tabs>
              <w:spacing w:before="60" w:after="60"/>
              <w:ind w:left="42"/>
              <w:jc w:val="left"/>
              <w:rPr>
                <w:color w:val="auto"/>
              </w:rPr>
            </w:pPr>
            <w:r w:rsidRPr="006C3596">
              <w:rPr>
                <w:rFonts w:eastAsia="Calibri"/>
                <w:color w:val="auto"/>
                <w:szCs w:val="22"/>
              </w:rPr>
              <w:t>TIPO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E9" w14:textId="62EEF9B5" w:rsidR="005B649B" w:rsidRPr="006C3596" w:rsidRDefault="00D22B8E" w:rsidP="00A467CE">
            <w:pPr>
              <w:pStyle w:val="Corpodetexto"/>
              <w:spacing w:before="60" w:after="60"/>
            </w:pPr>
            <w:r w:rsidRPr="006C3596">
              <w:rPr>
                <w:rFonts w:ascii="Arial" w:eastAsia="Calibri" w:hAnsi="Arial" w:cs="Arial"/>
                <w:b/>
                <w:sz w:val="22"/>
                <w:szCs w:val="22"/>
              </w:rPr>
              <w:t xml:space="preserve">MENOR PREÇO </w:t>
            </w:r>
            <w:r w:rsidR="008846B5" w:rsidRPr="006C3596">
              <w:rPr>
                <w:rFonts w:ascii="Arial" w:eastAsia="Calibri" w:hAnsi="Arial" w:cs="Arial"/>
                <w:b/>
                <w:sz w:val="22"/>
                <w:szCs w:val="22"/>
              </w:rPr>
              <w:t>(</w:t>
            </w:r>
            <w:r w:rsidR="00A8123F" w:rsidRPr="006C3596">
              <w:rPr>
                <w:rFonts w:ascii="Arial" w:eastAsia="Calibri" w:hAnsi="Arial" w:cs="Arial"/>
                <w:b/>
                <w:sz w:val="22"/>
                <w:szCs w:val="22"/>
              </w:rPr>
              <w:t>POR ITEM</w:t>
            </w:r>
            <w:r w:rsidR="008846B5" w:rsidRPr="006C3596">
              <w:rPr>
                <w:rFonts w:ascii="Arial" w:eastAsia="Calibri" w:hAnsi="Arial" w:cs="Arial"/>
                <w:b/>
                <w:sz w:val="22"/>
                <w:szCs w:val="22"/>
              </w:rPr>
              <w:t>)</w:t>
            </w:r>
          </w:p>
        </w:tc>
      </w:tr>
      <w:tr w:rsidR="005B649B" w14:paraId="6C2422ED" w14:textId="77777777" w:rsidTr="00AC1D02">
        <w:tc>
          <w:tcPr>
            <w:tcW w:w="4664" w:type="dxa"/>
            <w:gridSpan w:val="2"/>
            <w:tcBorders>
              <w:top w:val="thinThickLargeGap" w:sz="24" w:space="0" w:color="000000"/>
              <w:left w:val="thinThickLargeGap" w:sz="24" w:space="0" w:color="000000"/>
              <w:bottom w:val="thinThickLargeGap" w:sz="24" w:space="0" w:color="000000"/>
            </w:tcBorders>
            <w:shd w:val="clear" w:color="auto" w:fill="auto"/>
          </w:tcPr>
          <w:p w14:paraId="6C2422EB" w14:textId="77777777" w:rsidR="005B649B" w:rsidRPr="006C3596" w:rsidRDefault="005B649B" w:rsidP="00060CA5">
            <w:pPr>
              <w:pStyle w:val="Ttulo2"/>
              <w:tabs>
                <w:tab w:val="left" w:pos="0"/>
              </w:tabs>
              <w:spacing w:before="60" w:after="60"/>
              <w:ind w:left="42"/>
              <w:jc w:val="left"/>
              <w:rPr>
                <w:color w:val="auto"/>
              </w:rPr>
            </w:pPr>
            <w:r w:rsidRPr="006C3596">
              <w:rPr>
                <w:rFonts w:eastAsia="Calibri"/>
                <w:color w:val="auto"/>
                <w:szCs w:val="22"/>
              </w:rPr>
              <w:t xml:space="preserve">UASG: </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EC" w14:textId="77777777" w:rsidR="005B649B" w:rsidRPr="006C3596" w:rsidRDefault="005B649B">
            <w:pPr>
              <w:pStyle w:val="Corpodetexto"/>
              <w:spacing w:before="60" w:after="60"/>
            </w:pPr>
            <w:r w:rsidRPr="006C3596">
              <w:rPr>
                <w:rFonts w:ascii="Arial" w:eastAsia="Calibri" w:hAnsi="Arial" w:cs="Arial"/>
                <w:b/>
                <w:sz w:val="22"/>
                <w:szCs w:val="22"/>
              </w:rPr>
              <w:t>974003</w:t>
            </w:r>
          </w:p>
        </w:tc>
      </w:tr>
      <w:tr w:rsidR="005B649B" w14:paraId="6C2422F8" w14:textId="77777777" w:rsidTr="00AC1D02">
        <w:tc>
          <w:tcPr>
            <w:tcW w:w="4664" w:type="dxa"/>
            <w:gridSpan w:val="2"/>
            <w:tcBorders>
              <w:top w:val="thinThickLargeGap" w:sz="24" w:space="0" w:color="000000"/>
              <w:left w:val="thinThickLargeGap" w:sz="24" w:space="0" w:color="000000"/>
              <w:bottom w:val="thinThickLargeGap" w:sz="24" w:space="0" w:color="000000"/>
            </w:tcBorders>
            <w:shd w:val="clear" w:color="auto" w:fill="auto"/>
          </w:tcPr>
          <w:p w14:paraId="6C2422EE" w14:textId="139A91FC" w:rsidR="005B649B" w:rsidRDefault="005B649B" w:rsidP="00060CA5">
            <w:pPr>
              <w:pStyle w:val="Corpodetexto"/>
              <w:spacing w:before="60" w:after="60"/>
              <w:ind w:left="42"/>
            </w:pPr>
            <w:r>
              <w:rPr>
                <w:rFonts w:ascii="Arial" w:eastAsia="Calibri" w:hAnsi="Arial" w:cs="Arial"/>
                <w:b/>
                <w:sz w:val="22"/>
                <w:szCs w:val="22"/>
              </w:rPr>
              <w:t>PREGOEIR</w:t>
            </w:r>
            <w:r w:rsidR="006C3596">
              <w:rPr>
                <w:rFonts w:ascii="Arial" w:eastAsia="Calibri" w:hAnsi="Arial" w:cs="Arial"/>
                <w:b/>
                <w:sz w:val="22"/>
                <w:szCs w:val="22"/>
              </w:rPr>
              <w:t>A</w:t>
            </w:r>
            <w:r>
              <w:rPr>
                <w:rFonts w:ascii="Arial" w:eastAsia="Calibri" w:hAnsi="Arial" w:cs="Arial"/>
                <w:b/>
                <w:sz w:val="22"/>
                <w:szCs w:val="22"/>
              </w:rPr>
              <w:t>:</w:t>
            </w:r>
          </w:p>
          <w:p w14:paraId="6C2422EF" w14:textId="068180F3" w:rsidR="005B649B" w:rsidRDefault="006C3596" w:rsidP="00060CA5">
            <w:pPr>
              <w:pStyle w:val="Corpodetexto"/>
              <w:spacing w:before="60" w:after="60"/>
              <w:ind w:left="42"/>
            </w:pPr>
            <w:r>
              <w:rPr>
                <w:rFonts w:ascii="Arial" w:eastAsia="Calibri" w:hAnsi="Arial" w:cs="Arial"/>
                <w:sz w:val="22"/>
                <w:szCs w:val="22"/>
              </w:rPr>
              <w:t>Alessandra Ribeiro Astuti</w:t>
            </w:r>
          </w:p>
          <w:p w14:paraId="6C2422F0" w14:textId="77777777" w:rsidR="005B649B" w:rsidRDefault="005B649B" w:rsidP="00060CA5">
            <w:pPr>
              <w:pStyle w:val="Corpodetexto"/>
              <w:spacing w:before="60" w:after="60"/>
              <w:ind w:left="42"/>
            </w:pPr>
            <w:r>
              <w:rPr>
                <w:rFonts w:ascii="Arial" w:eastAsia="Calibri" w:hAnsi="Arial" w:cs="Arial"/>
                <w:b/>
                <w:sz w:val="22"/>
                <w:szCs w:val="22"/>
              </w:rPr>
              <w:t>EQUIPE DE APOIO:</w:t>
            </w:r>
          </w:p>
          <w:p w14:paraId="14086EC8" w14:textId="77777777" w:rsidR="005B649B" w:rsidRDefault="006C3596" w:rsidP="00060CA5">
            <w:pPr>
              <w:pStyle w:val="Corpodetexto"/>
              <w:spacing w:before="60" w:after="60"/>
              <w:ind w:left="42"/>
              <w:rPr>
                <w:rFonts w:ascii="Arial" w:eastAsia="Calibri" w:hAnsi="Arial" w:cs="Arial"/>
                <w:sz w:val="22"/>
                <w:szCs w:val="22"/>
              </w:rPr>
            </w:pPr>
            <w:proofErr w:type="spellStart"/>
            <w:r>
              <w:rPr>
                <w:rFonts w:ascii="Arial" w:eastAsia="Calibri" w:hAnsi="Arial" w:cs="Arial"/>
                <w:sz w:val="22"/>
                <w:szCs w:val="22"/>
              </w:rPr>
              <w:t>Wildson</w:t>
            </w:r>
            <w:proofErr w:type="spellEnd"/>
            <w:r>
              <w:rPr>
                <w:rFonts w:ascii="Arial" w:eastAsia="Calibri" w:hAnsi="Arial" w:cs="Arial"/>
                <w:sz w:val="22"/>
                <w:szCs w:val="22"/>
              </w:rPr>
              <w:t xml:space="preserve"> Prado Oliveira</w:t>
            </w:r>
          </w:p>
          <w:p w14:paraId="6C2422F3" w14:textId="3E0EFB28" w:rsidR="006C3596" w:rsidRDefault="006C3596" w:rsidP="00060CA5">
            <w:pPr>
              <w:pStyle w:val="Corpodetexto"/>
              <w:spacing w:before="60" w:after="60"/>
              <w:ind w:left="42"/>
            </w:pPr>
            <w:r>
              <w:rPr>
                <w:rFonts w:ascii="Arial" w:eastAsia="Calibri" w:hAnsi="Arial" w:cs="Arial"/>
                <w:sz w:val="22"/>
                <w:szCs w:val="22"/>
              </w:rPr>
              <w:t>Jeane Fernandes de Medeiros</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F4" w14:textId="77777777" w:rsidR="005B649B" w:rsidRDefault="005B649B">
            <w:pPr>
              <w:pStyle w:val="Corpodetexto"/>
              <w:spacing w:before="60" w:after="60"/>
            </w:pPr>
            <w:r>
              <w:rPr>
                <w:rFonts w:ascii="Arial" w:eastAsia="Calibri" w:hAnsi="Arial" w:cs="Arial"/>
                <w:b/>
                <w:sz w:val="22"/>
                <w:szCs w:val="22"/>
              </w:rPr>
              <w:t>ENDEREÇO</w:t>
            </w:r>
            <w:r>
              <w:rPr>
                <w:rFonts w:ascii="Arial" w:eastAsia="Calibri" w:hAnsi="Arial" w:cs="Arial"/>
                <w:sz w:val="22"/>
                <w:szCs w:val="22"/>
              </w:rPr>
              <w:t>: Palácio Costa e Silva, Praça do Buriti, CEP 70075-901, Brasília, DF.</w:t>
            </w:r>
          </w:p>
          <w:p w14:paraId="6C2422F5" w14:textId="77777777" w:rsidR="009C52EF" w:rsidRPr="0014633D" w:rsidRDefault="009C52EF" w:rsidP="009C52EF">
            <w:pPr>
              <w:pStyle w:val="Corpodetexto"/>
              <w:spacing w:before="60" w:after="60"/>
              <w:rPr>
                <w:rFonts w:ascii="Arial" w:eastAsia="Calibri" w:hAnsi="Arial" w:cs="Arial"/>
                <w:sz w:val="22"/>
                <w:szCs w:val="22"/>
              </w:rPr>
            </w:pPr>
            <w:r w:rsidRPr="0014633D">
              <w:rPr>
                <w:rFonts w:ascii="Arial" w:eastAsia="Calibri" w:hAnsi="Arial" w:cs="Arial"/>
                <w:b/>
                <w:sz w:val="22"/>
                <w:szCs w:val="22"/>
              </w:rPr>
              <w:t>CNPJ</w:t>
            </w:r>
            <w:r w:rsidRPr="0014633D">
              <w:rPr>
                <w:rFonts w:ascii="Arial" w:eastAsia="Calibri" w:hAnsi="Arial" w:cs="Arial"/>
                <w:sz w:val="22"/>
                <w:szCs w:val="22"/>
              </w:rPr>
              <w:t>: 00.534.560/0001-26.</w:t>
            </w:r>
          </w:p>
          <w:p w14:paraId="6C2422F6" w14:textId="48A9CF6C" w:rsidR="005B649B" w:rsidRDefault="005B649B">
            <w:pPr>
              <w:pStyle w:val="Corpodetexto"/>
              <w:spacing w:before="60" w:after="60"/>
            </w:pPr>
            <w:r>
              <w:rPr>
                <w:rFonts w:ascii="Arial" w:eastAsia="Calibri" w:hAnsi="Arial" w:cs="Arial"/>
                <w:b/>
                <w:sz w:val="22"/>
                <w:szCs w:val="22"/>
              </w:rPr>
              <w:t>TELEFONE</w:t>
            </w:r>
            <w:r>
              <w:rPr>
                <w:rFonts w:ascii="Arial" w:eastAsia="Calibri" w:hAnsi="Arial" w:cs="Arial"/>
                <w:sz w:val="22"/>
                <w:szCs w:val="22"/>
              </w:rPr>
              <w:t>:</w:t>
            </w:r>
            <w:r w:rsidR="006C3596">
              <w:rPr>
                <w:rFonts w:ascii="Arial" w:eastAsia="Calibri" w:hAnsi="Arial" w:cs="Arial"/>
                <w:sz w:val="22"/>
                <w:szCs w:val="22"/>
              </w:rPr>
              <w:t xml:space="preserve"> </w:t>
            </w:r>
            <w:r>
              <w:rPr>
                <w:rFonts w:ascii="Arial" w:hAnsi="Arial" w:cs="Arial"/>
                <w:sz w:val="22"/>
                <w:szCs w:val="22"/>
              </w:rPr>
              <w:t>(61) 3314-2742/3314-2202</w:t>
            </w:r>
          </w:p>
          <w:p w14:paraId="6C2422F7" w14:textId="77777777" w:rsidR="005B649B" w:rsidRDefault="005B649B">
            <w:pPr>
              <w:pStyle w:val="Corpodetexto"/>
              <w:spacing w:before="60" w:after="60"/>
              <w:rPr>
                <w:rFonts w:ascii="Arial" w:eastAsia="Calibri" w:hAnsi="Arial" w:cs="Arial"/>
                <w:b/>
                <w:sz w:val="22"/>
                <w:szCs w:val="22"/>
                <w:u w:val="single"/>
              </w:rPr>
            </w:pPr>
            <w:r>
              <w:rPr>
                <w:rFonts w:ascii="Arial" w:eastAsia="Calibri" w:hAnsi="Arial" w:cs="Arial"/>
                <w:b/>
                <w:sz w:val="22"/>
                <w:szCs w:val="22"/>
              </w:rPr>
              <w:t>EMAIL:</w:t>
            </w:r>
            <w:r w:rsidR="0014633D">
              <w:rPr>
                <w:rFonts w:ascii="Arial" w:eastAsia="Calibri" w:hAnsi="Arial" w:cs="Arial"/>
                <w:b/>
                <w:sz w:val="22"/>
                <w:szCs w:val="22"/>
              </w:rPr>
              <w:t xml:space="preserve"> </w:t>
            </w:r>
            <w:hyperlink r:id="rId12" w:history="1">
              <w:r>
                <w:rPr>
                  <w:rStyle w:val="Hyperlink"/>
                  <w:rFonts w:ascii="Arial" w:eastAsia="Calibri" w:hAnsi="Arial" w:cs="Arial"/>
                  <w:sz w:val="22"/>
                  <w:szCs w:val="22"/>
                </w:rPr>
                <w:t>pregao.tcdf@tc.df.gov.br</w:t>
              </w:r>
            </w:hyperlink>
          </w:p>
        </w:tc>
      </w:tr>
      <w:tr w:rsidR="005B649B" w14:paraId="6C2422FA" w14:textId="77777777" w:rsidTr="00AC1D02">
        <w:trPr>
          <w:trHeight w:val="1281"/>
        </w:trPr>
        <w:tc>
          <w:tcPr>
            <w:tcW w:w="9923"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C2422F9" w14:textId="77777777" w:rsidR="005B649B" w:rsidRDefault="005B649B">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Pr>
                <w:rFonts w:ascii="Arial" w:hAnsi="Arial" w:cs="Arial"/>
                <w:color w:val="C00000"/>
                <w:sz w:val="22"/>
                <w:szCs w:val="22"/>
              </w:rPr>
              <w:t xml:space="preserve">O Edital ficará disponível nos sítios </w:t>
            </w:r>
            <w:hyperlink r:id="rId13" w:history="1">
              <w:r>
                <w:rPr>
                  <w:rStyle w:val="Hyperlink"/>
                  <w:rFonts w:ascii="Arial" w:hAnsi="Arial" w:cs="Arial"/>
                  <w:color w:val="C00000"/>
                  <w:sz w:val="22"/>
                  <w:szCs w:val="22"/>
                </w:rPr>
                <w:t>www.tc.df.gov.br/web/site/licitacoes</w:t>
              </w:r>
            </w:hyperlink>
            <w:r>
              <w:rPr>
                <w:rFonts w:ascii="Arial" w:hAnsi="Arial" w:cs="Arial"/>
                <w:color w:val="C00000"/>
                <w:sz w:val="22"/>
                <w:szCs w:val="22"/>
              </w:rPr>
              <w:t xml:space="preserve"> ou </w:t>
            </w:r>
            <w:hyperlink r:id="rId14" w:history="1">
              <w:r>
                <w:rPr>
                  <w:rStyle w:val="Hyperlink"/>
                  <w:rFonts w:ascii="Arial" w:hAnsi="Arial" w:cs="Arial"/>
                  <w:color w:val="C00000"/>
                  <w:sz w:val="22"/>
                  <w:szCs w:val="22"/>
                </w:rPr>
                <w:t>www.comprasnet.gov.br</w:t>
              </w:r>
            </w:hyperlink>
            <w:r>
              <w:rPr>
                <w:rFonts w:ascii="Arial" w:hAnsi="Arial" w:cs="Arial"/>
                <w:color w:val="C00000"/>
                <w:sz w:val="22"/>
                <w:szCs w:val="22"/>
              </w:rPr>
              <w:t xml:space="preserve">. Respostas a pedidos de esclarecimento ou de impugnações, bem como avisos de ordem geral, deverão ser consultadas no sítio </w:t>
            </w:r>
            <w:hyperlink r:id="rId15" w:history="1">
              <w:r>
                <w:rPr>
                  <w:rStyle w:val="Hyperlink"/>
                  <w:rFonts w:ascii="Arial" w:hAnsi="Arial" w:cs="Arial"/>
                  <w:color w:val="C00000"/>
                  <w:sz w:val="22"/>
                  <w:szCs w:val="22"/>
                </w:rPr>
                <w:t>www.comprasnet.gov.br</w:t>
              </w:r>
            </w:hyperlink>
            <w:r>
              <w:rPr>
                <w:rFonts w:ascii="Arial" w:hAnsi="Arial" w:cs="Arial"/>
                <w:color w:val="C00000"/>
                <w:sz w:val="22"/>
                <w:szCs w:val="22"/>
              </w:rPr>
              <w:t>, não ensejando, portanto, qualquer responsabilização ao TCDF por fatos oriundos da não realização de consultas por parte dos licitantes ao referido sítio</w:t>
            </w:r>
            <w:r>
              <w:rPr>
                <w:rFonts w:ascii="Arial" w:hAnsi="Arial" w:cs="Arial"/>
                <w:sz w:val="22"/>
                <w:szCs w:val="22"/>
              </w:rPr>
              <w:t>.</w:t>
            </w:r>
          </w:p>
        </w:tc>
      </w:tr>
    </w:tbl>
    <w:p w14:paraId="6C2422FB" w14:textId="77777777" w:rsidR="003410A9" w:rsidRDefault="003410A9">
      <w:pPr>
        <w:pStyle w:val="Corpodetexto"/>
        <w:spacing w:before="60" w:after="60"/>
        <w:rPr>
          <w:rFonts w:ascii="Arial" w:hAnsi="Arial" w:cs="Arial"/>
          <w:sz w:val="22"/>
          <w:szCs w:val="22"/>
        </w:rPr>
      </w:pPr>
    </w:p>
    <w:p w14:paraId="6C2422FC" w14:textId="77777777" w:rsidR="0093652C" w:rsidRDefault="0093652C">
      <w:pPr>
        <w:suppressAutoHyphens w:val="0"/>
        <w:rPr>
          <w:rFonts w:ascii="Arial" w:hAnsi="Arial" w:cs="Arial"/>
          <w:sz w:val="22"/>
          <w:szCs w:val="22"/>
        </w:rPr>
      </w:pPr>
      <w:r>
        <w:rPr>
          <w:rFonts w:ascii="Arial" w:hAnsi="Arial" w:cs="Arial"/>
          <w:sz w:val="22"/>
          <w:szCs w:val="22"/>
        </w:rPr>
        <w:br w:type="page"/>
      </w:r>
    </w:p>
    <w:p w14:paraId="6C2422FD" w14:textId="51669B47" w:rsidR="005B649B" w:rsidRPr="008846B5" w:rsidRDefault="005B649B">
      <w:pPr>
        <w:autoSpaceDE w:val="0"/>
        <w:spacing w:after="120"/>
        <w:jc w:val="center"/>
        <w:rPr>
          <w:rFonts w:ascii="Arial" w:hAnsi="Arial" w:cs="Arial"/>
          <w:sz w:val="22"/>
          <w:szCs w:val="22"/>
        </w:rPr>
      </w:pPr>
      <w:r w:rsidRPr="008846B5">
        <w:rPr>
          <w:rFonts w:ascii="Arial" w:hAnsi="Arial" w:cs="Arial"/>
          <w:b/>
          <w:bCs/>
          <w:color w:val="000000"/>
          <w:sz w:val="22"/>
          <w:szCs w:val="22"/>
        </w:rPr>
        <w:lastRenderedPageBreak/>
        <w:t xml:space="preserve">PREGÃO ELETRÔNICO Nº </w:t>
      </w:r>
      <w:r w:rsidR="006C3596">
        <w:rPr>
          <w:rFonts w:ascii="Arial" w:hAnsi="Arial" w:cs="Arial"/>
          <w:b/>
          <w:bCs/>
          <w:color w:val="000000"/>
          <w:sz w:val="22"/>
          <w:szCs w:val="22"/>
        </w:rPr>
        <w:t>9</w:t>
      </w:r>
      <w:r w:rsidRPr="008846B5">
        <w:rPr>
          <w:rFonts w:ascii="Arial" w:hAnsi="Arial" w:cs="Arial"/>
          <w:b/>
          <w:bCs/>
          <w:color w:val="000000"/>
          <w:sz w:val="22"/>
          <w:szCs w:val="22"/>
        </w:rPr>
        <w:t>/20</w:t>
      </w:r>
      <w:r w:rsidR="00C0210B">
        <w:rPr>
          <w:rFonts w:ascii="Arial" w:hAnsi="Arial" w:cs="Arial"/>
          <w:b/>
          <w:bCs/>
          <w:color w:val="000000"/>
          <w:sz w:val="22"/>
          <w:szCs w:val="22"/>
        </w:rPr>
        <w:t>23</w:t>
      </w:r>
    </w:p>
    <w:p w14:paraId="6C2422FE" w14:textId="77777777" w:rsidR="005B649B" w:rsidRPr="008846B5" w:rsidRDefault="005B649B">
      <w:pPr>
        <w:pStyle w:val="Corponico"/>
        <w:spacing w:after="120"/>
        <w:rPr>
          <w:rFonts w:ascii="Arial" w:hAnsi="Arial" w:cs="Arial"/>
          <w:b/>
          <w:bCs/>
          <w:color w:val="000000"/>
          <w:sz w:val="22"/>
          <w:szCs w:val="22"/>
        </w:rPr>
      </w:pPr>
    </w:p>
    <w:p w14:paraId="6C2422FF" w14:textId="0A235EA7" w:rsidR="005B649B" w:rsidRPr="008846B5" w:rsidRDefault="005B649B" w:rsidP="00C651C4">
      <w:pPr>
        <w:pStyle w:val="Corponico"/>
        <w:spacing w:after="120" w:line="360" w:lineRule="auto"/>
        <w:ind w:firstLine="851"/>
        <w:rPr>
          <w:rFonts w:ascii="Arial" w:hAnsi="Arial" w:cs="Arial"/>
          <w:sz w:val="22"/>
          <w:szCs w:val="22"/>
        </w:rPr>
      </w:pPr>
      <w:r w:rsidRPr="008846B5">
        <w:rPr>
          <w:rFonts w:ascii="Arial" w:hAnsi="Arial" w:cs="Arial"/>
          <w:color w:val="000000"/>
          <w:sz w:val="22"/>
          <w:szCs w:val="22"/>
        </w:rPr>
        <w:t xml:space="preserve">O </w:t>
      </w:r>
      <w:r w:rsidRPr="008846B5">
        <w:rPr>
          <w:rFonts w:ascii="Arial" w:hAnsi="Arial" w:cs="Arial"/>
          <w:b/>
          <w:color w:val="000000"/>
          <w:sz w:val="22"/>
          <w:szCs w:val="22"/>
        </w:rPr>
        <w:t>TRIBUNAL DE CONTAS DO DISTRITO FEDERAL</w:t>
      </w:r>
      <w:r w:rsidRPr="008846B5">
        <w:rPr>
          <w:rFonts w:ascii="Arial" w:hAnsi="Arial" w:cs="Arial"/>
          <w:color w:val="000000"/>
          <w:sz w:val="22"/>
          <w:szCs w:val="22"/>
        </w:rPr>
        <w:t xml:space="preserve">, por meio do Pregoeiro e Equipe de Apoio, designados </w:t>
      </w:r>
      <w:r w:rsidRPr="008846B5">
        <w:rPr>
          <w:rFonts w:ascii="Arial" w:hAnsi="Arial" w:cs="Arial"/>
          <w:sz w:val="22"/>
          <w:szCs w:val="22"/>
        </w:rPr>
        <w:t xml:space="preserve">por </w:t>
      </w:r>
      <w:r w:rsidR="00224DB1" w:rsidRPr="008846B5">
        <w:rPr>
          <w:rFonts w:ascii="Arial" w:hAnsi="Arial" w:cs="Arial"/>
          <w:sz w:val="22"/>
          <w:szCs w:val="22"/>
        </w:rPr>
        <w:t>d</w:t>
      </w:r>
      <w:r w:rsidRPr="008846B5">
        <w:rPr>
          <w:rFonts w:ascii="Arial" w:hAnsi="Arial" w:cs="Arial"/>
          <w:sz w:val="22"/>
          <w:szCs w:val="22"/>
        </w:rPr>
        <w:t xml:space="preserve">espacho </w:t>
      </w:r>
      <w:r w:rsidR="00224DB1" w:rsidRPr="008846B5">
        <w:rPr>
          <w:rFonts w:ascii="Arial" w:hAnsi="Arial" w:cs="Arial"/>
          <w:sz w:val="22"/>
          <w:szCs w:val="22"/>
        </w:rPr>
        <w:t>do dia</w:t>
      </w:r>
      <w:r w:rsidRPr="008846B5">
        <w:rPr>
          <w:rFonts w:ascii="Arial" w:hAnsi="Arial" w:cs="Arial"/>
          <w:sz w:val="22"/>
          <w:szCs w:val="22"/>
        </w:rPr>
        <w:t xml:space="preserve"> de </w:t>
      </w:r>
      <w:r w:rsidR="006C3596">
        <w:rPr>
          <w:rFonts w:ascii="Arial" w:hAnsi="Arial" w:cs="Arial"/>
          <w:sz w:val="22"/>
          <w:szCs w:val="22"/>
        </w:rPr>
        <w:t>08.11.2023</w:t>
      </w:r>
      <w:r w:rsidRPr="008846B5">
        <w:rPr>
          <w:rFonts w:ascii="Arial" w:hAnsi="Arial" w:cs="Arial"/>
          <w:sz w:val="22"/>
          <w:szCs w:val="22"/>
        </w:rPr>
        <w:t xml:space="preserve">, torna público, para conhecimento dos interessados, que receberá até as </w:t>
      </w:r>
      <w:r w:rsidR="006C3596">
        <w:rPr>
          <w:rFonts w:ascii="Arial" w:hAnsi="Arial" w:cs="Arial"/>
          <w:b/>
          <w:sz w:val="22"/>
          <w:szCs w:val="22"/>
        </w:rPr>
        <w:t>14h30</w:t>
      </w:r>
      <w:r w:rsidRPr="008846B5">
        <w:rPr>
          <w:rFonts w:ascii="Arial" w:hAnsi="Arial" w:cs="Arial"/>
          <w:b/>
          <w:sz w:val="22"/>
          <w:szCs w:val="22"/>
        </w:rPr>
        <w:t xml:space="preserve">min do dia </w:t>
      </w:r>
      <w:r w:rsidR="00CA0D6C">
        <w:rPr>
          <w:rFonts w:ascii="Arial" w:hAnsi="Arial" w:cs="Arial"/>
          <w:b/>
          <w:sz w:val="22"/>
          <w:szCs w:val="22"/>
        </w:rPr>
        <w:t>30.08.2023</w:t>
      </w:r>
      <w:r w:rsidRPr="008846B5">
        <w:rPr>
          <w:rFonts w:ascii="Arial" w:hAnsi="Arial" w:cs="Arial"/>
          <w:b/>
          <w:sz w:val="22"/>
          <w:szCs w:val="22"/>
        </w:rPr>
        <w:t xml:space="preserve"> (horário de Brasília)</w:t>
      </w:r>
      <w:r w:rsidRPr="008846B5">
        <w:rPr>
          <w:rFonts w:ascii="Arial" w:hAnsi="Arial" w:cs="Arial"/>
          <w:sz w:val="22"/>
          <w:szCs w:val="22"/>
        </w:rPr>
        <w:t xml:space="preserve">, PROPOSTAS </w:t>
      </w:r>
      <w:r w:rsidRPr="006C3596">
        <w:rPr>
          <w:rFonts w:ascii="Arial" w:hAnsi="Arial" w:cs="Arial"/>
          <w:sz w:val="22"/>
          <w:szCs w:val="22"/>
        </w:rPr>
        <w:t xml:space="preserve">para </w:t>
      </w:r>
      <w:r w:rsidR="008846B5" w:rsidRPr="006C3596">
        <w:rPr>
          <w:rFonts w:ascii="Arial" w:hAnsi="Arial" w:cs="Arial"/>
          <w:sz w:val="22"/>
          <w:szCs w:val="22"/>
        </w:rPr>
        <w:t>o fornecimento de material de consumo (material de expediente) a ser utilizado nas atividades do Tribunal de Contas do Distrito Federal (TCDF)</w:t>
      </w:r>
      <w:r w:rsidRPr="006C3596">
        <w:rPr>
          <w:rFonts w:ascii="Arial" w:hAnsi="Arial" w:cs="Arial"/>
          <w:sz w:val="22"/>
          <w:szCs w:val="22"/>
        </w:rPr>
        <w:t xml:space="preserve">, conforme a quantidade e especificações estabelecidas neste Edital e seu(s) anexo(s). A licitação será do tipo </w:t>
      </w:r>
      <w:r w:rsidRPr="006C3596">
        <w:rPr>
          <w:rFonts w:ascii="Arial" w:hAnsi="Arial" w:cs="Arial"/>
          <w:b/>
          <w:sz w:val="22"/>
          <w:szCs w:val="22"/>
        </w:rPr>
        <w:t>MENOR PREÇO (</w:t>
      </w:r>
      <w:r w:rsidR="008455FC" w:rsidRPr="006C3596">
        <w:rPr>
          <w:rFonts w:ascii="Arial" w:hAnsi="Arial" w:cs="Arial"/>
          <w:b/>
          <w:sz w:val="22"/>
          <w:szCs w:val="22"/>
        </w:rPr>
        <w:t>POR ITEM</w:t>
      </w:r>
      <w:r w:rsidRPr="006C3596">
        <w:rPr>
          <w:rFonts w:ascii="Arial" w:hAnsi="Arial" w:cs="Arial"/>
          <w:b/>
          <w:sz w:val="22"/>
          <w:szCs w:val="22"/>
        </w:rPr>
        <w:t>)</w:t>
      </w:r>
      <w:r w:rsidRPr="006C3596">
        <w:rPr>
          <w:rFonts w:ascii="Arial" w:hAnsi="Arial" w:cs="Arial"/>
          <w:sz w:val="22"/>
          <w:szCs w:val="22"/>
        </w:rPr>
        <w:t xml:space="preserve">, modalidade Pregão, em sua forma eletrônica. Os procedimentos desta licitação serão regidos </w:t>
      </w:r>
      <w:r w:rsidR="006A18EA" w:rsidRPr="006C3596">
        <w:rPr>
          <w:rFonts w:ascii="Arial" w:hAnsi="Arial" w:cs="Arial"/>
          <w:sz w:val="22"/>
          <w:szCs w:val="22"/>
        </w:rPr>
        <w:t xml:space="preserve">pela Lei </w:t>
      </w:r>
      <w:r w:rsidR="006A18EA" w:rsidRPr="008846B5">
        <w:rPr>
          <w:rFonts w:ascii="Arial" w:hAnsi="Arial" w:cs="Arial"/>
          <w:sz w:val="22"/>
          <w:szCs w:val="22"/>
        </w:rPr>
        <w:t xml:space="preserve">Federal nº 14.133/2021 e pela Lei Complementar nº 123/2006, bem como pelas Leis Distritais nos 4.611/2011 e 4.770/2012, </w:t>
      </w:r>
      <w:r w:rsidR="00576BC1" w:rsidRPr="008846B5">
        <w:rPr>
          <w:rFonts w:ascii="Arial" w:eastAsia="Calibri" w:hAnsi="Arial" w:cs="Arial"/>
          <w:sz w:val="22"/>
          <w:szCs w:val="22"/>
        </w:rPr>
        <w:t>pelo Decreto Distrital nº 44.430/2023</w:t>
      </w:r>
      <w:r w:rsidR="001814F3" w:rsidRPr="008846B5">
        <w:rPr>
          <w:rFonts w:ascii="Arial" w:eastAsia="Calibri" w:hAnsi="Arial" w:cs="Arial"/>
          <w:sz w:val="22"/>
          <w:szCs w:val="22"/>
        </w:rPr>
        <w:t>,</w:t>
      </w:r>
      <w:r w:rsidR="00B63E1E" w:rsidRPr="008846B5">
        <w:rPr>
          <w:rFonts w:ascii="Arial" w:eastAsia="Calibri" w:hAnsi="Arial" w:cs="Arial"/>
          <w:sz w:val="22"/>
          <w:szCs w:val="22"/>
        </w:rPr>
        <w:t xml:space="preserve"> </w:t>
      </w:r>
      <w:r w:rsidRPr="008846B5">
        <w:rPr>
          <w:rFonts w:ascii="Arial" w:hAnsi="Arial" w:cs="Arial"/>
          <w:sz w:val="22"/>
          <w:szCs w:val="22"/>
        </w:rPr>
        <w:t>e pelas demais legislações aplicáveis.</w:t>
      </w:r>
      <w:r w:rsidR="00054617" w:rsidRPr="008846B5">
        <w:rPr>
          <w:rFonts w:ascii="Arial" w:hAnsi="Arial" w:cs="Arial"/>
          <w:sz w:val="22"/>
          <w:szCs w:val="22"/>
        </w:rPr>
        <w:t xml:space="preserve"> </w:t>
      </w:r>
    </w:p>
    <w:p w14:paraId="6C242301" w14:textId="77777777" w:rsidR="005B649B" w:rsidRPr="006C3596" w:rsidRDefault="005B649B" w:rsidP="00C0210B">
      <w:pPr>
        <w:pStyle w:val="Cap"/>
        <w:spacing w:before="480" w:after="120" w:line="360" w:lineRule="auto"/>
        <w:rPr>
          <w:rFonts w:ascii="Arial" w:hAnsi="Arial" w:cs="Arial"/>
          <w:sz w:val="22"/>
          <w:szCs w:val="22"/>
        </w:rPr>
      </w:pPr>
      <w:bookmarkStart w:id="0" w:name="objeto"/>
      <w:r w:rsidRPr="006C3596">
        <w:rPr>
          <w:rFonts w:ascii="Arial" w:hAnsi="Arial" w:cs="Arial"/>
          <w:sz w:val="22"/>
          <w:szCs w:val="22"/>
        </w:rPr>
        <w:t>CAPÍTULO I – DO OBJETO</w:t>
      </w:r>
    </w:p>
    <w:bookmarkEnd w:id="0"/>
    <w:p w14:paraId="6C242302" w14:textId="4ADEE8F7" w:rsidR="005B649B" w:rsidRPr="006C3596" w:rsidRDefault="005B649B">
      <w:pPr>
        <w:tabs>
          <w:tab w:val="left" w:pos="-567"/>
          <w:tab w:val="left" w:pos="-426"/>
          <w:tab w:val="left" w:pos="-284"/>
        </w:tabs>
        <w:spacing w:before="120" w:after="120" w:line="360" w:lineRule="auto"/>
        <w:jc w:val="both"/>
        <w:rPr>
          <w:rFonts w:ascii="Arial" w:hAnsi="Arial" w:cs="Arial"/>
          <w:sz w:val="22"/>
          <w:szCs w:val="22"/>
        </w:rPr>
      </w:pPr>
      <w:r w:rsidRPr="006C3596">
        <w:rPr>
          <w:rFonts w:ascii="Arial" w:hAnsi="Arial" w:cs="Arial"/>
          <w:sz w:val="22"/>
          <w:szCs w:val="22"/>
        </w:rPr>
        <w:t>1.1</w:t>
      </w:r>
      <w:r w:rsidRPr="006C3596">
        <w:rPr>
          <w:rFonts w:ascii="Arial" w:hAnsi="Arial" w:cs="Arial"/>
          <w:sz w:val="22"/>
          <w:szCs w:val="22"/>
        </w:rPr>
        <w:tab/>
        <w:t xml:space="preserve">O presente pregão tem por objeto a contratação de empresa especializada </w:t>
      </w:r>
      <w:r w:rsidR="008846B5" w:rsidRPr="006C3596">
        <w:rPr>
          <w:rFonts w:ascii="Arial" w:hAnsi="Arial" w:cs="Arial"/>
          <w:sz w:val="22"/>
          <w:szCs w:val="22"/>
        </w:rPr>
        <w:t xml:space="preserve">para o fornecimento de material de consumo (material de expediente) a ser utilizado nas atividades do Tribunal de Contas do Distrito Federal (TCDF), </w:t>
      </w:r>
      <w:r w:rsidRPr="006C3596">
        <w:rPr>
          <w:rFonts w:ascii="Arial" w:hAnsi="Arial" w:cs="Arial"/>
          <w:sz w:val="22"/>
          <w:szCs w:val="22"/>
        </w:rPr>
        <w:t>conforme a quantidade e as especificações estabelecidas neste Edital e em seu(s) anexo(s).</w:t>
      </w:r>
    </w:p>
    <w:p w14:paraId="6C242303" w14:textId="77777777" w:rsidR="005B649B" w:rsidRPr="006C3596" w:rsidRDefault="005B649B">
      <w:pPr>
        <w:pStyle w:val="Corponico"/>
        <w:spacing w:after="120" w:line="360" w:lineRule="auto"/>
        <w:rPr>
          <w:rFonts w:ascii="Arial" w:hAnsi="Arial" w:cs="Arial"/>
          <w:sz w:val="22"/>
          <w:szCs w:val="22"/>
        </w:rPr>
      </w:pPr>
      <w:r w:rsidRPr="006C3596">
        <w:rPr>
          <w:rFonts w:ascii="Arial" w:hAnsi="Arial" w:cs="Arial"/>
          <w:sz w:val="22"/>
          <w:szCs w:val="22"/>
        </w:rPr>
        <w:t>1.2</w:t>
      </w:r>
      <w:r w:rsidRPr="006C3596">
        <w:rPr>
          <w:rFonts w:ascii="Arial" w:hAnsi="Arial" w:cs="Arial"/>
          <w:sz w:val="22"/>
          <w:szCs w:val="22"/>
        </w:rPr>
        <w:tab/>
        <w:t xml:space="preserve">Em caso de discordância entre as especificações do objeto descritas no sistema </w:t>
      </w:r>
      <w:proofErr w:type="spellStart"/>
      <w:r w:rsidRPr="006C3596">
        <w:rPr>
          <w:rFonts w:ascii="Arial" w:hAnsi="Arial" w:cs="Arial"/>
          <w:i/>
          <w:sz w:val="22"/>
          <w:szCs w:val="22"/>
        </w:rPr>
        <w:t>ComprasNet</w:t>
      </w:r>
      <w:proofErr w:type="spellEnd"/>
      <w:r w:rsidRPr="006C3596">
        <w:rPr>
          <w:rFonts w:ascii="Arial" w:hAnsi="Arial" w:cs="Arial"/>
          <w:sz w:val="22"/>
          <w:szCs w:val="22"/>
        </w:rPr>
        <w:t xml:space="preserve"> e as constantes deste Edital, prevalecerão as últimas.</w:t>
      </w:r>
    </w:p>
    <w:p w14:paraId="6C242305" w14:textId="77777777" w:rsidR="005B649B" w:rsidRPr="006C3596" w:rsidRDefault="005B649B" w:rsidP="00C0210B">
      <w:pPr>
        <w:pStyle w:val="Cap"/>
        <w:spacing w:before="480" w:after="120" w:line="360" w:lineRule="auto"/>
        <w:rPr>
          <w:rFonts w:ascii="Arial" w:hAnsi="Arial" w:cs="Arial"/>
          <w:sz w:val="22"/>
          <w:szCs w:val="22"/>
        </w:rPr>
      </w:pPr>
      <w:r w:rsidRPr="006C3596">
        <w:rPr>
          <w:rFonts w:ascii="Arial" w:hAnsi="Arial" w:cs="Arial"/>
          <w:sz w:val="22"/>
          <w:szCs w:val="22"/>
        </w:rPr>
        <w:t>Capítulo Ii – DA despesa e dos recursos orçamentários</w:t>
      </w:r>
    </w:p>
    <w:p w14:paraId="6C242306" w14:textId="34B3F2B9" w:rsidR="005B649B" w:rsidRPr="008846B5" w:rsidRDefault="005B649B" w:rsidP="0089081A">
      <w:pPr>
        <w:pStyle w:val="Corponico"/>
        <w:spacing w:after="120" w:line="360" w:lineRule="auto"/>
        <w:rPr>
          <w:rFonts w:ascii="Arial" w:hAnsi="Arial" w:cs="Arial"/>
          <w:sz w:val="22"/>
          <w:szCs w:val="22"/>
        </w:rPr>
      </w:pPr>
      <w:r w:rsidRPr="006C3596">
        <w:rPr>
          <w:rFonts w:ascii="Arial" w:hAnsi="Arial" w:cs="Arial"/>
          <w:sz w:val="22"/>
          <w:szCs w:val="22"/>
        </w:rPr>
        <w:t>2.1</w:t>
      </w:r>
      <w:r w:rsidRPr="006C3596">
        <w:rPr>
          <w:rFonts w:ascii="Arial" w:hAnsi="Arial" w:cs="Arial"/>
          <w:sz w:val="22"/>
          <w:szCs w:val="22"/>
        </w:rPr>
        <w:tab/>
        <w:t xml:space="preserve">A despesa com a execução do objeto desta licitação é estimada em </w:t>
      </w:r>
      <w:bookmarkStart w:id="1" w:name="_Hlk140849006"/>
      <w:r w:rsidR="008846B5" w:rsidRPr="006C3596">
        <w:rPr>
          <w:rFonts w:ascii="Arial" w:eastAsia="Calibri" w:hAnsi="Arial" w:cs="Arial"/>
          <w:b/>
          <w:sz w:val="22"/>
          <w:szCs w:val="22"/>
        </w:rPr>
        <w:t xml:space="preserve">R$ </w:t>
      </w:r>
      <w:r w:rsidR="00804475" w:rsidRPr="006C3596">
        <w:rPr>
          <w:rFonts w:ascii="Arial" w:eastAsia="Calibri" w:hAnsi="Arial" w:cs="Arial"/>
          <w:b/>
          <w:sz w:val="22"/>
          <w:szCs w:val="22"/>
        </w:rPr>
        <w:t>128.185,7</w:t>
      </w:r>
      <w:r w:rsidR="00B43477">
        <w:rPr>
          <w:rFonts w:ascii="Arial" w:eastAsia="Calibri" w:hAnsi="Arial" w:cs="Arial"/>
          <w:b/>
          <w:sz w:val="22"/>
          <w:szCs w:val="22"/>
        </w:rPr>
        <w:t>1</w:t>
      </w:r>
      <w:r w:rsidR="00804475" w:rsidRPr="006C3596">
        <w:rPr>
          <w:rFonts w:ascii="Arial" w:eastAsia="Calibri" w:hAnsi="Arial" w:cs="Arial"/>
          <w:b/>
          <w:sz w:val="22"/>
          <w:szCs w:val="22"/>
        </w:rPr>
        <w:t xml:space="preserve"> </w:t>
      </w:r>
      <w:r w:rsidR="00277AD2" w:rsidRPr="006C3596">
        <w:rPr>
          <w:rFonts w:ascii="Arial" w:hAnsi="Arial" w:cs="Arial"/>
          <w:b/>
          <w:bCs/>
          <w:sz w:val="22"/>
          <w:szCs w:val="22"/>
        </w:rPr>
        <w:t>(</w:t>
      </w:r>
      <w:r w:rsidR="00804475" w:rsidRPr="006C3596">
        <w:rPr>
          <w:rFonts w:ascii="Arial" w:hAnsi="Arial" w:cs="Arial"/>
          <w:b/>
          <w:bCs/>
          <w:sz w:val="22"/>
          <w:szCs w:val="22"/>
        </w:rPr>
        <w:t>cen</w:t>
      </w:r>
      <w:r w:rsidR="008846B5" w:rsidRPr="006C3596">
        <w:rPr>
          <w:rFonts w:ascii="Arial" w:hAnsi="Arial" w:cs="Arial"/>
          <w:b/>
          <w:bCs/>
          <w:sz w:val="22"/>
          <w:szCs w:val="22"/>
        </w:rPr>
        <w:t>t</w:t>
      </w:r>
      <w:r w:rsidR="00804475" w:rsidRPr="006C3596">
        <w:rPr>
          <w:rFonts w:ascii="Arial" w:hAnsi="Arial" w:cs="Arial"/>
          <w:b/>
          <w:bCs/>
          <w:sz w:val="22"/>
          <w:szCs w:val="22"/>
        </w:rPr>
        <w:t>o e vinte e</w:t>
      </w:r>
      <w:r w:rsidR="008846B5" w:rsidRPr="006C3596">
        <w:rPr>
          <w:rFonts w:ascii="Arial" w:hAnsi="Arial" w:cs="Arial"/>
          <w:b/>
          <w:bCs/>
          <w:sz w:val="22"/>
          <w:szCs w:val="22"/>
        </w:rPr>
        <w:t xml:space="preserve"> </w:t>
      </w:r>
      <w:r w:rsidR="00804475" w:rsidRPr="006C3596">
        <w:rPr>
          <w:rFonts w:ascii="Arial" w:hAnsi="Arial" w:cs="Arial"/>
          <w:b/>
          <w:bCs/>
          <w:sz w:val="22"/>
          <w:szCs w:val="22"/>
        </w:rPr>
        <w:t xml:space="preserve">oito </w:t>
      </w:r>
      <w:r w:rsidR="008846B5" w:rsidRPr="006C3596">
        <w:rPr>
          <w:rFonts w:ascii="Arial" w:hAnsi="Arial" w:cs="Arial"/>
          <w:b/>
          <w:bCs/>
          <w:sz w:val="22"/>
          <w:szCs w:val="22"/>
        </w:rPr>
        <w:t xml:space="preserve">mil, </w:t>
      </w:r>
      <w:r w:rsidR="00277AD2" w:rsidRPr="006C3596">
        <w:rPr>
          <w:rFonts w:ascii="Arial" w:hAnsi="Arial" w:cs="Arial"/>
          <w:b/>
          <w:bCs/>
          <w:sz w:val="22"/>
          <w:szCs w:val="22"/>
        </w:rPr>
        <w:t xml:space="preserve">cento e </w:t>
      </w:r>
      <w:r w:rsidR="00794379" w:rsidRPr="006C3596">
        <w:rPr>
          <w:rFonts w:ascii="Arial" w:hAnsi="Arial" w:cs="Arial"/>
          <w:b/>
          <w:bCs/>
          <w:sz w:val="22"/>
          <w:szCs w:val="22"/>
        </w:rPr>
        <w:t>oit</w:t>
      </w:r>
      <w:r w:rsidR="00277AD2" w:rsidRPr="006C3596">
        <w:rPr>
          <w:rFonts w:ascii="Arial" w:hAnsi="Arial" w:cs="Arial"/>
          <w:b/>
          <w:bCs/>
          <w:sz w:val="22"/>
          <w:szCs w:val="22"/>
        </w:rPr>
        <w:t xml:space="preserve">enta e </w:t>
      </w:r>
      <w:r w:rsidR="00D010BE" w:rsidRPr="006C3596">
        <w:rPr>
          <w:rFonts w:ascii="Arial" w:hAnsi="Arial" w:cs="Arial"/>
          <w:b/>
          <w:bCs/>
          <w:sz w:val="22"/>
          <w:szCs w:val="22"/>
        </w:rPr>
        <w:t>cinco reai</w:t>
      </w:r>
      <w:r w:rsidR="00277AD2" w:rsidRPr="006C3596">
        <w:rPr>
          <w:rFonts w:ascii="Arial" w:hAnsi="Arial" w:cs="Arial"/>
          <w:b/>
          <w:bCs/>
          <w:sz w:val="22"/>
          <w:szCs w:val="22"/>
        </w:rPr>
        <w:t>s</w:t>
      </w:r>
      <w:r w:rsidR="008846B5" w:rsidRPr="006C3596">
        <w:rPr>
          <w:rFonts w:ascii="Arial" w:hAnsi="Arial" w:cs="Arial"/>
          <w:b/>
          <w:bCs/>
          <w:sz w:val="22"/>
          <w:szCs w:val="22"/>
        </w:rPr>
        <w:t xml:space="preserve"> e se</w:t>
      </w:r>
      <w:r w:rsidR="00D010BE" w:rsidRPr="006C3596">
        <w:rPr>
          <w:rFonts w:ascii="Arial" w:hAnsi="Arial" w:cs="Arial"/>
          <w:b/>
          <w:bCs/>
          <w:sz w:val="22"/>
          <w:szCs w:val="22"/>
        </w:rPr>
        <w:t>t</w:t>
      </w:r>
      <w:r w:rsidR="008846B5" w:rsidRPr="006C3596">
        <w:rPr>
          <w:rFonts w:ascii="Arial" w:hAnsi="Arial" w:cs="Arial"/>
          <w:b/>
          <w:bCs/>
          <w:sz w:val="22"/>
          <w:szCs w:val="22"/>
        </w:rPr>
        <w:t xml:space="preserve">enta </w:t>
      </w:r>
      <w:r w:rsidR="00B43477">
        <w:rPr>
          <w:rFonts w:ascii="Arial" w:hAnsi="Arial" w:cs="Arial"/>
          <w:b/>
          <w:bCs/>
          <w:sz w:val="22"/>
          <w:szCs w:val="22"/>
        </w:rPr>
        <w:t xml:space="preserve">e um </w:t>
      </w:r>
      <w:r w:rsidR="008846B5" w:rsidRPr="006C3596">
        <w:rPr>
          <w:rFonts w:ascii="Arial" w:hAnsi="Arial" w:cs="Arial"/>
          <w:b/>
          <w:bCs/>
          <w:sz w:val="22"/>
          <w:szCs w:val="22"/>
        </w:rPr>
        <w:t>centavos</w:t>
      </w:r>
      <w:bookmarkEnd w:id="1"/>
      <w:r w:rsidR="005A0CCB" w:rsidRPr="006C3596">
        <w:rPr>
          <w:rFonts w:ascii="Arial" w:hAnsi="Arial" w:cs="Arial"/>
          <w:b/>
          <w:bCs/>
          <w:sz w:val="22"/>
          <w:szCs w:val="22"/>
        </w:rPr>
        <w:t>)</w:t>
      </w:r>
      <w:r w:rsidRPr="006C3596">
        <w:rPr>
          <w:rFonts w:ascii="Arial" w:hAnsi="Arial" w:cs="Arial"/>
          <w:sz w:val="22"/>
          <w:szCs w:val="22"/>
        </w:rPr>
        <w:t xml:space="preserve">, que </w:t>
      </w:r>
      <w:r w:rsidRPr="008846B5">
        <w:rPr>
          <w:rFonts w:ascii="Arial" w:hAnsi="Arial" w:cs="Arial"/>
          <w:color w:val="000000"/>
          <w:sz w:val="22"/>
          <w:szCs w:val="22"/>
        </w:rPr>
        <w:t xml:space="preserve">será imputada à conta do crédito consignado no orçamento do CONTRATANTE, </w:t>
      </w:r>
      <w:r w:rsidRPr="008846B5">
        <w:rPr>
          <w:rFonts w:ascii="Arial" w:hAnsi="Arial" w:cs="Arial"/>
          <w:sz w:val="22"/>
          <w:szCs w:val="22"/>
        </w:rPr>
        <w:t>com o seguinte enquadramento:</w:t>
      </w:r>
    </w:p>
    <w:tbl>
      <w:tblPr>
        <w:tblW w:w="5000" w:type="pct"/>
        <w:tblLayout w:type="fixed"/>
        <w:tblLook w:val="0000" w:firstRow="0" w:lastRow="0" w:firstColumn="0" w:lastColumn="0" w:noHBand="0" w:noVBand="0"/>
      </w:tblPr>
      <w:tblGrid>
        <w:gridCol w:w="2547"/>
        <w:gridCol w:w="2693"/>
        <w:gridCol w:w="1559"/>
        <w:gridCol w:w="2268"/>
        <w:gridCol w:w="552"/>
        <w:gridCol w:w="11"/>
      </w:tblGrid>
      <w:tr w:rsidR="00CE5D29" w:rsidRPr="00641B6C" w14:paraId="6C24230A" w14:textId="77777777" w:rsidTr="00641B6C">
        <w:trPr>
          <w:gridAfter w:val="1"/>
          <w:wAfter w:w="11" w:type="dxa"/>
          <w:trHeight w:val="266"/>
        </w:trPr>
        <w:tc>
          <w:tcPr>
            <w:tcW w:w="5240" w:type="dxa"/>
            <w:gridSpan w:val="2"/>
            <w:tcBorders>
              <w:top w:val="single" w:sz="4" w:space="0" w:color="000000"/>
              <w:left w:val="single" w:sz="4" w:space="0" w:color="000000"/>
              <w:bottom w:val="single" w:sz="4" w:space="0" w:color="000000"/>
            </w:tcBorders>
            <w:shd w:val="clear" w:color="auto" w:fill="auto"/>
            <w:vAlign w:val="center"/>
          </w:tcPr>
          <w:p w14:paraId="6C242307" w14:textId="77777777" w:rsidR="00CE5D29" w:rsidRPr="00641B6C" w:rsidRDefault="00CE5D29">
            <w:pPr>
              <w:jc w:val="center"/>
              <w:rPr>
                <w:rFonts w:ascii="Arial" w:hAnsi="Arial" w:cs="Arial"/>
                <w:sz w:val="22"/>
                <w:szCs w:val="22"/>
              </w:rPr>
            </w:pPr>
            <w:r w:rsidRPr="00641B6C">
              <w:rPr>
                <w:rFonts w:ascii="Arial" w:hAnsi="Arial" w:cs="Arial"/>
                <w:b/>
                <w:sz w:val="22"/>
                <w:szCs w:val="22"/>
              </w:rPr>
              <w:t>Programa de Trabalho</w:t>
            </w:r>
          </w:p>
        </w:tc>
        <w:tc>
          <w:tcPr>
            <w:tcW w:w="3827"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6C242308" w14:textId="77777777" w:rsidR="00CE5D29" w:rsidRPr="00641B6C" w:rsidRDefault="00CE5D29">
            <w:pPr>
              <w:jc w:val="center"/>
              <w:rPr>
                <w:rFonts w:ascii="Arial" w:hAnsi="Arial" w:cs="Arial"/>
                <w:sz w:val="22"/>
                <w:szCs w:val="22"/>
              </w:rPr>
            </w:pPr>
            <w:r w:rsidRPr="00641B6C">
              <w:rPr>
                <w:rFonts w:ascii="Arial" w:hAnsi="Arial" w:cs="Arial"/>
                <w:b/>
                <w:sz w:val="22"/>
                <w:szCs w:val="22"/>
              </w:rPr>
              <w:t>Natureza da Despesa</w:t>
            </w:r>
          </w:p>
        </w:tc>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242309" w14:textId="77777777" w:rsidR="00CE5D29" w:rsidRPr="00641B6C" w:rsidRDefault="00CE5D29">
            <w:pPr>
              <w:snapToGrid w:val="0"/>
              <w:jc w:val="center"/>
              <w:rPr>
                <w:rFonts w:ascii="Arial" w:hAnsi="Arial" w:cs="Arial"/>
                <w:b/>
                <w:sz w:val="22"/>
                <w:szCs w:val="22"/>
              </w:rPr>
            </w:pPr>
            <w:r w:rsidRPr="00641B6C">
              <w:rPr>
                <w:rFonts w:ascii="Arial" w:hAnsi="Arial" w:cs="Arial"/>
                <w:b/>
                <w:sz w:val="22"/>
                <w:szCs w:val="22"/>
              </w:rPr>
              <w:t>FT</w:t>
            </w:r>
          </w:p>
        </w:tc>
      </w:tr>
      <w:tr w:rsidR="00CE5D29" w:rsidRPr="00641B6C" w14:paraId="6C24230F" w14:textId="77777777" w:rsidTr="00641B6C">
        <w:trPr>
          <w:gridAfter w:val="1"/>
          <w:wAfter w:w="11" w:type="dxa"/>
          <w:trHeight w:val="231"/>
        </w:trPr>
        <w:tc>
          <w:tcPr>
            <w:tcW w:w="2547" w:type="dxa"/>
            <w:tcBorders>
              <w:top w:val="single" w:sz="4" w:space="0" w:color="000000"/>
              <w:left w:val="single" w:sz="4" w:space="0" w:color="000000"/>
              <w:bottom w:val="single" w:sz="4" w:space="0" w:color="000000"/>
            </w:tcBorders>
            <w:shd w:val="clear" w:color="auto" w:fill="auto"/>
            <w:vAlign w:val="center"/>
          </w:tcPr>
          <w:p w14:paraId="6C24230B" w14:textId="77777777" w:rsidR="00CE5D29" w:rsidRPr="00641B6C" w:rsidRDefault="00CE5D29">
            <w:pPr>
              <w:jc w:val="center"/>
              <w:rPr>
                <w:rFonts w:ascii="Arial" w:hAnsi="Arial" w:cs="Arial"/>
                <w:sz w:val="22"/>
                <w:szCs w:val="22"/>
              </w:rPr>
            </w:pPr>
            <w:r w:rsidRPr="00641B6C">
              <w:rPr>
                <w:rFonts w:ascii="Arial" w:hAnsi="Arial" w:cs="Arial"/>
                <w:b/>
                <w:sz w:val="22"/>
                <w:szCs w:val="22"/>
              </w:rPr>
              <w:t>Código Subatividade</w:t>
            </w:r>
          </w:p>
        </w:tc>
        <w:tc>
          <w:tcPr>
            <w:tcW w:w="2693" w:type="dxa"/>
            <w:tcBorders>
              <w:top w:val="single" w:sz="4" w:space="0" w:color="000000"/>
              <w:left w:val="single" w:sz="4" w:space="0" w:color="000000"/>
              <w:bottom w:val="single" w:sz="4" w:space="0" w:color="000000"/>
            </w:tcBorders>
            <w:shd w:val="clear" w:color="auto" w:fill="auto"/>
            <w:vAlign w:val="center"/>
          </w:tcPr>
          <w:p w14:paraId="6C24230C" w14:textId="77777777" w:rsidR="00CE5D29" w:rsidRPr="00641B6C" w:rsidRDefault="00CE5D29">
            <w:pPr>
              <w:jc w:val="center"/>
              <w:rPr>
                <w:rFonts w:ascii="Arial" w:hAnsi="Arial" w:cs="Arial"/>
                <w:sz w:val="22"/>
                <w:szCs w:val="22"/>
              </w:rPr>
            </w:pPr>
            <w:r w:rsidRPr="00641B6C">
              <w:rPr>
                <w:rFonts w:ascii="Arial" w:hAnsi="Arial" w:cs="Arial"/>
                <w:b/>
                <w:sz w:val="22"/>
                <w:szCs w:val="22"/>
              </w:rPr>
              <w:t>Descrição</w:t>
            </w:r>
          </w:p>
        </w:tc>
        <w:tc>
          <w:tcPr>
            <w:tcW w:w="3827"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6C24230D" w14:textId="77777777" w:rsidR="00CE5D29" w:rsidRPr="00641B6C" w:rsidRDefault="00CE5D29">
            <w:pPr>
              <w:snapToGrid w:val="0"/>
              <w:jc w:val="center"/>
              <w:rPr>
                <w:rFonts w:ascii="Arial" w:hAnsi="Arial" w:cs="Arial"/>
                <w:b/>
                <w:sz w:val="22"/>
                <w:szCs w:val="22"/>
              </w:rPr>
            </w:pPr>
          </w:p>
        </w:tc>
        <w:tc>
          <w:tcPr>
            <w:tcW w:w="55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24230E" w14:textId="77777777" w:rsidR="00CE5D29" w:rsidRPr="00641B6C" w:rsidRDefault="00CE5D29">
            <w:pPr>
              <w:snapToGrid w:val="0"/>
              <w:jc w:val="center"/>
              <w:rPr>
                <w:rFonts w:ascii="Arial" w:hAnsi="Arial" w:cs="Arial"/>
                <w:b/>
                <w:sz w:val="22"/>
                <w:szCs w:val="22"/>
              </w:rPr>
            </w:pPr>
          </w:p>
        </w:tc>
      </w:tr>
      <w:tr w:rsidR="00641B6C" w:rsidRPr="00641B6C" w14:paraId="6C242315" w14:textId="77777777" w:rsidTr="00641B6C">
        <w:tblPrEx>
          <w:tblCellMar>
            <w:left w:w="0" w:type="dxa"/>
            <w:right w:w="0" w:type="dxa"/>
          </w:tblCellMar>
        </w:tblPrEx>
        <w:trPr>
          <w:trHeight w:val="496"/>
        </w:trPr>
        <w:tc>
          <w:tcPr>
            <w:tcW w:w="2547" w:type="dxa"/>
            <w:vMerge w:val="restart"/>
            <w:tcBorders>
              <w:top w:val="single" w:sz="4" w:space="0" w:color="000000"/>
              <w:left w:val="single" w:sz="4" w:space="0" w:color="000000"/>
            </w:tcBorders>
            <w:shd w:val="clear" w:color="auto" w:fill="auto"/>
            <w:vAlign w:val="center"/>
          </w:tcPr>
          <w:p w14:paraId="6C242310" w14:textId="63023831" w:rsidR="00641B6C" w:rsidRPr="00641B6C" w:rsidRDefault="00641B6C">
            <w:pPr>
              <w:snapToGrid w:val="0"/>
              <w:jc w:val="center"/>
              <w:rPr>
                <w:rFonts w:ascii="Arial" w:hAnsi="Arial" w:cs="Arial"/>
                <w:b/>
                <w:bCs/>
                <w:sz w:val="22"/>
                <w:szCs w:val="22"/>
              </w:rPr>
            </w:pPr>
            <w:r w:rsidRPr="00641B6C">
              <w:rPr>
                <w:rFonts w:ascii="Arial" w:hAnsi="Arial" w:cs="Arial"/>
                <w:sz w:val="22"/>
                <w:szCs w:val="22"/>
              </w:rPr>
              <w:t>01.122.8231.8517.0019</w:t>
            </w:r>
          </w:p>
        </w:tc>
        <w:tc>
          <w:tcPr>
            <w:tcW w:w="2693" w:type="dxa"/>
            <w:vMerge w:val="restart"/>
            <w:tcBorders>
              <w:top w:val="single" w:sz="4" w:space="0" w:color="000000"/>
              <w:left w:val="single" w:sz="4" w:space="0" w:color="000000"/>
            </w:tcBorders>
            <w:shd w:val="clear" w:color="auto" w:fill="auto"/>
            <w:vAlign w:val="center"/>
          </w:tcPr>
          <w:p w14:paraId="6C242311" w14:textId="3C52CB81" w:rsidR="00641B6C" w:rsidRPr="00641B6C" w:rsidRDefault="00641B6C" w:rsidP="006C3596">
            <w:pPr>
              <w:snapToGrid w:val="0"/>
              <w:jc w:val="center"/>
              <w:rPr>
                <w:rFonts w:ascii="Arial" w:hAnsi="Arial" w:cs="Arial"/>
                <w:b/>
                <w:bCs/>
                <w:sz w:val="22"/>
                <w:szCs w:val="22"/>
              </w:rPr>
            </w:pPr>
            <w:r w:rsidRPr="00641B6C">
              <w:rPr>
                <w:rFonts w:ascii="Arial" w:hAnsi="Arial" w:cs="Arial"/>
                <w:sz w:val="22"/>
                <w:szCs w:val="22"/>
              </w:rPr>
              <w:t>Manutenção de Serviços Administrativos Gerais - TCDF</w:t>
            </w:r>
          </w:p>
        </w:tc>
        <w:tc>
          <w:tcPr>
            <w:tcW w:w="1559" w:type="dxa"/>
            <w:tcBorders>
              <w:top w:val="single" w:sz="4" w:space="0" w:color="000000"/>
              <w:left w:val="single" w:sz="4" w:space="0" w:color="000000"/>
              <w:bottom w:val="single" w:sz="4" w:space="0" w:color="000000"/>
            </w:tcBorders>
            <w:shd w:val="clear" w:color="auto" w:fill="auto"/>
            <w:vAlign w:val="center"/>
          </w:tcPr>
          <w:p w14:paraId="6C242312" w14:textId="2E889204" w:rsidR="00641B6C" w:rsidRPr="00641B6C" w:rsidRDefault="00641B6C">
            <w:pPr>
              <w:snapToGrid w:val="0"/>
              <w:ind w:left="-108" w:right="-108"/>
              <w:jc w:val="center"/>
              <w:rPr>
                <w:rFonts w:ascii="Arial" w:hAnsi="Arial" w:cs="Arial"/>
                <w:bCs/>
                <w:sz w:val="22"/>
                <w:szCs w:val="22"/>
              </w:rPr>
            </w:pPr>
            <w:r w:rsidRPr="00641B6C">
              <w:rPr>
                <w:rFonts w:ascii="Arial" w:hAnsi="Arial" w:cs="Arial"/>
                <w:sz w:val="22"/>
                <w:szCs w:val="22"/>
              </w:rPr>
              <w:t>3.3.90.30.16</w:t>
            </w: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6C242313" w14:textId="61377279" w:rsidR="00641B6C" w:rsidRPr="00641B6C" w:rsidRDefault="00641B6C">
            <w:pPr>
              <w:snapToGrid w:val="0"/>
              <w:jc w:val="center"/>
              <w:rPr>
                <w:rFonts w:ascii="Arial" w:hAnsi="Arial" w:cs="Arial"/>
                <w:sz w:val="22"/>
                <w:szCs w:val="22"/>
              </w:rPr>
            </w:pPr>
            <w:r w:rsidRPr="00641B6C">
              <w:rPr>
                <w:rFonts w:ascii="Arial" w:hAnsi="Arial" w:cs="Arial"/>
                <w:sz w:val="22"/>
                <w:szCs w:val="22"/>
              </w:rPr>
              <w:t>Material de Consumo (Demais itens)</w:t>
            </w:r>
          </w:p>
        </w:tc>
        <w:tc>
          <w:tcPr>
            <w:tcW w:w="563" w:type="dxa"/>
            <w:gridSpan w:val="2"/>
            <w:vMerge w:val="restart"/>
            <w:tcBorders>
              <w:top w:val="single" w:sz="4" w:space="0" w:color="auto"/>
              <w:left w:val="single" w:sz="4" w:space="0" w:color="auto"/>
              <w:right w:val="single" w:sz="4" w:space="0" w:color="auto"/>
            </w:tcBorders>
            <w:shd w:val="clear" w:color="auto" w:fill="auto"/>
            <w:vAlign w:val="center"/>
          </w:tcPr>
          <w:p w14:paraId="6C242314" w14:textId="2721CE7B" w:rsidR="00641B6C" w:rsidRPr="00641B6C" w:rsidRDefault="00641B6C" w:rsidP="00CE5D29">
            <w:pPr>
              <w:snapToGrid w:val="0"/>
              <w:jc w:val="center"/>
              <w:rPr>
                <w:rFonts w:ascii="Arial" w:hAnsi="Arial" w:cs="Arial"/>
                <w:sz w:val="22"/>
                <w:szCs w:val="22"/>
              </w:rPr>
            </w:pPr>
            <w:r w:rsidRPr="00641B6C">
              <w:rPr>
                <w:rFonts w:ascii="Arial" w:hAnsi="Arial" w:cs="Arial"/>
                <w:sz w:val="22"/>
                <w:szCs w:val="22"/>
              </w:rPr>
              <w:t>100</w:t>
            </w:r>
          </w:p>
        </w:tc>
      </w:tr>
      <w:tr w:rsidR="00641B6C" w:rsidRPr="00641B6C" w14:paraId="0FDB924E" w14:textId="77777777" w:rsidTr="00641B6C">
        <w:tblPrEx>
          <w:tblCellMar>
            <w:left w:w="0" w:type="dxa"/>
            <w:right w:w="0" w:type="dxa"/>
          </w:tblCellMar>
        </w:tblPrEx>
        <w:trPr>
          <w:trHeight w:val="496"/>
        </w:trPr>
        <w:tc>
          <w:tcPr>
            <w:tcW w:w="2547" w:type="dxa"/>
            <w:vMerge/>
            <w:tcBorders>
              <w:left w:val="single" w:sz="4" w:space="0" w:color="000000"/>
              <w:bottom w:val="single" w:sz="4" w:space="0" w:color="000000"/>
            </w:tcBorders>
            <w:shd w:val="clear" w:color="auto" w:fill="auto"/>
            <w:vAlign w:val="center"/>
          </w:tcPr>
          <w:p w14:paraId="0B9172BD" w14:textId="77777777" w:rsidR="00641B6C" w:rsidRPr="00641B6C" w:rsidRDefault="00641B6C">
            <w:pPr>
              <w:snapToGrid w:val="0"/>
              <w:jc w:val="center"/>
              <w:rPr>
                <w:rFonts w:ascii="Arial" w:hAnsi="Arial" w:cs="Arial"/>
                <w:b/>
                <w:bCs/>
                <w:sz w:val="22"/>
                <w:szCs w:val="22"/>
              </w:rPr>
            </w:pPr>
          </w:p>
        </w:tc>
        <w:tc>
          <w:tcPr>
            <w:tcW w:w="2693" w:type="dxa"/>
            <w:vMerge/>
            <w:tcBorders>
              <w:left w:val="single" w:sz="4" w:space="0" w:color="000000"/>
              <w:bottom w:val="single" w:sz="4" w:space="0" w:color="000000"/>
            </w:tcBorders>
            <w:shd w:val="clear" w:color="auto" w:fill="auto"/>
            <w:vAlign w:val="center"/>
          </w:tcPr>
          <w:p w14:paraId="65EB6665" w14:textId="77777777" w:rsidR="00641B6C" w:rsidRPr="00641B6C" w:rsidRDefault="00641B6C">
            <w:pPr>
              <w:snapToGrid w:val="0"/>
              <w:jc w:val="both"/>
              <w:rPr>
                <w:rFonts w:ascii="Arial" w:hAnsi="Arial" w:cs="Arial"/>
                <w:b/>
                <w:bCs/>
                <w:sz w:val="22"/>
                <w:szCs w:val="22"/>
              </w:rPr>
            </w:pPr>
          </w:p>
        </w:tc>
        <w:tc>
          <w:tcPr>
            <w:tcW w:w="1559" w:type="dxa"/>
            <w:tcBorders>
              <w:top w:val="single" w:sz="4" w:space="0" w:color="000000"/>
              <w:left w:val="single" w:sz="4" w:space="0" w:color="000000"/>
              <w:bottom w:val="single" w:sz="4" w:space="0" w:color="000000"/>
            </w:tcBorders>
            <w:shd w:val="clear" w:color="auto" w:fill="auto"/>
            <w:vAlign w:val="center"/>
          </w:tcPr>
          <w:p w14:paraId="12C41134" w14:textId="158839F4" w:rsidR="00641B6C" w:rsidRPr="00641B6C" w:rsidRDefault="00641B6C">
            <w:pPr>
              <w:snapToGrid w:val="0"/>
              <w:ind w:left="-108" w:right="-108"/>
              <w:jc w:val="center"/>
              <w:rPr>
                <w:rFonts w:ascii="Arial" w:hAnsi="Arial" w:cs="Arial"/>
                <w:bCs/>
                <w:sz w:val="22"/>
                <w:szCs w:val="22"/>
              </w:rPr>
            </w:pPr>
            <w:r w:rsidRPr="00641B6C">
              <w:rPr>
                <w:rFonts w:ascii="Arial" w:hAnsi="Arial" w:cs="Arial"/>
                <w:sz w:val="22"/>
                <w:szCs w:val="22"/>
              </w:rPr>
              <w:t>3.3.90.30.17</w:t>
            </w: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06D4A992" w14:textId="4FA0BC26" w:rsidR="00641B6C" w:rsidRPr="00641B6C" w:rsidRDefault="00641B6C">
            <w:pPr>
              <w:snapToGrid w:val="0"/>
              <w:jc w:val="center"/>
              <w:rPr>
                <w:rFonts w:ascii="Arial" w:hAnsi="Arial" w:cs="Arial"/>
                <w:sz w:val="22"/>
                <w:szCs w:val="22"/>
              </w:rPr>
            </w:pPr>
            <w:r w:rsidRPr="00641B6C">
              <w:rPr>
                <w:rFonts w:ascii="Arial" w:hAnsi="Arial" w:cs="Arial"/>
                <w:sz w:val="22"/>
                <w:szCs w:val="22"/>
              </w:rPr>
              <w:t>Material de Consumo (Itens 37, 40 e 41)</w:t>
            </w:r>
          </w:p>
        </w:tc>
        <w:tc>
          <w:tcPr>
            <w:tcW w:w="563" w:type="dxa"/>
            <w:gridSpan w:val="2"/>
            <w:vMerge/>
            <w:tcBorders>
              <w:left w:val="single" w:sz="4" w:space="0" w:color="auto"/>
              <w:bottom w:val="single" w:sz="4" w:space="0" w:color="auto"/>
              <w:right w:val="single" w:sz="4" w:space="0" w:color="auto"/>
            </w:tcBorders>
            <w:shd w:val="clear" w:color="auto" w:fill="auto"/>
            <w:vAlign w:val="center"/>
          </w:tcPr>
          <w:p w14:paraId="277A09ED" w14:textId="77777777" w:rsidR="00641B6C" w:rsidRPr="00641B6C" w:rsidRDefault="00641B6C" w:rsidP="00CE5D29">
            <w:pPr>
              <w:snapToGrid w:val="0"/>
              <w:jc w:val="center"/>
              <w:rPr>
                <w:rFonts w:ascii="Arial" w:hAnsi="Arial" w:cs="Arial"/>
                <w:sz w:val="22"/>
                <w:szCs w:val="22"/>
              </w:rPr>
            </w:pPr>
          </w:p>
        </w:tc>
      </w:tr>
    </w:tbl>
    <w:p w14:paraId="6C242316" w14:textId="77777777" w:rsidR="005B649B" w:rsidRDefault="005B649B">
      <w:pPr>
        <w:pStyle w:val="Cap"/>
        <w:keepNext w:val="0"/>
        <w:widowControl w:val="0"/>
        <w:spacing w:before="0" w:after="120" w:line="360" w:lineRule="auto"/>
        <w:rPr>
          <w:rFonts w:ascii="Arial" w:hAnsi="Arial" w:cs="Arial"/>
          <w:sz w:val="22"/>
          <w:szCs w:val="22"/>
        </w:rPr>
      </w:pPr>
      <w:bookmarkStart w:id="2" w:name="licitantes"/>
    </w:p>
    <w:p w14:paraId="6C242317" w14:textId="77777777" w:rsidR="005B649B" w:rsidRPr="008846B5" w:rsidRDefault="005B649B" w:rsidP="00C0210B">
      <w:pPr>
        <w:pStyle w:val="Cap"/>
        <w:spacing w:before="480" w:after="120" w:line="360" w:lineRule="auto"/>
        <w:rPr>
          <w:rFonts w:ascii="Arial" w:hAnsi="Arial" w:cs="Arial"/>
          <w:sz w:val="22"/>
          <w:szCs w:val="22"/>
        </w:rPr>
      </w:pPr>
      <w:r w:rsidRPr="008846B5">
        <w:rPr>
          <w:rFonts w:ascii="Arial" w:hAnsi="Arial" w:cs="Arial"/>
          <w:sz w:val="22"/>
          <w:szCs w:val="22"/>
        </w:rPr>
        <w:lastRenderedPageBreak/>
        <w:t>Capítulo IIi – dA IMPUGNAÇÃO do edital e dos pedidos de esclarecimento</w:t>
      </w:r>
    </w:p>
    <w:p w14:paraId="6C242318" w14:textId="77777777" w:rsidR="008B7720" w:rsidRPr="008846B5" w:rsidRDefault="001814F3" w:rsidP="00EE2F38">
      <w:pPr>
        <w:widowControl w:val="0"/>
        <w:spacing w:before="120" w:after="120" w:line="360" w:lineRule="auto"/>
        <w:jc w:val="both"/>
        <w:rPr>
          <w:rFonts w:ascii="Arial" w:hAnsi="Arial" w:cs="Arial"/>
          <w:sz w:val="22"/>
          <w:szCs w:val="22"/>
          <w:lang w:eastAsia="pt-BR"/>
        </w:rPr>
      </w:pPr>
      <w:r w:rsidRPr="008846B5">
        <w:rPr>
          <w:rFonts w:ascii="Arial" w:hAnsi="Arial" w:cs="Arial"/>
          <w:sz w:val="22"/>
          <w:szCs w:val="22"/>
          <w:lang w:eastAsia="pt-BR"/>
        </w:rPr>
        <w:t>3.1.</w:t>
      </w:r>
      <w:r w:rsidRPr="008846B5">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8846B5">
        <w:rPr>
          <w:rFonts w:ascii="Arial" w:hAnsi="Arial" w:cs="Arial"/>
          <w:sz w:val="22"/>
          <w:szCs w:val="22"/>
          <w:lang w:eastAsia="pt-BR"/>
        </w:rPr>
        <w:t xml:space="preserve"> ou solicitar esclarecimentos sobre seus termos</w:t>
      </w:r>
      <w:r w:rsidR="008B7720" w:rsidRPr="008846B5">
        <w:rPr>
          <w:rFonts w:ascii="Arial" w:eastAsia="Calibri" w:hAnsi="Arial" w:cs="Arial"/>
          <w:sz w:val="22"/>
          <w:szCs w:val="22"/>
          <w:lang w:eastAsia="pt-BR"/>
        </w:rPr>
        <w:t>,</w:t>
      </w:r>
      <w:r w:rsidR="008B7720" w:rsidRPr="008846B5">
        <w:rPr>
          <w:rFonts w:ascii="Arial" w:hAnsi="Arial" w:cs="Arial"/>
          <w:sz w:val="22"/>
          <w:szCs w:val="22"/>
          <w:lang w:eastAsia="pt-BR"/>
        </w:rPr>
        <w:t xml:space="preserve"> mediante petição a ser enviada exclusivamente, por meio eletrônico, no endereço de e-mail </w:t>
      </w:r>
      <w:hyperlink r:id="rId16" w:history="1">
        <w:r w:rsidR="008B7720" w:rsidRPr="008846B5">
          <w:rPr>
            <w:rFonts w:ascii="Arial" w:hAnsi="Arial" w:cs="Arial"/>
            <w:sz w:val="22"/>
            <w:szCs w:val="22"/>
            <w:u w:val="single"/>
            <w:lang w:eastAsia="pt-BR"/>
          </w:rPr>
          <w:t>pregao.tcdf@tc.df.gov.br</w:t>
        </w:r>
      </w:hyperlink>
      <w:r w:rsidR="008B7720" w:rsidRPr="008846B5">
        <w:rPr>
          <w:rFonts w:ascii="Arial" w:hAnsi="Arial" w:cs="Arial"/>
          <w:sz w:val="22"/>
          <w:szCs w:val="22"/>
          <w:lang w:eastAsia="pt-BR"/>
        </w:rPr>
        <w:t>.</w:t>
      </w:r>
    </w:p>
    <w:p w14:paraId="6C242319" w14:textId="77777777" w:rsidR="001814F3" w:rsidRPr="008846B5" w:rsidRDefault="001814F3" w:rsidP="001814F3">
      <w:pPr>
        <w:suppressAutoHyphens w:val="0"/>
        <w:spacing w:before="120" w:after="120" w:line="360" w:lineRule="auto"/>
        <w:jc w:val="both"/>
        <w:rPr>
          <w:rFonts w:ascii="Arial" w:hAnsi="Arial" w:cs="Arial"/>
          <w:sz w:val="22"/>
          <w:szCs w:val="22"/>
          <w:lang w:eastAsia="pt-BR"/>
        </w:rPr>
      </w:pPr>
      <w:r w:rsidRPr="008846B5">
        <w:rPr>
          <w:rFonts w:ascii="Arial" w:hAnsi="Arial" w:cs="Arial"/>
          <w:sz w:val="22"/>
          <w:szCs w:val="22"/>
          <w:lang w:eastAsia="pt-BR"/>
        </w:rPr>
        <w:t>3.2.</w:t>
      </w:r>
      <w:r w:rsidRPr="008846B5">
        <w:rPr>
          <w:rFonts w:ascii="Arial" w:hAnsi="Arial" w:cs="Arial"/>
          <w:sz w:val="22"/>
          <w:szCs w:val="22"/>
          <w:lang w:eastAsia="pt-BR"/>
        </w:rPr>
        <w:tab/>
        <w:t xml:space="preserve">Caberá ao Pregoeiro, auxiliado pelo setor técnico competente, decidir sobre a impugnação </w:t>
      </w:r>
      <w:r w:rsidR="00E30A13" w:rsidRPr="008846B5">
        <w:rPr>
          <w:rFonts w:ascii="Arial" w:hAnsi="Arial" w:cs="Arial"/>
          <w:sz w:val="22"/>
          <w:szCs w:val="22"/>
          <w:lang w:eastAsia="pt-BR"/>
        </w:rPr>
        <w:t xml:space="preserve">ou responder aos pedidos de esclarecimentos </w:t>
      </w:r>
      <w:r w:rsidRPr="008846B5">
        <w:rPr>
          <w:rFonts w:ascii="Arial" w:hAnsi="Arial" w:cs="Arial"/>
          <w:sz w:val="22"/>
          <w:szCs w:val="22"/>
          <w:lang w:eastAsia="pt-BR"/>
        </w:rPr>
        <w:t xml:space="preserve">no prazo de até </w:t>
      </w:r>
      <w:r w:rsidR="00E30A13" w:rsidRPr="008846B5">
        <w:rPr>
          <w:rFonts w:ascii="Arial" w:hAnsi="Arial" w:cs="Arial"/>
          <w:sz w:val="22"/>
          <w:szCs w:val="22"/>
          <w:lang w:eastAsia="pt-BR"/>
        </w:rPr>
        <w:t>3</w:t>
      </w:r>
      <w:r w:rsidRPr="008846B5">
        <w:rPr>
          <w:rFonts w:ascii="Arial" w:hAnsi="Arial" w:cs="Arial"/>
          <w:sz w:val="22"/>
          <w:szCs w:val="22"/>
          <w:lang w:eastAsia="pt-BR"/>
        </w:rPr>
        <w:t xml:space="preserve"> (</w:t>
      </w:r>
      <w:r w:rsidR="00E30A13" w:rsidRPr="008846B5">
        <w:rPr>
          <w:rFonts w:ascii="Arial" w:hAnsi="Arial" w:cs="Arial"/>
          <w:sz w:val="22"/>
          <w:szCs w:val="22"/>
          <w:lang w:eastAsia="pt-BR"/>
        </w:rPr>
        <w:t>trê</w:t>
      </w:r>
      <w:r w:rsidRPr="008846B5">
        <w:rPr>
          <w:rFonts w:ascii="Arial" w:hAnsi="Arial" w:cs="Arial"/>
          <w:sz w:val="22"/>
          <w:szCs w:val="22"/>
          <w:lang w:eastAsia="pt-BR"/>
        </w:rPr>
        <w:t>s) dias úteis</w:t>
      </w:r>
      <w:r w:rsidR="00804B14" w:rsidRPr="008846B5">
        <w:rPr>
          <w:rFonts w:ascii="Arial" w:hAnsi="Arial" w:cs="Arial"/>
          <w:sz w:val="22"/>
          <w:szCs w:val="22"/>
          <w:lang w:eastAsia="pt-BR"/>
        </w:rPr>
        <w:t>, contados da data d</w:t>
      </w:r>
      <w:r w:rsidR="004758AC" w:rsidRPr="008846B5">
        <w:rPr>
          <w:rFonts w:ascii="Arial" w:hAnsi="Arial" w:cs="Arial"/>
          <w:sz w:val="22"/>
          <w:szCs w:val="22"/>
          <w:lang w:eastAsia="pt-BR"/>
        </w:rPr>
        <w:t>e seu</w:t>
      </w:r>
      <w:r w:rsidR="00804B14" w:rsidRPr="008846B5">
        <w:rPr>
          <w:rFonts w:ascii="Arial" w:hAnsi="Arial" w:cs="Arial"/>
          <w:sz w:val="22"/>
          <w:szCs w:val="22"/>
          <w:lang w:eastAsia="pt-BR"/>
        </w:rPr>
        <w:t xml:space="preserve"> recebimento</w:t>
      </w:r>
      <w:r w:rsidR="00A65A53" w:rsidRPr="008846B5">
        <w:rPr>
          <w:rFonts w:ascii="Arial" w:hAnsi="Arial" w:cs="Arial"/>
          <w:sz w:val="22"/>
          <w:szCs w:val="22"/>
          <w:lang w:eastAsia="pt-BR"/>
        </w:rPr>
        <w:t>, limitado ao último dia útil anterior à data de abertura do certame</w:t>
      </w:r>
      <w:r w:rsidRPr="008846B5">
        <w:rPr>
          <w:rFonts w:ascii="Arial" w:hAnsi="Arial" w:cs="Arial"/>
          <w:sz w:val="22"/>
          <w:szCs w:val="22"/>
          <w:lang w:eastAsia="pt-BR"/>
        </w:rPr>
        <w:t>.</w:t>
      </w:r>
    </w:p>
    <w:p w14:paraId="6C24231A" w14:textId="77777777" w:rsidR="00D56549" w:rsidRPr="008846B5" w:rsidRDefault="00D56549" w:rsidP="00D56549">
      <w:pPr>
        <w:suppressAutoHyphens w:val="0"/>
        <w:spacing w:before="120" w:after="120" w:line="360" w:lineRule="auto"/>
        <w:ind w:left="709"/>
        <w:jc w:val="both"/>
        <w:rPr>
          <w:rFonts w:ascii="Arial" w:hAnsi="Arial" w:cs="Arial"/>
          <w:color w:val="C00000"/>
          <w:sz w:val="22"/>
          <w:szCs w:val="22"/>
          <w:lang w:eastAsia="pt-BR"/>
        </w:rPr>
      </w:pPr>
      <w:r w:rsidRPr="008846B5">
        <w:rPr>
          <w:rFonts w:ascii="Arial" w:hAnsi="Arial" w:cs="Arial"/>
          <w:color w:val="C00000"/>
          <w:sz w:val="22"/>
          <w:szCs w:val="22"/>
          <w:lang w:eastAsia="pt-BR"/>
        </w:rPr>
        <w:t>3.2.1.</w:t>
      </w:r>
      <w:r w:rsidRPr="008846B5">
        <w:rPr>
          <w:rFonts w:ascii="Arial" w:hAnsi="Arial" w:cs="Arial"/>
          <w:color w:val="C00000"/>
          <w:sz w:val="22"/>
          <w:szCs w:val="22"/>
          <w:lang w:eastAsia="pt-BR"/>
        </w:rPr>
        <w:tab/>
        <w:t xml:space="preserve">As respostas </w:t>
      </w:r>
      <w:r w:rsidR="00875A68" w:rsidRPr="008846B5">
        <w:rPr>
          <w:rFonts w:ascii="Arial" w:hAnsi="Arial" w:cs="Arial"/>
          <w:color w:val="C00000"/>
          <w:sz w:val="22"/>
          <w:szCs w:val="22"/>
        </w:rPr>
        <w:t xml:space="preserve">às impugnações e </w:t>
      </w:r>
      <w:r w:rsidRPr="008846B5">
        <w:rPr>
          <w:rFonts w:ascii="Arial" w:hAnsi="Arial" w:cs="Arial"/>
          <w:color w:val="C00000"/>
          <w:sz w:val="22"/>
          <w:szCs w:val="22"/>
          <w:lang w:eastAsia="pt-BR"/>
        </w:rPr>
        <w:t>aos pedidos de esclarecimentos</w:t>
      </w:r>
      <w:r w:rsidR="00875A68" w:rsidRPr="008846B5">
        <w:rPr>
          <w:rFonts w:ascii="Arial" w:hAnsi="Arial" w:cs="Arial"/>
          <w:color w:val="C00000"/>
          <w:sz w:val="22"/>
          <w:szCs w:val="22"/>
        </w:rPr>
        <w:t>, bem como outros avisos de ordem geral,</w:t>
      </w:r>
      <w:r w:rsidRPr="008846B5">
        <w:rPr>
          <w:rFonts w:ascii="Arial" w:hAnsi="Arial" w:cs="Arial"/>
          <w:color w:val="C00000"/>
          <w:sz w:val="22"/>
          <w:szCs w:val="22"/>
          <w:lang w:eastAsia="pt-BR"/>
        </w:rPr>
        <w:t xml:space="preserve"> serão divulgadas pelo sistema </w:t>
      </w:r>
      <w:r w:rsidR="00DD7A8D" w:rsidRPr="008846B5">
        <w:rPr>
          <w:rFonts w:ascii="Arial" w:hAnsi="Arial" w:cs="Arial"/>
          <w:color w:val="C00000"/>
          <w:sz w:val="22"/>
          <w:szCs w:val="22"/>
        </w:rPr>
        <w:t xml:space="preserve">no sítio </w:t>
      </w:r>
      <w:hyperlink r:id="rId17" w:history="1">
        <w:r w:rsidR="00DD7A8D" w:rsidRPr="008846B5">
          <w:rPr>
            <w:rStyle w:val="Hyperlink"/>
            <w:rFonts w:ascii="Arial" w:hAnsi="Arial" w:cs="Arial"/>
            <w:color w:val="C00000"/>
            <w:sz w:val="22"/>
            <w:szCs w:val="22"/>
          </w:rPr>
          <w:t>www.comprasnet.gov.br</w:t>
        </w:r>
      </w:hyperlink>
      <w:r w:rsidR="00DD7A8D" w:rsidRPr="008846B5">
        <w:rPr>
          <w:rFonts w:ascii="Arial" w:hAnsi="Arial" w:cs="Arial"/>
          <w:color w:val="C00000"/>
          <w:sz w:val="22"/>
          <w:szCs w:val="22"/>
        </w:rPr>
        <w:t xml:space="preserve">, </w:t>
      </w:r>
      <w:r w:rsidRPr="008846B5">
        <w:rPr>
          <w:rFonts w:ascii="Arial" w:hAnsi="Arial" w:cs="Arial"/>
          <w:color w:val="C00000"/>
          <w:sz w:val="22"/>
          <w:szCs w:val="22"/>
          <w:lang w:eastAsia="pt-BR"/>
        </w:rPr>
        <w:t>e vincularão os participantes e a administração</w:t>
      </w:r>
      <w:r w:rsidR="00011F87" w:rsidRPr="008846B5">
        <w:rPr>
          <w:rFonts w:ascii="Arial" w:hAnsi="Arial" w:cs="Arial"/>
          <w:color w:val="C00000"/>
          <w:sz w:val="22"/>
          <w:szCs w:val="22"/>
          <w:lang w:eastAsia="pt-BR"/>
        </w:rPr>
        <w:t>,</w:t>
      </w:r>
      <w:r w:rsidR="00011F87" w:rsidRPr="008846B5">
        <w:rPr>
          <w:rFonts w:ascii="Arial" w:hAnsi="Arial" w:cs="Arial"/>
          <w:color w:val="C00000"/>
          <w:sz w:val="22"/>
          <w:szCs w:val="22"/>
        </w:rPr>
        <w:t xml:space="preserve"> sendo de responsabilidade dos licitantes, seu acompanhamento.</w:t>
      </w:r>
    </w:p>
    <w:p w14:paraId="6C24231B" w14:textId="77777777" w:rsidR="001814F3" w:rsidRPr="008846B5" w:rsidRDefault="001814F3" w:rsidP="001814F3">
      <w:pPr>
        <w:suppressAutoHyphens w:val="0"/>
        <w:spacing w:before="120" w:after="120" w:line="360" w:lineRule="auto"/>
        <w:jc w:val="both"/>
        <w:rPr>
          <w:rFonts w:ascii="Arial" w:hAnsi="Arial" w:cs="Arial"/>
          <w:sz w:val="22"/>
          <w:szCs w:val="22"/>
          <w:lang w:eastAsia="pt-BR"/>
        </w:rPr>
      </w:pPr>
      <w:r w:rsidRPr="008846B5">
        <w:rPr>
          <w:rFonts w:ascii="Arial" w:hAnsi="Arial" w:cs="Arial"/>
          <w:sz w:val="22"/>
          <w:szCs w:val="22"/>
          <w:lang w:eastAsia="pt-BR"/>
        </w:rPr>
        <w:t>3.3.</w:t>
      </w:r>
      <w:r w:rsidRPr="008846B5">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6C24231C" w14:textId="77777777" w:rsidR="005B649B" w:rsidRPr="008846B5" w:rsidRDefault="005B649B">
      <w:pPr>
        <w:spacing w:after="120" w:line="360" w:lineRule="auto"/>
        <w:jc w:val="both"/>
        <w:rPr>
          <w:rFonts w:ascii="Arial" w:hAnsi="Arial" w:cs="Arial"/>
          <w:sz w:val="22"/>
          <w:szCs w:val="22"/>
        </w:rPr>
      </w:pPr>
      <w:r w:rsidRPr="008846B5">
        <w:rPr>
          <w:rFonts w:ascii="Arial" w:hAnsi="Arial" w:cs="Arial"/>
          <w:sz w:val="22"/>
          <w:szCs w:val="22"/>
        </w:rPr>
        <w:t>3.</w:t>
      </w:r>
      <w:r w:rsidR="00EE2F38" w:rsidRPr="008846B5">
        <w:rPr>
          <w:rFonts w:ascii="Arial" w:hAnsi="Arial" w:cs="Arial"/>
          <w:sz w:val="22"/>
          <w:szCs w:val="22"/>
        </w:rPr>
        <w:t>4</w:t>
      </w:r>
      <w:r w:rsidR="006470B1" w:rsidRPr="008846B5">
        <w:rPr>
          <w:rFonts w:ascii="Arial" w:hAnsi="Arial" w:cs="Arial"/>
          <w:sz w:val="22"/>
          <w:szCs w:val="22"/>
        </w:rPr>
        <w:t>.</w:t>
      </w:r>
      <w:r w:rsidRPr="008846B5">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6C24231D" w14:textId="77777777" w:rsidR="00725FD2" w:rsidRPr="008846B5" w:rsidRDefault="00725FD2" w:rsidP="00725FD2">
      <w:pPr>
        <w:shd w:val="clear" w:color="auto" w:fill="FFFFFF"/>
        <w:spacing w:after="120" w:line="360" w:lineRule="auto"/>
        <w:jc w:val="both"/>
        <w:rPr>
          <w:rFonts w:ascii="Arial" w:hAnsi="Arial" w:cs="Arial"/>
          <w:sz w:val="22"/>
          <w:szCs w:val="22"/>
        </w:rPr>
      </w:pPr>
      <w:r w:rsidRPr="008846B5">
        <w:rPr>
          <w:rFonts w:ascii="Arial" w:hAnsi="Arial" w:cs="Arial"/>
          <w:sz w:val="22"/>
          <w:szCs w:val="22"/>
        </w:rPr>
        <w:t>3.5.</w:t>
      </w:r>
      <w:r w:rsidRPr="008846B5">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6C24231E" w14:textId="77777777" w:rsidR="00725FD2" w:rsidRPr="008846B5" w:rsidRDefault="00725FD2" w:rsidP="00725FD2">
      <w:pPr>
        <w:shd w:val="clear" w:color="auto" w:fill="FFFFFF"/>
        <w:spacing w:after="120" w:line="360" w:lineRule="auto"/>
        <w:ind w:left="709"/>
        <w:jc w:val="both"/>
        <w:rPr>
          <w:rFonts w:ascii="Arial" w:hAnsi="Arial" w:cs="Arial"/>
          <w:sz w:val="22"/>
          <w:szCs w:val="22"/>
        </w:rPr>
      </w:pPr>
      <w:r w:rsidRPr="008846B5">
        <w:rPr>
          <w:rFonts w:ascii="Arial" w:hAnsi="Arial" w:cs="Arial"/>
          <w:sz w:val="22"/>
          <w:szCs w:val="22"/>
        </w:rPr>
        <w:t>3.5.1</w:t>
      </w:r>
      <w:r w:rsidRPr="008846B5">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6C24231F" w14:textId="77777777" w:rsidR="005B649B" w:rsidRPr="008846B5" w:rsidRDefault="005B649B">
      <w:pPr>
        <w:shd w:val="clear" w:color="auto" w:fill="FFFFFF"/>
        <w:spacing w:after="120" w:line="360" w:lineRule="auto"/>
        <w:jc w:val="both"/>
        <w:rPr>
          <w:rFonts w:ascii="Arial" w:hAnsi="Arial" w:cs="Arial"/>
          <w:sz w:val="22"/>
          <w:szCs w:val="22"/>
        </w:rPr>
      </w:pPr>
      <w:r w:rsidRPr="008846B5">
        <w:rPr>
          <w:rFonts w:ascii="Arial" w:hAnsi="Arial" w:cs="Arial"/>
          <w:sz w:val="22"/>
          <w:szCs w:val="22"/>
        </w:rPr>
        <w:t>3.</w:t>
      </w:r>
      <w:r w:rsidR="00725FD2" w:rsidRPr="008846B5">
        <w:rPr>
          <w:rFonts w:ascii="Arial" w:hAnsi="Arial" w:cs="Arial"/>
          <w:sz w:val="22"/>
          <w:szCs w:val="22"/>
        </w:rPr>
        <w:t>6</w:t>
      </w:r>
      <w:r w:rsidR="006470B1" w:rsidRPr="008846B5">
        <w:rPr>
          <w:rFonts w:ascii="Arial" w:hAnsi="Arial" w:cs="Arial"/>
          <w:sz w:val="22"/>
          <w:szCs w:val="22"/>
        </w:rPr>
        <w:t>.</w:t>
      </w:r>
      <w:r w:rsidRPr="008846B5">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6C242320" w14:textId="77777777" w:rsidR="005B649B" w:rsidRPr="008846B5" w:rsidRDefault="005B649B" w:rsidP="00C0210B">
      <w:pPr>
        <w:pStyle w:val="Cap"/>
        <w:spacing w:before="480" w:after="120" w:line="360" w:lineRule="auto"/>
        <w:rPr>
          <w:rFonts w:ascii="Arial" w:hAnsi="Arial" w:cs="Arial"/>
          <w:sz w:val="22"/>
          <w:szCs w:val="22"/>
        </w:rPr>
      </w:pPr>
      <w:r w:rsidRPr="008846B5">
        <w:rPr>
          <w:rFonts w:ascii="Arial" w:hAnsi="Arial" w:cs="Arial"/>
          <w:sz w:val="22"/>
          <w:szCs w:val="22"/>
        </w:rPr>
        <w:lastRenderedPageBreak/>
        <w:t>CAPÍTULO IV – DAS CONDIÇÕES DE PARTICIPAÇÃO</w:t>
      </w:r>
    </w:p>
    <w:p w14:paraId="6C242321" w14:textId="77777777" w:rsidR="005B649B" w:rsidRPr="008846B5" w:rsidRDefault="005B649B">
      <w:pPr>
        <w:pStyle w:val="Corponico"/>
        <w:spacing w:after="120" w:line="360" w:lineRule="auto"/>
        <w:rPr>
          <w:rFonts w:ascii="Arial" w:hAnsi="Arial" w:cs="Arial"/>
          <w:sz w:val="22"/>
          <w:szCs w:val="22"/>
        </w:rPr>
      </w:pPr>
      <w:r w:rsidRPr="008846B5">
        <w:rPr>
          <w:rFonts w:ascii="Arial" w:hAnsi="Arial" w:cs="Arial"/>
          <w:sz w:val="22"/>
          <w:szCs w:val="22"/>
        </w:rPr>
        <w:t>4.1</w:t>
      </w:r>
      <w:r w:rsidRPr="008846B5">
        <w:rPr>
          <w:rFonts w:ascii="Arial" w:hAnsi="Arial" w:cs="Arial"/>
          <w:sz w:val="22"/>
          <w:szCs w:val="22"/>
        </w:rPr>
        <w:tab/>
        <w:t xml:space="preserve">Os interessados deverão estar previamente credenciados perante o </w:t>
      </w:r>
      <w:r w:rsidR="00606444" w:rsidRPr="008846B5">
        <w:rPr>
          <w:rFonts w:ascii="Arial" w:hAnsi="Arial" w:cs="Arial"/>
          <w:sz w:val="22"/>
          <w:szCs w:val="22"/>
        </w:rPr>
        <w:t>Sistema Eletrônico</w:t>
      </w:r>
      <w:r w:rsidRPr="008846B5">
        <w:rPr>
          <w:rFonts w:ascii="Arial" w:hAnsi="Arial" w:cs="Arial"/>
          <w:sz w:val="22"/>
          <w:szCs w:val="22"/>
        </w:rPr>
        <w:t xml:space="preserve"> provido pela Secretaria de Gestão do Ministério </w:t>
      </w:r>
      <w:r w:rsidR="00791EE8" w:rsidRPr="008846B5">
        <w:rPr>
          <w:rFonts w:ascii="Arial" w:hAnsi="Arial" w:cs="Arial"/>
          <w:sz w:val="22"/>
          <w:szCs w:val="22"/>
        </w:rPr>
        <w:t>da Economia</w:t>
      </w:r>
      <w:r w:rsidRPr="008846B5">
        <w:rPr>
          <w:rFonts w:ascii="Arial" w:hAnsi="Arial" w:cs="Arial"/>
          <w:sz w:val="22"/>
          <w:szCs w:val="22"/>
        </w:rPr>
        <w:t xml:space="preserve"> (SEGES), por meio do sítio </w:t>
      </w:r>
      <w:hyperlink r:id="rId18" w:history="1">
        <w:r w:rsidRPr="008846B5">
          <w:rPr>
            <w:rStyle w:val="Hyperlink"/>
            <w:rFonts w:ascii="Arial" w:hAnsi="Arial" w:cs="Arial"/>
            <w:sz w:val="22"/>
            <w:szCs w:val="22"/>
          </w:rPr>
          <w:t>www.comprasnet.gov.br</w:t>
        </w:r>
      </w:hyperlink>
      <w:r w:rsidRPr="008846B5">
        <w:rPr>
          <w:rFonts w:ascii="Arial" w:hAnsi="Arial" w:cs="Arial"/>
          <w:sz w:val="22"/>
          <w:szCs w:val="22"/>
        </w:rPr>
        <w:t>.</w:t>
      </w:r>
    </w:p>
    <w:p w14:paraId="6C242322" w14:textId="77777777" w:rsidR="005B649B" w:rsidRPr="008846B5" w:rsidRDefault="005B649B">
      <w:pPr>
        <w:pStyle w:val="Corponico"/>
        <w:spacing w:after="120" w:line="360" w:lineRule="auto"/>
        <w:rPr>
          <w:rFonts w:ascii="Arial" w:hAnsi="Arial" w:cs="Arial"/>
          <w:sz w:val="22"/>
          <w:szCs w:val="22"/>
        </w:rPr>
      </w:pPr>
      <w:r w:rsidRPr="008846B5">
        <w:rPr>
          <w:rFonts w:ascii="Arial" w:hAnsi="Arial" w:cs="Arial"/>
          <w:sz w:val="22"/>
          <w:szCs w:val="22"/>
        </w:rPr>
        <w:t>4.2</w:t>
      </w:r>
      <w:r w:rsidRPr="008846B5">
        <w:rPr>
          <w:rFonts w:ascii="Arial" w:hAnsi="Arial" w:cs="Arial"/>
          <w:sz w:val="22"/>
          <w:szCs w:val="22"/>
        </w:rPr>
        <w:tab/>
        <w:t xml:space="preserve">Para ter acesso ao </w:t>
      </w:r>
      <w:r w:rsidR="00606444" w:rsidRPr="008846B5">
        <w:rPr>
          <w:rFonts w:ascii="Arial" w:hAnsi="Arial" w:cs="Arial"/>
          <w:sz w:val="22"/>
          <w:szCs w:val="22"/>
        </w:rPr>
        <w:t>Sistema Eletrônico</w:t>
      </w:r>
      <w:r w:rsidRPr="008846B5">
        <w:rPr>
          <w:rFonts w:ascii="Arial" w:hAnsi="Arial" w:cs="Arial"/>
          <w:sz w:val="22"/>
          <w:szCs w:val="22"/>
        </w:rPr>
        <w:t>, os interessados em participar deste Pregão deverão dispor de chave de identificação e senha pessoal, obtidas junto à SEGES, onde também deverão informar-se a respeito do seu funcionamento e regulamento e receber instruções detalhadas para sua correta utilização.</w:t>
      </w:r>
    </w:p>
    <w:p w14:paraId="6C242323" w14:textId="77777777" w:rsidR="005B649B" w:rsidRPr="008846B5" w:rsidRDefault="005B649B">
      <w:pPr>
        <w:pStyle w:val="Corponico"/>
        <w:spacing w:after="120" w:line="360" w:lineRule="auto"/>
        <w:rPr>
          <w:rFonts w:ascii="Arial" w:hAnsi="Arial" w:cs="Arial"/>
          <w:sz w:val="22"/>
          <w:szCs w:val="22"/>
        </w:rPr>
      </w:pPr>
      <w:r w:rsidRPr="008846B5">
        <w:rPr>
          <w:rFonts w:ascii="Arial" w:hAnsi="Arial" w:cs="Arial"/>
          <w:sz w:val="22"/>
          <w:szCs w:val="22"/>
        </w:rPr>
        <w:t>4.3</w:t>
      </w:r>
      <w:r w:rsidRPr="008846B5">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2"/>
    <w:p w14:paraId="6C242324" w14:textId="77777777" w:rsidR="005B649B" w:rsidRPr="008846B5" w:rsidRDefault="005B649B">
      <w:pPr>
        <w:pStyle w:val="Corponico"/>
        <w:spacing w:after="120" w:line="360" w:lineRule="auto"/>
        <w:rPr>
          <w:rFonts w:ascii="Arial" w:hAnsi="Arial" w:cs="Arial"/>
          <w:sz w:val="22"/>
          <w:szCs w:val="22"/>
        </w:rPr>
      </w:pPr>
      <w:r w:rsidRPr="008846B5">
        <w:rPr>
          <w:rFonts w:ascii="Arial" w:hAnsi="Arial" w:cs="Arial"/>
          <w:sz w:val="22"/>
          <w:szCs w:val="22"/>
        </w:rPr>
        <w:t>4.4</w:t>
      </w:r>
      <w:r w:rsidRPr="008846B5">
        <w:rPr>
          <w:rFonts w:ascii="Arial" w:hAnsi="Arial" w:cs="Arial"/>
          <w:sz w:val="22"/>
          <w:szCs w:val="22"/>
        </w:rPr>
        <w:tab/>
        <w:t xml:space="preserve">Não poderão </w:t>
      </w:r>
      <w:r w:rsidR="00702A72" w:rsidRPr="008846B5">
        <w:rPr>
          <w:rFonts w:ascii="Arial" w:hAnsi="Arial" w:cs="Arial"/>
          <w:sz w:val="22"/>
          <w:szCs w:val="22"/>
        </w:rPr>
        <w:t xml:space="preserve">disputar </w:t>
      </w:r>
      <w:r w:rsidRPr="008846B5">
        <w:rPr>
          <w:rFonts w:ascii="Arial" w:hAnsi="Arial" w:cs="Arial"/>
          <w:sz w:val="22"/>
          <w:szCs w:val="22"/>
        </w:rPr>
        <w:t>desta licitação</w:t>
      </w:r>
      <w:r w:rsidR="00702A72" w:rsidRPr="008846B5">
        <w:rPr>
          <w:rFonts w:ascii="Arial" w:hAnsi="Arial" w:cs="Arial"/>
          <w:sz w:val="22"/>
          <w:szCs w:val="22"/>
        </w:rPr>
        <w:t xml:space="preserve"> ou participar da execução do contrato, direta ou indiretamente, sob </w:t>
      </w:r>
      <w:r w:rsidRPr="008846B5">
        <w:rPr>
          <w:rFonts w:ascii="Arial" w:hAnsi="Arial" w:cs="Arial"/>
          <w:sz w:val="22"/>
          <w:szCs w:val="22"/>
        </w:rPr>
        <w:t>pena de recebimento das sanções previstas neste Edital</w:t>
      </w:r>
      <w:r w:rsidR="00955447" w:rsidRPr="008846B5">
        <w:rPr>
          <w:rFonts w:ascii="Arial" w:hAnsi="Arial" w:cs="Arial"/>
          <w:sz w:val="22"/>
          <w:szCs w:val="22"/>
        </w:rPr>
        <w:t>:</w:t>
      </w:r>
    </w:p>
    <w:p w14:paraId="6C242325" w14:textId="77777777" w:rsidR="00A527C7" w:rsidRPr="008846B5" w:rsidRDefault="00A527C7" w:rsidP="00A527C7">
      <w:pPr>
        <w:autoSpaceDE w:val="0"/>
        <w:spacing w:after="120" w:line="360" w:lineRule="auto"/>
        <w:ind w:left="709"/>
        <w:jc w:val="both"/>
        <w:rPr>
          <w:rFonts w:ascii="Arial" w:hAnsi="Arial" w:cs="Arial"/>
          <w:sz w:val="22"/>
          <w:szCs w:val="22"/>
        </w:rPr>
      </w:pPr>
      <w:r w:rsidRPr="008846B5">
        <w:rPr>
          <w:rFonts w:ascii="Arial" w:hAnsi="Arial" w:cs="Arial"/>
          <w:sz w:val="22"/>
          <w:szCs w:val="22"/>
        </w:rPr>
        <w:t>4.4.1</w:t>
      </w:r>
      <w:r w:rsidRPr="008846B5">
        <w:rPr>
          <w:rFonts w:ascii="Arial" w:hAnsi="Arial" w:cs="Arial"/>
          <w:sz w:val="22"/>
          <w:szCs w:val="22"/>
        </w:rPr>
        <w:tab/>
      </w:r>
      <w:r w:rsidR="00407E45" w:rsidRPr="008846B5">
        <w:rPr>
          <w:rFonts w:ascii="Arial" w:hAnsi="Arial" w:cs="Arial"/>
          <w:sz w:val="22"/>
          <w:szCs w:val="22"/>
        </w:rPr>
        <w:t>a</w:t>
      </w:r>
      <w:r w:rsidRPr="008846B5">
        <w:rPr>
          <w:rFonts w:ascii="Arial" w:hAnsi="Arial" w:cs="Arial"/>
          <w:sz w:val="22"/>
          <w:szCs w:val="22"/>
        </w:rPr>
        <w:t>s empresas que:</w:t>
      </w:r>
      <w:r w:rsidR="008B2388" w:rsidRPr="008846B5">
        <w:rPr>
          <w:rFonts w:ascii="Arial" w:hAnsi="Arial" w:cs="Arial"/>
          <w:sz w:val="22"/>
          <w:szCs w:val="22"/>
        </w:rPr>
        <w:t xml:space="preserve"> </w:t>
      </w:r>
    </w:p>
    <w:p w14:paraId="6C242326" w14:textId="77777777" w:rsidR="00A527C7" w:rsidRPr="008846B5" w:rsidRDefault="00A527C7" w:rsidP="00C651C4">
      <w:pPr>
        <w:tabs>
          <w:tab w:val="left" w:pos="1843"/>
        </w:tabs>
        <w:autoSpaceDE w:val="0"/>
        <w:spacing w:after="120" w:line="360" w:lineRule="auto"/>
        <w:ind w:left="1418"/>
        <w:jc w:val="both"/>
        <w:rPr>
          <w:rFonts w:ascii="Arial" w:hAnsi="Arial" w:cs="Arial"/>
          <w:sz w:val="22"/>
          <w:szCs w:val="22"/>
        </w:rPr>
      </w:pPr>
      <w:r w:rsidRPr="008846B5">
        <w:rPr>
          <w:rFonts w:ascii="Arial" w:hAnsi="Arial" w:cs="Arial"/>
          <w:sz w:val="22"/>
          <w:szCs w:val="22"/>
        </w:rPr>
        <w:t>I.</w:t>
      </w:r>
      <w:r w:rsidRPr="008846B5">
        <w:rPr>
          <w:rFonts w:ascii="Arial" w:hAnsi="Arial" w:cs="Arial"/>
          <w:sz w:val="22"/>
          <w:szCs w:val="22"/>
        </w:rPr>
        <w:tab/>
        <w:t>não explorem ramo de atividade compatível com o objeto desta licitação;</w:t>
      </w:r>
    </w:p>
    <w:p w14:paraId="6C242327" w14:textId="77777777" w:rsidR="00A527C7" w:rsidRPr="008846B5" w:rsidRDefault="005428E8" w:rsidP="00C651C4">
      <w:pPr>
        <w:tabs>
          <w:tab w:val="left" w:pos="1843"/>
        </w:tabs>
        <w:autoSpaceDE w:val="0"/>
        <w:spacing w:after="120" w:line="360" w:lineRule="auto"/>
        <w:ind w:left="1418"/>
        <w:jc w:val="both"/>
        <w:rPr>
          <w:rFonts w:ascii="Arial" w:hAnsi="Arial" w:cs="Arial"/>
          <w:sz w:val="22"/>
          <w:szCs w:val="22"/>
        </w:rPr>
      </w:pPr>
      <w:r w:rsidRPr="008846B5">
        <w:rPr>
          <w:rFonts w:ascii="Arial" w:hAnsi="Arial" w:cs="Arial"/>
          <w:sz w:val="22"/>
          <w:szCs w:val="22"/>
        </w:rPr>
        <w:t>II</w:t>
      </w:r>
      <w:r w:rsidR="00A527C7" w:rsidRPr="008846B5">
        <w:rPr>
          <w:rFonts w:ascii="Arial" w:hAnsi="Arial" w:cs="Arial"/>
          <w:sz w:val="22"/>
          <w:szCs w:val="22"/>
        </w:rPr>
        <w:t>.</w:t>
      </w:r>
      <w:r w:rsidR="00A527C7" w:rsidRPr="008846B5">
        <w:rPr>
          <w:rFonts w:ascii="Arial" w:hAnsi="Arial" w:cs="Arial"/>
          <w:sz w:val="22"/>
          <w:szCs w:val="22"/>
        </w:rPr>
        <w:tab/>
      </w:r>
      <w:r w:rsidR="003116CC" w:rsidRPr="008846B5">
        <w:rPr>
          <w:rFonts w:ascii="Arial" w:hAnsi="Arial" w:cs="Arial"/>
          <w:sz w:val="22"/>
          <w:szCs w:val="22"/>
        </w:rPr>
        <w:t>nos termos do art. 156 da Lei nº 14.133/</w:t>
      </w:r>
      <w:r w:rsidR="00407E45" w:rsidRPr="008846B5">
        <w:rPr>
          <w:rFonts w:ascii="Arial" w:hAnsi="Arial" w:cs="Arial"/>
          <w:sz w:val="22"/>
          <w:szCs w:val="22"/>
        </w:rPr>
        <w:t>2021</w:t>
      </w:r>
      <w:r w:rsidR="003116CC" w:rsidRPr="008846B5">
        <w:rPr>
          <w:rFonts w:ascii="Arial" w:hAnsi="Arial" w:cs="Arial"/>
          <w:sz w:val="22"/>
          <w:szCs w:val="22"/>
        </w:rPr>
        <w:t xml:space="preserve">, </w:t>
      </w:r>
      <w:r w:rsidR="00A527C7" w:rsidRPr="008846B5">
        <w:rPr>
          <w:rFonts w:ascii="Arial" w:hAnsi="Arial" w:cs="Arial"/>
          <w:sz w:val="22"/>
          <w:szCs w:val="22"/>
        </w:rPr>
        <w:t xml:space="preserve">estejam </w:t>
      </w:r>
      <w:r w:rsidR="003116CC" w:rsidRPr="008846B5">
        <w:rPr>
          <w:rFonts w:ascii="Arial" w:hAnsi="Arial" w:cs="Arial"/>
          <w:sz w:val="22"/>
          <w:szCs w:val="22"/>
        </w:rPr>
        <w:t xml:space="preserve">impedidas de licitar ou contratar com o Distrito Federal </w:t>
      </w:r>
      <w:r w:rsidR="008B5A98" w:rsidRPr="008846B5">
        <w:rPr>
          <w:rFonts w:ascii="Arial" w:hAnsi="Arial" w:cs="Arial"/>
          <w:sz w:val="22"/>
          <w:szCs w:val="22"/>
        </w:rPr>
        <w:t xml:space="preserve">(inc. III c/c §4º), ou </w:t>
      </w:r>
      <w:r w:rsidR="00A527C7" w:rsidRPr="008846B5">
        <w:rPr>
          <w:rFonts w:ascii="Arial" w:hAnsi="Arial" w:cs="Arial"/>
          <w:sz w:val="22"/>
          <w:szCs w:val="22"/>
        </w:rPr>
        <w:t xml:space="preserve">declaradas inidôneas para licitar ou contratar com a Administração Pública </w:t>
      </w:r>
      <w:r w:rsidR="008B5A98" w:rsidRPr="008846B5">
        <w:rPr>
          <w:rFonts w:ascii="Arial" w:hAnsi="Arial" w:cs="Arial"/>
          <w:sz w:val="22"/>
          <w:szCs w:val="22"/>
        </w:rPr>
        <w:t>(inc. IV c/c §5º)</w:t>
      </w:r>
      <w:r w:rsidR="00A527C7" w:rsidRPr="008846B5">
        <w:rPr>
          <w:rFonts w:ascii="Arial" w:hAnsi="Arial" w:cs="Arial"/>
          <w:sz w:val="22"/>
          <w:szCs w:val="22"/>
        </w:rPr>
        <w:t>;</w:t>
      </w:r>
    </w:p>
    <w:p w14:paraId="6C242328" w14:textId="77777777" w:rsidR="008005A0" w:rsidRPr="008846B5" w:rsidRDefault="008005A0" w:rsidP="00A527C7">
      <w:pPr>
        <w:autoSpaceDE w:val="0"/>
        <w:spacing w:after="120" w:line="360" w:lineRule="auto"/>
        <w:ind w:left="709"/>
        <w:jc w:val="both"/>
        <w:rPr>
          <w:rFonts w:ascii="Arial" w:hAnsi="Arial" w:cs="Arial"/>
          <w:sz w:val="22"/>
          <w:szCs w:val="22"/>
        </w:rPr>
      </w:pPr>
      <w:r w:rsidRPr="008846B5">
        <w:rPr>
          <w:rFonts w:ascii="Arial" w:hAnsi="Arial" w:cs="Arial"/>
          <w:sz w:val="22"/>
          <w:szCs w:val="22"/>
        </w:rPr>
        <w:t>4.4.2</w:t>
      </w:r>
      <w:r w:rsidRPr="008846B5">
        <w:rPr>
          <w:rFonts w:ascii="Arial" w:hAnsi="Arial" w:cs="Arial"/>
          <w:sz w:val="22"/>
          <w:szCs w:val="22"/>
        </w:rPr>
        <w:tab/>
      </w:r>
      <w:r w:rsidR="00D63ADD" w:rsidRPr="008846B5">
        <w:rPr>
          <w:rFonts w:ascii="Arial" w:hAnsi="Arial" w:cs="Arial"/>
          <w:sz w:val="22"/>
          <w:szCs w:val="22"/>
        </w:rPr>
        <w:t>a</w:t>
      </w:r>
      <w:r w:rsidRPr="008846B5">
        <w:rPr>
          <w:rFonts w:ascii="Arial" w:hAnsi="Arial" w:cs="Arial"/>
          <w:sz w:val="22"/>
          <w:szCs w:val="22"/>
        </w:rPr>
        <w:t xml:space="preserve">s pessoas físicas e/ou jurídicas que se enquadrem nas hipóteses previstas </w:t>
      </w:r>
      <w:r w:rsidR="00902A42" w:rsidRPr="008846B5">
        <w:rPr>
          <w:rFonts w:ascii="Arial" w:hAnsi="Arial" w:cs="Arial"/>
          <w:sz w:val="22"/>
          <w:szCs w:val="22"/>
        </w:rPr>
        <w:t>no art.</w:t>
      </w:r>
      <w:r w:rsidR="008B2388" w:rsidRPr="008846B5">
        <w:rPr>
          <w:rFonts w:ascii="Arial" w:hAnsi="Arial" w:cs="Arial"/>
          <w:sz w:val="22"/>
          <w:szCs w:val="22"/>
        </w:rPr>
        <w:t> </w:t>
      </w:r>
      <w:r w:rsidR="00902A42" w:rsidRPr="008846B5">
        <w:rPr>
          <w:rFonts w:ascii="Arial" w:hAnsi="Arial" w:cs="Arial"/>
          <w:sz w:val="22"/>
          <w:szCs w:val="22"/>
        </w:rPr>
        <w:t>14</w:t>
      </w:r>
      <w:r w:rsidR="008B2388" w:rsidRPr="008846B5">
        <w:rPr>
          <w:rFonts w:ascii="Arial" w:hAnsi="Arial" w:cs="Arial"/>
          <w:sz w:val="22"/>
          <w:szCs w:val="22"/>
        </w:rPr>
        <w:t>,</w:t>
      </w:r>
      <w:r w:rsidR="00902A42" w:rsidRPr="008846B5">
        <w:rPr>
          <w:rFonts w:ascii="Arial" w:hAnsi="Arial" w:cs="Arial"/>
          <w:sz w:val="22"/>
          <w:szCs w:val="22"/>
        </w:rPr>
        <w:t xml:space="preserve"> da Lei nº 14.133/2021 </w:t>
      </w:r>
      <w:r w:rsidRPr="008846B5">
        <w:rPr>
          <w:rFonts w:ascii="Arial" w:hAnsi="Arial" w:cs="Arial"/>
          <w:sz w:val="22"/>
          <w:szCs w:val="22"/>
        </w:rPr>
        <w:t>ou naquelas previstas no art. 12 da Lei nº 8.429/1992.</w:t>
      </w:r>
    </w:p>
    <w:p w14:paraId="6C24232A" w14:textId="77777777" w:rsidR="008B2388" w:rsidRPr="008846B5" w:rsidRDefault="0070718F" w:rsidP="00C651C4">
      <w:pPr>
        <w:pStyle w:val="Cap"/>
        <w:spacing w:after="120" w:line="360" w:lineRule="auto"/>
        <w:rPr>
          <w:rFonts w:ascii="Arial" w:hAnsi="Arial" w:cs="Arial"/>
          <w:sz w:val="22"/>
          <w:szCs w:val="22"/>
        </w:rPr>
      </w:pPr>
      <w:r w:rsidRPr="008846B5">
        <w:rPr>
          <w:rFonts w:ascii="Arial" w:hAnsi="Arial" w:cs="Arial"/>
          <w:sz w:val="22"/>
          <w:szCs w:val="22"/>
        </w:rPr>
        <w:t xml:space="preserve">CAPÍTULO v –DA </w:t>
      </w:r>
      <w:r w:rsidR="00C8260C" w:rsidRPr="008846B5">
        <w:rPr>
          <w:rFonts w:ascii="Arial" w:hAnsi="Arial" w:cs="Arial"/>
          <w:sz w:val="22"/>
          <w:szCs w:val="22"/>
        </w:rPr>
        <w:t>APRESENTAÇÃO D</w:t>
      </w:r>
      <w:r w:rsidR="00B7780D" w:rsidRPr="008846B5">
        <w:rPr>
          <w:rFonts w:ascii="Arial" w:hAnsi="Arial" w:cs="Arial"/>
          <w:sz w:val="22"/>
          <w:szCs w:val="22"/>
        </w:rPr>
        <w:t>A</w:t>
      </w:r>
      <w:r w:rsidR="00C8260C" w:rsidRPr="008846B5">
        <w:rPr>
          <w:rFonts w:ascii="Arial" w:hAnsi="Arial" w:cs="Arial"/>
          <w:sz w:val="22"/>
          <w:szCs w:val="22"/>
        </w:rPr>
        <w:t xml:space="preserve"> </w:t>
      </w:r>
      <w:r w:rsidRPr="008846B5">
        <w:rPr>
          <w:rFonts w:ascii="Arial" w:hAnsi="Arial" w:cs="Arial"/>
          <w:sz w:val="22"/>
          <w:szCs w:val="22"/>
        </w:rPr>
        <w:t>PROPOSTA</w:t>
      </w:r>
    </w:p>
    <w:p w14:paraId="6C24232B" w14:textId="2E0D10C5" w:rsidR="00F15A5F" w:rsidRPr="00641B6C" w:rsidRDefault="00F15A5F" w:rsidP="008B2388">
      <w:pPr>
        <w:spacing w:before="120" w:line="360" w:lineRule="auto"/>
        <w:jc w:val="both"/>
        <w:rPr>
          <w:rFonts w:ascii="Arial" w:hAnsi="Arial" w:cs="Arial"/>
          <w:sz w:val="22"/>
          <w:szCs w:val="22"/>
          <w:lang w:eastAsia="pt-BR"/>
        </w:rPr>
      </w:pPr>
      <w:r w:rsidRPr="001E29A9">
        <w:rPr>
          <w:rFonts w:ascii="Arial" w:hAnsi="Arial" w:cs="Arial"/>
          <w:sz w:val="22"/>
          <w:szCs w:val="22"/>
          <w:lang w:eastAsia="pt-BR"/>
        </w:rPr>
        <w:t>5.1.</w:t>
      </w:r>
      <w:r w:rsidRPr="001E29A9">
        <w:rPr>
          <w:rFonts w:ascii="Arial" w:hAnsi="Arial" w:cs="Arial"/>
          <w:sz w:val="22"/>
          <w:szCs w:val="22"/>
          <w:lang w:eastAsia="pt-BR"/>
        </w:rPr>
        <w:tab/>
        <w:t>O licitante deverá encaminhar proposta, preferencialmente</w:t>
      </w:r>
      <w:r w:rsidRPr="001E29A9">
        <w:rPr>
          <w:rFonts w:ascii="Arial" w:hAnsi="Arial" w:cs="Arial"/>
          <w:sz w:val="22"/>
          <w:szCs w:val="24"/>
          <w:lang w:eastAsia="pt-BR"/>
        </w:rPr>
        <w:t xml:space="preserve"> </w:t>
      </w:r>
      <w:r w:rsidRPr="00641B6C">
        <w:rPr>
          <w:rFonts w:ascii="Arial" w:hAnsi="Arial" w:cs="Arial"/>
          <w:sz w:val="22"/>
          <w:szCs w:val="24"/>
          <w:lang w:eastAsia="pt-BR"/>
        </w:rPr>
        <w:t>preenchida na forma do Anexo </w:t>
      </w:r>
      <w:r w:rsidR="00C50708" w:rsidRPr="00641B6C">
        <w:rPr>
          <w:rFonts w:ascii="Arial" w:hAnsi="Arial" w:cs="Arial"/>
          <w:sz w:val="22"/>
          <w:szCs w:val="24"/>
          <w:lang w:eastAsia="pt-BR"/>
        </w:rPr>
        <w:t>I</w:t>
      </w:r>
      <w:r w:rsidR="00737F87" w:rsidRPr="00641B6C">
        <w:rPr>
          <w:rFonts w:ascii="Arial" w:hAnsi="Arial" w:cs="Arial"/>
          <w:sz w:val="22"/>
          <w:szCs w:val="24"/>
          <w:lang w:eastAsia="pt-BR"/>
        </w:rPr>
        <w:t>I</w:t>
      </w:r>
      <w:r w:rsidR="00C50708" w:rsidRPr="00641B6C">
        <w:rPr>
          <w:rFonts w:ascii="Arial" w:hAnsi="Arial" w:cs="Arial"/>
          <w:sz w:val="22"/>
          <w:szCs w:val="24"/>
          <w:lang w:eastAsia="pt-BR"/>
        </w:rPr>
        <w:t>I</w:t>
      </w:r>
      <w:r w:rsidRPr="00641B6C">
        <w:rPr>
          <w:rFonts w:ascii="Arial" w:hAnsi="Arial" w:cs="Arial"/>
          <w:sz w:val="22"/>
          <w:szCs w:val="24"/>
          <w:lang w:eastAsia="pt-BR"/>
        </w:rPr>
        <w:t xml:space="preserve"> (Modelo da Proposta de Preços)</w:t>
      </w:r>
      <w:r w:rsidRPr="00641B6C">
        <w:rPr>
          <w:rFonts w:ascii="Arial" w:hAnsi="Arial" w:cs="Arial"/>
          <w:sz w:val="22"/>
          <w:szCs w:val="22"/>
          <w:lang w:eastAsia="pt-BR"/>
        </w:rPr>
        <w:t>, exclusivamente por meio do Sistema Eletrônico, até a data e o horário marcados para abertura da sessão</w:t>
      </w:r>
      <w:r w:rsidR="00C82436" w:rsidRPr="00641B6C">
        <w:rPr>
          <w:rFonts w:ascii="Arial" w:hAnsi="Arial" w:cs="Arial"/>
          <w:sz w:val="22"/>
          <w:szCs w:val="22"/>
          <w:lang w:eastAsia="pt-BR"/>
        </w:rPr>
        <w:t>, quando então será encerrada automaticamente a fase de recebimento de propostas</w:t>
      </w:r>
      <w:r w:rsidR="008B2388" w:rsidRPr="00641B6C">
        <w:rPr>
          <w:rFonts w:ascii="Arial" w:hAnsi="Arial" w:cs="Arial"/>
          <w:sz w:val="22"/>
          <w:szCs w:val="22"/>
          <w:lang w:eastAsia="pt-BR"/>
        </w:rPr>
        <w:t>.</w:t>
      </w:r>
    </w:p>
    <w:p w14:paraId="6C24232C" w14:textId="77777777" w:rsidR="00F15A5F" w:rsidRPr="00641B6C" w:rsidRDefault="00F15A5F" w:rsidP="008B2388">
      <w:pPr>
        <w:spacing w:before="120" w:line="360" w:lineRule="auto"/>
        <w:ind w:left="709"/>
        <w:jc w:val="both"/>
        <w:rPr>
          <w:rFonts w:ascii="Arial" w:hAnsi="Arial" w:cs="Arial"/>
          <w:sz w:val="22"/>
          <w:szCs w:val="22"/>
          <w:lang w:eastAsia="pt-BR"/>
        </w:rPr>
      </w:pPr>
      <w:r w:rsidRPr="000426D5">
        <w:rPr>
          <w:rFonts w:ascii="Arial" w:hAnsi="Arial" w:cs="Arial"/>
          <w:sz w:val="22"/>
          <w:szCs w:val="22"/>
          <w:lang w:eastAsia="pt-BR"/>
        </w:rPr>
        <w:lastRenderedPageBreak/>
        <w:t>5.1.1.</w:t>
      </w:r>
      <w:r w:rsidRPr="000426D5">
        <w:rPr>
          <w:rFonts w:ascii="Arial" w:hAnsi="Arial" w:cs="Arial"/>
          <w:sz w:val="22"/>
          <w:szCs w:val="22"/>
          <w:lang w:eastAsia="pt-BR"/>
        </w:rPr>
        <w:tab/>
        <w:t xml:space="preserve">O licitante deverá consignar, na </w:t>
      </w:r>
      <w:r w:rsidRPr="00641B6C">
        <w:rPr>
          <w:rFonts w:ascii="Arial" w:hAnsi="Arial" w:cs="Arial"/>
          <w:sz w:val="22"/>
          <w:szCs w:val="22"/>
          <w:lang w:eastAsia="pt-BR"/>
        </w:rPr>
        <w:t xml:space="preserve">forma expressa no Sistema Eletrônico, o </w:t>
      </w:r>
      <w:r w:rsidR="00A46505" w:rsidRPr="00641B6C">
        <w:rPr>
          <w:rFonts w:ascii="Arial" w:hAnsi="Arial" w:cs="Arial"/>
          <w:sz w:val="22"/>
          <w:szCs w:val="22"/>
        </w:rPr>
        <w:t xml:space="preserve">VALOR </w:t>
      </w:r>
      <w:r w:rsidR="009B793D" w:rsidRPr="00641B6C">
        <w:rPr>
          <w:rFonts w:ascii="Arial" w:hAnsi="Arial" w:cs="Arial"/>
          <w:sz w:val="22"/>
          <w:szCs w:val="22"/>
        </w:rPr>
        <w:t>UNITÁRIO</w:t>
      </w:r>
      <w:r w:rsidR="00A46505" w:rsidRPr="00641B6C">
        <w:rPr>
          <w:rFonts w:ascii="Arial" w:hAnsi="Arial" w:cs="Arial"/>
          <w:sz w:val="22"/>
          <w:szCs w:val="22"/>
        </w:rPr>
        <w:t xml:space="preserve"> POR ITEM</w:t>
      </w:r>
      <w:r w:rsidRPr="00641B6C">
        <w:rPr>
          <w:rFonts w:ascii="Arial" w:hAnsi="Arial" w:cs="Arial"/>
          <w:sz w:val="22"/>
          <w:szCs w:val="22"/>
          <w:lang w:eastAsia="pt-BR"/>
        </w:rPr>
        <w:t>, considerando e incluindo todos os tributos, fretes, tarifas e demais despesas decorrentes da execução do objeto</w:t>
      </w:r>
      <w:r w:rsidR="00AA0605" w:rsidRPr="00641B6C">
        <w:rPr>
          <w:rFonts w:ascii="Arial" w:hAnsi="Arial" w:cs="Arial"/>
          <w:sz w:val="22"/>
          <w:szCs w:val="22"/>
          <w:lang w:eastAsia="pt-BR"/>
        </w:rPr>
        <w:t>.</w:t>
      </w:r>
    </w:p>
    <w:p w14:paraId="6C24232D" w14:textId="77777777" w:rsidR="00F15A5F" w:rsidRPr="00641B6C" w:rsidRDefault="00F15A5F" w:rsidP="00641B6C">
      <w:pPr>
        <w:tabs>
          <w:tab w:val="left" w:pos="2552"/>
        </w:tabs>
        <w:spacing w:before="120" w:line="360" w:lineRule="auto"/>
        <w:ind w:left="1418"/>
        <w:jc w:val="both"/>
        <w:rPr>
          <w:rFonts w:ascii="Arial" w:hAnsi="Arial" w:cs="Arial"/>
          <w:sz w:val="22"/>
          <w:szCs w:val="22"/>
          <w:lang w:eastAsia="pt-BR"/>
        </w:rPr>
      </w:pPr>
      <w:r w:rsidRPr="00641B6C">
        <w:rPr>
          <w:rFonts w:ascii="Arial" w:hAnsi="Arial" w:cs="Arial"/>
          <w:sz w:val="22"/>
          <w:szCs w:val="22"/>
          <w:lang w:eastAsia="pt-BR"/>
        </w:rPr>
        <w:t>5.1.1.1</w:t>
      </w:r>
      <w:r w:rsidRPr="00641B6C">
        <w:rPr>
          <w:rFonts w:ascii="Arial" w:hAnsi="Arial" w:cs="Arial"/>
          <w:sz w:val="22"/>
          <w:szCs w:val="22"/>
          <w:lang w:eastAsia="pt-BR"/>
        </w:rPr>
        <w:tab/>
        <w:t xml:space="preserve">Os preços unitários e totais da proposta a ser encaminhada por meio do sistema </w:t>
      </w:r>
      <w:proofErr w:type="spellStart"/>
      <w:r w:rsidRPr="00641B6C">
        <w:rPr>
          <w:rFonts w:ascii="Arial" w:hAnsi="Arial" w:cs="Arial"/>
          <w:i/>
          <w:sz w:val="22"/>
          <w:szCs w:val="22"/>
          <w:lang w:eastAsia="pt-BR"/>
        </w:rPr>
        <w:t>ComprasNet</w:t>
      </w:r>
      <w:proofErr w:type="spellEnd"/>
      <w:r w:rsidRPr="00641B6C">
        <w:rPr>
          <w:rFonts w:ascii="Arial" w:hAnsi="Arial" w:cs="Arial"/>
          <w:sz w:val="22"/>
          <w:szCs w:val="22"/>
          <w:lang w:eastAsia="pt-BR"/>
        </w:rPr>
        <w:t xml:space="preserve"> não poderão exceder a 02 (duas) casas decimais. Havendo necessidade de arredondamento, este deverá dar-se para menor.</w:t>
      </w:r>
    </w:p>
    <w:p w14:paraId="6C24232E" w14:textId="77777777" w:rsidR="00F15A5F" w:rsidRPr="000426D5" w:rsidRDefault="00F15A5F" w:rsidP="008B2388">
      <w:pPr>
        <w:spacing w:before="120" w:line="360" w:lineRule="auto"/>
        <w:ind w:left="709"/>
        <w:jc w:val="both"/>
        <w:rPr>
          <w:rFonts w:ascii="Arial" w:hAnsi="Arial" w:cs="Arial"/>
          <w:sz w:val="22"/>
          <w:szCs w:val="22"/>
          <w:lang w:eastAsia="pt-BR"/>
        </w:rPr>
      </w:pPr>
      <w:r w:rsidRPr="00641B6C">
        <w:rPr>
          <w:rFonts w:ascii="Arial" w:hAnsi="Arial" w:cs="Arial"/>
          <w:sz w:val="22"/>
          <w:szCs w:val="22"/>
          <w:lang w:eastAsia="pt-BR"/>
        </w:rPr>
        <w:t>5.1.</w:t>
      </w:r>
      <w:r w:rsidR="004E3545" w:rsidRPr="00641B6C">
        <w:rPr>
          <w:rFonts w:ascii="Arial" w:hAnsi="Arial" w:cs="Arial"/>
          <w:sz w:val="22"/>
          <w:szCs w:val="22"/>
          <w:lang w:eastAsia="pt-BR"/>
        </w:rPr>
        <w:t>2</w:t>
      </w:r>
      <w:r w:rsidRPr="00641B6C">
        <w:rPr>
          <w:rFonts w:ascii="Arial" w:hAnsi="Arial" w:cs="Arial"/>
          <w:sz w:val="22"/>
          <w:szCs w:val="22"/>
          <w:lang w:eastAsia="pt-BR"/>
        </w:rPr>
        <w:t>.</w:t>
      </w:r>
      <w:r w:rsidRPr="00641B6C">
        <w:rPr>
          <w:rFonts w:ascii="Arial" w:hAnsi="Arial" w:cs="Arial"/>
          <w:sz w:val="22"/>
          <w:szCs w:val="22"/>
          <w:lang w:eastAsia="pt-BR"/>
        </w:rPr>
        <w:tab/>
        <w:t xml:space="preserve">Será adotado o critério de </w:t>
      </w:r>
      <w:r w:rsidR="008E69B5" w:rsidRPr="00641B6C">
        <w:rPr>
          <w:rFonts w:ascii="Arial" w:hAnsi="Arial" w:cs="Arial"/>
          <w:b/>
          <w:sz w:val="22"/>
          <w:szCs w:val="22"/>
        </w:rPr>
        <w:t xml:space="preserve">MENOR PREÇO POR ITEM </w:t>
      </w:r>
      <w:r w:rsidRPr="00641B6C">
        <w:rPr>
          <w:rFonts w:ascii="Arial" w:hAnsi="Arial" w:cs="Arial"/>
          <w:sz w:val="22"/>
          <w:szCs w:val="22"/>
          <w:lang w:eastAsia="pt-BR"/>
        </w:rPr>
        <w:t xml:space="preserve">para julgamento e classificação das propostas, observados os prazos máximos, as especificações técnicas e os parâmetros mínimos de desempenho e qualidade definidos </w:t>
      </w:r>
      <w:r w:rsidRPr="000426D5">
        <w:rPr>
          <w:rFonts w:ascii="Arial" w:hAnsi="Arial" w:cs="Arial"/>
          <w:sz w:val="22"/>
          <w:szCs w:val="22"/>
          <w:lang w:eastAsia="pt-BR"/>
        </w:rPr>
        <w:t>no Edital.</w:t>
      </w:r>
    </w:p>
    <w:p w14:paraId="6C24232F" w14:textId="77777777" w:rsidR="0040666C" w:rsidRPr="000426D5" w:rsidRDefault="0040666C" w:rsidP="0040666C">
      <w:pPr>
        <w:spacing w:before="120" w:line="360" w:lineRule="auto"/>
        <w:ind w:left="709"/>
        <w:jc w:val="both"/>
        <w:rPr>
          <w:rFonts w:ascii="Arial" w:hAnsi="Arial" w:cs="Arial"/>
          <w:sz w:val="22"/>
          <w:szCs w:val="22"/>
          <w:lang w:eastAsia="pt-BR"/>
        </w:rPr>
      </w:pPr>
      <w:r w:rsidRPr="000426D5">
        <w:rPr>
          <w:rFonts w:ascii="Arial" w:hAnsi="Arial" w:cs="Arial"/>
          <w:sz w:val="22"/>
          <w:szCs w:val="22"/>
          <w:lang w:eastAsia="pt-BR"/>
        </w:rPr>
        <w:t>5.1.3.</w:t>
      </w:r>
      <w:r w:rsidRPr="000426D5">
        <w:rPr>
          <w:rFonts w:ascii="Arial" w:hAnsi="Arial" w:cs="Arial"/>
          <w:sz w:val="22"/>
          <w:szCs w:val="22"/>
          <w:lang w:eastAsia="pt-BR"/>
        </w:rPr>
        <w:tab/>
        <w:t xml:space="preserve">Nessa fase não haverá ordem de classificação das propostas, observado o disposto no Capítulo </w:t>
      </w:r>
      <w:r w:rsidR="00DE0C69" w:rsidRPr="000426D5">
        <w:rPr>
          <w:rFonts w:ascii="Arial" w:hAnsi="Arial" w:cs="Arial"/>
          <w:sz w:val="22"/>
          <w:szCs w:val="22"/>
          <w:lang w:eastAsia="pt-BR"/>
        </w:rPr>
        <w:t>VII</w:t>
      </w:r>
      <w:r w:rsidRPr="000426D5">
        <w:rPr>
          <w:rFonts w:ascii="Arial" w:hAnsi="Arial" w:cs="Arial"/>
          <w:sz w:val="22"/>
          <w:szCs w:val="22"/>
          <w:lang w:eastAsia="pt-BR"/>
        </w:rPr>
        <w:t xml:space="preserve"> deste Edital (DO MODO DE DISPUTA</w:t>
      </w:r>
      <w:r w:rsidR="00DE0C69" w:rsidRPr="000426D5">
        <w:rPr>
          <w:rFonts w:ascii="Arial" w:hAnsi="Arial" w:cs="Arial"/>
          <w:sz w:val="22"/>
          <w:szCs w:val="22"/>
          <w:lang w:eastAsia="pt-BR"/>
        </w:rPr>
        <w:t xml:space="preserve"> E DA FORMULAÇÃO DE LANCES).</w:t>
      </w:r>
    </w:p>
    <w:p w14:paraId="6C242330" w14:textId="77777777" w:rsidR="00B51451" w:rsidRPr="000426D5" w:rsidRDefault="008B2388" w:rsidP="00B51451">
      <w:pPr>
        <w:spacing w:before="120" w:line="360" w:lineRule="auto"/>
        <w:ind w:left="709"/>
        <w:jc w:val="both"/>
        <w:rPr>
          <w:rFonts w:ascii="Arial" w:hAnsi="Arial" w:cs="Arial"/>
          <w:sz w:val="22"/>
          <w:szCs w:val="22"/>
          <w:lang w:eastAsia="pt-BR"/>
        </w:rPr>
      </w:pPr>
      <w:r w:rsidRPr="000426D5">
        <w:rPr>
          <w:rFonts w:ascii="Arial" w:hAnsi="Arial" w:cs="Arial"/>
          <w:sz w:val="22"/>
          <w:szCs w:val="22"/>
          <w:lang w:eastAsia="pt-BR"/>
        </w:rPr>
        <w:t>5.1.</w:t>
      </w:r>
      <w:r w:rsidR="0040666C" w:rsidRPr="000426D5">
        <w:rPr>
          <w:rFonts w:ascii="Arial" w:hAnsi="Arial" w:cs="Arial"/>
          <w:sz w:val="22"/>
          <w:szCs w:val="22"/>
          <w:lang w:eastAsia="pt-BR"/>
        </w:rPr>
        <w:t>4</w:t>
      </w:r>
      <w:r w:rsidRPr="000426D5">
        <w:rPr>
          <w:rFonts w:ascii="Arial" w:hAnsi="Arial" w:cs="Arial"/>
          <w:sz w:val="22"/>
          <w:szCs w:val="22"/>
          <w:lang w:eastAsia="pt-BR"/>
        </w:rPr>
        <w:t>.</w:t>
      </w:r>
      <w:r w:rsidRPr="000426D5">
        <w:rPr>
          <w:rFonts w:ascii="Arial" w:hAnsi="Arial" w:cs="Arial"/>
          <w:sz w:val="22"/>
          <w:szCs w:val="22"/>
          <w:lang w:eastAsia="pt-BR"/>
        </w:rPr>
        <w:tab/>
        <w:t>Os licitantes poderão retirar ou substituir a proposta anteriormente inseridos no sistema, até a abertura da sessão pública.</w:t>
      </w:r>
    </w:p>
    <w:p w14:paraId="6C242331" w14:textId="77777777" w:rsidR="004E3545" w:rsidRPr="000426D5" w:rsidRDefault="004E3545" w:rsidP="001642E1">
      <w:pPr>
        <w:spacing w:before="120" w:line="360" w:lineRule="auto"/>
        <w:ind w:left="709"/>
        <w:jc w:val="both"/>
        <w:rPr>
          <w:rFonts w:ascii="Arial" w:hAnsi="Arial" w:cs="Arial"/>
          <w:sz w:val="22"/>
          <w:szCs w:val="22"/>
          <w:lang w:eastAsia="pt-BR"/>
        </w:rPr>
      </w:pPr>
      <w:r w:rsidRPr="000426D5">
        <w:rPr>
          <w:rFonts w:ascii="Arial" w:hAnsi="Arial" w:cs="Arial"/>
          <w:sz w:val="22"/>
          <w:szCs w:val="22"/>
          <w:lang w:eastAsia="pt-BR"/>
        </w:rPr>
        <w:t>5.1.</w:t>
      </w:r>
      <w:r w:rsidR="0040666C" w:rsidRPr="000426D5">
        <w:rPr>
          <w:rFonts w:ascii="Arial" w:hAnsi="Arial" w:cs="Arial"/>
          <w:sz w:val="22"/>
          <w:szCs w:val="22"/>
          <w:lang w:eastAsia="pt-BR"/>
        </w:rPr>
        <w:t>5</w:t>
      </w:r>
      <w:r w:rsidRPr="000426D5">
        <w:rPr>
          <w:rFonts w:ascii="Arial" w:hAnsi="Arial" w:cs="Arial"/>
          <w:sz w:val="22"/>
          <w:szCs w:val="22"/>
          <w:lang w:eastAsia="pt-BR"/>
        </w:rPr>
        <w:t>.</w:t>
      </w:r>
      <w:r w:rsidRPr="000426D5">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6C242332" w14:textId="77777777" w:rsidR="001642E1" w:rsidRPr="000426D5" w:rsidRDefault="004E3545" w:rsidP="00610E78">
      <w:pPr>
        <w:spacing w:before="120" w:line="360" w:lineRule="auto"/>
        <w:jc w:val="both"/>
        <w:rPr>
          <w:rFonts w:ascii="Arial" w:hAnsi="Arial" w:cs="Arial"/>
          <w:sz w:val="22"/>
          <w:szCs w:val="22"/>
          <w:lang w:eastAsia="pt-BR"/>
        </w:rPr>
      </w:pPr>
      <w:r w:rsidRPr="000426D5">
        <w:rPr>
          <w:rFonts w:ascii="Arial" w:hAnsi="Arial" w:cs="Arial"/>
          <w:sz w:val="22"/>
          <w:szCs w:val="22"/>
          <w:lang w:eastAsia="pt-BR"/>
        </w:rPr>
        <w:t>5.</w:t>
      </w:r>
      <w:r w:rsidR="00610E78" w:rsidRPr="000426D5">
        <w:rPr>
          <w:rFonts w:ascii="Arial" w:hAnsi="Arial" w:cs="Arial"/>
          <w:sz w:val="22"/>
          <w:szCs w:val="22"/>
          <w:lang w:eastAsia="pt-BR"/>
        </w:rPr>
        <w:t>2</w:t>
      </w:r>
      <w:r w:rsidRPr="000426D5">
        <w:rPr>
          <w:rFonts w:ascii="Arial" w:hAnsi="Arial" w:cs="Arial"/>
          <w:sz w:val="22"/>
          <w:szCs w:val="22"/>
          <w:lang w:eastAsia="pt-BR"/>
        </w:rPr>
        <w:t>.</w:t>
      </w:r>
      <w:r w:rsidRPr="000426D5">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6C242333" w14:textId="77777777" w:rsidR="005540FF" w:rsidRPr="000426D5" w:rsidRDefault="005540FF" w:rsidP="00641B6C">
      <w:pPr>
        <w:tabs>
          <w:tab w:val="left" w:pos="1560"/>
        </w:tabs>
        <w:spacing w:before="120" w:line="360" w:lineRule="auto"/>
        <w:ind w:left="709"/>
        <w:jc w:val="both"/>
        <w:rPr>
          <w:rFonts w:ascii="Arial" w:hAnsi="Arial" w:cs="Arial"/>
          <w:sz w:val="22"/>
          <w:szCs w:val="22"/>
          <w:lang w:eastAsia="pt-BR"/>
        </w:rPr>
      </w:pPr>
      <w:r w:rsidRPr="000426D5">
        <w:rPr>
          <w:rFonts w:ascii="Arial" w:hAnsi="Arial" w:cs="Arial"/>
          <w:sz w:val="22"/>
          <w:szCs w:val="22"/>
          <w:lang w:eastAsia="pt-BR"/>
        </w:rPr>
        <w:t>5.2.1.</w:t>
      </w:r>
      <w:r w:rsidRPr="000426D5">
        <w:rPr>
          <w:rFonts w:ascii="Arial" w:hAnsi="Arial" w:cs="Arial"/>
          <w:sz w:val="22"/>
          <w:szCs w:val="22"/>
          <w:lang w:eastAsia="pt-BR"/>
        </w:rPr>
        <w:tab/>
        <w:t>Caso a proposta seja omissa quanto ao prazo de validade, este será considerado como aceito pelo licitante para todos os efeitos.</w:t>
      </w:r>
    </w:p>
    <w:p w14:paraId="6C242334" w14:textId="77777777" w:rsidR="001642E1" w:rsidRPr="000426D5" w:rsidRDefault="00AB4066" w:rsidP="00610E78">
      <w:pPr>
        <w:spacing w:before="120" w:line="360" w:lineRule="auto"/>
        <w:jc w:val="both"/>
        <w:rPr>
          <w:rFonts w:ascii="Arial" w:hAnsi="Arial" w:cs="Arial"/>
          <w:sz w:val="22"/>
          <w:szCs w:val="22"/>
          <w:lang w:eastAsia="pt-BR"/>
        </w:rPr>
      </w:pPr>
      <w:r w:rsidRPr="000426D5">
        <w:rPr>
          <w:rFonts w:ascii="Arial" w:hAnsi="Arial" w:cs="Arial"/>
          <w:sz w:val="22"/>
          <w:szCs w:val="22"/>
          <w:lang w:eastAsia="pt-BR"/>
        </w:rPr>
        <w:t>5.</w:t>
      </w:r>
      <w:r w:rsidR="00610E78" w:rsidRPr="000426D5">
        <w:rPr>
          <w:rFonts w:ascii="Arial" w:hAnsi="Arial" w:cs="Arial"/>
          <w:sz w:val="22"/>
          <w:szCs w:val="22"/>
          <w:lang w:eastAsia="pt-BR"/>
        </w:rPr>
        <w:t>3</w:t>
      </w:r>
      <w:r w:rsidRPr="000426D5">
        <w:rPr>
          <w:rFonts w:ascii="Arial" w:hAnsi="Arial" w:cs="Arial"/>
          <w:sz w:val="22"/>
          <w:szCs w:val="22"/>
          <w:lang w:eastAsia="pt-BR"/>
        </w:rPr>
        <w:t>.</w:t>
      </w:r>
      <w:r w:rsidR="001642E1" w:rsidRPr="000426D5">
        <w:rPr>
          <w:rFonts w:ascii="Arial" w:hAnsi="Arial" w:cs="Arial"/>
          <w:sz w:val="22"/>
          <w:szCs w:val="22"/>
          <w:lang w:eastAsia="pt-BR"/>
        </w:rPr>
        <w:tab/>
        <w:t>O licitante declarará, em campo próprio do sistema, o cumprimento dos requisitos para a habilitação e a conformidade de sua proposta com as exigências do edital.</w:t>
      </w:r>
    </w:p>
    <w:p w14:paraId="6C242335" w14:textId="77777777" w:rsidR="001642E1" w:rsidRPr="000426D5" w:rsidRDefault="00AB4066" w:rsidP="00610E78">
      <w:pPr>
        <w:spacing w:before="120" w:line="360" w:lineRule="auto"/>
        <w:jc w:val="both"/>
        <w:rPr>
          <w:rFonts w:ascii="Arial" w:hAnsi="Arial" w:cs="Arial"/>
          <w:sz w:val="22"/>
          <w:szCs w:val="22"/>
          <w:lang w:eastAsia="pt-BR"/>
        </w:rPr>
      </w:pPr>
      <w:r w:rsidRPr="000426D5">
        <w:rPr>
          <w:rFonts w:ascii="Arial" w:hAnsi="Arial" w:cs="Arial"/>
          <w:sz w:val="22"/>
          <w:szCs w:val="22"/>
          <w:lang w:eastAsia="pt-BR"/>
        </w:rPr>
        <w:t>5.</w:t>
      </w:r>
      <w:r w:rsidR="00610E78" w:rsidRPr="000426D5">
        <w:rPr>
          <w:rFonts w:ascii="Arial" w:hAnsi="Arial" w:cs="Arial"/>
          <w:sz w:val="22"/>
          <w:szCs w:val="22"/>
          <w:lang w:eastAsia="pt-BR"/>
        </w:rPr>
        <w:t>4</w:t>
      </w:r>
      <w:r w:rsidRPr="000426D5">
        <w:rPr>
          <w:rFonts w:ascii="Arial" w:hAnsi="Arial" w:cs="Arial"/>
          <w:sz w:val="22"/>
          <w:szCs w:val="22"/>
          <w:lang w:eastAsia="pt-BR"/>
        </w:rPr>
        <w:t>.</w:t>
      </w:r>
      <w:r w:rsidR="001642E1" w:rsidRPr="000426D5">
        <w:rPr>
          <w:rFonts w:ascii="Arial" w:hAnsi="Arial" w:cs="Arial"/>
          <w:sz w:val="22"/>
          <w:szCs w:val="22"/>
          <w:lang w:eastAsia="pt-BR"/>
        </w:rPr>
        <w:tab/>
        <w:t>O licitante deverá declarar, em campo próprio do Sistema Eletrônico, sob pena de inabilitação, que não emprega menores de 18 (dezoito) anos em trabalho noturno, perigoso ou insalubre, nem menores de 16 (dezesseis) anos em qualquer trabalho, salvo na condição de aprendiz, a partir dos 14 (quatorze) anos.</w:t>
      </w:r>
    </w:p>
    <w:p w14:paraId="6C242336" w14:textId="77777777" w:rsidR="001642E1" w:rsidRPr="000426D5" w:rsidRDefault="00AB4066" w:rsidP="00610E78">
      <w:pPr>
        <w:spacing w:before="120" w:line="360" w:lineRule="auto"/>
        <w:jc w:val="both"/>
        <w:rPr>
          <w:rFonts w:ascii="Arial" w:hAnsi="Arial" w:cs="Arial"/>
          <w:sz w:val="22"/>
          <w:szCs w:val="22"/>
          <w:lang w:eastAsia="pt-BR"/>
        </w:rPr>
      </w:pPr>
      <w:r w:rsidRPr="000426D5">
        <w:rPr>
          <w:rFonts w:ascii="Arial" w:hAnsi="Arial" w:cs="Arial"/>
          <w:sz w:val="22"/>
          <w:szCs w:val="22"/>
          <w:lang w:eastAsia="pt-BR"/>
        </w:rPr>
        <w:lastRenderedPageBreak/>
        <w:t>5.</w:t>
      </w:r>
      <w:r w:rsidR="00610E78" w:rsidRPr="000426D5">
        <w:rPr>
          <w:rFonts w:ascii="Arial" w:hAnsi="Arial" w:cs="Arial"/>
          <w:sz w:val="22"/>
          <w:szCs w:val="22"/>
          <w:lang w:eastAsia="pt-BR"/>
        </w:rPr>
        <w:t>5</w:t>
      </w:r>
      <w:r w:rsidRPr="000426D5">
        <w:rPr>
          <w:rFonts w:ascii="Arial" w:hAnsi="Arial" w:cs="Arial"/>
          <w:sz w:val="22"/>
          <w:szCs w:val="22"/>
          <w:lang w:eastAsia="pt-BR"/>
        </w:rPr>
        <w:t>.</w:t>
      </w:r>
      <w:r w:rsidR="001642E1" w:rsidRPr="000426D5">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6C242337" w14:textId="77777777" w:rsidR="001642E1" w:rsidRPr="000426D5" w:rsidRDefault="001642E1" w:rsidP="001642E1">
      <w:pPr>
        <w:spacing w:before="120" w:line="360" w:lineRule="auto"/>
        <w:ind w:left="709"/>
        <w:jc w:val="both"/>
        <w:rPr>
          <w:rFonts w:ascii="Arial" w:hAnsi="Arial" w:cs="Arial"/>
          <w:sz w:val="22"/>
          <w:szCs w:val="22"/>
          <w:lang w:eastAsia="pt-BR"/>
        </w:rPr>
      </w:pPr>
      <w:r w:rsidRPr="000426D5">
        <w:rPr>
          <w:rFonts w:ascii="Arial" w:hAnsi="Arial" w:cs="Arial"/>
          <w:sz w:val="22"/>
          <w:szCs w:val="22"/>
          <w:lang w:eastAsia="pt-BR"/>
        </w:rPr>
        <w:t>5.</w:t>
      </w:r>
      <w:r w:rsidR="00610E78" w:rsidRPr="000426D5">
        <w:rPr>
          <w:rFonts w:ascii="Arial" w:hAnsi="Arial" w:cs="Arial"/>
          <w:sz w:val="22"/>
          <w:szCs w:val="22"/>
          <w:lang w:eastAsia="pt-BR"/>
        </w:rPr>
        <w:t>5</w:t>
      </w:r>
      <w:r w:rsidRPr="000426D5">
        <w:rPr>
          <w:rFonts w:ascii="Arial" w:hAnsi="Arial" w:cs="Arial"/>
          <w:sz w:val="22"/>
          <w:szCs w:val="22"/>
          <w:lang w:eastAsia="pt-BR"/>
        </w:rPr>
        <w:t>.</w:t>
      </w:r>
      <w:r w:rsidR="0040666C" w:rsidRPr="000426D5">
        <w:rPr>
          <w:rFonts w:ascii="Arial" w:hAnsi="Arial" w:cs="Arial"/>
          <w:sz w:val="22"/>
          <w:szCs w:val="22"/>
          <w:lang w:eastAsia="pt-BR"/>
        </w:rPr>
        <w:t>1</w:t>
      </w:r>
      <w:r w:rsidRPr="000426D5">
        <w:rPr>
          <w:rFonts w:ascii="Arial" w:hAnsi="Arial" w:cs="Arial"/>
          <w:sz w:val="22"/>
          <w:szCs w:val="22"/>
          <w:lang w:eastAsia="pt-BR"/>
        </w:rPr>
        <w:t>.</w:t>
      </w:r>
      <w:r w:rsidRPr="000426D5">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6C242338" w14:textId="77777777" w:rsidR="001642E1" w:rsidRPr="000426D5" w:rsidRDefault="001642E1" w:rsidP="00610E78">
      <w:pPr>
        <w:spacing w:before="120" w:line="360" w:lineRule="auto"/>
        <w:jc w:val="both"/>
        <w:rPr>
          <w:rFonts w:ascii="Arial" w:hAnsi="Arial" w:cs="Arial"/>
          <w:sz w:val="22"/>
          <w:szCs w:val="22"/>
          <w:lang w:eastAsia="pt-BR"/>
        </w:rPr>
      </w:pPr>
      <w:r w:rsidRPr="000426D5">
        <w:rPr>
          <w:rFonts w:ascii="Arial" w:hAnsi="Arial" w:cs="Arial"/>
          <w:sz w:val="22"/>
          <w:szCs w:val="22"/>
          <w:lang w:eastAsia="pt-BR"/>
        </w:rPr>
        <w:t>5.</w:t>
      </w:r>
      <w:r w:rsidR="00963B1F" w:rsidRPr="000426D5">
        <w:rPr>
          <w:rFonts w:ascii="Arial" w:hAnsi="Arial" w:cs="Arial"/>
          <w:sz w:val="22"/>
          <w:szCs w:val="22"/>
          <w:lang w:eastAsia="pt-BR"/>
        </w:rPr>
        <w:t>6</w:t>
      </w:r>
      <w:r w:rsidRPr="000426D5">
        <w:rPr>
          <w:rFonts w:ascii="Arial" w:hAnsi="Arial" w:cs="Arial"/>
          <w:sz w:val="22"/>
          <w:szCs w:val="22"/>
          <w:lang w:eastAsia="pt-BR"/>
        </w:rPr>
        <w:t>.</w:t>
      </w:r>
      <w:r w:rsidRPr="000426D5">
        <w:rPr>
          <w:rFonts w:ascii="Arial" w:hAnsi="Arial" w:cs="Arial"/>
          <w:sz w:val="22"/>
          <w:szCs w:val="22"/>
          <w:lang w:eastAsia="pt-BR"/>
        </w:rPr>
        <w:tab/>
        <w:t>A falsidade de quaisquer das declarações de que tratam os itens 5.</w:t>
      </w:r>
      <w:r w:rsidR="00963B1F" w:rsidRPr="000426D5">
        <w:rPr>
          <w:rFonts w:ascii="Arial" w:hAnsi="Arial" w:cs="Arial"/>
          <w:sz w:val="22"/>
          <w:szCs w:val="22"/>
          <w:lang w:eastAsia="pt-BR"/>
        </w:rPr>
        <w:t>3</w:t>
      </w:r>
      <w:r w:rsidRPr="000426D5">
        <w:rPr>
          <w:rFonts w:ascii="Arial" w:hAnsi="Arial" w:cs="Arial"/>
          <w:sz w:val="22"/>
          <w:szCs w:val="22"/>
          <w:lang w:eastAsia="pt-BR"/>
        </w:rPr>
        <w:t xml:space="preserve"> a 5.</w:t>
      </w:r>
      <w:r w:rsidR="00963B1F" w:rsidRPr="000426D5">
        <w:rPr>
          <w:rFonts w:ascii="Arial" w:hAnsi="Arial" w:cs="Arial"/>
          <w:sz w:val="22"/>
          <w:szCs w:val="22"/>
          <w:lang w:eastAsia="pt-BR"/>
        </w:rPr>
        <w:t>5</w:t>
      </w:r>
      <w:r w:rsidRPr="000426D5">
        <w:rPr>
          <w:rFonts w:ascii="Arial" w:hAnsi="Arial" w:cs="Arial"/>
          <w:sz w:val="22"/>
          <w:szCs w:val="22"/>
          <w:lang w:eastAsia="pt-BR"/>
        </w:rPr>
        <w:t xml:space="preserve"> sujeitará o licitante às sanções previstas neste Edital e na legislação.</w:t>
      </w:r>
    </w:p>
    <w:p w14:paraId="6C242339" w14:textId="77777777" w:rsidR="00755D98" w:rsidRPr="000426D5" w:rsidRDefault="00755D98" w:rsidP="00963B1F">
      <w:pPr>
        <w:spacing w:before="120" w:line="360" w:lineRule="auto"/>
        <w:jc w:val="both"/>
        <w:rPr>
          <w:rFonts w:ascii="Arial" w:hAnsi="Arial" w:cs="Arial"/>
          <w:sz w:val="22"/>
          <w:szCs w:val="22"/>
          <w:lang w:eastAsia="pt-BR"/>
        </w:rPr>
      </w:pPr>
      <w:r w:rsidRPr="000426D5">
        <w:rPr>
          <w:rFonts w:ascii="Arial" w:hAnsi="Arial" w:cs="Arial"/>
          <w:sz w:val="22"/>
          <w:szCs w:val="22"/>
          <w:lang w:eastAsia="pt-BR"/>
        </w:rPr>
        <w:t>5.</w:t>
      </w:r>
      <w:r w:rsidR="00963B1F" w:rsidRPr="000426D5">
        <w:rPr>
          <w:rFonts w:ascii="Arial" w:hAnsi="Arial" w:cs="Arial"/>
          <w:sz w:val="22"/>
          <w:szCs w:val="22"/>
          <w:lang w:eastAsia="pt-BR"/>
        </w:rPr>
        <w:t>7</w:t>
      </w:r>
      <w:r w:rsidRPr="000426D5">
        <w:rPr>
          <w:rFonts w:ascii="Arial" w:hAnsi="Arial" w:cs="Arial"/>
          <w:sz w:val="22"/>
          <w:szCs w:val="22"/>
          <w:lang w:eastAsia="pt-BR"/>
        </w:rPr>
        <w:t>.</w:t>
      </w:r>
      <w:r w:rsidRPr="000426D5">
        <w:rPr>
          <w:rFonts w:ascii="Arial" w:hAnsi="Arial" w:cs="Arial"/>
          <w:sz w:val="22"/>
          <w:szCs w:val="22"/>
          <w:lang w:eastAsia="pt-BR"/>
        </w:rPr>
        <w:tab/>
        <w:t xml:space="preserve"> Essa fase será encerrada automaticamente com a abertura da sessão pública.</w:t>
      </w:r>
    </w:p>
    <w:p w14:paraId="6C24233B" w14:textId="77777777" w:rsidR="008B2388" w:rsidRPr="000426D5" w:rsidRDefault="008B2388" w:rsidP="00C651C4">
      <w:pPr>
        <w:pStyle w:val="Cap"/>
        <w:spacing w:after="120" w:line="360" w:lineRule="auto"/>
        <w:rPr>
          <w:rFonts w:ascii="Arial" w:hAnsi="Arial" w:cs="Arial"/>
          <w:sz w:val="22"/>
          <w:szCs w:val="22"/>
        </w:rPr>
      </w:pPr>
      <w:r w:rsidRPr="000426D5">
        <w:rPr>
          <w:rFonts w:ascii="Arial" w:hAnsi="Arial" w:cs="Arial"/>
          <w:sz w:val="22"/>
          <w:szCs w:val="22"/>
        </w:rPr>
        <w:t>Capítulo VI – DA abertura da SESSÃO PÚBLICA do pregão</w:t>
      </w:r>
      <w:r w:rsidR="00B51451" w:rsidRPr="000426D5">
        <w:rPr>
          <w:rFonts w:ascii="Arial" w:hAnsi="Arial" w:cs="Arial"/>
          <w:sz w:val="22"/>
          <w:szCs w:val="22"/>
        </w:rPr>
        <w:t xml:space="preserve"> </w:t>
      </w:r>
    </w:p>
    <w:p w14:paraId="6C24233C" w14:textId="078B79BC" w:rsidR="008B2388" w:rsidRPr="000426D5" w:rsidRDefault="008B2388" w:rsidP="008B2388">
      <w:pPr>
        <w:pStyle w:val="Corponico"/>
        <w:spacing w:before="120" w:after="0" w:line="360" w:lineRule="auto"/>
        <w:rPr>
          <w:rFonts w:ascii="Arial" w:hAnsi="Arial" w:cs="Arial"/>
          <w:sz w:val="22"/>
          <w:szCs w:val="22"/>
        </w:rPr>
      </w:pPr>
      <w:r w:rsidRPr="000426D5">
        <w:rPr>
          <w:rFonts w:ascii="Arial" w:hAnsi="Arial" w:cs="Arial"/>
          <w:sz w:val="22"/>
          <w:szCs w:val="22"/>
        </w:rPr>
        <w:t>6.1</w:t>
      </w:r>
      <w:r w:rsidR="00515E91">
        <w:rPr>
          <w:rFonts w:ascii="Arial" w:hAnsi="Arial" w:cs="Arial"/>
          <w:sz w:val="22"/>
          <w:szCs w:val="22"/>
        </w:rPr>
        <w:t>.</w:t>
      </w:r>
      <w:r w:rsidRPr="000426D5">
        <w:rPr>
          <w:rFonts w:ascii="Arial" w:hAnsi="Arial" w:cs="Arial"/>
          <w:sz w:val="22"/>
          <w:szCs w:val="22"/>
        </w:rPr>
        <w:tab/>
        <w:t xml:space="preserve">A sessão pública deste pregão será aberta automaticamente pelo Sistema Eletrônico na data e na hora indicadas no preâmbulo deste Edital, no sítio </w:t>
      </w:r>
      <w:hyperlink r:id="rId19" w:history="1">
        <w:r w:rsidRPr="000426D5">
          <w:rPr>
            <w:rStyle w:val="Hyperlink"/>
            <w:rFonts w:ascii="Arial" w:hAnsi="Arial" w:cs="Arial"/>
            <w:color w:val="auto"/>
            <w:sz w:val="22"/>
            <w:szCs w:val="22"/>
          </w:rPr>
          <w:t>http://www.comprasnet.gov.br</w:t>
        </w:r>
      </w:hyperlink>
      <w:r w:rsidRPr="000426D5">
        <w:rPr>
          <w:rFonts w:ascii="Arial" w:hAnsi="Arial" w:cs="Arial"/>
          <w:sz w:val="22"/>
          <w:szCs w:val="22"/>
        </w:rPr>
        <w:t>.</w:t>
      </w:r>
    </w:p>
    <w:p w14:paraId="6C24233D" w14:textId="6BE9AF3D" w:rsidR="008B2388" w:rsidRPr="000426D5" w:rsidRDefault="008B2388" w:rsidP="008B2388">
      <w:pPr>
        <w:pStyle w:val="Corponico"/>
        <w:spacing w:before="120" w:after="0" w:line="360" w:lineRule="auto"/>
        <w:rPr>
          <w:rFonts w:ascii="Arial" w:hAnsi="Arial" w:cs="Arial"/>
          <w:sz w:val="22"/>
          <w:szCs w:val="22"/>
        </w:rPr>
      </w:pPr>
      <w:r w:rsidRPr="000426D5">
        <w:rPr>
          <w:rFonts w:ascii="Arial" w:hAnsi="Arial" w:cs="Arial"/>
          <w:sz w:val="22"/>
          <w:szCs w:val="22"/>
        </w:rPr>
        <w:t>6.2</w:t>
      </w:r>
      <w:r w:rsidR="00515E91">
        <w:rPr>
          <w:rFonts w:ascii="Arial" w:hAnsi="Arial" w:cs="Arial"/>
          <w:sz w:val="22"/>
          <w:szCs w:val="22"/>
        </w:rPr>
        <w:t>.</w:t>
      </w:r>
      <w:r w:rsidRPr="000426D5">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6C24233E" w14:textId="72EC56E6" w:rsidR="004E30BD" w:rsidRPr="000426D5" w:rsidRDefault="004E30BD" w:rsidP="00C651C4">
      <w:pPr>
        <w:spacing w:before="120" w:line="360" w:lineRule="auto"/>
        <w:jc w:val="both"/>
        <w:rPr>
          <w:rFonts w:ascii="Arial" w:hAnsi="Arial" w:cs="Arial"/>
          <w:sz w:val="22"/>
          <w:szCs w:val="22"/>
          <w:lang w:eastAsia="pt-BR"/>
        </w:rPr>
      </w:pPr>
      <w:r w:rsidRPr="000426D5">
        <w:rPr>
          <w:rFonts w:ascii="Arial" w:hAnsi="Arial" w:cs="Arial"/>
          <w:sz w:val="22"/>
          <w:szCs w:val="22"/>
        </w:rPr>
        <w:t>6.3</w:t>
      </w:r>
      <w:r w:rsidR="00515E91">
        <w:rPr>
          <w:rFonts w:ascii="Arial" w:hAnsi="Arial" w:cs="Arial"/>
          <w:sz w:val="22"/>
          <w:szCs w:val="22"/>
        </w:rPr>
        <w:t>.</w:t>
      </w:r>
      <w:r w:rsidRPr="000426D5">
        <w:rPr>
          <w:rFonts w:ascii="Arial" w:hAnsi="Arial" w:cs="Arial"/>
          <w:sz w:val="22"/>
          <w:szCs w:val="22"/>
        </w:rPr>
        <w:tab/>
        <w:t xml:space="preserve">Cabe ao licitante acompanhar as operações no Sistema Eletrônico durante a sessão pública do pregão, ficando responsável pelo ônus decorrente da perda de negócios diante da inobservância de qualquer mensagem </w:t>
      </w:r>
      <w:r w:rsidRPr="000426D5">
        <w:rPr>
          <w:rFonts w:ascii="Arial" w:hAnsi="Arial" w:cs="Arial"/>
          <w:sz w:val="22"/>
          <w:szCs w:val="22"/>
          <w:lang w:eastAsia="pt-BR"/>
        </w:rPr>
        <w:t>emitida pelo sistema ou de sua desconexão.</w:t>
      </w:r>
    </w:p>
    <w:p w14:paraId="6C242340" w14:textId="77777777" w:rsidR="00B51451" w:rsidRPr="00C651C4" w:rsidRDefault="00B51451" w:rsidP="00C651C4">
      <w:pPr>
        <w:pStyle w:val="Cap"/>
        <w:spacing w:after="120" w:line="360" w:lineRule="auto"/>
        <w:rPr>
          <w:rFonts w:ascii="Arial" w:hAnsi="Arial" w:cs="Arial"/>
          <w:sz w:val="22"/>
          <w:szCs w:val="22"/>
        </w:rPr>
      </w:pPr>
      <w:r w:rsidRPr="000426D5">
        <w:rPr>
          <w:rFonts w:ascii="Arial" w:hAnsi="Arial" w:cs="Arial"/>
          <w:sz w:val="22"/>
          <w:szCs w:val="22"/>
        </w:rPr>
        <w:t xml:space="preserve">Capítulo ViI – </w:t>
      </w:r>
      <w:r w:rsidR="002A7162" w:rsidRPr="000426D5">
        <w:rPr>
          <w:rFonts w:ascii="Arial" w:hAnsi="Arial" w:cs="Arial"/>
          <w:sz w:val="22"/>
          <w:szCs w:val="22"/>
        </w:rPr>
        <w:t xml:space="preserve">DO MODO DE DISPUTA E </w:t>
      </w:r>
      <w:r w:rsidRPr="000426D5">
        <w:rPr>
          <w:rFonts w:ascii="Arial" w:hAnsi="Arial" w:cs="Arial"/>
          <w:sz w:val="22"/>
          <w:szCs w:val="22"/>
        </w:rPr>
        <w:t>DA formulação de lances</w:t>
      </w:r>
    </w:p>
    <w:p w14:paraId="6C242341" w14:textId="77777777" w:rsidR="002A7162" w:rsidRPr="000426D5" w:rsidRDefault="002A7162" w:rsidP="00C651C4">
      <w:pPr>
        <w:pStyle w:val="Corponico"/>
        <w:spacing w:after="120" w:line="360" w:lineRule="auto"/>
        <w:rPr>
          <w:rFonts w:ascii="Arial" w:hAnsi="Arial" w:cs="Arial"/>
          <w:sz w:val="22"/>
          <w:szCs w:val="22"/>
        </w:rPr>
      </w:pPr>
      <w:r w:rsidRPr="000426D5">
        <w:rPr>
          <w:rFonts w:ascii="Arial" w:hAnsi="Arial" w:cs="Arial"/>
          <w:sz w:val="22"/>
          <w:szCs w:val="22"/>
        </w:rPr>
        <w:t>7.1.</w:t>
      </w:r>
      <w:r w:rsidRPr="000426D5">
        <w:rPr>
          <w:rFonts w:ascii="Arial" w:hAnsi="Arial" w:cs="Arial"/>
          <w:sz w:val="22"/>
          <w:szCs w:val="22"/>
        </w:rPr>
        <w:tab/>
        <w:t xml:space="preserve">Para este certame será adotado, para o envio de lances, o modo de disputa aberto, na conformidade com o </w:t>
      </w:r>
      <w:r w:rsidR="00F8072D" w:rsidRPr="000426D5">
        <w:rPr>
          <w:rFonts w:ascii="Arial" w:hAnsi="Arial" w:cs="Arial"/>
          <w:sz w:val="22"/>
          <w:szCs w:val="22"/>
        </w:rPr>
        <w:t xml:space="preserve">inciso I do art. 56 da Lei nº 14.133/2021 c/c o </w:t>
      </w:r>
      <w:r w:rsidRPr="000426D5">
        <w:rPr>
          <w:rFonts w:ascii="Arial" w:hAnsi="Arial" w:cs="Arial"/>
          <w:sz w:val="22"/>
          <w:szCs w:val="22"/>
        </w:rPr>
        <w:t xml:space="preserve">artigo </w:t>
      </w:r>
      <w:r w:rsidR="0096195B" w:rsidRPr="000426D5">
        <w:rPr>
          <w:rFonts w:ascii="Arial" w:hAnsi="Arial" w:cs="Arial"/>
          <w:sz w:val="22"/>
          <w:szCs w:val="22"/>
        </w:rPr>
        <w:t>124</w:t>
      </w:r>
      <w:r w:rsidRPr="000426D5">
        <w:rPr>
          <w:rFonts w:ascii="Arial" w:hAnsi="Arial" w:cs="Arial"/>
          <w:sz w:val="22"/>
          <w:szCs w:val="22"/>
        </w:rPr>
        <w:t xml:space="preserve"> do Decreto </w:t>
      </w:r>
      <w:r w:rsidR="0096195B" w:rsidRPr="000426D5">
        <w:rPr>
          <w:rFonts w:ascii="Arial" w:hAnsi="Arial" w:cs="Arial"/>
          <w:sz w:val="22"/>
          <w:szCs w:val="22"/>
        </w:rPr>
        <w:t>Distrit</w:t>
      </w:r>
      <w:r w:rsidRPr="000426D5">
        <w:rPr>
          <w:rFonts w:ascii="Arial" w:hAnsi="Arial" w:cs="Arial"/>
          <w:sz w:val="22"/>
          <w:szCs w:val="22"/>
        </w:rPr>
        <w:t>al nº</w:t>
      </w:r>
      <w:r w:rsidR="00F8072D" w:rsidRPr="000426D5">
        <w:rPr>
          <w:rFonts w:ascii="Arial" w:hAnsi="Arial" w:cs="Arial"/>
          <w:sz w:val="22"/>
          <w:szCs w:val="22"/>
        </w:rPr>
        <w:t> </w:t>
      </w:r>
      <w:r w:rsidR="0096195B" w:rsidRPr="000426D5">
        <w:rPr>
          <w:rFonts w:ascii="Arial" w:hAnsi="Arial" w:cs="Arial"/>
          <w:sz w:val="22"/>
          <w:szCs w:val="22"/>
        </w:rPr>
        <w:t>44</w:t>
      </w:r>
      <w:r w:rsidRPr="000426D5">
        <w:rPr>
          <w:rFonts w:ascii="Arial" w:hAnsi="Arial" w:cs="Arial"/>
          <w:sz w:val="22"/>
          <w:szCs w:val="22"/>
        </w:rPr>
        <w:t>.</w:t>
      </w:r>
      <w:r w:rsidR="0096195B" w:rsidRPr="000426D5">
        <w:rPr>
          <w:rFonts w:ascii="Arial" w:hAnsi="Arial" w:cs="Arial"/>
          <w:sz w:val="22"/>
          <w:szCs w:val="22"/>
        </w:rPr>
        <w:t>330</w:t>
      </w:r>
      <w:r w:rsidRPr="000426D5">
        <w:rPr>
          <w:rFonts w:ascii="Arial" w:hAnsi="Arial" w:cs="Arial"/>
          <w:sz w:val="22"/>
          <w:szCs w:val="22"/>
        </w:rPr>
        <w:t>/20</w:t>
      </w:r>
      <w:r w:rsidR="0096195B" w:rsidRPr="000426D5">
        <w:rPr>
          <w:rFonts w:ascii="Arial" w:hAnsi="Arial" w:cs="Arial"/>
          <w:sz w:val="22"/>
          <w:szCs w:val="22"/>
        </w:rPr>
        <w:t>23</w:t>
      </w:r>
      <w:r w:rsidRPr="000426D5">
        <w:rPr>
          <w:rFonts w:ascii="Arial" w:hAnsi="Arial" w:cs="Arial"/>
          <w:sz w:val="22"/>
          <w:szCs w:val="22"/>
        </w:rPr>
        <w:t>, observados os critérios a seguir.</w:t>
      </w:r>
    </w:p>
    <w:p w14:paraId="6C242342" w14:textId="51B1B2C8" w:rsidR="00B51451" w:rsidRPr="000426D5" w:rsidRDefault="00FC721F" w:rsidP="00C651C4">
      <w:pPr>
        <w:pStyle w:val="Corponico"/>
        <w:spacing w:after="120" w:line="360" w:lineRule="auto"/>
        <w:rPr>
          <w:rFonts w:ascii="Arial" w:hAnsi="Arial" w:cs="Arial"/>
          <w:sz w:val="22"/>
          <w:szCs w:val="22"/>
        </w:rPr>
      </w:pPr>
      <w:r w:rsidRPr="000426D5">
        <w:rPr>
          <w:rFonts w:ascii="Arial" w:hAnsi="Arial" w:cs="Arial"/>
          <w:sz w:val="22"/>
          <w:szCs w:val="22"/>
        </w:rPr>
        <w:lastRenderedPageBreak/>
        <w:t>7</w:t>
      </w:r>
      <w:r w:rsidR="00B51451" w:rsidRPr="000426D5">
        <w:rPr>
          <w:rFonts w:ascii="Arial" w:hAnsi="Arial" w:cs="Arial"/>
          <w:sz w:val="22"/>
          <w:szCs w:val="22"/>
        </w:rPr>
        <w:t>.</w:t>
      </w:r>
      <w:r w:rsidR="00D22E16" w:rsidRPr="000426D5">
        <w:rPr>
          <w:rFonts w:ascii="Arial" w:hAnsi="Arial" w:cs="Arial"/>
          <w:sz w:val="22"/>
          <w:szCs w:val="22"/>
        </w:rPr>
        <w:t>2</w:t>
      </w:r>
      <w:r w:rsidR="00515E91">
        <w:rPr>
          <w:rFonts w:ascii="Arial" w:hAnsi="Arial" w:cs="Arial"/>
          <w:sz w:val="22"/>
          <w:szCs w:val="22"/>
        </w:rPr>
        <w:t>.</w:t>
      </w:r>
      <w:r w:rsidR="00B51451" w:rsidRPr="000426D5">
        <w:rPr>
          <w:rFonts w:ascii="Arial" w:hAnsi="Arial" w:cs="Arial"/>
          <w:sz w:val="22"/>
          <w:szCs w:val="22"/>
        </w:rPr>
        <w:tab/>
        <w:t>Aberta a etapa competitiva, os licitantes</w:t>
      </w:r>
      <w:r w:rsidR="008E2809" w:rsidRPr="000426D5">
        <w:rPr>
          <w:rFonts w:ascii="Arial" w:hAnsi="Arial" w:cs="Arial"/>
          <w:sz w:val="22"/>
          <w:szCs w:val="22"/>
        </w:rPr>
        <w:t xml:space="preserve"> classificados</w:t>
      </w:r>
      <w:r w:rsidR="00B51451" w:rsidRPr="000426D5">
        <w:rPr>
          <w:rFonts w:ascii="Arial" w:hAnsi="Arial" w:cs="Arial"/>
          <w:sz w:val="22"/>
          <w:szCs w:val="22"/>
        </w:rPr>
        <w:t xml:space="preserve"> poderão encaminhar lances</w:t>
      </w:r>
      <w:r w:rsidR="00D73D6F" w:rsidRPr="000426D5">
        <w:rPr>
          <w:rFonts w:ascii="Arial" w:hAnsi="Arial" w:cs="Arial"/>
          <w:sz w:val="22"/>
          <w:szCs w:val="22"/>
        </w:rPr>
        <w:t>,</w:t>
      </w:r>
      <w:r w:rsidR="00B51451" w:rsidRPr="000426D5">
        <w:rPr>
          <w:rFonts w:ascii="Arial" w:hAnsi="Arial" w:cs="Arial"/>
          <w:sz w:val="22"/>
          <w:szCs w:val="22"/>
        </w:rPr>
        <w:t xml:space="preserve"> exclusivamente por meio do Sistema Eletrônico, sendo imediatamente informados do horário e do valor consignados no registro de cada lance.</w:t>
      </w:r>
    </w:p>
    <w:p w14:paraId="6C242343" w14:textId="0C0C23DD" w:rsidR="00B51451" w:rsidRPr="000426D5" w:rsidRDefault="00FC721F" w:rsidP="00C651C4">
      <w:pPr>
        <w:pStyle w:val="NormalWeb"/>
        <w:spacing w:before="0" w:after="120" w:line="360" w:lineRule="auto"/>
        <w:jc w:val="both"/>
        <w:rPr>
          <w:rFonts w:ascii="Arial" w:hAnsi="Arial" w:cs="Arial"/>
        </w:rPr>
      </w:pPr>
      <w:r w:rsidRPr="000426D5">
        <w:rPr>
          <w:rFonts w:ascii="Arial" w:hAnsi="Arial" w:cs="Arial"/>
          <w:sz w:val="22"/>
          <w:szCs w:val="22"/>
        </w:rPr>
        <w:t>7</w:t>
      </w:r>
      <w:r w:rsidR="00B51451" w:rsidRPr="000426D5">
        <w:rPr>
          <w:rFonts w:ascii="Arial" w:hAnsi="Arial" w:cs="Arial"/>
          <w:sz w:val="22"/>
          <w:szCs w:val="22"/>
        </w:rPr>
        <w:t>.</w:t>
      </w:r>
      <w:r w:rsidR="00D22E16" w:rsidRPr="000426D5">
        <w:rPr>
          <w:rFonts w:ascii="Arial" w:hAnsi="Arial" w:cs="Arial"/>
          <w:sz w:val="22"/>
          <w:szCs w:val="22"/>
        </w:rPr>
        <w:t>3</w:t>
      </w:r>
      <w:r w:rsidR="00515E91">
        <w:rPr>
          <w:rFonts w:ascii="Arial" w:hAnsi="Arial" w:cs="Arial"/>
          <w:sz w:val="22"/>
          <w:szCs w:val="22"/>
        </w:rPr>
        <w:t>.</w:t>
      </w:r>
      <w:r w:rsidR="00B51451" w:rsidRPr="000426D5">
        <w:rPr>
          <w:rFonts w:ascii="Arial" w:hAnsi="Arial" w:cs="Arial"/>
          <w:sz w:val="22"/>
          <w:szCs w:val="22"/>
        </w:rPr>
        <w:tab/>
        <w:t>Os licitantes poderão oferecer lances sucessivos, observados o horário fixado para abertura da sessão e as regras estabelecidas no Edital.</w:t>
      </w:r>
    </w:p>
    <w:p w14:paraId="6C242344" w14:textId="77777777" w:rsidR="00B51451" w:rsidRPr="000426D5" w:rsidRDefault="00FC721F" w:rsidP="00C651C4">
      <w:pPr>
        <w:pStyle w:val="Corponico"/>
        <w:spacing w:after="120" w:line="360" w:lineRule="auto"/>
        <w:rPr>
          <w:rFonts w:ascii="Arial" w:hAnsi="Arial" w:cs="Arial"/>
          <w:sz w:val="22"/>
          <w:szCs w:val="22"/>
        </w:rPr>
      </w:pPr>
      <w:r w:rsidRPr="000426D5">
        <w:rPr>
          <w:rFonts w:ascii="Arial" w:hAnsi="Arial" w:cs="Arial"/>
          <w:sz w:val="22"/>
          <w:szCs w:val="22"/>
        </w:rPr>
        <w:t>7</w:t>
      </w:r>
      <w:r w:rsidR="00B51451" w:rsidRPr="000426D5">
        <w:rPr>
          <w:rFonts w:ascii="Arial" w:hAnsi="Arial" w:cs="Arial"/>
          <w:sz w:val="22"/>
          <w:szCs w:val="22"/>
        </w:rPr>
        <w:t>.</w:t>
      </w:r>
      <w:r w:rsidR="00D22E16" w:rsidRPr="000426D5">
        <w:rPr>
          <w:rFonts w:ascii="Arial" w:hAnsi="Arial" w:cs="Arial"/>
          <w:sz w:val="22"/>
          <w:szCs w:val="22"/>
        </w:rPr>
        <w:t>4</w:t>
      </w:r>
      <w:r w:rsidR="00B51451" w:rsidRPr="000426D5">
        <w:rPr>
          <w:rFonts w:ascii="Arial" w:hAnsi="Arial" w:cs="Arial"/>
          <w:sz w:val="22"/>
          <w:szCs w:val="22"/>
        </w:rPr>
        <w:t>.</w:t>
      </w:r>
      <w:r w:rsidR="00B51451" w:rsidRPr="000426D5">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6C242345" w14:textId="0362180F" w:rsidR="00B51451" w:rsidRPr="000426D5" w:rsidRDefault="00FC721F" w:rsidP="00C651C4">
      <w:pPr>
        <w:pStyle w:val="Corponico"/>
        <w:spacing w:after="120" w:line="360" w:lineRule="auto"/>
        <w:rPr>
          <w:rFonts w:ascii="Arial" w:hAnsi="Arial" w:cs="Arial"/>
          <w:sz w:val="22"/>
          <w:szCs w:val="22"/>
        </w:rPr>
      </w:pPr>
      <w:r w:rsidRPr="000426D5">
        <w:rPr>
          <w:rFonts w:ascii="Arial" w:hAnsi="Arial" w:cs="Arial"/>
          <w:sz w:val="22"/>
          <w:szCs w:val="22"/>
        </w:rPr>
        <w:t>7</w:t>
      </w:r>
      <w:r w:rsidR="00B51451" w:rsidRPr="000426D5">
        <w:rPr>
          <w:rFonts w:ascii="Arial" w:hAnsi="Arial" w:cs="Arial"/>
          <w:sz w:val="22"/>
          <w:szCs w:val="22"/>
        </w:rPr>
        <w:t>.</w:t>
      </w:r>
      <w:r w:rsidR="00D22E16" w:rsidRPr="000426D5">
        <w:rPr>
          <w:rFonts w:ascii="Arial" w:hAnsi="Arial" w:cs="Arial"/>
          <w:sz w:val="22"/>
          <w:szCs w:val="22"/>
        </w:rPr>
        <w:t>5</w:t>
      </w:r>
      <w:r w:rsidR="00515E91">
        <w:rPr>
          <w:rFonts w:ascii="Arial" w:hAnsi="Arial" w:cs="Arial"/>
          <w:sz w:val="22"/>
          <w:szCs w:val="22"/>
        </w:rPr>
        <w:t>.</w:t>
      </w:r>
      <w:r w:rsidR="00B51451" w:rsidRPr="000426D5">
        <w:rPr>
          <w:rFonts w:ascii="Arial" w:hAnsi="Arial" w:cs="Arial"/>
          <w:sz w:val="22"/>
          <w:szCs w:val="22"/>
        </w:rPr>
        <w:tab/>
        <w:t xml:space="preserve">Observado o disposto no item </w:t>
      </w:r>
      <w:r w:rsidRPr="000426D5">
        <w:rPr>
          <w:rFonts w:ascii="Arial" w:hAnsi="Arial" w:cs="Arial"/>
          <w:sz w:val="22"/>
          <w:szCs w:val="22"/>
        </w:rPr>
        <w:t>7</w:t>
      </w:r>
      <w:r w:rsidR="00B51451" w:rsidRPr="000426D5">
        <w:rPr>
          <w:rFonts w:ascii="Arial" w:hAnsi="Arial" w:cs="Arial"/>
          <w:sz w:val="22"/>
          <w:szCs w:val="22"/>
        </w:rPr>
        <w:t>.</w:t>
      </w:r>
      <w:r w:rsidR="00D22E16" w:rsidRPr="000426D5">
        <w:rPr>
          <w:rFonts w:ascii="Arial" w:hAnsi="Arial" w:cs="Arial"/>
          <w:sz w:val="22"/>
          <w:szCs w:val="22"/>
        </w:rPr>
        <w:t>4</w:t>
      </w:r>
      <w:r w:rsidR="00B51451" w:rsidRPr="000426D5">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6C242346" w14:textId="77777777" w:rsidR="00B51451" w:rsidRPr="000426D5" w:rsidRDefault="00D22E16" w:rsidP="00C651C4">
      <w:pPr>
        <w:pStyle w:val="Corponico"/>
        <w:spacing w:after="120" w:line="360" w:lineRule="auto"/>
        <w:rPr>
          <w:rFonts w:ascii="Arial" w:hAnsi="Arial" w:cs="Arial"/>
        </w:rPr>
      </w:pPr>
      <w:r w:rsidRPr="000426D5">
        <w:rPr>
          <w:rFonts w:ascii="Arial" w:hAnsi="Arial" w:cs="Arial"/>
          <w:sz w:val="22"/>
          <w:szCs w:val="22"/>
        </w:rPr>
        <w:t>7</w:t>
      </w:r>
      <w:r w:rsidR="00B51451" w:rsidRPr="000426D5">
        <w:rPr>
          <w:rFonts w:ascii="Arial" w:hAnsi="Arial" w:cs="Arial"/>
          <w:sz w:val="22"/>
          <w:szCs w:val="22"/>
        </w:rPr>
        <w:t>.</w:t>
      </w:r>
      <w:r w:rsidRPr="000426D5">
        <w:rPr>
          <w:rFonts w:ascii="Arial" w:hAnsi="Arial" w:cs="Arial"/>
          <w:sz w:val="22"/>
          <w:szCs w:val="22"/>
        </w:rPr>
        <w:t>6</w:t>
      </w:r>
      <w:r w:rsidR="00B51451" w:rsidRPr="000426D5">
        <w:rPr>
          <w:rFonts w:ascii="Arial" w:hAnsi="Arial" w:cs="Arial"/>
          <w:sz w:val="22"/>
          <w:szCs w:val="22"/>
        </w:rPr>
        <w:t xml:space="preserve">. </w:t>
      </w:r>
      <w:r w:rsidR="0012585E" w:rsidRPr="000426D5">
        <w:rPr>
          <w:rFonts w:ascii="Arial" w:hAnsi="Arial" w:cs="Arial"/>
          <w:sz w:val="22"/>
          <w:szCs w:val="22"/>
        </w:rPr>
        <w:tab/>
      </w:r>
      <w:r w:rsidR="00B51451" w:rsidRPr="000426D5">
        <w:rPr>
          <w:rFonts w:ascii="Arial" w:hAnsi="Arial" w:cs="Arial"/>
          <w:sz w:val="22"/>
          <w:szCs w:val="22"/>
        </w:rPr>
        <w:t xml:space="preserve">No </w:t>
      </w:r>
      <w:r w:rsidR="002E00BF" w:rsidRPr="000426D5">
        <w:rPr>
          <w:rFonts w:ascii="Arial" w:hAnsi="Arial" w:cs="Arial"/>
          <w:sz w:val="22"/>
          <w:szCs w:val="22"/>
        </w:rPr>
        <w:t>caso de</w:t>
      </w:r>
      <w:r w:rsidR="00B51451" w:rsidRPr="000426D5">
        <w:rPr>
          <w:rFonts w:ascii="Arial" w:hAnsi="Arial" w:cs="Arial"/>
          <w:sz w:val="22"/>
          <w:szCs w:val="22"/>
        </w:rPr>
        <w:t xml:space="preserve"> lances iguais, prevalece</w:t>
      </w:r>
      <w:r w:rsidR="00E63157" w:rsidRPr="000426D5">
        <w:rPr>
          <w:rFonts w:ascii="Arial" w:hAnsi="Arial" w:cs="Arial"/>
          <w:sz w:val="22"/>
          <w:szCs w:val="22"/>
        </w:rPr>
        <w:t>rá</w:t>
      </w:r>
      <w:r w:rsidR="00B51451" w:rsidRPr="000426D5">
        <w:rPr>
          <w:rFonts w:ascii="Arial" w:hAnsi="Arial" w:cs="Arial"/>
          <w:sz w:val="22"/>
          <w:szCs w:val="22"/>
        </w:rPr>
        <w:t xml:space="preserve"> aquele que for recebido e registrado primeiro.</w:t>
      </w:r>
    </w:p>
    <w:p w14:paraId="6C242347" w14:textId="77777777" w:rsidR="00B51451" w:rsidRPr="000426D5" w:rsidRDefault="00D22E16" w:rsidP="00C651C4">
      <w:pPr>
        <w:pStyle w:val="Corponico"/>
        <w:spacing w:after="120" w:line="360" w:lineRule="auto"/>
        <w:rPr>
          <w:rFonts w:ascii="Arial" w:hAnsi="Arial" w:cs="Arial"/>
          <w:sz w:val="22"/>
          <w:szCs w:val="22"/>
        </w:rPr>
      </w:pPr>
      <w:r w:rsidRPr="000426D5">
        <w:rPr>
          <w:rFonts w:ascii="Arial" w:hAnsi="Arial" w:cs="Arial"/>
          <w:sz w:val="22"/>
          <w:szCs w:val="22"/>
        </w:rPr>
        <w:t>7</w:t>
      </w:r>
      <w:r w:rsidR="00B51451" w:rsidRPr="000426D5">
        <w:rPr>
          <w:rFonts w:ascii="Arial" w:hAnsi="Arial" w:cs="Arial"/>
          <w:sz w:val="22"/>
          <w:szCs w:val="22"/>
        </w:rPr>
        <w:t>.</w:t>
      </w:r>
      <w:r w:rsidRPr="000426D5">
        <w:rPr>
          <w:rFonts w:ascii="Arial" w:hAnsi="Arial" w:cs="Arial"/>
          <w:sz w:val="22"/>
          <w:szCs w:val="22"/>
        </w:rPr>
        <w:t>7.</w:t>
      </w:r>
      <w:r w:rsidR="00B51451" w:rsidRPr="000426D5">
        <w:rPr>
          <w:rFonts w:ascii="Arial" w:hAnsi="Arial" w:cs="Arial"/>
          <w:sz w:val="22"/>
          <w:szCs w:val="22"/>
        </w:rPr>
        <w:tab/>
        <w:t>Durante a sessão pública, os licitantes serão informados, em tempo real, do valor do menor lance registrado, mantendo-se em sigilo a identificação do ofertante.</w:t>
      </w:r>
    </w:p>
    <w:p w14:paraId="6C242348" w14:textId="77777777" w:rsidR="00B51451" w:rsidRPr="000426D5" w:rsidRDefault="00B51451" w:rsidP="00C651C4">
      <w:pPr>
        <w:pStyle w:val="Corponico"/>
        <w:spacing w:after="120" w:line="360" w:lineRule="auto"/>
        <w:rPr>
          <w:rFonts w:ascii="Arial" w:hAnsi="Arial" w:cs="Arial"/>
          <w:sz w:val="22"/>
          <w:szCs w:val="22"/>
        </w:rPr>
      </w:pPr>
      <w:r w:rsidRPr="000426D5">
        <w:rPr>
          <w:rFonts w:ascii="Arial" w:hAnsi="Arial" w:cs="Arial"/>
          <w:sz w:val="22"/>
          <w:szCs w:val="22"/>
        </w:rPr>
        <w:t>7.</w:t>
      </w:r>
      <w:r w:rsidR="00D53E14" w:rsidRPr="000426D5">
        <w:rPr>
          <w:rFonts w:ascii="Arial" w:hAnsi="Arial" w:cs="Arial"/>
          <w:sz w:val="22"/>
          <w:szCs w:val="22"/>
        </w:rPr>
        <w:t>8</w:t>
      </w:r>
      <w:r w:rsidRPr="000426D5">
        <w:rPr>
          <w:rFonts w:ascii="Arial" w:hAnsi="Arial" w:cs="Arial"/>
          <w:sz w:val="22"/>
          <w:szCs w:val="22"/>
        </w:rPr>
        <w:t>.</w:t>
      </w:r>
      <w:r w:rsidRPr="000426D5">
        <w:rPr>
          <w:rFonts w:ascii="Arial" w:hAnsi="Arial" w:cs="Arial"/>
          <w:sz w:val="22"/>
          <w:szCs w:val="22"/>
        </w:rPr>
        <w:tab/>
      </w:r>
      <w:r w:rsidR="00D53E14" w:rsidRPr="000426D5">
        <w:rPr>
          <w:rFonts w:ascii="Arial" w:hAnsi="Arial" w:cs="Arial"/>
          <w:sz w:val="22"/>
          <w:szCs w:val="22"/>
        </w:rPr>
        <w:t>A</w:t>
      </w:r>
      <w:r w:rsidRPr="000426D5">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6C242349" w14:textId="77777777" w:rsidR="00B51451" w:rsidRPr="000426D5" w:rsidRDefault="00B51451" w:rsidP="00C651C4">
      <w:pPr>
        <w:pStyle w:val="Corponico"/>
        <w:spacing w:after="120" w:line="360" w:lineRule="auto"/>
        <w:ind w:left="709"/>
        <w:rPr>
          <w:rFonts w:ascii="Arial" w:hAnsi="Arial" w:cs="Arial"/>
          <w:sz w:val="22"/>
          <w:szCs w:val="22"/>
        </w:rPr>
      </w:pPr>
      <w:r w:rsidRPr="000426D5">
        <w:rPr>
          <w:rFonts w:ascii="Arial" w:hAnsi="Arial" w:cs="Arial"/>
          <w:sz w:val="22"/>
          <w:szCs w:val="22"/>
        </w:rPr>
        <w:t>7.</w:t>
      </w:r>
      <w:r w:rsidR="00D53E14" w:rsidRPr="000426D5">
        <w:rPr>
          <w:rFonts w:ascii="Arial" w:hAnsi="Arial" w:cs="Arial"/>
          <w:sz w:val="22"/>
          <w:szCs w:val="22"/>
        </w:rPr>
        <w:t>8</w:t>
      </w:r>
      <w:r w:rsidRPr="000426D5">
        <w:rPr>
          <w:rFonts w:ascii="Arial" w:hAnsi="Arial" w:cs="Arial"/>
          <w:sz w:val="22"/>
          <w:szCs w:val="22"/>
        </w:rPr>
        <w:t>.1.</w:t>
      </w:r>
      <w:r w:rsidRPr="000426D5">
        <w:rPr>
          <w:rFonts w:ascii="Arial" w:hAnsi="Arial" w:cs="Arial"/>
          <w:sz w:val="22"/>
          <w:szCs w:val="22"/>
        </w:rPr>
        <w:tab/>
        <w:t>A prorrogação automática da etapa de envio de lances de que trata o item 7.</w:t>
      </w:r>
      <w:r w:rsidR="00D53E14" w:rsidRPr="000426D5">
        <w:rPr>
          <w:rFonts w:ascii="Arial" w:hAnsi="Arial" w:cs="Arial"/>
          <w:sz w:val="22"/>
          <w:szCs w:val="22"/>
        </w:rPr>
        <w:t>8</w:t>
      </w:r>
      <w:r w:rsidRPr="000426D5">
        <w:rPr>
          <w:rFonts w:ascii="Arial" w:hAnsi="Arial" w:cs="Arial"/>
          <w:sz w:val="22"/>
          <w:szCs w:val="22"/>
        </w:rPr>
        <w:t xml:space="preserve"> será de 02 (dois) minutos e ocorrerá sucessivamente sempre que houver lances enviados nesse período de prorrogação, inclusive quando se tratar</w:t>
      </w:r>
      <w:r w:rsidR="00E63157" w:rsidRPr="000426D5">
        <w:rPr>
          <w:rFonts w:ascii="Arial" w:hAnsi="Arial" w:cs="Arial"/>
          <w:sz w:val="22"/>
          <w:szCs w:val="22"/>
        </w:rPr>
        <w:t>em</w:t>
      </w:r>
      <w:r w:rsidRPr="000426D5">
        <w:rPr>
          <w:rFonts w:ascii="Arial" w:hAnsi="Arial" w:cs="Arial"/>
          <w:sz w:val="22"/>
          <w:szCs w:val="22"/>
        </w:rPr>
        <w:t xml:space="preserve"> de lances intermediários.</w:t>
      </w:r>
    </w:p>
    <w:p w14:paraId="6C24234A" w14:textId="77777777" w:rsidR="00B51451" w:rsidRPr="000426D5" w:rsidRDefault="00B51451" w:rsidP="00C651C4">
      <w:pPr>
        <w:pStyle w:val="Corponico"/>
        <w:spacing w:after="120" w:line="360" w:lineRule="auto"/>
        <w:ind w:left="709"/>
        <w:rPr>
          <w:rFonts w:ascii="Arial" w:hAnsi="Arial" w:cs="Arial"/>
          <w:sz w:val="22"/>
          <w:szCs w:val="22"/>
        </w:rPr>
      </w:pPr>
      <w:r w:rsidRPr="000426D5">
        <w:rPr>
          <w:rFonts w:ascii="Arial" w:hAnsi="Arial" w:cs="Arial"/>
          <w:sz w:val="22"/>
          <w:szCs w:val="22"/>
        </w:rPr>
        <w:t>7.</w:t>
      </w:r>
      <w:r w:rsidR="00D53E14" w:rsidRPr="000426D5">
        <w:rPr>
          <w:rFonts w:ascii="Arial" w:hAnsi="Arial" w:cs="Arial"/>
          <w:sz w:val="22"/>
          <w:szCs w:val="22"/>
        </w:rPr>
        <w:t>8</w:t>
      </w:r>
      <w:r w:rsidRPr="000426D5">
        <w:rPr>
          <w:rFonts w:ascii="Arial" w:hAnsi="Arial" w:cs="Arial"/>
          <w:sz w:val="22"/>
          <w:szCs w:val="22"/>
        </w:rPr>
        <w:t>.2.</w:t>
      </w:r>
      <w:r w:rsidRPr="000426D5">
        <w:rPr>
          <w:rFonts w:ascii="Arial" w:hAnsi="Arial" w:cs="Arial"/>
          <w:sz w:val="22"/>
          <w:szCs w:val="22"/>
        </w:rPr>
        <w:tab/>
        <w:t>Na hipótese de não haver novos lances na forma estabelecida nos itens 7.</w:t>
      </w:r>
      <w:r w:rsidR="00D53E14" w:rsidRPr="000426D5">
        <w:rPr>
          <w:rFonts w:ascii="Arial" w:hAnsi="Arial" w:cs="Arial"/>
          <w:sz w:val="22"/>
          <w:szCs w:val="22"/>
        </w:rPr>
        <w:t>8</w:t>
      </w:r>
      <w:r w:rsidRPr="000426D5">
        <w:rPr>
          <w:rFonts w:ascii="Arial" w:hAnsi="Arial" w:cs="Arial"/>
          <w:sz w:val="22"/>
          <w:szCs w:val="22"/>
        </w:rPr>
        <w:t xml:space="preserve"> e 7.</w:t>
      </w:r>
      <w:r w:rsidR="00D53E14" w:rsidRPr="000426D5">
        <w:rPr>
          <w:rFonts w:ascii="Arial" w:hAnsi="Arial" w:cs="Arial"/>
          <w:sz w:val="22"/>
          <w:szCs w:val="22"/>
        </w:rPr>
        <w:t>8</w:t>
      </w:r>
      <w:r w:rsidRPr="000426D5">
        <w:rPr>
          <w:rFonts w:ascii="Arial" w:hAnsi="Arial" w:cs="Arial"/>
          <w:sz w:val="22"/>
          <w:szCs w:val="22"/>
        </w:rPr>
        <w:t>.1, a sessão pública será encerrada automaticamente.</w:t>
      </w:r>
    </w:p>
    <w:p w14:paraId="6C24234B" w14:textId="77777777" w:rsidR="00B51451" w:rsidRPr="000426D5" w:rsidRDefault="00B51451" w:rsidP="00C651C4">
      <w:pPr>
        <w:pStyle w:val="Corponico"/>
        <w:spacing w:after="120" w:line="360" w:lineRule="auto"/>
        <w:ind w:left="709"/>
        <w:rPr>
          <w:rFonts w:ascii="Arial" w:hAnsi="Arial" w:cs="Arial"/>
          <w:sz w:val="22"/>
          <w:szCs w:val="22"/>
        </w:rPr>
      </w:pPr>
      <w:r w:rsidRPr="000426D5">
        <w:rPr>
          <w:rFonts w:ascii="Arial" w:hAnsi="Arial" w:cs="Arial"/>
          <w:sz w:val="22"/>
          <w:szCs w:val="22"/>
        </w:rPr>
        <w:t>7.</w:t>
      </w:r>
      <w:r w:rsidR="00D53E14" w:rsidRPr="000426D5">
        <w:rPr>
          <w:rFonts w:ascii="Arial" w:hAnsi="Arial" w:cs="Arial"/>
          <w:sz w:val="22"/>
          <w:szCs w:val="22"/>
        </w:rPr>
        <w:t>8</w:t>
      </w:r>
      <w:r w:rsidRPr="000426D5">
        <w:rPr>
          <w:rFonts w:ascii="Arial" w:hAnsi="Arial" w:cs="Arial"/>
          <w:sz w:val="22"/>
          <w:szCs w:val="22"/>
        </w:rPr>
        <w:t>.3.</w:t>
      </w:r>
      <w:r w:rsidRPr="000426D5">
        <w:rPr>
          <w:rFonts w:ascii="Arial" w:hAnsi="Arial" w:cs="Arial"/>
          <w:sz w:val="22"/>
          <w:szCs w:val="22"/>
        </w:rPr>
        <w:tab/>
        <w:t>Encerrada a sessão pública sem prorrogação automática pelo sistema, nos termos do disposto no item 7.</w:t>
      </w:r>
      <w:r w:rsidR="00D53E14" w:rsidRPr="000426D5">
        <w:rPr>
          <w:rFonts w:ascii="Arial" w:hAnsi="Arial" w:cs="Arial"/>
          <w:sz w:val="22"/>
          <w:szCs w:val="22"/>
        </w:rPr>
        <w:t>8</w:t>
      </w:r>
      <w:r w:rsidRPr="000426D5">
        <w:rPr>
          <w:rFonts w:ascii="Arial" w:hAnsi="Arial" w:cs="Arial"/>
          <w:sz w:val="22"/>
          <w:szCs w:val="22"/>
        </w:rPr>
        <w:t>.2, o pregoeiro poderá, assessorado pela equipe de apoio, admitir o reinício da etapa de envio de lances, em prol da consecução do melhor preço, mediante justificativa.</w:t>
      </w:r>
    </w:p>
    <w:p w14:paraId="5D697A48" w14:textId="77777777" w:rsidR="000426D5" w:rsidRPr="00515E91" w:rsidRDefault="00B51451" w:rsidP="00515E91">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.4.</w:t>
      </w:r>
      <w:r w:rsidRPr="0073402E">
        <w:rPr>
          <w:rFonts w:ascii="Arial" w:hAnsi="Arial" w:cs="Arial"/>
          <w:sz w:val="22"/>
          <w:szCs w:val="22"/>
        </w:rPr>
        <w:tab/>
        <w:t xml:space="preserve">Atendendo ao disposto </w:t>
      </w:r>
      <w:r w:rsidR="002D7484" w:rsidRPr="0073402E">
        <w:rPr>
          <w:rFonts w:ascii="Arial" w:hAnsi="Arial" w:cs="Arial"/>
          <w:sz w:val="22"/>
          <w:szCs w:val="22"/>
        </w:rPr>
        <w:t xml:space="preserve">ao </w:t>
      </w:r>
      <w:r w:rsidRPr="0073402E">
        <w:rPr>
          <w:rFonts w:ascii="Arial" w:hAnsi="Arial" w:cs="Arial"/>
          <w:sz w:val="22"/>
          <w:szCs w:val="22"/>
        </w:rPr>
        <w:t xml:space="preserve">art. </w:t>
      </w:r>
      <w:r w:rsidR="002D7484" w:rsidRPr="0073402E">
        <w:rPr>
          <w:rFonts w:ascii="Arial" w:hAnsi="Arial" w:cs="Arial"/>
          <w:sz w:val="22"/>
          <w:szCs w:val="22"/>
        </w:rPr>
        <w:t>57</w:t>
      </w:r>
      <w:r w:rsidRPr="0073402E">
        <w:rPr>
          <w:rFonts w:ascii="Arial" w:hAnsi="Arial" w:cs="Arial"/>
          <w:sz w:val="22"/>
          <w:szCs w:val="22"/>
        </w:rPr>
        <w:t xml:space="preserve"> d</w:t>
      </w:r>
      <w:r w:rsidR="002D7484" w:rsidRPr="0073402E">
        <w:rPr>
          <w:rFonts w:ascii="Arial" w:hAnsi="Arial" w:cs="Arial"/>
          <w:sz w:val="22"/>
          <w:szCs w:val="22"/>
        </w:rPr>
        <w:t xml:space="preserve">a Lei Federal </w:t>
      </w:r>
      <w:r w:rsidRPr="0073402E">
        <w:rPr>
          <w:rFonts w:ascii="Arial" w:hAnsi="Arial" w:cs="Arial"/>
          <w:sz w:val="22"/>
          <w:szCs w:val="22"/>
        </w:rPr>
        <w:t>nº </w:t>
      </w:r>
      <w:r w:rsidR="002D7484" w:rsidRPr="0073402E">
        <w:rPr>
          <w:rFonts w:ascii="Arial" w:hAnsi="Arial" w:cs="Arial"/>
          <w:sz w:val="22"/>
          <w:szCs w:val="22"/>
        </w:rPr>
        <w:t>14</w:t>
      </w:r>
      <w:r w:rsidRPr="0073402E">
        <w:rPr>
          <w:rFonts w:ascii="Arial" w:hAnsi="Arial" w:cs="Arial"/>
          <w:sz w:val="22"/>
          <w:szCs w:val="22"/>
        </w:rPr>
        <w:t>.</w:t>
      </w:r>
      <w:r w:rsidR="002D7484" w:rsidRPr="0073402E">
        <w:rPr>
          <w:rFonts w:ascii="Arial" w:hAnsi="Arial" w:cs="Arial"/>
          <w:sz w:val="22"/>
          <w:szCs w:val="22"/>
        </w:rPr>
        <w:t>133</w:t>
      </w:r>
      <w:r w:rsidRPr="0073402E">
        <w:rPr>
          <w:rFonts w:ascii="Arial" w:hAnsi="Arial" w:cs="Arial"/>
          <w:sz w:val="22"/>
          <w:szCs w:val="22"/>
        </w:rPr>
        <w:t>/</w:t>
      </w:r>
      <w:r w:rsidR="002D7484" w:rsidRPr="0073402E">
        <w:rPr>
          <w:rFonts w:ascii="Arial" w:hAnsi="Arial" w:cs="Arial"/>
          <w:sz w:val="22"/>
          <w:szCs w:val="22"/>
        </w:rPr>
        <w:t>2021</w:t>
      </w:r>
      <w:r w:rsidRPr="0073402E">
        <w:rPr>
          <w:rFonts w:ascii="Arial" w:hAnsi="Arial" w:cs="Arial"/>
          <w:sz w:val="22"/>
          <w:szCs w:val="22"/>
        </w:rPr>
        <w:t>, o intervalo</w:t>
      </w:r>
      <w:r w:rsidR="00B95AEA">
        <w:rPr>
          <w:rFonts w:ascii="Arial" w:hAnsi="Arial" w:cs="Arial"/>
          <w:sz w:val="22"/>
          <w:szCs w:val="22"/>
        </w:rPr>
        <w:t xml:space="preserve"> mínimo de diferença de valores</w:t>
      </w:r>
      <w:r w:rsidR="00B95AEA">
        <w:rPr>
          <w:rFonts w:ascii="Arial" w:hAnsi="Arial" w:cs="Arial"/>
          <w:color w:val="0070C0"/>
          <w:sz w:val="22"/>
          <w:szCs w:val="22"/>
        </w:rPr>
        <w:t xml:space="preserve"> </w:t>
      </w:r>
      <w:r w:rsidRPr="0073402E">
        <w:rPr>
          <w:rFonts w:ascii="Arial" w:hAnsi="Arial" w:cs="Arial"/>
          <w:sz w:val="22"/>
          <w:szCs w:val="22"/>
        </w:rPr>
        <w:t xml:space="preserve">entre os lances, que incidirá tanto em relação aos lances intermediários quanto em relação ao lance que cobrir </w:t>
      </w:r>
      <w:r w:rsidRPr="00515E91">
        <w:rPr>
          <w:rFonts w:ascii="Arial" w:hAnsi="Arial" w:cs="Arial"/>
          <w:sz w:val="22"/>
          <w:szCs w:val="22"/>
        </w:rPr>
        <w:t>a melhor oferta, será de</w:t>
      </w:r>
      <w:r w:rsidR="000426D5" w:rsidRPr="00515E91">
        <w:rPr>
          <w:rFonts w:ascii="Arial" w:hAnsi="Arial" w:cs="Arial"/>
          <w:sz w:val="22"/>
          <w:szCs w:val="22"/>
        </w:rPr>
        <w:t>:</w:t>
      </w:r>
    </w:p>
    <w:p w14:paraId="663BC1B3" w14:textId="42F62EB3" w:rsidR="0097510B" w:rsidRDefault="000426D5" w:rsidP="00515E91">
      <w:pPr>
        <w:pStyle w:val="Corponico"/>
        <w:spacing w:after="120" w:line="360" w:lineRule="auto"/>
        <w:ind w:left="1418"/>
        <w:rPr>
          <w:rFonts w:ascii="Arial" w:hAnsi="Arial" w:cs="Arial"/>
          <w:sz w:val="22"/>
          <w:szCs w:val="22"/>
        </w:rPr>
      </w:pPr>
      <w:r w:rsidRPr="00515E91">
        <w:rPr>
          <w:rFonts w:ascii="Arial" w:hAnsi="Arial" w:cs="Arial"/>
          <w:sz w:val="22"/>
          <w:szCs w:val="22"/>
        </w:rPr>
        <w:lastRenderedPageBreak/>
        <w:t>7.8.4.1.</w:t>
      </w:r>
      <w:r w:rsidR="00C651C4" w:rsidRPr="00515E91">
        <w:rPr>
          <w:rFonts w:ascii="Arial" w:hAnsi="Arial" w:cs="Arial"/>
          <w:sz w:val="22"/>
          <w:szCs w:val="22"/>
        </w:rPr>
        <w:tab/>
      </w:r>
      <w:r w:rsidR="0097510B" w:rsidRPr="00515E91">
        <w:rPr>
          <w:rFonts w:ascii="Arial" w:hAnsi="Arial" w:cs="Arial"/>
          <w:sz w:val="22"/>
          <w:szCs w:val="22"/>
        </w:rPr>
        <w:t>R$ 0,10 (dez centavos) para o ite</w:t>
      </w:r>
      <w:r w:rsidR="00FB49BA">
        <w:rPr>
          <w:rFonts w:ascii="Arial" w:hAnsi="Arial" w:cs="Arial"/>
          <w:sz w:val="22"/>
          <w:szCs w:val="22"/>
        </w:rPr>
        <w:t>m</w:t>
      </w:r>
      <w:r w:rsidR="00E26EB4">
        <w:rPr>
          <w:rFonts w:ascii="Arial" w:hAnsi="Arial" w:cs="Arial"/>
          <w:sz w:val="22"/>
          <w:szCs w:val="22"/>
        </w:rPr>
        <w:t xml:space="preserve"> 9</w:t>
      </w:r>
      <w:r w:rsidR="00FB49BA">
        <w:rPr>
          <w:rFonts w:ascii="Arial" w:hAnsi="Arial" w:cs="Arial"/>
          <w:sz w:val="22"/>
          <w:szCs w:val="22"/>
        </w:rPr>
        <w:t>;</w:t>
      </w:r>
    </w:p>
    <w:p w14:paraId="6C24234C" w14:textId="4B79A0B0" w:rsidR="00C326EB" w:rsidRPr="00515E91" w:rsidRDefault="00D0698D" w:rsidP="00515E91">
      <w:pPr>
        <w:pStyle w:val="Corponico"/>
        <w:spacing w:after="120" w:line="360" w:lineRule="auto"/>
        <w:ind w:left="1418"/>
        <w:rPr>
          <w:rFonts w:ascii="Arial" w:hAnsi="Arial" w:cs="Arial"/>
          <w:sz w:val="22"/>
          <w:szCs w:val="22"/>
        </w:rPr>
      </w:pPr>
      <w:r w:rsidRPr="00515E91">
        <w:rPr>
          <w:rFonts w:ascii="Arial" w:hAnsi="Arial" w:cs="Arial"/>
          <w:sz w:val="22"/>
          <w:szCs w:val="22"/>
        </w:rPr>
        <w:t>7.8.4.2</w:t>
      </w:r>
      <w:r w:rsidR="005427AB" w:rsidRPr="00515E91">
        <w:rPr>
          <w:rFonts w:ascii="Arial" w:hAnsi="Arial" w:cs="Arial"/>
          <w:sz w:val="22"/>
          <w:szCs w:val="22"/>
        </w:rPr>
        <w:t>.</w:t>
      </w:r>
      <w:r w:rsidR="00C651C4" w:rsidRPr="00515E91">
        <w:rPr>
          <w:rFonts w:ascii="Arial" w:hAnsi="Arial" w:cs="Arial"/>
          <w:sz w:val="22"/>
          <w:szCs w:val="22"/>
        </w:rPr>
        <w:tab/>
      </w:r>
      <w:r w:rsidR="00C61CC9" w:rsidRPr="00515E91">
        <w:rPr>
          <w:rFonts w:ascii="Arial" w:hAnsi="Arial" w:cs="Arial"/>
          <w:sz w:val="22"/>
          <w:szCs w:val="22"/>
        </w:rPr>
        <w:t xml:space="preserve">R$ </w:t>
      </w:r>
      <w:r w:rsidR="000B46F5" w:rsidRPr="00515E91">
        <w:rPr>
          <w:rFonts w:ascii="Arial" w:hAnsi="Arial" w:cs="Arial"/>
          <w:sz w:val="22"/>
          <w:szCs w:val="22"/>
        </w:rPr>
        <w:t>R$ 1,00 (um real) para os itens</w:t>
      </w:r>
      <w:r w:rsidR="000B46F5">
        <w:rPr>
          <w:rFonts w:ascii="Arial" w:hAnsi="Arial" w:cs="Arial"/>
          <w:sz w:val="22"/>
          <w:szCs w:val="22"/>
        </w:rPr>
        <w:t xml:space="preserve"> </w:t>
      </w:r>
      <w:r w:rsidR="000D48E5">
        <w:rPr>
          <w:rFonts w:ascii="Arial" w:hAnsi="Arial" w:cs="Arial"/>
          <w:sz w:val="22"/>
          <w:szCs w:val="22"/>
        </w:rPr>
        <w:t>1</w:t>
      </w:r>
      <w:r w:rsidR="00995033">
        <w:rPr>
          <w:rFonts w:ascii="Arial" w:hAnsi="Arial" w:cs="Arial"/>
          <w:sz w:val="22"/>
          <w:szCs w:val="22"/>
        </w:rPr>
        <w:t xml:space="preserve">, </w:t>
      </w:r>
      <w:r w:rsidR="000B46F5">
        <w:rPr>
          <w:rFonts w:ascii="Arial" w:hAnsi="Arial" w:cs="Arial"/>
          <w:sz w:val="22"/>
          <w:szCs w:val="22"/>
        </w:rPr>
        <w:t>2,</w:t>
      </w:r>
      <w:r w:rsidR="008F15D2">
        <w:rPr>
          <w:rFonts w:ascii="Arial" w:hAnsi="Arial" w:cs="Arial"/>
          <w:sz w:val="22"/>
          <w:szCs w:val="22"/>
        </w:rPr>
        <w:t xml:space="preserve"> </w:t>
      </w:r>
      <w:r w:rsidR="00995033">
        <w:rPr>
          <w:rFonts w:ascii="Arial" w:hAnsi="Arial" w:cs="Arial"/>
          <w:sz w:val="22"/>
          <w:szCs w:val="22"/>
        </w:rPr>
        <w:t>7</w:t>
      </w:r>
      <w:r w:rsidR="008C62FF">
        <w:rPr>
          <w:rFonts w:ascii="Arial" w:hAnsi="Arial" w:cs="Arial"/>
          <w:sz w:val="22"/>
          <w:szCs w:val="22"/>
        </w:rPr>
        <w:t>, 10</w:t>
      </w:r>
      <w:r w:rsidR="006A621B">
        <w:rPr>
          <w:rFonts w:ascii="Arial" w:hAnsi="Arial" w:cs="Arial"/>
          <w:sz w:val="22"/>
          <w:szCs w:val="22"/>
        </w:rPr>
        <w:t>, 13, 14</w:t>
      </w:r>
      <w:r w:rsidR="00570CC5">
        <w:rPr>
          <w:rFonts w:ascii="Arial" w:hAnsi="Arial" w:cs="Arial"/>
          <w:sz w:val="22"/>
          <w:szCs w:val="22"/>
        </w:rPr>
        <w:t>, 22</w:t>
      </w:r>
      <w:r w:rsidR="008A6B27">
        <w:rPr>
          <w:rFonts w:ascii="Arial" w:hAnsi="Arial" w:cs="Arial"/>
          <w:sz w:val="22"/>
          <w:szCs w:val="22"/>
        </w:rPr>
        <w:t>, 30</w:t>
      </w:r>
      <w:r w:rsidR="00B56FF4">
        <w:rPr>
          <w:rFonts w:ascii="Arial" w:hAnsi="Arial" w:cs="Arial"/>
          <w:sz w:val="22"/>
          <w:szCs w:val="22"/>
        </w:rPr>
        <w:t>, 34</w:t>
      </w:r>
      <w:r w:rsidR="00FB49BA">
        <w:rPr>
          <w:rFonts w:ascii="Arial" w:hAnsi="Arial" w:cs="Arial"/>
          <w:sz w:val="22"/>
          <w:szCs w:val="22"/>
        </w:rPr>
        <w:t>;</w:t>
      </w:r>
    </w:p>
    <w:p w14:paraId="673306D9" w14:textId="586F937A" w:rsidR="00C61CC9" w:rsidRPr="00515E91" w:rsidRDefault="00C61CC9" w:rsidP="00515E91">
      <w:pPr>
        <w:pStyle w:val="Corponico"/>
        <w:spacing w:after="120" w:line="360" w:lineRule="auto"/>
        <w:ind w:left="1418"/>
        <w:rPr>
          <w:rFonts w:ascii="Arial" w:hAnsi="Arial" w:cs="Arial"/>
          <w:sz w:val="22"/>
          <w:szCs w:val="22"/>
        </w:rPr>
      </w:pPr>
      <w:r w:rsidRPr="00515E91">
        <w:rPr>
          <w:rFonts w:ascii="Arial" w:hAnsi="Arial" w:cs="Arial"/>
          <w:sz w:val="22"/>
          <w:szCs w:val="22"/>
        </w:rPr>
        <w:t>7.8.4.3.</w:t>
      </w:r>
      <w:r w:rsidR="00C651C4" w:rsidRPr="00515E91">
        <w:rPr>
          <w:rFonts w:ascii="Arial" w:hAnsi="Arial" w:cs="Arial"/>
          <w:sz w:val="22"/>
          <w:szCs w:val="22"/>
        </w:rPr>
        <w:tab/>
      </w:r>
      <w:r w:rsidR="008B047F" w:rsidRPr="00515E91">
        <w:rPr>
          <w:rFonts w:ascii="Arial" w:hAnsi="Arial" w:cs="Arial"/>
          <w:sz w:val="22"/>
          <w:szCs w:val="22"/>
        </w:rPr>
        <w:t>R$</w:t>
      </w:r>
      <w:r w:rsidR="008B047F">
        <w:rPr>
          <w:rFonts w:ascii="Arial" w:hAnsi="Arial" w:cs="Arial"/>
          <w:sz w:val="22"/>
          <w:szCs w:val="22"/>
        </w:rPr>
        <w:t xml:space="preserve"> </w:t>
      </w:r>
      <w:r w:rsidR="008B047F" w:rsidRPr="00515E91">
        <w:rPr>
          <w:rFonts w:ascii="Arial" w:hAnsi="Arial" w:cs="Arial"/>
          <w:sz w:val="22"/>
          <w:szCs w:val="22"/>
        </w:rPr>
        <w:t>5</w:t>
      </w:r>
      <w:r w:rsidR="008B047F">
        <w:rPr>
          <w:rFonts w:ascii="Arial" w:hAnsi="Arial" w:cs="Arial"/>
          <w:sz w:val="22"/>
          <w:szCs w:val="22"/>
        </w:rPr>
        <w:t>,0</w:t>
      </w:r>
      <w:r w:rsidR="008B047F" w:rsidRPr="00515E91">
        <w:rPr>
          <w:rFonts w:ascii="Arial" w:hAnsi="Arial" w:cs="Arial"/>
          <w:sz w:val="22"/>
          <w:szCs w:val="22"/>
        </w:rPr>
        <w:t>0 (cin</w:t>
      </w:r>
      <w:r w:rsidR="008B047F">
        <w:rPr>
          <w:rFonts w:ascii="Arial" w:hAnsi="Arial" w:cs="Arial"/>
          <w:sz w:val="22"/>
          <w:szCs w:val="22"/>
        </w:rPr>
        <w:t>co</w:t>
      </w:r>
      <w:r w:rsidR="008B047F" w:rsidRPr="00515E91">
        <w:rPr>
          <w:rFonts w:ascii="Arial" w:hAnsi="Arial" w:cs="Arial"/>
          <w:sz w:val="22"/>
          <w:szCs w:val="22"/>
        </w:rPr>
        <w:t xml:space="preserve"> </w:t>
      </w:r>
      <w:r w:rsidR="008B047F">
        <w:rPr>
          <w:rFonts w:ascii="Arial" w:hAnsi="Arial" w:cs="Arial"/>
          <w:sz w:val="22"/>
          <w:szCs w:val="22"/>
        </w:rPr>
        <w:t>reais</w:t>
      </w:r>
      <w:r w:rsidR="008B047F" w:rsidRPr="00515E91">
        <w:rPr>
          <w:rFonts w:ascii="Arial" w:hAnsi="Arial" w:cs="Arial"/>
          <w:sz w:val="22"/>
          <w:szCs w:val="22"/>
        </w:rPr>
        <w:t xml:space="preserve">) para os itens </w:t>
      </w:r>
      <w:r w:rsidR="008B047F">
        <w:rPr>
          <w:rFonts w:ascii="Arial" w:hAnsi="Arial" w:cs="Arial"/>
          <w:sz w:val="22"/>
          <w:szCs w:val="22"/>
        </w:rPr>
        <w:t>8, 12</w:t>
      </w:r>
      <w:r w:rsidR="00D14B44">
        <w:rPr>
          <w:rFonts w:ascii="Arial" w:hAnsi="Arial" w:cs="Arial"/>
          <w:sz w:val="22"/>
          <w:szCs w:val="22"/>
        </w:rPr>
        <w:t>, 17</w:t>
      </w:r>
      <w:r w:rsidR="00570CC5">
        <w:rPr>
          <w:rFonts w:ascii="Arial" w:hAnsi="Arial" w:cs="Arial"/>
          <w:sz w:val="22"/>
          <w:szCs w:val="22"/>
        </w:rPr>
        <w:t>, 19, 20, 21</w:t>
      </w:r>
      <w:r w:rsidR="00C1082A">
        <w:rPr>
          <w:rFonts w:ascii="Arial" w:hAnsi="Arial" w:cs="Arial"/>
          <w:sz w:val="22"/>
          <w:szCs w:val="22"/>
        </w:rPr>
        <w:t>, 25</w:t>
      </w:r>
      <w:r w:rsidR="000A5821">
        <w:rPr>
          <w:rFonts w:ascii="Arial" w:hAnsi="Arial" w:cs="Arial"/>
          <w:sz w:val="22"/>
          <w:szCs w:val="22"/>
        </w:rPr>
        <w:t>, 27</w:t>
      </w:r>
      <w:r w:rsidR="007F1FB8">
        <w:rPr>
          <w:rFonts w:ascii="Arial" w:hAnsi="Arial" w:cs="Arial"/>
          <w:sz w:val="22"/>
          <w:szCs w:val="22"/>
        </w:rPr>
        <w:t>, 32</w:t>
      </w:r>
      <w:r w:rsidR="00B56FF4">
        <w:rPr>
          <w:rFonts w:ascii="Arial" w:hAnsi="Arial" w:cs="Arial"/>
          <w:sz w:val="22"/>
          <w:szCs w:val="22"/>
        </w:rPr>
        <w:t>, 35</w:t>
      </w:r>
      <w:r w:rsidR="00FB49BA">
        <w:rPr>
          <w:rFonts w:ascii="Arial" w:hAnsi="Arial" w:cs="Arial"/>
          <w:sz w:val="22"/>
          <w:szCs w:val="22"/>
        </w:rPr>
        <w:t>;</w:t>
      </w:r>
    </w:p>
    <w:p w14:paraId="74893262" w14:textId="79D4C201" w:rsidR="00D0698D" w:rsidRPr="00515E91" w:rsidRDefault="00D0698D" w:rsidP="00515E91">
      <w:pPr>
        <w:pStyle w:val="Corponico"/>
        <w:spacing w:after="120" w:line="360" w:lineRule="auto"/>
        <w:ind w:left="1418"/>
        <w:rPr>
          <w:rFonts w:ascii="Arial" w:hAnsi="Arial" w:cs="Arial"/>
          <w:sz w:val="22"/>
          <w:szCs w:val="22"/>
        </w:rPr>
      </w:pPr>
      <w:r w:rsidRPr="00515E91">
        <w:rPr>
          <w:rFonts w:ascii="Arial" w:hAnsi="Arial" w:cs="Arial"/>
          <w:sz w:val="22"/>
          <w:szCs w:val="22"/>
        </w:rPr>
        <w:t>7.8.4.</w:t>
      </w:r>
      <w:r w:rsidR="00C61CC9" w:rsidRPr="00515E91">
        <w:rPr>
          <w:rFonts w:ascii="Arial" w:hAnsi="Arial" w:cs="Arial"/>
          <w:sz w:val="22"/>
          <w:szCs w:val="22"/>
        </w:rPr>
        <w:t>4</w:t>
      </w:r>
      <w:r w:rsidRPr="00515E91">
        <w:rPr>
          <w:rFonts w:ascii="Arial" w:hAnsi="Arial" w:cs="Arial"/>
          <w:sz w:val="22"/>
          <w:szCs w:val="22"/>
        </w:rPr>
        <w:t>.</w:t>
      </w:r>
      <w:r w:rsidR="00C61CC9" w:rsidRPr="00515E91">
        <w:rPr>
          <w:rFonts w:ascii="Arial" w:hAnsi="Arial" w:cs="Arial"/>
          <w:sz w:val="22"/>
          <w:szCs w:val="22"/>
        </w:rPr>
        <w:t xml:space="preserve"> </w:t>
      </w:r>
      <w:r w:rsidR="00C651C4" w:rsidRPr="00515E91">
        <w:rPr>
          <w:rFonts w:ascii="Arial" w:hAnsi="Arial" w:cs="Arial"/>
          <w:sz w:val="22"/>
          <w:szCs w:val="22"/>
        </w:rPr>
        <w:tab/>
      </w:r>
      <w:r w:rsidR="00C61CC9" w:rsidRPr="00515E91">
        <w:rPr>
          <w:rFonts w:ascii="Arial" w:hAnsi="Arial" w:cs="Arial"/>
          <w:sz w:val="22"/>
          <w:szCs w:val="22"/>
        </w:rPr>
        <w:t>R$</w:t>
      </w:r>
      <w:r w:rsidR="00995033">
        <w:rPr>
          <w:rFonts w:ascii="Arial" w:hAnsi="Arial" w:cs="Arial"/>
          <w:sz w:val="22"/>
          <w:szCs w:val="22"/>
        </w:rPr>
        <w:t xml:space="preserve"> </w:t>
      </w:r>
      <w:r w:rsidR="008B047F">
        <w:rPr>
          <w:rFonts w:ascii="Arial" w:hAnsi="Arial" w:cs="Arial"/>
          <w:sz w:val="22"/>
          <w:szCs w:val="22"/>
        </w:rPr>
        <w:t>10</w:t>
      </w:r>
      <w:r w:rsidR="00995033">
        <w:rPr>
          <w:rFonts w:ascii="Arial" w:hAnsi="Arial" w:cs="Arial"/>
          <w:sz w:val="22"/>
          <w:szCs w:val="22"/>
        </w:rPr>
        <w:t>,0</w:t>
      </w:r>
      <w:r w:rsidR="00C61CC9" w:rsidRPr="00515E91">
        <w:rPr>
          <w:rFonts w:ascii="Arial" w:hAnsi="Arial" w:cs="Arial"/>
          <w:sz w:val="22"/>
          <w:szCs w:val="22"/>
        </w:rPr>
        <w:t>0 (cin</w:t>
      </w:r>
      <w:r w:rsidR="00995033">
        <w:rPr>
          <w:rFonts w:ascii="Arial" w:hAnsi="Arial" w:cs="Arial"/>
          <w:sz w:val="22"/>
          <w:szCs w:val="22"/>
        </w:rPr>
        <w:t>co</w:t>
      </w:r>
      <w:r w:rsidR="00C61CC9" w:rsidRPr="00515E91">
        <w:rPr>
          <w:rFonts w:ascii="Arial" w:hAnsi="Arial" w:cs="Arial"/>
          <w:sz w:val="22"/>
          <w:szCs w:val="22"/>
        </w:rPr>
        <w:t xml:space="preserve"> </w:t>
      </w:r>
      <w:r w:rsidR="0097510B">
        <w:rPr>
          <w:rFonts w:ascii="Arial" w:hAnsi="Arial" w:cs="Arial"/>
          <w:sz w:val="22"/>
          <w:szCs w:val="22"/>
        </w:rPr>
        <w:t>reais</w:t>
      </w:r>
      <w:r w:rsidR="00C61CC9" w:rsidRPr="00515E91">
        <w:rPr>
          <w:rFonts w:ascii="Arial" w:hAnsi="Arial" w:cs="Arial"/>
          <w:sz w:val="22"/>
          <w:szCs w:val="22"/>
        </w:rPr>
        <w:t xml:space="preserve">) para os itens </w:t>
      </w:r>
      <w:r w:rsidR="008B047F">
        <w:rPr>
          <w:rFonts w:ascii="Arial" w:hAnsi="Arial" w:cs="Arial"/>
          <w:sz w:val="22"/>
          <w:szCs w:val="22"/>
        </w:rPr>
        <w:t>11</w:t>
      </w:r>
      <w:r w:rsidR="00570CC5">
        <w:rPr>
          <w:rFonts w:ascii="Arial" w:hAnsi="Arial" w:cs="Arial"/>
          <w:sz w:val="22"/>
          <w:szCs w:val="22"/>
        </w:rPr>
        <w:t>, 18</w:t>
      </w:r>
      <w:r w:rsidR="00C1082A">
        <w:rPr>
          <w:rFonts w:ascii="Arial" w:hAnsi="Arial" w:cs="Arial"/>
          <w:sz w:val="22"/>
          <w:szCs w:val="22"/>
        </w:rPr>
        <w:t>, 24</w:t>
      </w:r>
      <w:r w:rsidR="007F1FB8">
        <w:rPr>
          <w:rFonts w:ascii="Arial" w:hAnsi="Arial" w:cs="Arial"/>
          <w:sz w:val="22"/>
          <w:szCs w:val="22"/>
        </w:rPr>
        <w:t>, 31</w:t>
      </w:r>
      <w:r w:rsidR="00B56FF4">
        <w:rPr>
          <w:rFonts w:ascii="Arial" w:hAnsi="Arial" w:cs="Arial"/>
          <w:sz w:val="22"/>
          <w:szCs w:val="22"/>
        </w:rPr>
        <w:t>, 33</w:t>
      </w:r>
      <w:r w:rsidR="00282B82">
        <w:rPr>
          <w:rFonts w:ascii="Arial" w:hAnsi="Arial" w:cs="Arial"/>
          <w:sz w:val="22"/>
          <w:szCs w:val="22"/>
        </w:rPr>
        <w:t>, 39</w:t>
      </w:r>
      <w:r w:rsidR="00FB49BA">
        <w:rPr>
          <w:rFonts w:ascii="Arial" w:hAnsi="Arial" w:cs="Arial"/>
          <w:sz w:val="22"/>
          <w:szCs w:val="22"/>
        </w:rPr>
        <w:t>, 41;</w:t>
      </w:r>
    </w:p>
    <w:p w14:paraId="2A2A7B50" w14:textId="2FE36DC0" w:rsidR="00C61CC9" w:rsidRDefault="00C61CC9" w:rsidP="00515E91">
      <w:pPr>
        <w:pStyle w:val="Corponico"/>
        <w:spacing w:after="120" w:line="360" w:lineRule="auto"/>
        <w:ind w:left="1418"/>
        <w:rPr>
          <w:rFonts w:ascii="Arial" w:hAnsi="Arial" w:cs="Arial"/>
          <w:sz w:val="22"/>
          <w:szCs w:val="22"/>
        </w:rPr>
      </w:pPr>
      <w:r w:rsidRPr="00515E91">
        <w:rPr>
          <w:rFonts w:ascii="Arial" w:hAnsi="Arial" w:cs="Arial"/>
          <w:sz w:val="22"/>
          <w:szCs w:val="22"/>
        </w:rPr>
        <w:t>7.8.4.5.</w:t>
      </w:r>
      <w:r w:rsidR="00C651C4" w:rsidRPr="00515E91">
        <w:rPr>
          <w:rFonts w:ascii="Arial" w:hAnsi="Arial" w:cs="Arial"/>
          <w:sz w:val="22"/>
          <w:szCs w:val="22"/>
        </w:rPr>
        <w:tab/>
      </w:r>
      <w:r w:rsidRPr="00515E91">
        <w:rPr>
          <w:rFonts w:ascii="Arial" w:hAnsi="Arial" w:cs="Arial"/>
          <w:sz w:val="22"/>
          <w:szCs w:val="22"/>
        </w:rPr>
        <w:t xml:space="preserve">R$ </w:t>
      </w:r>
      <w:r w:rsidR="004B6C07">
        <w:rPr>
          <w:rFonts w:ascii="Arial" w:hAnsi="Arial" w:cs="Arial"/>
          <w:sz w:val="22"/>
          <w:szCs w:val="22"/>
        </w:rPr>
        <w:t>2</w:t>
      </w:r>
      <w:r w:rsidR="000D48E5">
        <w:rPr>
          <w:rFonts w:ascii="Arial" w:hAnsi="Arial" w:cs="Arial"/>
          <w:sz w:val="22"/>
          <w:szCs w:val="22"/>
        </w:rPr>
        <w:t>0</w:t>
      </w:r>
      <w:r w:rsidRPr="00515E91">
        <w:rPr>
          <w:rFonts w:ascii="Arial" w:hAnsi="Arial" w:cs="Arial"/>
          <w:sz w:val="22"/>
          <w:szCs w:val="22"/>
        </w:rPr>
        <w:t>,00 (</w:t>
      </w:r>
      <w:r w:rsidR="004B6C07">
        <w:rPr>
          <w:rFonts w:ascii="Arial" w:hAnsi="Arial" w:cs="Arial"/>
          <w:sz w:val="22"/>
          <w:szCs w:val="22"/>
        </w:rPr>
        <w:t>vinte</w:t>
      </w:r>
      <w:r w:rsidR="000D48E5">
        <w:rPr>
          <w:rFonts w:ascii="Arial" w:hAnsi="Arial" w:cs="Arial"/>
          <w:sz w:val="22"/>
          <w:szCs w:val="22"/>
        </w:rPr>
        <w:t xml:space="preserve"> reais</w:t>
      </w:r>
      <w:r w:rsidRPr="00515E91">
        <w:rPr>
          <w:rFonts w:ascii="Arial" w:hAnsi="Arial" w:cs="Arial"/>
          <w:sz w:val="22"/>
          <w:szCs w:val="22"/>
        </w:rPr>
        <w:t xml:space="preserve">) para os itens </w:t>
      </w:r>
      <w:r w:rsidR="00415A9B">
        <w:rPr>
          <w:rFonts w:ascii="Arial" w:hAnsi="Arial" w:cs="Arial"/>
          <w:sz w:val="22"/>
          <w:szCs w:val="22"/>
        </w:rPr>
        <w:t>3</w:t>
      </w:r>
      <w:r w:rsidR="004B6C07">
        <w:rPr>
          <w:rFonts w:ascii="Arial" w:hAnsi="Arial" w:cs="Arial"/>
          <w:sz w:val="22"/>
          <w:szCs w:val="22"/>
        </w:rPr>
        <w:t>, 4</w:t>
      </w:r>
      <w:r w:rsidR="00995033">
        <w:rPr>
          <w:rFonts w:ascii="Arial" w:hAnsi="Arial" w:cs="Arial"/>
          <w:sz w:val="22"/>
          <w:szCs w:val="22"/>
        </w:rPr>
        <w:t>, 6</w:t>
      </w:r>
      <w:r w:rsidR="00D14B44">
        <w:rPr>
          <w:rFonts w:ascii="Arial" w:hAnsi="Arial" w:cs="Arial"/>
          <w:sz w:val="22"/>
          <w:szCs w:val="22"/>
        </w:rPr>
        <w:t>, 15, 16</w:t>
      </w:r>
      <w:r w:rsidR="00C1082A">
        <w:rPr>
          <w:rFonts w:ascii="Arial" w:hAnsi="Arial" w:cs="Arial"/>
          <w:sz w:val="22"/>
          <w:szCs w:val="22"/>
        </w:rPr>
        <w:t>, 23, 26</w:t>
      </w:r>
      <w:r w:rsidR="00282B82">
        <w:rPr>
          <w:rFonts w:ascii="Arial" w:hAnsi="Arial" w:cs="Arial"/>
          <w:sz w:val="22"/>
          <w:szCs w:val="22"/>
        </w:rPr>
        <w:t>, 37, 38</w:t>
      </w:r>
      <w:r w:rsidR="00FB49BA">
        <w:rPr>
          <w:rFonts w:ascii="Arial" w:hAnsi="Arial" w:cs="Arial"/>
          <w:sz w:val="22"/>
          <w:szCs w:val="22"/>
        </w:rPr>
        <w:t>; e</w:t>
      </w:r>
    </w:p>
    <w:p w14:paraId="635D1B95" w14:textId="57A4F209" w:rsidR="004B6C07" w:rsidRDefault="004B6C07" w:rsidP="00515E91">
      <w:pPr>
        <w:pStyle w:val="Corponico"/>
        <w:spacing w:after="120" w:line="360" w:lineRule="auto"/>
        <w:ind w:left="1418"/>
        <w:rPr>
          <w:rFonts w:ascii="Arial" w:hAnsi="Arial" w:cs="Arial"/>
          <w:sz w:val="22"/>
          <w:szCs w:val="22"/>
        </w:rPr>
      </w:pPr>
      <w:r>
        <w:rPr>
          <w:rFonts w:ascii="Arial" w:hAnsi="Arial" w:cs="Arial"/>
          <w:sz w:val="22"/>
          <w:szCs w:val="22"/>
        </w:rPr>
        <w:t>7.8.4.6.</w:t>
      </w:r>
      <w:r>
        <w:rPr>
          <w:rFonts w:ascii="Arial" w:hAnsi="Arial" w:cs="Arial"/>
          <w:sz w:val="22"/>
          <w:szCs w:val="22"/>
        </w:rPr>
        <w:tab/>
      </w:r>
      <w:r w:rsidRPr="00515E91">
        <w:rPr>
          <w:rFonts w:ascii="Arial" w:hAnsi="Arial" w:cs="Arial"/>
          <w:sz w:val="22"/>
          <w:szCs w:val="22"/>
        </w:rPr>
        <w:t xml:space="preserve">R$ </w:t>
      </w:r>
      <w:r w:rsidR="00995033">
        <w:rPr>
          <w:rFonts w:ascii="Arial" w:hAnsi="Arial" w:cs="Arial"/>
          <w:sz w:val="22"/>
          <w:szCs w:val="22"/>
        </w:rPr>
        <w:t>5</w:t>
      </w:r>
      <w:r>
        <w:rPr>
          <w:rFonts w:ascii="Arial" w:hAnsi="Arial" w:cs="Arial"/>
          <w:sz w:val="22"/>
          <w:szCs w:val="22"/>
        </w:rPr>
        <w:t>0</w:t>
      </w:r>
      <w:r w:rsidRPr="00515E91">
        <w:rPr>
          <w:rFonts w:ascii="Arial" w:hAnsi="Arial" w:cs="Arial"/>
          <w:sz w:val="22"/>
          <w:szCs w:val="22"/>
        </w:rPr>
        <w:t>,00 (</w:t>
      </w:r>
      <w:r>
        <w:rPr>
          <w:rFonts w:ascii="Arial" w:hAnsi="Arial" w:cs="Arial"/>
          <w:sz w:val="22"/>
          <w:szCs w:val="22"/>
        </w:rPr>
        <w:t>vinte reais</w:t>
      </w:r>
      <w:r w:rsidRPr="00515E91">
        <w:rPr>
          <w:rFonts w:ascii="Arial" w:hAnsi="Arial" w:cs="Arial"/>
          <w:sz w:val="22"/>
          <w:szCs w:val="22"/>
        </w:rPr>
        <w:t>) para os itens</w:t>
      </w:r>
      <w:r w:rsidR="00995033">
        <w:rPr>
          <w:rFonts w:ascii="Arial" w:hAnsi="Arial" w:cs="Arial"/>
          <w:sz w:val="22"/>
          <w:szCs w:val="22"/>
        </w:rPr>
        <w:t xml:space="preserve"> 5</w:t>
      </w:r>
      <w:r w:rsidR="008A6B27">
        <w:rPr>
          <w:rFonts w:ascii="Arial" w:hAnsi="Arial" w:cs="Arial"/>
          <w:sz w:val="22"/>
          <w:szCs w:val="22"/>
        </w:rPr>
        <w:t>, 28, 29</w:t>
      </w:r>
      <w:r w:rsidR="008331DA">
        <w:rPr>
          <w:rFonts w:ascii="Arial" w:hAnsi="Arial" w:cs="Arial"/>
          <w:sz w:val="22"/>
          <w:szCs w:val="22"/>
        </w:rPr>
        <w:t>, 36</w:t>
      </w:r>
      <w:r w:rsidR="00FB49BA">
        <w:rPr>
          <w:rFonts w:ascii="Arial" w:hAnsi="Arial" w:cs="Arial"/>
          <w:sz w:val="22"/>
          <w:szCs w:val="22"/>
        </w:rPr>
        <w:t>, 40.</w:t>
      </w:r>
    </w:p>
    <w:p w14:paraId="6C24234D" w14:textId="77777777" w:rsidR="00B51451" w:rsidRPr="000426D5" w:rsidRDefault="00B51451" w:rsidP="00C651C4">
      <w:pPr>
        <w:pStyle w:val="Corponico"/>
        <w:spacing w:after="120" w:line="360" w:lineRule="auto"/>
        <w:rPr>
          <w:rFonts w:ascii="Arial" w:hAnsi="Arial" w:cs="Arial"/>
          <w:sz w:val="22"/>
          <w:szCs w:val="22"/>
        </w:rPr>
      </w:pPr>
      <w:r w:rsidRPr="004F48E5">
        <w:rPr>
          <w:rFonts w:ascii="Arial" w:hAnsi="Arial" w:cs="Arial"/>
          <w:sz w:val="22"/>
          <w:szCs w:val="22"/>
        </w:rPr>
        <w:t>7.</w:t>
      </w:r>
      <w:r w:rsidR="00EE6477" w:rsidRPr="004F48E5">
        <w:rPr>
          <w:rFonts w:ascii="Arial" w:hAnsi="Arial" w:cs="Arial"/>
          <w:sz w:val="22"/>
          <w:szCs w:val="22"/>
        </w:rPr>
        <w:t>9</w:t>
      </w:r>
      <w:r w:rsidRPr="004F48E5">
        <w:rPr>
          <w:rFonts w:ascii="Arial" w:hAnsi="Arial" w:cs="Arial"/>
          <w:sz w:val="22"/>
          <w:szCs w:val="22"/>
        </w:rPr>
        <w:t>.</w:t>
      </w:r>
      <w:r w:rsidRPr="004F48E5">
        <w:rPr>
          <w:rFonts w:ascii="Arial" w:hAnsi="Arial" w:cs="Arial"/>
          <w:sz w:val="22"/>
          <w:szCs w:val="22"/>
        </w:rPr>
        <w:tab/>
      </w:r>
      <w:r w:rsidRPr="000426D5">
        <w:rPr>
          <w:rFonts w:ascii="Arial" w:hAnsi="Arial" w:cs="Arial"/>
          <w:sz w:val="22"/>
          <w:szCs w:val="22"/>
        </w:rPr>
        <w:t>N</w:t>
      </w:r>
      <w:r w:rsidR="00160830" w:rsidRPr="000426D5">
        <w:rPr>
          <w:rFonts w:ascii="Arial" w:hAnsi="Arial" w:cs="Arial"/>
          <w:sz w:val="22"/>
          <w:szCs w:val="22"/>
        </w:rPr>
        <w:t>a</w:t>
      </w:r>
      <w:r w:rsidRPr="000426D5">
        <w:rPr>
          <w:rFonts w:ascii="Arial" w:hAnsi="Arial" w:cs="Arial"/>
          <w:sz w:val="22"/>
          <w:szCs w:val="22"/>
        </w:rPr>
        <w:t xml:space="preserve"> </w:t>
      </w:r>
      <w:r w:rsidR="00160830" w:rsidRPr="000426D5">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0426D5">
        <w:rPr>
          <w:rFonts w:ascii="Arial" w:hAnsi="Arial" w:cs="Arial"/>
          <w:sz w:val="22"/>
          <w:szCs w:val="22"/>
        </w:rPr>
        <w:t>.</w:t>
      </w:r>
    </w:p>
    <w:p w14:paraId="6C24234E" w14:textId="77777777" w:rsidR="00B51451" w:rsidRPr="000426D5" w:rsidRDefault="00B51451" w:rsidP="00C651C4">
      <w:pPr>
        <w:pStyle w:val="Corponico"/>
        <w:spacing w:after="120" w:line="360" w:lineRule="auto"/>
        <w:rPr>
          <w:rFonts w:ascii="Arial" w:hAnsi="Arial" w:cs="Arial"/>
          <w:sz w:val="22"/>
          <w:szCs w:val="22"/>
        </w:rPr>
      </w:pPr>
      <w:r w:rsidRPr="000426D5">
        <w:rPr>
          <w:rFonts w:ascii="Arial" w:hAnsi="Arial" w:cs="Arial"/>
          <w:sz w:val="22"/>
          <w:szCs w:val="22"/>
        </w:rPr>
        <w:t>7.</w:t>
      </w:r>
      <w:r w:rsidR="00EE6477" w:rsidRPr="000426D5">
        <w:rPr>
          <w:rFonts w:ascii="Arial" w:hAnsi="Arial" w:cs="Arial"/>
          <w:sz w:val="22"/>
          <w:szCs w:val="22"/>
        </w:rPr>
        <w:t>10</w:t>
      </w:r>
      <w:r w:rsidRPr="000426D5">
        <w:rPr>
          <w:rFonts w:ascii="Arial" w:hAnsi="Arial" w:cs="Arial"/>
          <w:sz w:val="22"/>
          <w:szCs w:val="22"/>
        </w:rPr>
        <w:t>.</w:t>
      </w:r>
      <w:r w:rsidRPr="000426D5">
        <w:rPr>
          <w:rFonts w:ascii="Arial" w:hAnsi="Arial" w:cs="Arial"/>
          <w:sz w:val="22"/>
          <w:szCs w:val="22"/>
        </w:rPr>
        <w:tab/>
        <w:t>Quando a desconexão do Sistema Eletrônico persistir por tempo superior a 10 (dez) minutos</w:t>
      </w:r>
      <w:r w:rsidR="00441D78" w:rsidRPr="000426D5">
        <w:rPr>
          <w:rFonts w:ascii="Arial" w:hAnsi="Arial" w:cs="Arial"/>
          <w:sz w:val="22"/>
          <w:szCs w:val="22"/>
        </w:rPr>
        <w:t xml:space="preserve"> para o </w:t>
      </w:r>
      <w:r w:rsidR="001B15D4" w:rsidRPr="000426D5">
        <w:rPr>
          <w:rFonts w:ascii="Arial" w:hAnsi="Arial" w:cs="Arial"/>
          <w:sz w:val="22"/>
          <w:szCs w:val="22"/>
        </w:rPr>
        <w:t>TCDF</w:t>
      </w:r>
      <w:r w:rsidRPr="000426D5">
        <w:rPr>
          <w:rFonts w:ascii="Arial" w:hAnsi="Arial" w:cs="Arial"/>
          <w:sz w:val="22"/>
          <w:szCs w:val="22"/>
        </w:rPr>
        <w:t>, a sessão do pregão na forma eletrônica será suspensa e reiniciada somente depois de decorridas 24 (vinte e quatro) horas após a comunicação do fato aos participantes, no endereço eletrônico utilizado para divulgação.</w:t>
      </w:r>
    </w:p>
    <w:p w14:paraId="6C24234F" w14:textId="77777777" w:rsidR="00B51451" w:rsidRPr="000426D5" w:rsidRDefault="00B51451" w:rsidP="00C651C4">
      <w:pPr>
        <w:pStyle w:val="Corponico"/>
        <w:spacing w:after="120" w:line="360" w:lineRule="auto"/>
        <w:rPr>
          <w:rFonts w:ascii="Arial" w:hAnsi="Arial" w:cs="Arial"/>
          <w:sz w:val="22"/>
          <w:szCs w:val="22"/>
        </w:rPr>
      </w:pPr>
      <w:r w:rsidRPr="000426D5">
        <w:rPr>
          <w:rFonts w:ascii="Arial" w:hAnsi="Arial" w:cs="Arial"/>
          <w:sz w:val="22"/>
          <w:szCs w:val="22"/>
        </w:rPr>
        <w:t>7.</w:t>
      </w:r>
      <w:r w:rsidR="009E2958" w:rsidRPr="000426D5">
        <w:rPr>
          <w:rFonts w:ascii="Arial" w:hAnsi="Arial" w:cs="Arial"/>
          <w:sz w:val="22"/>
          <w:szCs w:val="22"/>
        </w:rPr>
        <w:t>11</w:t>
      </w:r>
      <w:r w:rsidRPr="000426D5">
        <w:rPr>
          <w:rFonts w:ascii="Arial" w:hAnsi="Arial" w:cs="Arial"/>
          <w:sz w:val="22"/>
          <w:szCs w:val="22"/>
        </w:rPr>
        <w:t>.</w:t>
      </w:r>
      <w:r w:rsidRPr="000426D5">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0426D5">
        <w:rPr>
          <w:rFonts w:ascii="Arial" w:hAnsi="Arial" w:cs="Arial"/>
          <w:sz w:val="22"/>
          <w:szCs w:val="22"/>
        </w:rPr>
        <w:t>VIII</w:t>
      </w:r>
      <w:r w:rsidRPr="000426D5">
        <w:rPr>
          <w:rFonts w:ascii="Arial" w:hAnsi="Arial" w:cs="Arial"/>
          <w:sz w:val="22"/>
          <w:szCs w:val="22"/>
        </w:rPr>
        <w:t xml:space="preserve"> e </w:t>
      </w:r>
      <w:r w:rsidR="00C62ADF" w:rsidRPr="000426D5">
        <w:rPr>
          <w:rFonts w:ascii="Arial" w:hAnsi="Arial" w:cs="Arial"/>
          <w:sz w:val="22"/>
          <w:szCs w:val="22"/>
        </w:rPr>
        <w:t>I</w:t>
      </w:r>
      <w:r w:rsidRPr="000426D5">
        <w:rPr>
          <w:rFonts w:ascii="Arial" w:hAnsi="Arial" w:cs="Arial"/>
          <w:sz w:val="22"/>
          <w:szCs w:val="22"/>
        </w:rPr>
        <w:t>X deste Edital, conforme art. 60 da Lei nº 14.133/2021, serão utilizados os seguintes critérios de desempate, nesta ordem:</w:t>
      </w:r>
    </w:p>
    <w:p w14:paraId="6C242350" w14:textId="77777777" w:rsidR="00B51451" w:rsidRPr="000426D5" w:rsidRDefault="00B51451" w:rsidP="00C651C4">
      <w:pPr>
        <w:pStyle w:val="Corponico"/>
        <w:numPr>
          <w:ilvl w:val="0"/>
          <w:numId w:val="3"/>
        </w:numPr>
        <w:spacing w:after="120" w:line="360" w:lineRule="auto"/>
        <w:ind w:left="993" w:hanging="284"/>
        <w:rPr>
          <w:rFonts w:ascii="Arial" w:hAnsi="Arial" w:cs="Arial"/>
          <w:sz w:val="22"/>
          <w:szCs w:val="22"/>
        </w:rPr>
      </w:pPr>
      <w:r w:rsidRPr="000426D5">
        <w:rPr>
          <w:rFonts w:ascii="Arial" w:hAnsi="Arial" w:cs="Arial"/>
          <w:sz w:val="22"/>
          <w:szCs w:val="22"/>
        </w:rPr>
        <w:t>disputa final, hipótese em que os licitantes empatados poderão apresentar nova proposta em ato contínuo à classificação;</w:t>
      </w:r>
    </w:p>
    <w:p w14:paraId="6C242351" w14:textId="77777777" w:rsidR="00B51451" w:rsidRPr="000426D5" w:rsidRDefault="00B51451" w:rsidP="00C651C4">
      <w:pPr>
        <w:pStyle w:val="Corponico"/>
        <w:numPr>
          <w:ilvl w:val="0"/>
          <w:numId w:val="3"/>
        </w:numPr>
        <w:spacing w:after="120" w:line="360" w:lineRule="auto"/>
        <w:ind w:left="993" w:hanging="284"/>
        <w:rPr>
          <w:rFonts w:ascii="Arial" w:hAnsi="Arial" w:cs="Arial"/>
          <w:sz w:val="22"/>
          <w:szCs w:val="22"/>
        </w:rPr>
      </w:pPr>
      <w:r w:rsidRPr="000426D5">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6C242352" w14:textId="77777777" w:rsidR="00B51451" w:rsidRPr="000426D5" w:rsidRDefault="00B51451" w:rsidP="00C651C4">
      <w:pPr>
        <w:pStyle w:val="Corponico"/>
        <w:numPr>
          <w:ilvl w:val="1"/>
          <w:numId w:val="3"/>
        </w:numPr>
        <w:spacing w:after="120" w:line="360" w:lineRule="auto"/>
        <w:rPr>
          <w:rFonts w:ascii="Arial" w:hAnsi="Arial" w:cs="Arial"/>
          <w:sz w:val="22"/>
          <w:szCs w:val="22"/>
        </w:rPr>
      </w:pPr>
      <w:r w:rsidRPr="000426D5">
        <w:rPr>
          <w:rFonts w:ascii="Arial" w:hAnsi="Arial" w:cs="Arial"/>
          <w:sz w:val="22"/>
          <w:szCs w:val="22"/>
        </w:rPr>
        <w:t xml:space="preserve">em primeira instância, a empresa que tiver o menor número de sanções de </w:t>
      </w:r>
      <w:r w:rsidR="00F015FB" w:rsidRPr="000426D5">
        <w:rPr>
          <w:rFonts w:ascii="Arial" w:hAnsi="Arial" w:cs="Arial"/>
          <w:sz w:val="22"/>
          <w:szCs w:val="22"/>
        </w:rPr>
        <w:t>multa</w:t>
      </w:r>
      <w:r w:rsidRPr="000426D5">
        <w:rPr>
          <w:rFonts w:ascii="Arial" w:hAnsi="Arial" w:cs="Arial"/>
          <w:sz w:val="22"/>
          <w:szCs w:val="22"/>
        </w:rPr>
        <w:t>; e</w:t>
      </w:r>
    </w:p>
    <w:p w14:paraId="6C242353" w14:textId="77777777" w:rsidR="00B51451" w:rsidRPr="000426D5" w:rsidRDefault="00B51451" w:rsidP="00C651C4">
      <w:pPr>
        <w:pStyle w:val="Corponico"/>
        <w:numPr>
          <w:ilvl w:val="1"/>
          <w:numId w:val="3"/>
        </w:numPr>
        <w:spacing w:after="120" w:line="360" w:lineRule="auto"/>
        <w:rPr>
          <w:rFonts w:ascii="Arial" w:hAnsi="Arial" w:cs="Arial"/>
          <w:sz w:val="22"/>
          <w:szCs w:val="22"/>
        </w:rPr>
      </w:pPr>
      <w:r w:rsidRPr="000426D5">
        <w:rPr>
          <w:rFonts w:ascii="Arial" w:hAnsi="Arial" w:cs="Arial"/>
          <w:sz w:val="22"/>
          <w:szCs w:val="22"/>
        </w:rPr>
        <w:t xml:space="preserve">permanecendo o empate, a empresa que tiver o menor número de sanções de </w:t>
      </w:r>
      <w:r w:rsidR="00F015FB" w:rsidRPr="000426D5">
        <w:rPr>
          <w:rFonts w:ascii="Arial" w:hAnsi="Arial" w:cs="Arial"/>
          <w:sz w:val="22"/>
          <w:szCs w:val="22"/>
        </w:rPr>
        <w:t>advertência</w:t>
      </w:r>
      <w:r w:rsidRPr="000426D5">
        <w:rPr>
          <w:rFonts w:ascii="Arial" w:hAnsi="Arial" w:cs="Arial"/>
          <w:sz w:val="22"/>
          <w:szCs w:val="22"/>
        </w:rPr>
        <w:t>.</w:t>
      </w:r>
    </w:p>
    <w:p w14:paraId="6C242354" w14:textId="77777777" w:rsidR="00B51451" w:rsidRPr="00C317F2" w:rsidRDefault="00B51451" w:rsidP="00C651C4">
      <w:pPr>
        <w:pStyle w:val="Corponico"/>
        <w:numPr>
          <w:ilvl w:val="0"/>
          <w:numId w:val="3"/>
        </w:numPr>
        <w:spacing w:after="120" w:line="360" w:lineRule="auto"/>
        <w:ind w:left="993" w:hanging="284"/>
        <w:rPr>
          <w:rFonts w:ascii="Arial" w:hAnsi="Arial" w:cs="Arial"/>
          <w:sz w:val="22"/>
          <w:szCs w:val="22"/>
        </w:rPr>
      </w:pPr>
      <w:r w:rsidRPr="00C317F2">
        <w:rPr>
          <w:rFonts w:ascii="Arial" w:hAnsi="Arial" w:cs="Arial"/>
          <w:sz w:val="22"/>
          <w:szCs w:val="22"/>
        </w:rPr>
        <w:t>desenvolvimento, pelo licitante, de ações de equidade entre homens e mulheres no ambiente de trabalho;</w:t>
      </w:r>
    </w:p>
    <w:p w14:paraId="6C242355" w14:textId="77777777" w:rsidR="00B51451" w:rsidRPr="00C317F2" w:rsidRDefault="00B51451" w:rsidP="00C651C4">
      <w:pPr>
        <w:pStyle w:val="Corponico"/>
        <w:numPr>
          <w:ilvl w:val="0"/>
          <w:numId w:val="3"/>
        </w:numPr>
        <w:spacing w:after="120" w:line="360" w:lineRule="auto"/>
        <w:ind w:left="993" w:hanging="284"/>
        <w:rPr>
          <w:rFonts w:ascii="Arial" w:hAnsi="Arial" w:cs="Arial"/>
          <w:sz w:val="22"/>
          <w:szCs w:val="22"/>
        </w:rPr>
      </w:pPr>
      <w:r w:rsidRPr="00C317F2">
        <w:rPr>
          <w:rFonts w:ascii="Arial" w:hAnsi="Arial" w:cs="Arial"/>
          <w:sz w:val="22"/>
          <w:szCs w:val="22"/>
        </w:rPr>
        <w:lastRenderedPageBreak/>
        <w:t>desenvolvimento, pelo licitante, de programa de integridade, em conformidade com a Lei Federal nº 12.846/2013.</w:t>
      </w:r>
    </w:p>
    <w:p w14:paraId="6C242356" w14:textId="77777777" w:rsidR="00B51451" w:rsidRPr="00C317F2" w:rsidRDefault="00B51451" w:rsidP="00C651C4">
      <w:pPr>
        <w:pStyle w:val="Corponico"/>
        <w:tabs>
          <w:tab w:val="left" w:pos="1560"/>
        </w:tabs>
        <w:spacing w:after="120" w:line="360" w:lineRule="auto"/>
        <w:ind w:left="709"/>
        <w:rPr>
          <w:rFonts w:ascii="Arial" w:hAnsi="Arial" w:cs="Arial"/>
          <w:sz w:val="22"/>
          <w:szCs w:val="22"/>
        </w:rPr>
      </w:pPr>
      <w:r w:rsidRPr="00C317F2">
        <w:rPr>
          <w:rFonts w:ascii="Arial" w:hAnsi="Arial" w:cs="Arial"/>
          <w:sz w:val="22"/>
          <w:szCs w:val="22"/>
        </w:rPr>
        <w:t>7.</w:t>
      </w:r>
      <w:r w:rsidR="009E2958" w:rsidRPr="00C317F2">
        <w:rPr>
          <w:rFonts w:ascii="Arial" w:hAnsi="Arial" w:cs="Arial"/>
          <w:sz w:val="22"/>
          <w:szCs w:val="22"/>
        </w:rPr>
        <w:t>11</w:t>
      </w:r>
      <w:r w:rsidRPr="00C317F2">
        <w:rPr>
          <w:rFonts w:ascii="Arial" w:hAnsi="Arial" w:cs="Arial"/>
          <w:sz w:val="22"/>
          <w:szCs w:val="22"/>
        </w:rPr>
        <w:t>.1.</w:t>
      </w:r>
      <w:r w:rsidRPr="00C317F2">
        <w:rPr>
          <w:rFonts w:ascii="Arial" w:hAnsi="Arial" w:cs="Arial"/>
          <w:sz w:val="22"/>
          <w:szCs w:val="22"/>
        </w:rPr>
        <w:tab/>
        <w:t>Permanecendo o empate, será assegurada preferência, sucessivamente, aos bens e serviços produzidos ou prestados por:</w:t>
      </w:r>
    </w:p>
    <w:p w14:paraId="6C242357" w14:textId="09445846" w:rsidR="00B51451" w:rsidRPr="00C317F2" w:rsidRDefault="00D32E1F" w:rsidP="00DA0BE3">
      <w:pPr>
        <w:pStyle w:val="Corponico"/>
        <w:numPr>
          <w:ilvl w:val="0"/>
          <w:numId w:val="4"/>
        </w:numPr>
        <w:tabs>
          <w:tab w:val="left" w:pos="1560"/>
        </w:tabs>
        <w:spacing w:after="0" w:line="360" w:lineRule="auto"/>
        <w:ind w:left="1418" w:firstLine="0"/>
        <w:rPr>
          <w:rFonts w:ascii="Arial" w:hAnsi="Arial" w:cs="Arial"/>
          <w:sz w:val="22"/>
          <w:szCs w:val="22"/>
        </w:rPr>
      </w:pPr>
      <w:r w:rsidRPr="00C317F2">
        <w:rPr>
          <w:rFonts w:ascii="Arial" w:hAnsi="Arial" w:cs="Arial"/>
          <w:sz w:val="22"/>
          <w:szCs w:val="22"/>
        </w:rPr>
        <w:t>e</w:t>
      </w:r>
      <w:r w:rsidR="00B51451" w:rsidRPr="00C317F2">
        <w:rPr>
          <w:rFonts w:ascii="Arial" w:hAnsi="Arial" w:cs="Arial"/>
          <w:sz w:val="22"/>
          <w:szCs w:val="22"/>
        </w:rPr>
        <w:t>mpresas estabelecidas no Distrito Federal</w:t>
      </w:r>
      <w:r w:rsidR="009450EF" w:rsidRPr="00C317F2">
        <w:rPr>
          <w:rFonts w:ascii="Arial" w:hAnsi="Arial" w:cs="Arial"/>
          <w:sz w:val="22"/>
          <w:szCs w:val="22"/>
        </w:rPr>
        <w:t>;</w:t>
      </w:r>
    </w:p>
    <w:p w14:paraId="6C242358" w14:textId="1DFB3CC4" w:rsidR="00B51451" w:rsidRPr="00C317F2" w:rsidRDefault="00B51451" w:rsidP="00DA0BE3">
      <w:pPr>
        <w:pStyle w:val="Corponico"/>
        <w:numPr>
          <w:ilvl w:val="0"/>
          <w:numId w:val="4"/>
        </w:numPr>
        <w:tabs>
          <w:tab w:val="left" w:pos="1560"/>
        </w:tabs>
        <w:spacing w:after="0" w:line="360" w:lineRule="auto"/>
        <w:ind w:left="1418" w:firstLine="0"/>
        <w:rPr>
          <w:rFonts w:ascii="Arial" w:hAnsi="Arial" w:cs="Arial"/>
          <w:sz w:val="22"/>
          <w:szCs w:val="22"/>
        </w:rPr>
      </w:pPr>
      <w:r w:rsidRPr="00C317F2">
        <w:rPr>
          <w:rFonts w:ascii="Arial" w:hAnsi="Arial" w:cs="Arial"/>
          <w:sz w:val="22"/>
          <w:szCs w:val="22"/>
        </w:rPr>
        <w:t>empresas brasileiras;</w:t>
      </w:r>
    </w:p>
    <w:p w14:paraId="6C242359" w14:textId="0136900F" w:rsidR="00B51451" w:rsidRPr="00C317F2" w:rsidRDefault="00B51451" w:rsidP="00DA0BE3">
      <w:pPr>
        <w:pStyle w:val="Corponico"/>
        <w:numPr>
          <w:ilvl w:val="0"/>
          <w:numId w:val="4"/>
        </w:numPr>
        <w:tabs>
          <w:tab w:val="left" w:pos="1560"/>
        </w:tabs>
        <w:spacing w:after="0" w:line="360" w:lineRule="auto"/>
        <w:ind w:left="1418" w:firstLine="0"/>
        <w:rPr>
          <w:rFonts w:ascii="Arial" w:hAnsi="Arial" w:cs="Arial"/>
          <w:sz w:val="22"/>
          <w:szCs w:val="22"/>
        </w:rPr>
      </w:pPr>
      <w:r w:rsidRPr="00C317F2">
        <w:rPr>
          <w:rFonts w:ascii="Arial" w:hAnsi="Arial" w:cs="Arial"/>
          <w:sz w:val="22"/>
          <w:szCs w:val="22"/>
        </w:rPr>
        <w:t>empresas que invistam em pesquisa e no desenvolvimento de tecnologia no País;</w:t>
      </w:r>
    </w:p>
    <w:p w14:paraId="6C24235A" w14:textId="25414DDE" w:rsidR="00B51451" w:rsidRPr="00C317F2" w:rsidRDefault="00B51451" w:rsidP="00DA0BE3">
      <w:pPr>
        <w:pStyle w:val="Corponico"/>
        <w:numPr>
          <w:ilvl w:val="0"/>
          <w:numId w:val="4"/>
        </w:numPr>
        <w:tabs>
          <w:tab w:val="left" w:pos="1560"/>
        </w:tabs>
        <w:spacing w:after="0" w:line="360" w:lineRule="auto"/>
        <w:ind w:left="1418" w:firstLine="0"/>
        <w:rPr>
          <w:rFonts w:ascii="Arial" w:hAnsi="Arial" w:cs="Arial"/>
          <w:sz w:val="22"/>
          <w:szCs w:val="22"/>
        </w:rPr>
      </w:pPr>
      <w:r w:rsidRPr="00C317F2">
        <w:rPr>
          <w:rFonts w:ascii="Arial" w:hAnsi="Arial" w:cs="Arial"/>
          <w:sz w:val="22"/>
          <w:szCs w:val="22"/>
        </w:rPr>
        <w:t>empresas que comprovem a prática de mitigação, nos termos da Lei nº 12.187, de 29 de dezembro de 2009.</w:t>
      </w:r>
    </w:p>
    <w:p w14:paraId="6C24235C" w14:textId="77777777" w:rsidR="006E4F2E" w:rsidRPr="00DA0BE3" w:rsidRDefault="00130524" w:rsidP="00C651C4">
      <w:pPr>
        <w:pStyle w:val="Cap"/>
        <w:spacing w:after="120" w:line="360" w:lineRule="auto"/>
        <w:rPr>
          <w:rFonts w:ascii="Arial" w:hAnsi="Arial" w:cs="Arial"/>
          <w:sz w:val="22"/>
          <w:szCs w:val="22"/>
        </w:rPr>
      </w:pPr>
      <w:r w:rsidRPr="00DA0BE3">
        <w:rPr>
          <w:rFonts w:ascii="Arial" w:hAnsi="Arial" w:cs="Arial"/>
          <w:sz w:val="22"/>
          <w:szCs w:val="22"/>
        </w:rPr>
        <w:t xml:space="preserve">Capítulo </w:t>
      </w:r>
      <w:r w:rsidR="00F02A0F" w:rsidRPr="00DA0BE3">
        <w:rPr>
          <w:rFonts w:ascii="Arial" w:hAnsi="Arial" w:cs="Arial"/>
          <w:sz w:val="22"/>
          <w:szCs w:val="22"/>
        </w:rPr>
        <w:t>VIII -</w:t>
      </w:r>
      <w:r w:rsidR="00635B94" w:rsidRPr="00DA0BE3">
        <w:rPr>
          <w:rFonts w:ascii="Arial" w:hAnsi="Arial" w:cs="Arial"/>
          <w:sz w:val="22"/>
          <w:szCs w:val="22"/>
        </w:rPr>
        <w:t xml:space="preserve"> do empate ficto</w:t>
      </w:r>
    </w:p>
    <w:p w14:paraId="6C242365" w14:textId="2B88E56E" w:rsidR="00997A8C" w:rsidRPr="00DA0BE3" w:rsidRDefault="00F63CDF" w:rsidP="00CE7CBB">
      <w:pPr>
        <w:pStyle w:val="Corponico"/>
        <w:spacing w:after="120" w:line="360" w:lineRule="auto"/>
        <w:rPr>
          <w:rFonts w:ascii="Arial" w:hAnsi="Arial" w:cs="Arial"/>
          <w:sz w:val="22"/>
          <w:szCs w:val="22"/>
        </w:rPr>
      </w:pPr>
      <w:r w:rsidRPr="00DA0BE3">
        <w:rPr>
          <w:rFonts w:ascii="Arial" w:hAnsi="Arial" w:cs="Arial"/>
          <w:sz w:val="22"/>
          <w:szCs w:val="22"/>
        </w:rPr>
        <w:t>8</w:t>
      </w:r>
      <w:r w:rsidR="00130524" w:rsidRPr="00DA0BE3">
        <w:rPr>
          <w:rFonts w:ascii="Arial" w:hAnsi="Arial" w:cs="Arial"/>
          <w:sz w:val="22"/>
          <w:szCs w:val="22"/>
        </w:rPr>
        <w:t>.1</w:t>
      </w:r>
      <w:r w:rsidR="00130524" w:rsidRPr="00DA0BE3">
        <w:rPr>
          <w:rFonts w:ascii="Arial" w:hAnsi="Arial" w:cs="Arial"/>
          <w:sz w:val="22"/>
          <w:szCs w:val="22"/>
        </w:rPr>
        <w:tab/>
      </w:r>
      <w:bookmarkStart w:id="3" w:name="_Hlk140071421"/>
      <w:r w:rsidR="00CE7CBB" w:rsidRPr="00DA0BE3">
        <w:rPr>
          <w:rFonts w:ascii="Arial" w:hAnsi="Arial" w:cs="Arial"/>
          <w:sz w:val="22"/>
          <w:szCs w:val="22"/>
        </w:rPr>
        <w:t>A presente licitação é destinada à participação exclusiva das entidades preferenciais, assim consideradas as microempresas, empresas de pequeno porte e microempreendedores individuais, nos exatos termos do que dispõem o art. 3º da Lei Complementar Federal n</w:t>
      </w:r>
      <w:r w:rsidR="00CE7CBB" w:rsidRPr="00DA0BE3">
        <w:rPr>
          <w:rFonts w:ascii="Arial" w:hAnsi="Arial" w:cs="Arial"/>
          <w:sz w:val="22"/>
          <w:szCs w:val="22"/>
          <w:u w:val="single"/>
          <w:vertAlign w:val="superscript"/>
        </w:rPr>
        <w:t>o</w:t>
      </w:r>
      <w:r w:rsidR="00CE7CBB" w:rsidRPr="00DA0BE3">
        <w:rPr>
          <w:rFonts w:ascii="Arial" w:hAnsi="Arial" w:cs="Arial"/>
          <w:sz w:val="22"/>
          <w:szCs w:val="22"/>
        </w:rPr>
        <w:t> 123/2006, em conformidade com o que preceitua o art. 2º da Lei Distrital n</w:t>
      </w:r>
      <w:r w:rsidR="00CE7CBB" w:rsidRPr="00DA0BE3">
        <w:rPr>
          <w:rFonts w:ascii="Arial" w:hAnsi="Arial" w:cs="Arial"/>
          <w:sz w:val="22"/>
          <w:szCs w:val="22"/>
          <w:u w:val="single"/>
          <w:vertAlign w:val="superscript"/>
        </w:rPr>
        <w:t>o</w:t>
      </w:r>
      <w:r w:rsidR="00CE7CBB" w:rsidRPr="00DA0BE3">
        <w:rPr>
          <w:rFonts w:ascii="Arial" w:hAnsi="Arial" w:cs="Arial"/>
          <w:sz w:val="22"/>
          <w:szCs w:val="22"/>
        </w:rPr>
        <w:t xml:space="preserve"> 4.611/2011, não havendo, portanto, possibilidade de ocorrer o empate ficto previsto na citada Lei Complementar.</w:t>
      </w:r>
      <w:bookmarkEnd w:id="3"/>
    </w:p>
    <w:p w14:paraId="6C242366" w14:textId="77777777" w:rsidR="003A139E" w:rsidRPr="00C317F2" w:rsidRDefault="003A139E" w:rsidP="00C651C4">
      <w:pPr>
        <w:pStyle w:val="Cap"/>
        <w:spacing w:after="120" w:line="360" w:lineRule="auto"/>
        <w:rPr>
          <w:rFonts w:ascii="Arial" w:hAnsi="Arial" w:cs="Arial"/>
          <w:sz w:val="22"/>
          <w:szCs w:val="22"/>
        </w:rPr>
      </w:pPr>
      <w:r w:rsidRPr="00C317F2">
        <w:rPr>
          <w:rFonts w:ascii="Arial" w:hAnsi="Arial" w:cs="Arial"/>
          <w:sz w:val="22"/>
          <w:szCs w:val="22"/>
        </w:rPr>
        <w:t>Capítulo ix – DO DIREITO DE PREFERÊNCIA</w:t>
      </w:r>
    </w:p>
    <w:p w14:paraId="6C242367" w14:textId="77777777" w:rsidR="007F1095" w:rsidRPr="00C317F2" w:rsidRDefault="003A139E" w:rsidP="003A139E">
      <w:pPr>
        <w:pStyle w:val="Corponico"/>
        <w:spacing w:after="120" w:line="360" w:lineRule="auto"/>
        <w:rPr>
          <w:rFonts w:ascii="Arial" w:hAnsi="Arial" w:cs="Arial"/>
          <w:sz w:val="22"/>
          <w:szCs w:val="22"/>
        </w:rPr>
      </w:pPr>
      <w:r w:rsidRPr="00C317F2">
        <w:rPr>
          <w:rFonts w:ascii="Arial" w:hAnsi="Arial" w:cs="Arial"/>
          <w:sz w:val="22"/>
          <w:szCs w:val="22"/>
        </w:rPr>
        <w:t>9.1</w:t>
      </w:r>
      <w:r w:rsidRPr="00C317F2">
        <w:rPr>
          <w:rFonts w:ascii="Arial" w:hAnsi="Arial" w:cs="Arial"/>
          <w:sz w:val="22"/>
          <w:szCs w:val="22"/>
        </w:rPr>
        <w:tab/>
        <w:t>Neste certame não se aplica o direito de preferência previsto no Decreto Federal nº 7.174/2010, que dispõe sobre o regulamento da contratação de bens e serviços de informática e automação no âmbito da</w:t>
      </w:r>
      <w:r w:rsidR="00E96E40" w:rsidRPr="00C317F2">
        <w:rPr>
          <w:rFonts w:ascii="Arial" w:hAnsi="Arial" w:cs="Arial"/>
          <w:sz w:val="22"/>
          <w:szCs w:val="22"/>
        </w:rPr>
        <w:t xml:space="preserve"> Administração Pública Federal.</w:t>
      </w:r>
    </w:p>
    <w:p w14:paraId="6C242369" w14:textId="77777777" w:rsidR="008274FB" w:rsidRPr="00C317F2" w:rsidRDefault="008274FB" w:rsidP="00C651C4">
      <w:pPr>
        <w:pStyle w:val="Cap"/>
        <w:spacing w:after="120" w:line="360" w:lineRule="auto"/>
        <w:rPr>
          <w:rFonts w:ascii="Arial" w:hAnsi="Arial" w:cs="Arial"/>
          <w:sz w:val="22"/>
          <w:szCs w:val="22"/>
        </w:rPr>
      </w:pPr>
      <w:r w:rsidRPr="00C317F2">
        <w:rPr>
          <w:rFonts w:ascii="Arial" w:hAnsi="Arial" w:cs="Arial"/>
          <w:sz w:val="22"/>
          <w:szCs w:val="22"/>
        </w:rPr>
        <w:t>CAPÍTULO X – D</w:t>
      </w:r>
      <w:r w:rsidR="008E47E4" w:rsidRPr="00C317F2">
        <w:rPr>
          <w:rFonts w:ascii="Arial" w:hAnsi="Arial" w:cs="Arial"/>
          <w:sz w:val="22"/>
          <w:szCs w:val="22"/>
        </w:rPr>
        <w:t>O JULGAMENTO</w:t>
      </w:r>
      <w:r w:rsidRPr="00C317F2">
        <w:rPr>
          <w:rFonts w:ascii="Arial" w:hAnsi="Arial" w:cs="Arial"/>
          <w:sz w:val="22"/>
          <w:szCs w:val="22"/>
        </w:rPr>
        <w:t xml:space="preserve"> DA</w:t>
      </w:r>
      <w:r w:rsidR="00E72963" w:rsidRPr="00C317F2">
        <w:rPr>
          <w:rFonts w:ascii="Arial" w:hAnsi="Arial" w:cs="Arial"/>
          <w:sz w:val="22"/>
          <w:szCs w:val="22"/>
        </w:rPr>
        <w:t>S</w:t>
      </w:r>
      <w:r w:rsidRPr="00C317F2">
        <w:rPr>
          <w:rFonts w:ascii="Arial" w:hAnsi="Arial" w:cs="Arial"/>
          <w:sz w:val="22"/>
          <w:szCs w:val="22"/>
        </w:rPr>
        <w:t xml:space="preserve"> PROPOSTA</w:t>
      </w:r>
      <w:r w:rsidR="00E72963" w:rsidRPr="00C317F2">
        <w:rPr>
          <w:rFonts w:ascii="Arial" w:hAnsi="Arial" w:cs="Arial"/>
          <w:sz w:val="22"/>
          <w:szCs w:val="22"/>
        </w:rPr>
        <w:t>S</w:t>
      </w:r>
    </w:p>
    <w:p w14:paraId="6C24236A" w14:textId="77777777" w:rsidR="003A139E" w:rsidRPr="00C317F2" w:rsidRDefault="00E72963" w:rsidP="00C651C4">
      <w:pPr>
        <w:pStyle w:val="Corponico"/>
        <w:spacing w:after="120" w:line="360" w:lineRule="auto"/>
        <w:rPr>
          <w:rFonts w:ascii="Arial" w:hAnsi="Arial" w:cs="Arial"/>
          <w:sz w:val="22"/>
          <w:szCs w:val="22"/>
        </w:rPr>
      </w:pPr>
      <w:r w:rsidRPr="00C317F2">
        <w:rPr>
          <w:rFonts w:ascii="Arial" w:hAnsi="Arial" w:cs="Arial"/>
          <w:sz w:val="22"/>
          <w:szCs w:val="22"/>
        </w:rPr>
        <w:t>10.</w:t>
      </w:r>
      <w:r w:rsidR="003A139E" w:rsidRPr="00C317F2">
        <w:rPr>
          <w:rFonts w:ascii="Arial" w:hAnsi="Arial" w:cs="Arial"/>
          <w:sz w:val="22"/>
          <w:szCs w:val="22"/>
        </w:rPr>
        <w:t>1.</w:t>
      </w:r>
      <w:r w:rsidR="003A139E" w:rsidRPr="00C317F2">
        <w:rPr>
          <w:rFonts w:ascii="Arial" w:hAnsi="Arial" w:cs="Arial"/>
          <w:sz w:val="22"/>
          <w:szCs w:val="22"/>
        </w:rPr>
        <w:tab/>
        <w:t>Nos termos do art. 59 da Lei nº 14.133/2021, e do art. 1º da Lei Distrital nº 5.525/2015, regulamentada pelo Decreto Distrital nº 39.453/</w:t>
      </w:r>
      <w:r w:rsidR="00AB094C" w:rsidRPr="00C317F2">
        <w:rPr>
          <w:rFonts w:ascii="Arial" w:hAnsi="Arial" w:cs="Arial"/>
          <w:sz w:val="22"/>
          <w:szCs w:val="22"/>
        </w:rPr>
        <w:t>2018</w:t>
      </w:r>
      <w:r w:rsidR="003A139E" w:rsidRPr="00C317F2">
        <w:rPr>
          <w:rFonts w:ascii="Arial" w:hAnsi="Arial" w:cs="Arial"/>
          <w:sz w:val="22"/>
          <w:szCs w:val="22"/>
        </w:rPr>
        <w:t>, serão desclassificadas as propostas que:</w:t>
      </w:r>
    </w:p>
    <w:p w14:paraId="6C24236B" w14:textId="77777777" w:rsidR="003A139E" w:rsidRPr="00C317F2" w:rsidRDefault="00E72963" w:rsidP="00C651C4">
      <w:pPr>
        <w:pStyle w:val="Corponico"/>
        <w:tabs>
          <w:tab w:val="left" w:pos="1560"/>
        </w:tabs>
        <w:spacing w:after="120" w:line="360" w:lineRule="auto"/>
        <w:ind w:left="709"/>
        <w:rPr>
          <w:rFonts w:ascii="Arial" w:hAnsi="Arial" w:cs="Arial"/>
          <w:sz w:val="22"/>
          <w:szCs w:val="22"/>
        </w:rPr>
      </w:pPr>
      <w:r w:rsidRPr="00C317F2">
        <w:rPr>
          <w:rFonts w:ascii="Arial" w:hAnsi="Arial" w:cs="Arial"/>
          <w:sz w:val="22"/>
          <w:szCs w:val="22"/>
        </w:rPr>
        <w:t>10</w:t>
      </w:r>
      <w:r w:rsidR="003A139E" w:rsidRPr="00C317F2">
        <w:rPr>
          <w:rFonts w:ascii="Arial" w:hAnsi="Arial" w:cs="Arial"/>
          <w:sz w:val="22"/>
          <w:szCs w:val="22"/>
        </w:rPr>
        <w:t>.1.1.</w:t>
      </w:r>
      <w:r w:rsidR="003A139E" w:rsidRPr="00C317F2">
        <w:rPr>
          <w:rFonts w:ascii="Arial" w:hAnsi="Arial" w:cs="Arial"/>
          <w:sz w:val="22"/>
          <w:szCs w:val="22"/>
        </w:rPr>
        <w:tab/>
        <w:t>contiverem vícios insanáveis;</w:t>
      </w:r>
    </w:p>
    <w:p w14:paraId="6C24236C" w14:textId="77777777" w:rsidR="003A139E" w:rsidRPr="00C317F2" w:rsidRDefault="00E72963" w:rsidP="00C651C4">
      <w:pPr>
        <w:pStyle w:val="Corponico"/>
        <w:tabs>
          <w:tab w:val="left" w:pos="1560"/>
        </w:tabs>
        <w:spacing w:after="120" w:line="360" w:lineRule="auto"/>
        <w:ind w:left="709"/>
        <w:rPr>
          <w:rFonts w:ascii="Arial" w:hAnsi="Arial" w:cs="Arial"/>
          <w:sz w:val="22"/>
          <w:szCs w:val="22"/>
        </w:rPr>
      </w:pPr>
      <w:r w:rsidRPr="00C317F2">
        <w:rPr>
          <w:rFonts w:ascii="Arial" w:hAnsi="Arial" w:cs="Arial"/>
          <w:sz w:val="22"/>
          <w:szCs w:val="22"/>
        </w:rPr>
        <w:t>10</w:t>
      </w:r>
      <w:r w:rsidR="003A139E" w:rsidRPr="00C317F2">
        <w:rPr>
          <w:rFonts w:ascii="Arial" w:hAnsi="Arial" w:cs="Arial"/>
          <w:sz w:val="22"/>
          <w:szCs w:val="22"/>
        </w:rPr>
        <w:t>.1.2.</w:t>
      </w:r>
      <w:r w:rsidR="003A139E" w:rsidRPr="00C317F2">
        <w:rPr>
          <w:rFonts w:ascii="Arial" w:hAnsi="Arial" w:cs="Arial"/>
          <w:sz w:val="22"/>
          <w:szCs w:val="22"/>
        </w:rPr>
        <w:tab/>
        <w:t>não obedecerem às especificações técnicas pormenorizadas no edital;</w:t>
      </w:r>
    </w:p>
    <w:p w14:paraId="6C24236D" w14:textId="77777777" w:rsidR="003A139E" w:rsidRPr="00C317F2" w:rsidRDefault="00E72963" w:rsidP="00C651C4">
      <w:pPr>
        <w:pStyle w:val="Corponico"/>
        <w:tabs>
          <w:tab w:val="left" w:pos="1560"/>
        </w:tabs>
        <w:spacing w:after="120" w:line="360" w:lineRule="auto"/>
        <w:ind w:left="709"/>
        <w:rPr>
          <w:rFonts w:ascii="Arial" w:hAnsi="Arial" w:cs="Arial"/>
          <w:sz w:val="22"/>
          <w:szCs w:val="22"/>
        </w:rPr>
      </w:pPr>
      <w:r w:rsidRPr="00C317F2">
        <w:rPr>
          <w:rFonts w:ascii="Arial" w:hAnsi="Arial" w:cs="Arial"/>
          <w:sz w:val="22"/>
          <w:szCs w:val="22"/>
        </w:rPr>
        <w:t>10</w:t>
      </w:r>
      <w:r w:rsidR="003A139E" w:rsidRPr="00C317F2">
        <w:rPr>
          <w:rFonts w:ascii="Arial" w:hAnsi="Arial" w:cs="Arial"/>
          <w:sz w:val="22"/>
          <w:szCs w:val="22"/>
        </w:rPr>
        <w:t>.1.3.</w:t>
      </w:r>
      <w:r w:rsidR="003A139E" w:rsidRPr="00C317F2">
        <w:rPr>
          <w:rFonts w:ascii="Arial" w:hAnsi="Arial" w:cs="Arial"/>
          <w:sz w:val="22"/>
          <w:szCs w:val="22"/>
        </w:rPr>
        <w:tab/>
        <w:t>não estiverem em conformidade com quaisquer outras exigências contidas neste ato convocatório, desde que insanável;</w:t>
      </w:r>
    </w:p>
    <w:p w14:paraId="6C24236E" w14:textId="42E9F6B0" w:rsidR="003A139E" w:rsidRPr="00C317F2" w:rsidRDefault="00E72963" w:rsidP="00C651C4">
      <w:pPr>
        <w:pStyle w:val="Corponico"/>
        <w:tabs>
          <w:tab w:val="left" w:pos="1560"/>
        </w:tabs>
        <w:spacing w:after="120" w:line="360" w:lineRule="auto"/>
        <w:ind w:left="709"/>
        <w:rPr>
          <w:rFonts w:ascii="Arial" w:hAnsi="Arial" w:cs="Arial"/>
          <w:sz w:val="22"/>
          <w:szCs w:val="22"/>
        </w:rPr>
      </w:pPr>
      <w:r w:rsidRPr="00C317F2">
        <w:rPr>
          <w:rFonts w:ascii="Arial" w:hAnsi="Arial" w:cs="Arial"/>
          <w:sz w:val="22"/>
          <w:szCs w:val="22"/>
        </w:rPr>
        <w:lastRenderedPageBreak/>
        <w:t>10</w:t>
      </w:r>
      <w:r w:rsidR="003A139E" w:rsidRPr="00C317F2">
        <w:rPr>
          <w:rFonts w:ascii="Arial" w:hAnsi="Arial" w:cs="Arial"/>
          <w:sz w:val="22"/>
          <w:szCs w:val="22"/>
        </w:rPr>
        <w:t>.1.4.</w:t>
      </w:r>
      <w:r w:rsidR="003A139E" w:rsidRPr="00C317F2">
        <w:rPr>
          <w:rFonts w:ascii="Arial" w:hAnsi="Arial" w:cs="Arial"/>
          <w:sz w:val="22"/>
          <w:szCs w:val="22"/>
        </w:rPr>
        <w:tab/>
        <w:t xml:space="preserve">apresentarem, após a fase de disputa, valores unitários superiores aos estimados no Anexo </w:t>
      </w:r>
      <w:r w:rsidR="003A139E" w:rsidRPr="00DA0BE3">
        <w:rPr>
          <w:rFonts w:ascii="Arial" w:hAnsi="Arial" w:cs="Arial"/>
          <w:sz w:val="22"/>
          <w:szCs w:val="22"/>
        </w:rPr>
        <w:t>II (Estimativa de Preços</w:t>
      </w:r>
      <w:r w:rsidR="00C317F2" w:rsidRPr="00DA0BE3">
        <w:rPr>
          <w:rFonts w:ascii="Arial" w:hAnsi="Arial" w:cs="Arial"/>
          <w:sz w:val="22"/>
          <w:szCs w:val="22"/>
        </w:rPr>
        <w:t xml:space="preserve"> e Especificações Técnicas</w:t>
      </w:r>
      <w:r w:rsidR="003A139E" w:rsidRPr="00DA0BE3">
        <w:rPr>
          <w:rFonts w:ascii="Arial" w:hAnsi="Arial" w:cs="Arial"/>
          <w:sz w:val="22"/>
          <w:szCs w:val="22"/>
        </w:rPr>
        <w:t xml:space="preserve">)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w:t>
      </w:r>
      <w:r w:rsidR="003A139E" w:rsidRPr="00C317F2">
        <w:rPr>
          <w:rFonts w:ascii="Arial" w:hAnsi="Arial" w:cs="Arial"/>
          <w:sz w:val="22"/>
          <w:szCs w:val="22"/>
        </w:rPr>
        <w:t>do objeto.</w:t>
      </w:r>
    </w:p>
    <w:p w14:paraId="6C24236F" w14:textId="77777777" w:rsidR="003A139E" w:rsidRPr="00C317F2" w:rsidRDefault="00E72963" w:rsidP="00DA0BE3">
      <w:pPr>
        <w:pStyle w:val="Corponico"/>
        <w:tabs>
          <w:tab w:val="left" w:pos="2694"/>
        </w:tabs>
        <w:spacing w:after="120" w:line="360" w:lineRule="auto"/>
        <w:ind w:left="1418"/>
        <w:rPr>
          <w:rFonts w:ascii="Arial" w:hAnsi="Arial" w:cs="Arial"/>
          <w:sz w:val="22"/>
          <w:szCs w:val="22"/>
        </w:rPr>
      </w:pPr>
      <w:r w:rsidRPr="00C317F2">
        <w:rPr>
          <w:rFonts w:ascii="Arial" w:hAnsi="Arial" w:cs="Arial"/>
          <w:sz w:val="22"/>
          <w:szCs w:val="22"/>
        </w:rPr>
        <w:t>10</w:t>
      </w:r>
      <w:r w:rsidR="003A139E" w:rsidRPr="00C317F2">
        <w:rPr>
          <w:rFonts w:ascii="Arial" w:hAnsi="Arial" w:cs="Arial"/>
          <w:sz w:val="22"/>
          <w:szCs w:val="22"/>
        </w:rPr>
        <w:t>.1.4.1.</w:t>
      </w:r>
      <w:r w:rsidR="003A139E" w:rsidRPr="00C317F2">
        <w:rPr>
          <w:rFonts w:ascii="Arial" w:hAnsi="Arial" w:cs="Arial"/>
          <w:sz w:val="22"/>
          <w:szCs w:val="22"/>
        </w:rPr>
        <w:tab/>
        <w:t xml:space="preserve">Caso seja apresentada proposta com valores unitários superiores ao definido na condição prevista no subitem </w:t>
      </w:r>
      <w:r w:rsidRPr="00C317F2">
        <w:rPr>
          <w:rFonts w:ascii="Arial" w:hAnsi="Arial" w:cs="Arial"/>
          <w:sz w:val="22"/>
          <w:szCs w:val="22"/>
        </w:rPr>
        <w:t>10</w:t>
      </w:r>
      <w:r w:rsidR="003A139E" w:rsidRPr="00C317F2">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6C242370" w14:textId="77777777" w:rsidR="003A139E" w:rsidRPr="00C317F2" w:rsidRDefault="00E72963" w:rsidP="00DA0BE3">
      <w:pPr>
        <w:pStyle w:val="Corponico"/>
        <w:tabs>
          <w:tab w:val="left" w:pos="2694"/>
        </w:tabs>
        <w:spacing w:after="120" w:line="360" w:lineRule="auto"/>
        <w:ind w:left="1418"/>
        <w:rPr>
          <w:rFonts w:ascii="Arial" w:hAnsi="Arial" w:cs="Arial"/>
          <w:sz w:val="22"/>
          <w:szCs w:val="22"/>
        </w:rPr>
      </w:pPr>
      <w:r w:rsidRPr="00C317F2">
        <w:rPr>
          <w:rFonts w:ascii="Arial" w:hAnsi="Arial" w:cs="Arial"/>
          <w:sz w:val="22"/>
          <w:szCs w:val="22"/>
        </w:rPr>
        <w:t>10</w:t>
      </w:r>
      <w:r w:rsidR="003A139E" w:rsidRPr="00C317F2">
        <w:rPr>
          <w:rFonts w:ascii="Arial" w:hAnsi="Arial" w:cs="Arial"/>
          <w:sz w:val="22"/>
          <w:szCs w:val="22"/>
        </w:rPr>
        <w:t>.1.4.2.</w:t>
      </w:r>
      <w:r w:rsidR="003A139E" w:rsidRPr="00C317F2">
        <w:rPr>
          <w:rFonts w:ascii="Arial" w:hAnsi="Arial" w:cs="Arial"/>
          <w:sz w:val="22"/>
          <w:szCs w:val="22"/>
        </w:rPr>
        <w:tab/>
        <w:t>O não atendimento da diligência no prazo fixado ou a recusa em fazê-lo caracteriza hipótese de desclassificação da proposta.</w:t>
      </w:r>
    </w:p>
    <w:p w14:paraId="6C242371" w14:textId="77777777" w:rsidR="003A139E" w:rsidRPr="000F7104" w:rsidRDefault="00E72963" w:rsidP="00C651C4">
      <w:pPr>
        <w:pStyle w:val="Corponico"/>
        <w:spacing w:after="120" w:line="360" w:lineRule="auto"/>
        <w:rPr>
          <w:rFonts w:ascii="Arial" w:hAnsi="Arial" w:cs="Arial"/>
          <w:sz w:val="22"/>
          <w:szCs w:val="22"/>
        </w:rPr>
      </w:pPr>
      <w:r>
        <w:rPr>
          <w:rFonts w:ascii="Arial" w:hAnsi="Arial" w:cs="Arial"/>
          <w:sz w:val="22"/>
          <w:szCs w:val="22"/>
        </w:rPr>
        <w:t>10</w:t>
      </w:r>
      <w:r w:rsidR="003A139E" w:rsidRPr="000F7104">
        <w:rPr>
          <w:rFonts w:ascii="Arial" w:hAnsi="Arial" w:cs="Arial"/>
          <w:sz w:val="22"/>
          <w:szCs w:val="22"/>
        </w:rPr>
        <w:t>.</w:t>
      </w:r>
      <w:r w:rsidR="003A139E">
        <w:rPr>
          <w:rFonts w:ascii="Arial" w:hAnsi="Arial" w:cs="Arial"/>
          <w:sz w:val="22"/>
          <w:szCs w:val="22"/>
        </w:rPr>
        <w:t>2</w:t>
      </w:r>
      <w:r w:rsidR="003A139E" w:rsidRPr="000F7104">
        <w:rPr>
          <w:rFonts w:ascii="Arial" w:hAnsi="Arial" w:cs="Arial"/>
          <w:sz w:val="22"/>
          <w:szCs w:val="22"/>
        </w:rPr>
        <w:t>.</w:t>
      </w:r>
      <w:r w:rsidR="003A139E" w:rsidRPr="000F7104">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6C242372" w14:textId="77777777" w:rsidR="003A139E" w:rsidRPr="00DA0BE3" w:rsidRDefault="00E72963" w:rsidP="00C651C4">
      <w:pPr>
        <w:pStyle w:val="Corponico"/>
        <w:spacing w:after="120" w:line="360" w:lineRule="auto"/>
        <w:rPr>
          <w:rFonts w:ascii="Arial" w:hAnsi="Arial" w:cs="Arial"/>
          <w:sz w:val="22"/>
          <w:szCs w:val="22"/>
        </w:rPr>
      </w:pPr>
      <w:r>
        <w:rPr>
          <w:rFonts w:ascii="Arial" w:hAnsi="Arial" w:cs="Arial"/>
          <w:sz w:val="22"/>
          <w:szCs w:val="22"/>
        </w:rPr>
        <w:t>10</w:t>
      </w:r>
      <w:r w:rsidR="003A139E" w:rsidRPr="000F7104">
        <w:rPr>
          <w:rFonts w:ascii="Arial" w:hAnsi="Arial" w:cs="Arial"/>
          <w:sz w:val="22"/>
          <w:szCs w:val="22"/>
        </w:rPr>
        <w:t>.</w:t>
      </w:r>
      <w:r w:rsidR="003A139E">
        <w:rPr>
          <w:rFonts w:ascii="Arial" w:hAnsi="Arial" w:cs="Arial"/>
          <w:sz w:val="22"/>
          <w:szCs w:val="22"/>
        </w:rPr>
        <w:t>3</w:t>
      </w:r>
      <w:r w:rsidR="003A139E" w:rsidRPr="000F7104">
        <w:rPr>
          <w:rFonts w:ascii="Arial" w:hAnsi="Arial" w:cs="Arial"/>
          <w:sz w:val="22"/>
          <w:szCs w:val="22"/>
        </w:rPr>
        <w:t>.</w:t>
      </w:r>
      <w:r w:rsidR="003A139E" w:rsidRPr="000F7104">
        <w:rPr>
          <w:rFonts w:ascii="Arial" w:hAnsi="Arial" w:cs="Arial"/>
          <w:sz w:val="22"/>
          <w:szCs w:val="22"/>
        </w:rPr>
        <w:tab/>
        <w:t xml:space="preserve">Os documentos complementares à proposta, quando necessários à confirmação daqueles exigidos no edital e já apresentados, serão encaminhados pelo licitante mais bem classificado após o encerramento do envio de </w:t>
      </w:r>
      <w:r w:rsidR="003A139E" w:rsidRPr="00DA0BE3">
        <w:rPr>
          <w:rFonts w:ascii="Arial" w:hAnsi="Arial" w:cs="Arial"/>
          <w:sz w:val="22"/>
          <w:szCs w:val="22"/>
        </w:rPr>
        <w:t>lances.</w:t>
      </w:r>
    </w:p>
    <w:p w14:paraId="6C242373" w14:textId="17270635" w:rsidR="008274FB" w:rsidRPr="00DA0BE3" w:rsidRDefault="00892E73" w:rsidP="00C651C4">
      <w:pPr>
        <w:pStyle w:val="Corponico"/>
        <w:spacing w:after="120" w:line="360" w:lineRule="auto"/>
        <w:rPr>
          <w:rFonts w:ascii="Arial" w:hAnsi="Arial" w:cs="Arial"/>
          <w:sz w:val="22"/>
          <w:szCs w:val="22"/>
        </w:rPr>
      </w:pPr>
      <w:r w:rsidRPr="00DA0BE3">
        <w:rPr>
          <w:rFonts w:ascii="Arial" w:hAnsi="Arial" w:cs="Arial"/>
          <w:sz w:val="22"/>
          <w:szCs w:val="22"/>
        </w:rPr>
        <w:t>10</w:t>
      </w:r>
      <w:r w:rsidR="008274FB" w:rsidRPr="00DA0BE3">
        <w:rPr>
          <w:rFonts w:ascii="Arial" w:hAnsi="Arial" w:cs="Arial"/>
          <w:sz w:val="22"/>
          <w:szCs w:val="22"/>
        </w:rPr>
        <w:t>.</w:t>
      </w:r>
      <w:r w:rsidRPr="00DA0BE3">
        <w:rPr>
          <w:rFonts w:ascii="Arial" w:hAnsi="Arial" w:cs="Arial"/>
          <w:sz w:val="22"/>
          <w:szCs w:val="22"/>
        </w:rPr>
        <w:t>4</w:t>
      </w:r>
      <w:r w:rsidR="008274FB" w:rsidRPr="00DA0BE3">
        <w:rPr>
          <w:rFonts w:ascii="Arial" w:hAnsi="Arial" w:cs="Arial"/>
          <w:sz w:val="22"/>
          <w:szCs w:val="22"/>
        </w:rPr>
        <w:tab/>
        <w:t xml:space="preserve">O licitante classificado provisoriamente em primeiro lugar, para o respectivo lote, deverá encaminhar, </w:t>
      </w:r>
      <w:r w:rsidR="008274FB" w:rsidRPr="00DA0BE3">
        <w:rPr>
          <w:rFonts w:ascii="Arial" w:hAnsi="Arial" w:cs="Arial"/>
          <w:b/>
          <w:bCs/>
          <w:sz w:val="22"/>
          <w:szCs w:val="22"/>
        </w:rPr>
        <w:t>no prazo de 2 (duas) horas</w:t>
      </w:r>
      <w:r w:rsidR="008274FB" w:rsidRPr="00DA0BE3">
        <w:rPr>
          <w:rFonts w:ascii="Arial" w:hAnsi="Arial" w:cs="Arial"/>
          <w:sz w:val="22"/>
          <w:szCs w:val="22"/>
        </w:rPr>
        <w:t xml:space="preserve">, </w:t>
      </w:r>
      <w:r w:rsidR="00EC2F4C" w:rsidRPr="00DA0BE3">
        <w:rPr>
          <w:rFonts w:ascii="Arial" w:hAnsi="Arial" w:cs="Arial"/>
          <w:sz w:val="22"/>
          <w:szCs w:val="22"/>
        </w:rPr>
        <w:t xml:space="preserve">prorrogável nos termos do §2º do art. 130 da Lei nº 14.133/2021, </w:t>
      </w:r>
      <w:r w:rsidR="008274FB" w:rsidRPr="00DA0BE3">
        <w:rPr>
          <w:rFonts w:ascii="Arial" w:hAnsi="Arial" w:cs="Arial"/>
          <w:sz w:val="22"/>
          <w:szCs w:val="22"/>
        </w:rPr>
        <w:t xml:space="preserve">contado da solicitação do Pregoeiro, por meio da opção “Enviar Anexo” do sistema </w:t>
      </w:r>
      <w:proofErr w:type="spellStart"/>
      <w:r w:rsidR="008274FB" w:rsidRPr="00DA0BE3">
        <w:rPr>
          <w:rFonts w:ascii="Arial" w:hAnsi="Arial" w:cs="Arial"/>
          <w:sz w:val="22"/>
          <w:szCs w:val="22"/>
        </w:rPr>
        <w:t>ComprasNet</w:t>
      </w:r>
      <w:proofErr w:type="spellEnd"/>
      <w:r w:rsidR="008274FB" w:rsidRPr="00DA0BE3">
        <w:rPr>
          <w:rFonts w:ascii="Arial" w:hAnsi="Arial" w:cs="Arial"/>
          <w:sz w:val="22"/>
          <w:szCs w:val="22"/>
        </w:rPr>
        <w:t xml:space="preserve">, a proposta de preço adequada ao último lance, preferencialmente preenchida na forma do </w:t>
      </w:r>
      <w:r w:rsidR="00E96E40" w:rsidRPr="00DA0BE3">
        <w:rPr>
          <w:rFonts w:ascii="Arial" w:hAnsi="Arial" w:cs="Arial"/>
          <w:sz w:val="22"/>
          <w:szCs w:val="22"/>
        </w:rPr>
        <w:t>Anexo II</w:t>
      </w:r>
      <w:r w:rsidR="00C317F2" w:rsidRPr="00DA0BE3">
        <w:rPr>
          <w:rFonts w:ascii="Arial" w:hAnsi="Arial" w:cs="Arial"/>
          <w:sz w:val="22"/>
          <w:szCs w:val="22"/>
        </w:rPr>
        <w:t>I</w:t>
      </w:r>
      <w:r w:rsidR="008274FB" w:rsidRPr="00DA0BE3">
        <w:rPr>
          <w:rFonts w:ascii="Arial" w:hAnsi="Arial" w:cs="Arial"/>
          <w:sz w:val="22"/>
          <w:szCs w:val="22"/>
        </w:rPr>
        <w:t xml:space="preserve"> – Modelo de Proposta de Preços, juntamente com</w:t>
      </w:r>
      <w:r w:rsidR="00C23366" w:rsidRPr="00DA0BE3">
        <w:rPr>
          <w:rFonts w:ascii="Arial" w:hAnsi="Arial" w:cs="Arial"/>
          <w:sz w:val="22"/>
          <w:szCs w:val="22"/>
        </w:rPr>
        <w:t>:</w:t>
      </w:r>
    </w:p>
    <w:p w14:paraId="6C242374" w14:textId="77777777" w:rsidR="008274FB" w:rsidRPr="008274FB" w:rsidRDefault="003B239C" w:rsidP="00DA0BE3">
      <w:pPr>
        <w:pStyle w:val="Corponico"/>
        <w:tabs>
          <w:tab w:val="left" w:pos="1843"/>
        </w:tabs>
        <w:spacing w:after="120" w:line="360" w:lineRule="auto"/>
        <w:ind w:left="709"/>
        <w:rPr>
          <w:rFonts w:ascii="Arial" w:hAnsi="Arial" w:cs="Arial"/>
          <w:sz w:val="22"/>
          <w:szCs w:val="22"/>
        </w:rPr>
      </w:pPr>
      <w:r w:rsidRPr="00DA0BE3">
        <w:rPr>
          <w:rFonts w:ascii="Arial" w:hAnsi="Arial" w:cs="Arial"/>
          <w:sz w:val="22"/>
          <w:szCs w:val="22"/>
        </w:rPr>
        <w:t>10</w:t>
      </w:r>
      <w:r w:rsidR="008274FB" w:rsidRPr="00DA0BE3">
        <w:rPr>
          <w:rFonts w:ascii="Arial" w:hAnsi="Arial" w:cs="Arial"/>
          <w:sz w:val="22"/>
          <w:szCs w:val="22"/>
        </w:rPr>
        <w:t>.</w:t>
      </w:r>
      <w:r w:rsidR="00140A62" w:rsidRPr="00DA0BE3">
        <w:rPr>
          <w:rFonts w:ascii="Arial" w:hAnsi="Arial" w:cs="Arial"/>
          <w:sz w:val="22"/>
          <w:szCs w:val="22"/>
        </w:rPr>
        <w:t>4</w:t>
      </w:r>
      <w:r w:rsidR="008274FB" w:rsidRPr="00DA0BE3">
        <w:rPr>
          <w:rFonts w:ascii="Arial" w:hAnsi="Arial" w:cs="Arial"/>
          <w:sz w:val="22"/>
          <w:szCs w:val="22"/>
        </w:rPr>
        <w:t>.1</w:t>
      </w:r>
      <w:r w:rsidR="008274FB" w:rsidRPr="00DA0BE3">
        <w:rPr>
          <w:rFonts w:ascii="Arial" w:hAnsi="Arial" w:cs="Arial"/>
          <w:sz w:val="22"/>
          <w:szCs w:val="22"/>
        </w:rPr>
        <w:tab/>
        <w:t xml:space="preserve">a declaração de que atende </w:t>
      </w:r>
      <w:r w:rsidR="008274FB" w:rsidRPr="008274FB">
        <w:rPr>
          <w:rFonts w:ascii="Arial" w:hAnsi="Arial" w:cs="Arial"/>
          <w:sz w:val="22"/>
          <w:szCs w:val="22"/>
        </w:rPr>
        <w:t>aos requisitos previstos no art. 2º da Lei Distrital nº</w:t>
      </w:r>
      <w:r w:rsidR="0012585E">
        <w:rPr>
          <w:rFonts w:ascii="Arial" w:hAnsi="Arial" w:cs="Arial"/>
          <w:sz w:val="22"/>
          <w:szCs w:val="22"/>
        </w:rPr>
        <w:t> </w:t>
      </w:r>
      <w:r w:rsidR="008274FB" w:rsidRPr="008274FB">
        <w:rPr>
          <w:rFonts w:ascii="Arial" w:hAnsi="Arial" w:cs="Arial"/>
          <w:sz w:val="22"/>
          <w:szCs w:val="22"/>
        </w:rPr>
        <w:t>4.770, de 22 de fevereiro de 2012, se for o caso;</w:t>
      </w:r>
    </w:p>
    <w:p w14:paraId="6C242375" w14:textId="77777777" w:rsidR="008274FB" w:rsidRPr="008274FB" w:rsidRDefault="003B239C" w:rsidP="00DA0BE3">
      <w:pPr>
        <w:pStyle w:val="Corponico"/>
        <w:tabs>
          <w:tab w:val="left" w:pos="1843"/>
        </w:tabs>
        <w:spacing w:after="120" w:line="360" w:lineRule="auto"/>
        <w:ind w:left="709"/>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sidR="00140A62">
        <w:rPr>
          <w:rFonts w:ascii="Arial" w:hAnsi="Arial" w:cs="Arial"/>
          <w:sz w:val="22"/>
          <w:szCs w:val="22"/>
        </w:rPr>
        <w:t>4</w:t>
      </w:r>
      <w:r w:rsidR="008274FB" w:rsidRPr="008274FB">
        <w:rPr>
          <w:rFonts w:ascii="Arial" w:hAnsi="Arial" w:cs="Arial"/>
          <w:sz w:val="22"/>
          <w:szCs w:val="22"/>
        </w:rPr>
        <w:t>.2</w:t>
      </w:r>
      <w:r w:rsidR="008274FB" w:rsidRPr="008274FB">
        <w:rPr>
          <w:rFonts w:ascii="Arial" w:hAnsi="Arial" w:cs="Arial"/>
          <w:sz w:val="22"/>
          <w:szCs w:val="22"/>
        </w:rPr>
        <w:tab/>
        <w:t xml:space="preserve">a declaração de que atende à exigência de reserva de vagas em seus cargos para pessoas com deficiência e para reabilitados da Previdência Social, referida no art. 93 da Lei nº 8.213/1991, caso a licitante possua 100 (cem) ou mais empregados, e/ou </w:t>
      </w:r>
      <w:r w:rsidR="00FB170F">
        <w:rPr>
          <w:rFonts w:ascii="Arial" w:hAnsi="Arial" w:cs="Arial"/>
          <w:sz w:val="22"/>
          <w:szCs w:val="22"/>
        </w:rPr>
        <w:t>esteja re</w:t>
      </w:r>
      <w:r w:rsidR="008274FB" w:rsidRPr="008274FB">
        <w:rPr>
          <w:rFonts w:ascii="Arial" w:hAnsi="Arial" w:cs="Arial"/>
          <w:sz w:val="22"/>
          <w:szCs w:val="22"/>
        </w:rPr>
        <w:t>ferida em normas específicas a que estiver submetida (art. 63, IV, da Lei nº 14.133/2021);</w:t>
      </w:r>
    </w:p>
    <w:p w14:paraId="6C242376" w14:textId="77777777" w:rsidR="008274FB" w:rsidRPr="008274FB" w:rsidRDefault="003B239C" w:rsidP="00DA0BE3">
      <w:pPr>
        <w:pStyle w:val="Corponico"/>
        <w:tabs>
          <w:tab w:val="left" w:pos="1843"/>
        </w:tabs>
        <w:spacing w:after="120" w:line="360" w:lineRule="auto"/>
        <w:ind w:left="709"/>
        <w:rPr>
          <w:rFonts w:ascii="Arial" w:hAnsi="Arial" w:cs="Arial"/>
          <w:sz w:val="22"/>
          <w:szCs w:val="22"/>
        </w:rPr>
      </w:pPr>
      <w:r>
        <w:rPr>
          <w:rFonts w:ascii="Arial" w:hAnsi="Arial" w:cs="Arial"/>
          <w:sz w:val="22"/>
          <w:szCs w:val="22"/>
        </w:rPr>
        <w:lastRenderedPageBreak/>
        <w:t>10</w:t>
      </w:r>
      <w:r w:rsidR="008274FB" w:rsidRPr="008274FB">
        <w:rPr>
          <w:rFonts w:ascii="Arial" w:hAnsi="Arial" w:cs="Arial"/>
          <w:sz w:val="22"/>
          <w:szCs w:val="22"/>
        </w:rPr>
        <w:t>.</w:t>
      </w:r>
      <w:r w:rsidR="00140A62">
        <w:rPr>
          <w:rFonts w:ascii="Arial" w:hAnsi="Arial" w:cs="Arial"/>
          <w:sz w:val="22"/>
          <w:szCs w:val="22"/>
        </w:rPr>
        <w:t>4</w:t>
      </w:r>
      <w:r w:rsidR="008274FB" w:rsidRPr="008274FB">
        <w:rPr>
          <w:rFonts w:ascii="Arial" w:hAnsi="Arial" w:cs="Arial"/>
          <w:sz w:val="22"/>
          <w:szCs w:val="22"/>
        </w:rPr>
        <w:t>.3.</w:t>
      </w:r>
      <w:r w:rsidR="008274FB" w:rsidRPr="008274FB">
        <w:rPr>
          <w:rFonts w:ascii="Arial" w:hAnsi="Arial" w:cs="Arial"/>
          <w:sz w:val="22"/>
          <w:szCs w:val="22"/>
        </w:rPr>
        <w:tab/>
        <w:t>a documentação complementar relativa à habilitação (Cap</w:t>
      </w:r>
      <w:r w:rsidR="009D3A93">
        <w:rPr>
          <w:rFonts w:ascii="Arial" w:hAnsi="Arial" w:cs="Arial"/>
          <w:sz w:val="22"/>
          <w:szCs w:val="22"/>
        </w:rPr>
        <w:t>í</w:t>
      </w:r>
      <w:r w:rsidR="008274FB" w:rsidRPr="008274FB">
        <w:rPr>
          <w:rFonts w:ascii="Arial" w:hAnsi="Arial" w:cs="Arial"/>
          <w:sz w:val="22"/>
          <w:szCs w:val="22"/>
        </w:rPr>
        <w:t>tulo X</w:t>
      </w:r>
      <w:r w:rsidR="00D410A0">
        <w:rPr>
          <w:rFonts w:ascii="Arial" w:hAnsi="Arial" w:cs="Arial"/>
          <w:sz w:val="22"/>
          <w:szCs w:val="22"/>
        </w:rPr>
        <w:t>I</w:t>
      </w:r>
      <w:r w:rsidR="009F431B">
        <w:rPr>
          <w:rFonts w:ascii="Arial" w:hAnsi="Arial" w:cs="Arial"/>
          <w:sz w:val="22"/>
          <w:szCs w:val="22"/>
        </w:rPr>
        <w:t>I</w:t>
      </w:r>
      <w:r w:rsidR="008274FB" w:rsidRPr="008274FB">
        <w:rPr>
          <w:rFonts w:ascii="Arial" w:hAnsi="Arial" w:cs="Arial"/>
          <w:sz w:val="22"/>
          <w:szCs w:val="22"/>
        </w:rPr>
        <w:t>)</w:t>
      </w:r>
      <w:r w:rsidR="00FB170F">
        <w:rPr>
          <w:rFonts w:ascii="Arial" w:hAnsi="Arial" w:cs="Arial"/>
          <w:sz w:val="22"/>
          <w:szCs w:val="22"/>
        </w:rPr>
        <w:t>;</w:t>
      </w:r>
    </w:p>
    <w:p w14:paraId="6C242377" w14:textId="77777777" w:rsidR="008274FB" w:rsidRPr="008274FB" w:rsidRDefault="008274FB" w:rsidP="00C651C4">
      <w:pPr>
        <w:pStyle w:val="Corponico"/>
        <w:spacing w:after="120" w:line="360" w:lineRule="auto"/>
        <w:rPr>
          <w:rFonts w:ascii="Arial" w:hAnsi="Arial" w:cs="Arial"/>
          <w:sz w:val="22"/>
          <w:szCs w:val="22"/>
        </w:rPr>
      </w:pPr>
      <w:r w:rsidRPr="008274FB">
        <w:rPr>
          <w:rFonts w:ascii="Arial" w:hAnsi="Arial" w:cs="Arial"/>
          <w:sz w:val="22"/>
          <w:szCs w:val="22"/>
        </w:rPr>
        <w:t xml:space="preserve"> observando-se, ainda, o disposto no item 5.1.1.1 deste Instrumento.</w:t>
      </w:r>
      <w:r w:rsidR="002F0154">
        <w:rPr>
          <w:rFonts w:ascii="Arial" w:hAnsi="Arial" w:cs="Arial"/>
          <w:sz w:val="22"/>
          <w:szCs w:val="22"/>
        </w:rPr>
        <w:t xml:space="preserve"> </w:t>
      </w:r>
    </w:p>
    <w:p w14:paraId="6C242378" w14:textId="77777777" w:rsidR="008274FB" w:rsidRPr="008274FB" w:rsidRDefault="00686D9B" w:rsidP="00C651C4">
      <w:pPr>
        <w:pStyle w:val="Corponico"/>
        <w:spacing w:after="120" w:line="360" w:lineRule="auto"/>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5</w:t>
      </w:r>
      <w:r w:rsidR="008274FB" w:rsidRPr="008274FB">
        <w:rPr>
          <w:rFonts w:ascii="Arial" w:hAnsi="Arial" w:cs="Arial"/>
          <w:sz w:val="22"/>
          <w:szCs w:val="22"/>
        </w:rPr>
        <w:t>.</w:t>
      </w:r>
      <w:r w:rsidR="008274FB" w:rsidRPr="008274FB">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6C242379" w14:textId="77777777" w:rsidR="008274FB" w:rsidRPr="00C317F2" w:rsidRDefault="00686D9B" w:rsidP="00C651C4">
      <w:pPr>
        <w:pStyle w:val="Corponico"/>
        <w:spacing w:after="120" w:line="360" w:lineRule="auto"/>
        <w:rPr>
          <w:rFonts w:ascii="Arial" w:hAnsi="Arial" w:cs="Arial"/>
          <w:sz w:val="22"/>
          <w:szCs w:val="22"/>
        </w:rPr>
      </w:pPr>
      <w:r w:rsidRPr="00C317F2">
        <w:rPr>
          <w:rFonts w:ascii="Arial" w:hAnsi="Arial" w:cs="Arial"/>
          <w:sz w:val="22"/>
          <w:szCs w:val="22"/>
        </w:rPr>
        <w:t>10</w:t>
      </w:r>
      <w:r w:rsidR="008274FB" w:rsidRPr="00C317F2">
        <w:rPr>
          <w:rFonts w:ascii="Arial" w:hAnsi="Arial" w:cs="Arial"/>
          <w:sz w:val="22"/>
          <w:szCs w:val="22"/>
        </w:rPr>
        <w:t>.</w:t>
      </w:r>
      <w:r w:rsidRPr="00C317F2">
        <w:rPr>
          <w:rFonts w:ascii="Arial" w:hAnsi="Arial" w:cs="Arial"/>
          <w:sz w:val="22"/>
          <w:szCs w:val="22"/>
        </w:rPr>
        <w:t>6</w:t>
      </w:r>
      <w:r w:rsidR="008274FB" w:rsidRPr="00C317F2">
        <w:rPr>
          <w:rFonts w:ascii="Arial" w:hAnsi="Arial" w:cs="Arial"/>
          <w:sz w:val="22"/>
          <w:szCs w:val="22"/>
        </w:rPr>
        <w:t>.</w:t>
      </w:r>
      <w:r w:rsidR="008274FB" w:rsidRPr="00C317F2">
        <w:rPr>
          <w:rFonts w:ascii="Arial" w:hAnsi="Arial" w:cs="Arial"/>
          <w:sz w:val="22"/>
          <w:szCs w:val="22"/>
        </w:rPr>
        <w:tab/>
        <w:t xml:space="preserve">Havendo necessidade de envio de documentos complementares após o julgamento da proposta, esses deverão ser encaminhados na forma do item </w:t>
      </w:r>
      <w:r w:rsidRPr="00C317F2">
        <w:rPr>
          <w:rFonts w:ascii="Arial" w:hAnsi="Arial" w:cs="Arial"/>
          <w:sz w:val="22"/>
          <w:szCs w:val="22"/>
        </w:rPr>
        <w:t>10</w:t>
      </w:r>
      <w:r w:rsidR="008274FB" w:rsidRPr="00C317F2">
        <w:rPr>
          <w:rFonts w:ascii="Arial" w:hAnsi="Arial" w:cs="Arial"/>
          <w:sz w:val="22"/>
          <w:szCs w:val="22"/>
        </w:rPr>
        <w:t>.</w:t>
      </w:r>
      <w:r w:rsidR="00C77F35" w:rsidRPr="00C317F2">
        <w:rPr>
          <w:rFonts w:ascii="Arial" w:hAnsi="Arial" w:cs="Arial"/>
          <w:sz w:val="22"/>
          <w:szCs w:val="22"/>
        </w:rPr>
        <w:t>4</w:t>
      </w:r>
      <w:r w:rsidR="008274FB" w:rsidRPr="00C317F2">
        <w:rPr>
          <w:rFonts w:ascii="Arial" w:hAnsi="Arial" w:cs="Arial"/>
          <w:sz w:val="22"/>
          <w:szCs w:val="22"/>
        </w:rPr>
        <w:t>.</w:t>
      </w:r>
    </w:p>
    <w:p w14:paraId="6C24237A" w14:textId="77777777" w:rsidR="008274FB" w:rsidRPr="00C317F2" w:rsidRDefault="00686D9B" w:rsidP="00C651C4">
      <w:pPr>
        <w:pStyle w:val="Corponico"/>
        <w:spacing w:after="120" w:line="360" w:lineRule="auto"/>
        <w:rPr>
          <w:rFonts w:ascii="Arial" w:hAnsi="Arial" w:cs="Arial"/>
          <w:sz w:val="22"/>
          <w:szCs w:val="22"/>
        </w:rPr>
      </w:pPr>
      <w:r w:rsidRPr="00C317F2">
        <w:rPr>
          <w:rFonts w:ascii="Arial" w:hAnsi="Arial" w:cs="Arial"/>
          <w:sz w:val="22"/>
          <w:szCs w:val="22"/>
        </w:rPr>
        <w:t>10</w:t>
      </w:r>
      <w:r w:rsidR="008274FB" w:rsidRPr="00C317F2">
        <w:rPr>
          <w:rFonts w:ascii="Arial" w:hAnsi="Arial" w:cs="Arial"/>
          <w:sz w:val="22"/>
          <w:szCs w:val="22"/>
        </w:rPr>
        <w:t>.</w:t>
      </w:r>
      <w:r w:rsidRPr="00C317F2">
        <w:rPr>
          <w:rFonts w:ascii="Arial" w:hAnsi="Arial" w:cs="Arial"/>
          <w:sz w:val="22"/>
          <w:szCs w:val="22"/>
        </w:rPr>
        <w:t>7</w:t>
      </w:r>
      <w:r w:rsidR="008274FB" w:rsidRPr="00C317F2">
        <w:rPr>
          <w:rFonts w:ascii="Arial" w:hAnsi="Arial" w:cs="Arial"/>
          <w:sz w:val="22"/>
          <w:szCs w:val="22"/>
        </w:rPr>
        <w:t>.</w:t>
      </w:r>
      <w:r w:rsidR="008274FB" w:rsidRPr="00C317F2">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6C24237B" w14:textId="77777777" w:rsidR="008274FB" w:rsidRPr="00C317F2" w:rsidRDefault="00FC7F83" w:rsidP="00C651C4">
      <w:pPr>
        <w:pStyle w:val="Corponico"/>
        <w:spacing w:after="120" w:line="360" w:lineRule="auto"/>
        <w:rPr>
          <w:rFonts w:ascii="Arial" w:hAnsi="Arial" w:cs="Arial"/>
          <w:sz w:val="22"/>
          <w:szCs w:val="22"/>
        </w:rPr>
      </w:pPr>
      <w:r w:rsidRPr="00C317F2">
        <w:rPr>
          <w:rFonts w:ascii="Arial" w:hAnsi="Arial" w:cs="Arial"/>
          <w:sz w:val="22"/>
          <w:szCs w:val="22"/>
        </w:rPr>
        <w:t>10</w:t>
      </w:r>
      <w:r w:rsidR="008274FB" w:rsidRPr="00C317F2">
        <w:rPr>
          <w:rFonts w:ascii="Arial" w:hAnsi="Arial" w:cs="Arial"/>
          <w:sz w:val="22"/>
          <w:szCs w:val="22"/>
        </w:rPr>
        <w:t>.</w:t>
      </w:r>
      <w:r w:rsidRPr="00C317F2">
        <w:rPr>
          <w:rFonts w:ascii="Arial" w:hAnsi="Arial" w:cs="Arial"/>
          <w:sz w:val="22"/>
          <w:szCs w:val="22"/>
        </w:rPr>
        <w:t>8</w:t>
      </w:r>
      <w:r w:rsidR="008274FB" w:rsidRPr="00C317F2">
        <w:rPr>
          <w:rFonts w:ascii="Arial" w:hAnsi="Arial" w:cs="Arial"/>
          <w:sz w:val="22"/>
          <w:szCs w:val="22"/>
        </w:rPr>
        <w:t>.</w:t>
      </w:r>
      <w:r w:rsidR="008274FB" w:rsidRPr="00C317F2">
        <w:rPr>
          <w:rFonts w:ascii="Arial" w:hAnsi="Arial" w:cs="Arial"/>
          <w:sz w:val="22"/>
          <w:szCs w:val="22"/>
        </w:rPr>
        <w:tab/>
        <w:t xml:space="preserve">Em caráter de diligência, os documentos remetidos por meio da opção “Enviar Anexo” do sistema </w:t>
      </w:r>
      <w:proofErr w:type="spellStart"/>
      <w:r w:rsidR="008274FB" w:rsidRPr="00C317F2">
        <w:rPr>
          <w:rFonts w:ascii="Arial" w:hAnsi="Arial" w:cs="Arial"/>
          <w:sz w:val="22"/>
          <w:szCs w:val="22"/>
        </w:rPr>
        <w:t>Compras</w:t>
      </w:r>
      <w:r w:rsidR="00287A30" w:rsidRPr="00C317F2">
        <w:rPr>
          <w:rFonts w:ascii="Arial" w:hAnsi="Arial" w:cs="Arial"/>
          <w:sz w:val="22"/>
          <w:szCs w:val="22"/>
        </w:rPr>
        <w:t>n</w:t>
      </w:r>
      <w:r w:rsidR="008274FB" w:rsidRPr="00C317F2">
        <w:rPr>
          <w:rFonts w:ascii="Arial" w:hAnsi="Arial" w:cs="Arial"/>
          <w:sz w:val="22"/>
          <w:szCs w:val="22"/>
        </w:rPr>
        <w:t>et</w:t>
      </w:r>
      <w:proofErr w:type="spellEnd"/>
      <w:r w:rsidR="008274FB" w:rsidRPr="00C317F2">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6C24237C" w14:textId="77777777" w:rsidR="008274FB" w:rsidRPr="00C317F2" w:rsidRDefault="00FC7F83" w:rsidP="00C651C4">
      <w:pPr>
        <w:pStyle w:val="Corponico"/>
        <w:spacing w:after="120" w:line="360" w:lineRule="auto"/>
        <w:rPr>
          <w:rFonts w:ascii="Arial" w:hAnsi="Arial" w:cs="Arial"/>
          <w:sz w:val="22"/>
          <w:szCs w:val="22"/>
        </w:rPr>
      </w:pPr>
      <w:r w:rsidRPr="00C317F2">
        <w:rPr>
          <w:rFonts w:ascii="Arial" w:hAnsi="Arial" w:cs="Arial"/>
          <w:sz w:val="22"/>
          <w:szCs w:val="22"/>
        </w:rPr>
        <w:t>10</w:t>
      </w:r>
      <w:r w:rsidR="008274FB" w:rsidRPr="00C317F2">
        <w:rPr>
          <w:rFonts w:ascii="Arial" w:hAnsi="Arial" w:cs="Arial"/>
          <w:sz w:val="22"/>
          <w:szCs w:val="22"/>
        </w:rPr>
        <w:t>.</w:t>
      </w:r>
      <w:r w:rsidRPr="00C317F2">
        <w:rPr>
          <w:rFonts w:ascii="Arial" w:hAnsi="Arial" w:cs="Arial"/>
          <w:sz w:val="22"/>
          <w:szCs w:val="22"/>
        </w:rPr>
        <w:t>9</w:t>
      </w:r>
      <w:r w:rsidR="008274FB" w:rsidRPr="00C317F2">
        <w:rPr>
          <w:rFonts w:ascii="Arial" w:hAnsi="Arial" w:cs="Arial"/>
          <w:sz w:val="22"/>
          <w:szCs w:val="22"/>
        </w:rPr>
        <w:t>.</w:t>
      </w:r>
      <w:r w:rsidR="008274FB" w:rsidRPr="00C317F2">
        <w:rPr>
          <w:rFonts w:ascii="Arial" w:hAnsi="Arial" w:cs="Arial"/>
          <w:sz w:val="22"/>
          <w:szCs w:val="22"/>
        </w:rPr>
        <w:tab/>
        <w:t xml:space="preserve">Havendo a necessidade de suspensão da sessão pública para a realização de diligências, com vistas ao saneamento de que trata o item </w:t>
      </w:r>
      <w:r w:rsidRPr="00C317F2">
        <w:rPr>
          <w:rFonts w:ascii="Arial" w:hAnsi="Arial" w:cs="Arial"/>
          <w:sz w:val="22"/>
          <w:szCs w:val="22"/>
        </w:rPr>
        <w:t>10</w:t>
      </w:r>
      <w:r w:rsidR="008274FB" w:rsidRPr="00C317F2">
        <w:rPr>
          <w:rFonts w:ascii="Arial" w:hAnsi="Arial" w:cs="Arial"/>
          <w:sz w:val="22"/>
          <w:szCs w:val="22"/>
        </w:rPr>
        <w:t>.</w:t>
      </w:r>
      <w:r w:rsidRPr="00C317F2">
        <w:rPr>
          <w:rFonts w:ascii="Arial" w:hAnsi="Arial" w:cs="Arial"/>
          <w:sz w:val="22"/>
          <w:szCs w:val="22"/>
        </w:rPr>
        <w:t>7</w:t>
      </w:r>
      <w:r w:rsidR="008274FB" w:rsidRPr="00C317F2">
        <w:rPr>
          <w:rFonts w:ascii="Arial" w:hAnsi="Arial" w:cs="Arial"/>
          <w:sz w:val="22"/>
          <w:szCs w:val="22"/>
        </w:rPr>
        <w:t xml:space="preserve"> ou o recebimento dos documentos solicitados na forma do item </w:t>
      </w:r>
      <w:r w:rsidRPr="00C317F2">
        <w:rPr>
          <w:rFonts w:ascii="Arial" w:hAnsi="Arial" w:cs="Arial"/>
          <w:sz w:val="22"/>
          <w:szCs w:val="22"/>
        </w:rPr>
        <w:t>10</w:t>
      </w:r>
      <w:r w:rsidR="008274FB" w:rsidRPr="00C317F2">
        <w:rPr>
          <w:rFonts w:ascii="Arial" w:hAnsi="Arial" w:cs="Arial"/>
          <w:sz w:val="22"/>
          <w:szCs w:val="22"/>
        </w:rPr>
        <w:t>.</w:t>
      </w:r>
      <w:r w:rsidRPr="00C317F2">
        <w:rPr>
          <w:rFonts w:ascii="Arial" w:hAnsi="Arial" w:cs="Arial"/>
          <w:sz w:val="22"/>
          <w:szCs w:val="22"/>
        </w:rPr>
        <w:t>8</w:t>
      </w:r>
      <w:r w:rsidR="008274FB" w:rsidRPr="00C317F2">
        <w:rPr>
          <w:rFonts w:ascii="Arial" w:hAnsi="Arial" w:cs="Arial"/>
          <w:sz w:val="22"/>
          <w:szCs w:val="22"/>
        </w:rPr>
        <w:t>, a sessão pública somente será reiniciada após aviso prévio no Sistema Eletrônico com, no mínimo, 24 (vinte e quatro) horas de antecedência, com registro em ata.</w:t>
      </w:r>
    </w:p>
    <w:p w14:paraId="6C24237D" w14:textId="77777777" w:rsidR="008274FB" w:rsidRPr="00C317F2" w:rsidRDefault="00FC7F83" w:rsidP="00C651C4">
      <w:pPr>
        <w:pStyle w:val="Corponico"/>
        <w:spacing w:after="120" w:line="360" w:lineRule="auto"/>
        <w:rPr>
          <w:rFonts w:ascii="Arial" w:hAnsi="Arial" w:cs="Arial"/>
          <w:sz w:val="22"/>
          <w:szCs w:val="22"/>
        </w:rPr>
      </w:pPr>
      <w:r w:rsidRPr="00C317F2">
        <w:rPr>
          <w:rFonts w:ascii="Arial" w:hAnsi="Arial" w:cs="Arial"/>
          <w:sz w:val="22"/>
          <w:szCs w:val="22"/>
        </w:rPr>
        <w:t>10</w:t>
      </w:r>
      <w:r w:rsidR="008274FB" w:rsidRPr="00C317F2">
        <w:rPr>
          <w:rFonts w:ascii="Arial" w:hAnsi="Arial" w:cs="Arial"/>
          <w:sz w:val="22"/>
          <w:szCs w:val="22"/>
        </w:rPr>
        <w:t>.</w:t>
      </w:r>
      <w:r w:rsidRPr="00C317F2">
        <w:rPr>
          <w:rFonts w:ascii="Arial" w:hAnsi="Arial" w:cs="Arial"/>
          <w:sz w:val="22"/>
          <w:szCs w:val="22"/>
        </w:rPr>
        <w:t>10</w:t>
      </w:r>
      <w:r w:rsidR="008274FB" w:rsidRPr="00C317F2">
        <w:rPr>
          <w:rFonts w:ascii="Arial" w:hAnsi="Arial" w:cs="Arial"/>
          <w:sz w:val="22"/>
          <w:szCs w:val="22"/>
        </w:rPr>
        <w:t>.</w:t>
      </w:r>
      <w:r w:rsidR="008274FB" w:rsidRPr="00C317F2">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6C24237E" w14:textId="77777777" w:rsidR="008274FB" w:rsidRPr="00C317F2" w:rsidRDefault="00FC7F83" w:rsidP="00C651C4">
      <w:pPr>
        <w:pStyle w:val="Corponico"/>
        <w:spacing w:after="120" w:line="360" w:lineRule="auto"/>
        <w:rPr>
          <w:rFonts w:ascii="Arial" w:hAnsi="Arial" w:cs="Arial"/>
          <w:sz w:val="22"/>
          <w:szCs w:val="22"/>
        </w:rPr>
      </w:pPr>
      <w:r w:rsidRPr="00C317F2">
        <w:rPr>
          <w:rFonts w:ascii="Arial" w:hAnsi="Arial" w:cs="Arial"/>
          <w:sz w:val="22"/>
          <w:szCs w:val="22"/>
        </w:rPr>
        <w:t>10</w:t>
      </w:r>
      <w:r w:rsidR="008274FB" w:rsidRPr="00C317F2">
        <w:rPr>
          <w:rFonts w:ascii="Arial" w:hAnsi="Arial" w:cs="Arial"/>
          <w:sz w:val="22"/>
          <w:szCs w:val="22"/>
        </w:rPr>
        <w:t>.</w:t>
      </w:r>
      <w:r w:rsidRPr="00C317F2">
        <w:rPr>
          <w:rFonts w:ascii="Arial" w:hAnsi="Arial" w:cs="Arial"/>
          <w:sz w:val="22"/>
          <w:szCs w:val="22"/>
        </w:rPr>
        <w:t>11</w:t>
      </w:r>
      <w:r w:rsidR="008274FB" w:rsidRPr="00C317F2">
        <w:rPr>
          <w:rFonts w:ascii="Arial" w:hAnsi="Arial" w:cs="Arial"/>
          <w:sz w:val="22"/>
          <w:szCs w:val="22"/>
        </w:rPr>
        <w:t>.</w:t>
      </w:r>
      <w:r w:rsidR="008274FB" w:rsidRPr="00C317F2">
        <w:rPr>
          <w:rFonts w:ascii="Arial" w:hAnsi="Arial" w:cs="Arial"/>
          <w:sz w:val="22"/>
          <w:szCs w:val="22"/>
        </w:rPr>
        <w:tab/>
        <w:t>O licitante que abandonar o certame, deixando de enviar a documentação indicada neste Capítulo, será desclassificado e sujeitar-se-á às sanções previstas neste Edital.</w:t>
      </w:r>
    </w:p>
    <w:p w14:paraId="6C24237F" w14:textId="77777777" w:rsidR="008274FB" w:rsidRPr="00C317F2" w:rsidRDefault="00C75329" w:rsidP="00C651C4">
      <w:pPr>
        <w:pStyle w:val="Corponico"/>
        <w:spacing w:after="120" w:line="360" w:lineRule="auto"/>
        <w:rPr>
          <w:rFonts w:ascii="Arial" w:hAnsi="Arial" w:cs="Arial"/>
          <w:sz w:val="22"/>
          <w:szCs w:val="22"/>
        </w:rPr>
      </w:pPr>
      <w:r w:rsidRPr="00C317F2">
        <w:rPr>
          <w:rFonts w:ascii="Arial" w:hAnsi="Arial" w:cs="Arial"/>
          <w:sz w:val="22"/>
          <w:szCs w:val="22"/>
        </w:rPr>
        <w:t>10.12.</w:t>
      </w:r>
      <w:r w:rsidRPr="00C317F2">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C317F2">
        <w:rPr>
          <w:rFonts w:ascii="Arial" w:hAnsi="Arial" w:cs="Arial"/>
          <w:sz w:val="22"/>
          <w:szCs w:val="22"/>
        </w:rPr>
        <w:t xml:space="preserve"> </w:t>
      </w:r>
      <w:r w:rsidR="008274FB" w:rsidRPr="00C317F2">
        <w:rPr>
          <w:rFonts w:ascii="Arial" w:hAnsi="Arial" w:cs="Arial"/>
          <w:sz w:val="22"/>
          <w:szCs w:val="22"/>
        </w:rPr>
        <w:t>e seus anexos.</w:t>
      </w:r>
    </w:p>
    <w:p w14:paraId="6C242380" w14:textId="77777777" w:rsidR="009C708F" w:rsidRPr="00C317F2" w:rsidRDefault="009C708F" w:rsidP="00C651C4">
      <w:pPr>
        <w:pStyle w:val="Corponico"/>
        <w:spacing w:after="120" w:line="360" w:lineRule="auto"/>
        <w:rPr>
          <w:rFonts w:ascii="Arial" w:hAnsi="Arial" w:cs="Arial"/>
          <w:sz w:val="22"/>
          <w:szCs w:val="22"/>
        </w:rPr>
      </w:pPr>
      <w:r w:rsidRPr="00C317F2">
        <w:rPr>
          <w:rFonts w:ascii="Arial" w:hAnsi="Arial" w:cs="Arial"/>
          <w:sz w:val="22"/>
          <w:szCs w:val="22"/>
        </w:rPr>
        <w:lastRenderedPageBreak/>
        <w:t>10.13.</w:t>
      </w:r>
      <w:r w:rsidRPr="00C317F2">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6C242381" w14:textId="77777777" w:rsidR="009C708F" w:rsidRPr="00DA0BE3" w:rsidRDefault="009C708F" w:rsidP="00C651C4">
      <w:pPr>
        <w:pStyle w:val="Corponico"/>
        <w:spacing w:after="120" w:line="360" w:lineRule="auto"/>
        <w:rPr>
          <w:rFonts w:ascii="Arial" w:hAnsi="Arial" w:cs="Arial"/>
          <w:sz w:val="22"/>
          <w:szCs w:val="22"/>
        </w:rPr>
      </w:pPr>
      <w:r w:rsidRPr="00C317F2">
        <w:rPr>
          <w:rFonts w:ascii="Arial" w:hAnsi="Arial" w:cs="Arial"/>
          <w:sz w:val="22"/>
          <w:szCs w:val="22"/>
        </w:rPr>
        <w:t>10.14.</w:t>
      </w:r>
      <w:r w:rsidRPr="00C317F2">
        <w:rPr>
          <w:rFonts w:ascii="Arial" w:hAnsi="Arial" w:cs="Arial"/>
          <w:sz w:val="22"/>
          <w:szCs w:val="22"/>
        </w:rPr>
        <w:tab/>
        <w:t xml:space="preserve">A negociação será realizada </w:t>
      </w:r>
      <w:r w:rsidRPr="00DA0BE3">
        <w:rPr>
          <w:rFonts w:ascii="Arial" w:hAnsi="Arial" w:cs="Arial"/>
          <w:sz w:val="22"/>
          <w:szCs w:val="22"/>
        </w:rPr>
        <w:t>por meio do sistema, podendo ser acompanhada pelos demais licitantes.</w:t>
      </w:r>
    </w:p>
    <w:p w14:paraId="6C242382" w14:textId="77777777" w:rsidR="008274FB" w:rsidRPr="00DA0BE3" w:rsidRDefault="00675789" w:rsidP="00C651C4">
      <w:pPr>
        <w:pStyle w:val="Corponico"/>
        <w:spacing w:after="120" w:line="360" w:lineRule="auto"/>
        <w:rPr>
          <w:rFonts w:ascii="Arial" w:hAnsi="Arial" w:cs="Arial"/>
          <w:sz w:val="22"/>
          <w:szCs w:val="22"/>
        </w:rPr>
      </w:pPr>
      <w:r w:rsidRPr="00DA0BE3">
        <w:rPr>
          <w:rFonts w:ascii="Arial" w:hAnsi="Arial" w:cs="Arial"/>
          <w:sz w:val="22"/>
          <w:szCs w:val="22"/>
        </w:rPr>
        <w:t>10</w:t>
      </w:r>
      <w:r w:rsidR="008274FB" w:rsidRPr="00DA0BE3">
        <w:rPr>
          <w:rFonts w:ascii="Arial" w:hAnsi="Arial" w:cs="Arial"/>
          <w:sz w:val="22"/>
          <w:szCs w:val="22"/>
        </w:rPr>
        <w:t>.1</w:t>
      </w:r>
      <w:r w:rsidR="009C708F" w:rsidRPr="00DA0BE3">
        <w:rPr>
          <w:rFonts w:ascii="Arial" w:hAnsi="Arial" w:cs="Arial"/>
          <w:sz w:val="22"/>
          <w:szCs w:val="22"/>
        </w:rPr>
        <w:t>5</w:t>
      </w:r>
      <w:r w:rsidR="008274FB" w:rsidRPr="00DA0BE3">
        <w:rPr>
          <w:rFonts w:ascii="Arial" w:hAnsi="Arial" w:cs="Arial"/>
          <w:sz w:val="22"/>
          <w:szCs w:val="22"/>
        </w:rPr>
        <w:t>.</w:t>
      </w:r>
      <w:r w:rsidR="008274FB" w:rsidRPr="00DA0BE3">
        <w:rPr>
          <w:rFonts w:ascii="Arial" w:hAnsi="Arial" w:cs="Arial"/>
          <w:sz w:val="22"/>
          <w:szCs w:val="22"/>
        </w:rPr>
        <w:tab/>
        <w:t>Constatado o atendimento às exigências fixadas no Edital, o licita</w:t>
      </w:r>
      <w:r w:rsidR="00AE52E3" w:rsidRPr="00DA0BE3">
        <w:rPr>
          <w:rFonts w:ascii="Arial" w:hAnsi="Arial" w:cs="Arial"/>
          <w:sz w:val="22"/>
          <w:szCs w:val="22"/>
        </w:rPr>
        <w:t>nte com proposta de MENOR PREÇO POR ITEM</w:t>
      </w:r>
      <w:r w:rsidR="008274FB" w:rsidRPr="00DA0BE3">
        <w:rPr>
          <w:rFonts w:ascii="Arial" w:hAnsi="Arial" w:cs="Arial"/>
          <w:sz w:val="22"/>
          <w:szCs w:val="22"/>
        </w:rPr>
        <w:t xml:space="preserve"> será declarado vencedor</w:t>
      </w:r>
      <w:r w:rsidR="00C456B3" w:rsidRPr="00DA0BE3">
        <w:rPr>
          <w:rFonts w:ascii="Arial" w:hAnsi="Arial" w:cs="Arial"/>
          <w:sz w:val="22"/>
          <w:szCs w:val="22"/>
        </w:rPr>
        <w:t>, ressalvada a eventual necessidade de apresentação de amostra</w:t>
      </w:r>
      <w:r w:rsidR="00A21032" w:rsidRPr="00DA0BE3">
        <w:rPr>
          <w:rFonts w:ascii="Arial" w:hAnsi="Arial" w:cs="Arial"/>
          <w:sz w:val="22"/>
          <w:szCs w:val="22"/>
        </w:rPr>
        <w:t>, restando pendente</w:t>
      </w:r>
      <w:r w:rsidR="00116670" w:rsidRPr="00DA0BE3">
        <w:rPr>
          <w:rFonts w:ascii="Arial" w:hAnsi="Arial" w:cs="Arial"/>
          <w:sz w:val="22"/>
          <w:szCs w:val="22"/>
        </w:rPr>
        <w:t>, ainda,</w:t>
      </w:r>
      <w:r w:rsidR="00A21032" w:rsidRPr="00DA0BE3">
        <w:rPr>
          <w:rFonts w:ascii="Arial" w:hAnsi="Arial" w:cs="Arial"/>
          <w:sz w:val="22"/>
          <w:szCs w:val="22"/>
        </w:rPr>
        <w:t xml:space="preserve"> a verificação dos documentos de habilitação.</w:t>
      </w:r>
    </w:p>
    <w:p w14:paraId="6C242384" w14:textId="77777777" w:rsidR="00D17A60" w:rsidRPr="00DA0BE3" w:rsidRDefault="00D17A60" w:rsidP="00C0210B">
      <w:pPr>
        <w:pStyle w:val="Cap"/>
        <w:spacing w:before="480" w:after="120" w:line="360" w:lineRule="auto"/>
        <w:rPr>
          <w:rFonts w:ascii="Arial" w:hAnsi="Arial" w:cs="Arial"/>
          <w:b w:val="0"/>
          <w:bCs/>
          <w:sz w:val="22"/>
          <w:szCs w:val="22"/>
        </w:rPr>
      </w:pPr>
      <w:r w:rsidRPr="00DA0BE3">
        <w:rPr>
          <w:rFonts w:ascii="Arial" w:hAnsi="Arial" w:cs="Arial"/>
          <w:bCs/>
          <w:sz w:val="22"/>
          <w:szCs w:val="22"/>
        </w:rPr>
        <w:t>CAPÍTULO XI – DA AMOSTRA</w:t>
      </w:r>
    </w:p>
    <w:p w14:paraId="6C242385" w14:textId="78BCE0B9" w:rsidR="00117871" w:rsidRPr="00DA0BE3" w:rsidRDefault="00117871" w:rsidP="00C651C4">
      <w:pPr>
        <w:pStyle w:val="Corpodetexto"/>
        <w:spacing w:after="120" w:line="360" w:lineRule="auto"/>
        <w:rPr>
          <w:rFonts w:ascii="Arial" w:hAnsi="Arial" w:cs="Arial"/>
          <w:sz w:val="22"/>
          <w:szCs w:val="22"/>
        </w:rPr>
      </w:pPr>
      <w:r w:rsidRPr="00DA0BE3">
        <w:rPr>
          <w:rFonts w:ascii="Arial" w:hAnsi="Arial" w:cs="Arial"/>
          <w:sz w:val="22"/>
          <w:szCs w:val="22"/>
        </w:rPr>
        <w:t>1</w:t>
      </w:r>
      <w:r w:rsidR="0012585E" w:rsidRPr="00DA0BE3">
        <w:rPr>
          <w:rFonts w:ascii="Arial" w:hAnsi="Arial" w:cs="Arial"/>
          <w:sz w:val="22"/>
          <w:szCs w:val="22"/>
        </w:rPr>
        <w:t>1</w:t>
      </w:r>
      <w:r w:rsidRPr="00DA0BE3">
        <w:rPr>
          <w:rFonts w:ascii="Arial" w:hAnsi="Arial" w:cs="Arial"/>
          <w:sz w:val="22"/>
          <w:szCs w:val="22"/>
        </w:rPr>
        <w:t>.1</w:t>
      </w:r>
      <w:r w:rsidRPr="00DA0BE3">
        <w:rPr>
          <w:rFonts w:ascii="Arial" w:hAnsi="Arial" w:cs="Arial"/>
          <w:sz w:val="22"/>
          <w:szCs w:val="22"/>
        </w:rPr>
        <w:tab/>
      </w:r>
      <w:r w:rsidR="008D0DCC" w:rsidRPr="00DA0BE3">
        <w:rPr>
          <w:rFonts w:ascii="Arial" w:hAnsi="Arial" w:cs="Arial"/>
          <w:sz w:val="22"/>
          <w:szCs w:val="22"/>
        </w:rPr>
        <w:t>Poderá ser exigida apresentação de amostra do licitante classificado provisoriamente em primeiro lugar, no prazo de 3 (três) dias úteis, contados a partir da solicitação do Pregoeiro, com o objetivo de conferência da especificação, qualidade e resistência, bem como ausência de falhas no funcionamento do material:</w:t>
      </w:r>
      <w:r w:rsidRPr="00DA0BE3">
        <w:rPr>
          <w:rFonts w:ascii="Arial" w:hAnsi="Arial" w:cs="Arial"/>
          <w:sz w:val="22"/>
          <w:szCs w:val="22"/>
        </w:rPr>
        <w:t xml:space="preserve"> </w:t>
      </w:r>
    </w:p>
    <w:p w14:paraId="33ECCCC6" w14:textId="34B764D5" w:rsidR="008D0DCC" w:rsidRPr="00DA0BE3" w:rsidRDefault="008D0DCC" w:rsidP="00C651C4">
      <w:pPr>
        <w:pStyle w:val="TRN3"/>
        <w:widowControl w:val="0"/>
        <w:numPr>
          <w:ilvl w:val="2"/>
          <w:numId w:val="14"/>
        </w:numPr>
        <w:suppressAutoHyphens w:val="0"/>
        <w:spacing w:before="0" w:after="120"/>
        <w:ind w:left="1560" w:hanging="852"/>
      </w:pPr>
      <w:r w:rsidRPr="00DA0BE3">
        <w:t>O descumprimento do prazo estipulado acima enseja a desclassificação do licitante.</w:t>
      </w:r>
    </w:p>
    <w:p w14:paraId="1E78A2BF" w14:textId="20DE199D" w:rsidR="008D0DCC" w:rsidRPr="00DA0BE3" w:rsidRDefault="008D0DCC" w:rsidP="00C651C4">
      <w:pPr>
        <w:pStyle w:val="TRN2"/>
        <w:widowControl w:val="0"/>
        <w:tabs>
          <w:tab w:val="clear" w:pos="0"/>
        </w:tabs>
        <w:suppressAutoHyphens w:val="0"/>
        <w:spacing w:before="0"/>
        <w:ind w:left="0" w:firstLine="0"/>
      </w:pPr>
      <w:r w:rsidRPr="00DA0BE3">
        <w:t>11.2.</w:t>
      </w:r>
      <w:r w:rsidR="00C651C4" w:rsidRPr="00DA0BE3">
        <w:tab/>
      </w:r>
      <w:r w:rsidRPr="00DA0BE3">
        <w:t>As embalagens externas e internas deverão apresentar texto claro em português (serão aceitas etiquetas, afixadas na própria caixa, com a tradução do que estiver escrito em outra língua na embalagem), informando nitidamente a data de validade, se for o caso, a identificação do fabricante, o lote e a referência do material.</w:t>
      </w:r>
    </w:p>
    <w:p w14:paraId="1508328F" w14:textId="48CA0316" w:rsidR="008D0DCC" w:rsidRPr="00DA0BE3" w:rsidRDefault="008D0DCC" w:rsidP="00C651C4">
      <w:pPr>
        <w:pStyle w:val="TRN2"/>
        <w:widowControl w:val="0"/>
        <w:tabs>
          <w:tab w:val="clear" w:pos="0"/>
        </w:tabs>
        <w:suppressAutoHyphens w:val="0"/>
        <w:spacing w:before="0"/>
        <w:ind w:left="0" w:firstLine="0"/>
      </w:pPr>
      <w:r w:rsidRPr="00DA0BE3">
        <w:t>11.3.</w:t>
      </w:r>
      <w:r w:rsidR="00C651C4" w:rsidRPr="00DA0BE3">
        <w:tab/>
      </w:r>
      <w:r w:rsidRPr="00DA0BE3">
        <w:t>A avaliação da amostra será realizada pelo Serviço de Material (SEMAT), de cujo resultado será reproduzido em laudo, acessível aos licitantes, consignando as razões que levaram à aceitação ou rejeição da amostra, nos termos do Anexo IV (Modelo do Laudo de Verificação de Conformidade da Amostra).</w:t>
      </w:r>
    </w:p>
    <w:p w14:paraId="76886220" w14:textId="5C08584F" w:rsidR="008D0DCC" w:rsidRPr="00DA0BE3" w:rsidRDefault="008D0DCC" w:rsidP="00C651C4">
      <w:pPr>
        <w:pStyle w:val="TRN2"/>
        <w:widowControl w:val="0"/>
        <w:tabs>
          <w:tab w:val="clear" w:pos="0"/>
        </w:tabs>
        <w:suppressAutoHyphens w:val="0"/>
        <w:spacing w:before="0"/>
        <w:ind w:left="0" w:firstLine="0"/>
      </w:pPr>
      <w:r w:rsidRPr="00DA0BE3">
        <w:t>11.4.</w:t>
      </w:r>
      <w:r w:rsidR="00C651C4" w:rsidRPr="00DA0BE3">
        <w:tab/>
      </w:r>
      <w:r w:rsidRPr="00DA0BE3">
        <w:t>Em caso de reprovação da amostra o laudo previsto será acompanhado de fotografias digitais, sempre que possível, que servirão como meio de provas e suporte das razões de reprovação da amostra.</w:t>
      </w:r>
    </w:p>
    <w:p w14:paraId="69295F15" w14:textId="348FDBD6" w:rsidR="008D0DCC" w:rsidRPr="00DA0BE3" w:rsidRDefault="008D0DCC" w:rsidP="00C651C4">
      <w:pPr>
        <w:pStyle w:val="TRN2"/>
        <w:widowControl w:val="0"/>
        <w:tabs>
          <w:tab w:val="clear" w:pos="0"/>
        </w:tabs>
        <w:suppressAutoHyphens w:val="0"/>
        <w:spacing w:before="0"/>
        <w:ind w:left="0" w:firstLine="0"/>
      </w:pPr>
      <w:r w:rsidRPr="00DA0BE3">
        <w:t>11.5.</w:t>
      </w:r>
      <w:r w:rsidR="00C651C4" w:rsidRPr="00DA0BE3">
        <w:tab/>
      </w:r>
      <w:r w:rsidRPr="00DA0BE3">
        <w:t xml:space="preserve">A análise da amostra poderá ser acompanhada pelos licitantes ou seus representantes legais, quando prévia e formalmente requerida pelo interessado. </w:t>
      </w:r>
    </w:p>
    <w:p w14:paraId="73319366" w14:textId="0DF1660E" w:rsidR="008D0DCC" w:rsidRPr="00DA0BE3" w:rsidRDefault="008D0DCC" w:rsidP="00C651C4">
      <w:pPr>
        <w:pStyle w:val="TRN2"/>
        <w:widowControl w:val="0"/>
        <w:tabs>
          <w:tab w:val="clear" w:pos="0"/>
        </w:tabs>
        <w:suppressAutoHyphens w:val="0"/>
        <w:spacing w:before="0"/>
        <w:ind w:left="0" w:firstLine="0"/>
      </w:pPr>
      <w:r w:rsidRPr="00DA0BE3">
        <w:lastRenderedPageBreak/>
        <w:t xml:space="preserve">11.6. </w:t>
      </w:r>
      <w:r w:rsidR="00C651C4" w:rsidRPr="00DA0BE3">
        <w:tab/>
      </w:r>
      <w:r w:rsidRPr="00DA0BE3">
        <w:t>O ônus do envio da amostra e de sua retirada das dependências do TCDF, caso ocorra a reprovação, será de total responsabilidade do licitante.</w:t>
      </w:r>
    </w:p>
    <w:p w14:paraId="4FF0AA0A" w14:textId="00E4DB3D" w:rsidR="008D0DCC" w:rsidRPr="00DA0BE3" w:rsidRDefault="008D0DCC" w:rsidP="00C651C4">
      <w:pPr>
        <w:pStyle w:val="TRN2"/>
        <w:widowControl w:val="0"/>
        <w:tabs>
          <w:tab w:val="clear" w:pos="0"/>
        </w:tabs>
        <w:suppressAutoHyphens w:val="0"/>
        <w:spacing w:before="0"/>
        <w:ind w:left="0" w:firstLine="0"/>
      </w:pPr>
      <w:r w:rsidRPr="00DA0BE3">
        <w:t xml:space="preserve">11.7. </w:t>
      </w:r>
      <w:r w:rsidR="00C651C4" w:rsidRPr="00DA0BE3">
        <w:tab/>
      </w:r>
      <w:r w:rsidRPr="00DA0BE3">
        <w:t>A amostra aprovada ficará retida até a entrega do material pela adjudicatária para verificação de conformidade do lote entregue com a amostra apresentada.</w:t>
      </w:r>
    </w:p>
    <w:p w14:paraId="5EB81062" w14:textId="5349AFBF" w:rsidR="008D0DCC" w:rsidRPr="00DA0BE3" w:rsidRDefault="008D0DCC" w:rsidP="00C651C4">
      <w:pPr>
        <w:pStyle w:val="TRN2"/>
        <w:tabs>
          <w:tab w:val="clear" w:pos="0"/>
        </w:tabs>
        <w:suppressAutoHyphens w:val="0"/>
        <w:spacing w:before="0"/>
        <w:ind w:left="0" w:firstLine="0"/>
      </w:pPr>
      <w:r w:rsidRPr="00DA0BE3">
        <w:t xml:space="preserve">11.8. </w:t>
      </w:r>
      <w:r w:rsidR="00C651C4" w:rsidRPr="00DA0BE3">
        <w:tab/>
      </w:r>
      <w:r w:rsidRPr="00DA0BE3">
        <w:t>O material apresentado como amostra, mesmo que aprovado, NÃO será considerado para fins dedução do quantitativo previsto no Anexo II (Estimativa de Preços e Especificações Técnicas) a ser entregue pela CONTRATADA, após a emissão da Nota de Empenho (art. 140, §4º, da Lei nº</w:t>
      </w:r>
      <w:r w:rsidR="00C651C4" w:rsidRPr="00DA0BE3">
        <w:t> </w:t>
      </w:r>
      <w:r w:rsidRPr="00DA0BE3">
        <w:t>14.133/2021).</w:t>
      </w:r>
    </w:p>
    <w:p w14:paraId="6C242387" w14:textId="77777777" w:rsidR="008274FB" w:rsidRPr="008274FB" w:rsidRDefault="008274FB" w:rsidP="00C0210B">
      <w:pPr>
        <w:pStyle w:val="Cap"/>
        <w:spacing w:before="480" w:after="120" w:line="360" w:lineRule="auto"/>
        <w:rPr>
          <w:rFonts w:ascii="Arial" w:hAnsi="Arial" w:cs="Arial"/>
          <w:sz w:val="22"/>
          <w:szCs w:val="22"/>
        </w:rPr>
      </w:pPr>
      <w:r w:rsidRPr="00C0210B">
        <w:rPr>
          <w:rFonts w:ascii="Arial" w:hAnsi="Arial" w:cs="Arial"/>
          <w:bCs/>
          <w:sz w:val="22"/>
          <w:szCs w:val="22"/>
        </w:rPr>
        <w:t>CAPÍTULO</w:t>
      </w:r>
      <w:r w:rsidRPr="008274FB">
        <w:rPr>
          <w:rFonts w:ascii="Arial" w:hAnsi="Arial" w:cs="Arial"/>
          <w:sz w:val="22"/>
          <w:szCs w:val="22"/>
        </w:rPr>
        <w:t xml:space="preserve"> X</w:t>
      </w:r>
      <w:r w:rsidR="00675789">
        <w:rPr>
          <w:rFonts w:ascii="Arial" w:hAnsi="Arial" w:cs="Arial"/>
          <w:sz w:val="22"/>
          <w:szCs w:val="22"/>
        </w:rPr>
        <w:t>I</w:t>
      </w:r>
      <w:r w:rsidR="00D366E8">
        <w:rPr>
          <w:rFonts w:ascii="Arial" w:hAnsi="Arial" w:cs="Arial"/>
          <w:sz w:val="22"/>
          <w:szCs w:val="22"/>
        </w:rPr>
        <w:t>I</w:t>
      </w:r>
      <w:r w:rsidRPr="008274FB">
        <w:rPr>
          <w:rFonts w:ascii="Arial" w:hAnsi="Arial" w:cs="Arial"/>
          <w:sz w:val="22"/>
          <w:szCs w:val="22"/>
        </w:rPr>
        <w:t xml:space="preserve"> – DA HABILITAÇÃO</w:t>
      </w:r>
    </w:p>
    <w:p w14:paraId="6C242388" w14:textId="77777777" w:rsidR="008274FB" w:rsidRPr="00C651C4" w:rsidRDefault="008274FB" w:rsidP="00C651C4">
      <w:pPr>
        <w:pStyle w:val="Corponico"/>
        <w:spacing w:after="120" w:line="360" w:lineRule="auto"/>
        <w:rPr>
          <w:rFonts w:ascii="Arial" w:hAnsi="Arial" w:cs="Arial"/>
          <w:sz w:val="22"/>
          <w:szCs w:val="22"/>
        </w:rPr>
      </w:pPr>
      <w:r w:rsidRPr="008274FB">
        <w:rPr>
          <w:rFonts w:ascii="Arial" w:hAnsi="Arial" w:cs="Arial"/>
          <w:sz w:val="22"/>
          <w:szCs w:val="22"/>
        </w:rPr>
        <w:t>1</w:t>
      </w:r>
      <w:r w:rsidR="00D366E8">
        <w:rPr>
          <w:rFonts w:ascii="Arial" w:hAnsi="Arial" w:cs="Arial"/>
          <w:sz w:val="22"/>
          <w:szCs w:val="22"/>
        </w:rPr>
        <w:t>2</w:t>
      </w:r>
      <w:r w:rsidRPr="008274FB">
        <w:rPr>
          <w:rFonts w:ascii="Arial" w:hAnsi="Arial" w:cs="Arial"/>
          <w:sz w:val="22"/>
          <w:szCs w:val="22"/>
        </w:rPr>
        <w:t>.1</w:t>
      </w:r>
      <w:r w:rsidRPr="008274FB">
        <w:rPr>
          <w:rFonts w:ascii="Arial" w:hAnsi="Arial" w:cs="Arial"/>
          <w:sz w:val="22"/>
          <w:szCs w:val="22"/>
        </w:rPr>
        <w:tab/>
      </w:r>
      <w:r w:rsidR="003D0230" w:rsidRPr="003D0230">
        <w:rPr>
          <w:rFonts w:ascii="Arial" w:hAnsi="Arial" w:cs="Arial"/>
          <w:sz w:val="22"/>
          <w:szCs w:val="22"/>
        </w:rPr>
        <w:t xml:space="preserve">A </w:t>
      </w:r>
      <w:r w:rsidR="003D0230" w:rsidRPr="00C651C4">
        <w:rPr>
          <w:rFonts w:ascii="Arial" w:hAnsi="Arial" w:cs="Arial"/>
          <w:sz w:val="22"/>
          <w:szCs w:val="22"/>
        </w:rPr>
        <w:t>habilitação dos licitantes será verificada por meio do SICAF (habilitação parcial) e da documentação complementar especificada neste Edital.</w:t>
      </w:r>
    </w:p>
    <w:p w14:paraId="6C242389" w14:textId="77777777" w:rsidR="003D0230" w:rsidRPr="00C651C4" w:rsidRDefault="003D0230" w:rsidP="00C651C4">
      <w:pPr>
        <w:pStyle w:val="Corponico"/>
        <w:spacing w:after="120" w:line="360" w:lineRule="auto"/>
        <w:rPr>
          <w:rFonts w:ascii="Arial" w:hAnsi="Arial" w:cs="Arial"/>
          <w:sz w:val="22"/>
          <w:szCs w:val="22"/>
        </w:rPr>
      </w:pPr>
      <w:r w:rsidRPr="00C651C4">
        <w:rPr>
          <w:rFonts w:ascii="Arial" w:hAnsi="Arial" w:cs="Arial"/>
          <w:sz w:val="22"/>
          <w:szCs w:val="22"/>
        </w:rPr>
        <w:t>1</w:t>
      </w:r>
      <w:r w:rsidR="00D366E8" w:rsidRPr="00C651C4">
        <w:rPr>
          <w:rFonts w:ascii="Arial" w:hAnsi="Arial" w:cs="Arial"/>
          <w:sz w:val="22"/>
          <w:szCs w:val="22"/>
        </w:rPr>
        <w:t>2</w:t>
      </w:r>
      <w:r w:rsidRPr="00C651C4">
        <w:rPr>
          <w:rFonts w:ascii="Arial" w:hAnsi="Arial" w:cs="Arial"/>
          <w:sz w:val="22"/>
          <w:szCs w:val="22"/>
        </w:rPr>
        <w:t>.2.</w:t>
      </w:r>
      <w:r w:rsidRPr="00C651C4">
        <w:rPr>
          <w:rFonts w:ascii="Arial" w:hAnsi="Arial" w:cs="Arial"/>
          <w:sz w:val="22"/>
          <w:szCs w:val="22"/>
        </w:rPr>
        <w:tab/>
        <w:t>O licitante que não atender às exigências de habilitação parcial no SICAF deverá apresentar documentos que as supram.</w:t>
      </w:r>
    </w:p>
    <w:p w14:paraId="6C24238A" w14:textId="77777777" w:rsidR="003D0230" w:rsidRPr="00C651C4" w:rsidRDefault="003D0230" w:rsidP="00C651C4">
      <w:pPr>
        <w:pStyle w:val="Corponico"/>
        <w:spacing w:after="120" w:line="360" w:lineRule="auto"/>
        <w:rPr>
          <w:rFonts w:ascii="Arial" w:hAnsi="Arial" w:cs="Arial"/>
          <w:sz w:val="22"/>
          <w:szCs w:val="22"/>
        </w:rPr>
      </w:pPr>
      <w:r w:rsidRPr="00C651C4">
        <w:rPr>
          <w:rFonts w:ascii="Arial" w:hAnsi="Arial" w:cs="Arial"/>
          <w:sz w:val="22"/>
          <w:szCs w:val="22"/>
        </w:rPr>
        <w:t>1</w:t>
      </w:r>
      <w:r w:rsidR="00D366E8" w:rsidRPr="00C651C4">
        <w:rPr>
          <w:rFonts w:ascii="Arial" w:hAnsi="Arial" w:cs="Arial"/>
          <w:sz w:val="22"/>
          <w:szCs w:val="22"/>
        </w:rPr>
        <w:t>2</w:t>
      </w:r>
      <w:r w:rsidRPr="00C651C4">
        <w:rPr>
          <w:rFonts w:ascii="Arial" w:hAnsi="Arial" w:cs="Arial"/>
          <w:sz w:val="22"/>
          <w:szCs w:val="22"/>
        </w:rPr>
        <w:t>.3.</w:t>
      </w:r>
      <w:r w:rsidRPr="00C651C4">
        <w:rPr>
          <w:rFonts w:ascii="Arial" w:hAnsi="Arial" w:cs="Arial"/>
          <w:sz w:val="22"/>
          <w:szCs w:val="22"/>
        </w:rPr>
        <w:tab/>
        <w:t>O licitante deverá apresentar a seguinte documentação complementar:</w:t>
      </w:r>
    </w:p>
    <w:p w14:paraId="6C24238B" w14:textId="77777777" w:rsidR="003D0230" w:rsidRPr="00C651C4" w:rsidRDefault="003D0230" w:rsidP="00DA0BE3">
      <w:pPr>
        <w:pStyle w:val="Corponico"/>
        <w:widowControl w:val="0"/>
        <w:numPr>
          <w:ilvl w:val="0"/>
          <w:numId w:val="32"/>
        </w:numPr>
        <w:spacing w:after="120" w:line="360" w:lineRule="auto"/>
        <w:ind w:left="993" w:hanging="283"/>
        <w:rPr>
          <w:rFonts w:ascii="Arial" w:hAnsi="Arial" w:cs="Arial"/>
          <w:sz w:val="22"/>
          <w:szCs w:val="22"/>
        </w:rPr>
      </w:pPr>
      <w:r w:rsidRPr="00C651C4">
        <w:rPr>
          <w:rFonts w:ascii="Arial" w:hAnsi="Arial" w:cs="Arial"/>
          <w:sz w:val="22"/>
          <w:szCs w:val="22"/>
        </w:rPr>
        <w:t>Certidão Negativa de Débitos com a Fazenda do Distrito Federal, em conformidade com o art. 193 da Lei nº 5.172/1966 (Código Tributário Nacional), c/c o inc. XIII do art. 4º da Lei nº 10.520/2002 e art. 14, inc. V, do Decreto Federal nº 5.450/2005 c/c art. 7º do Decreto Distrital nº 25.966/2005. Esta certidão será exigida se não estiver contemplada no SICAF;</w:t>
      </w:r>
    </w:p>
    <w:p w14:paraId="6C24238C" w14:textId="77777777" w:rsidR="003D0230" w:rsidRPr="00C651C4" w:rsidRDefault="003D0230" w:rsidP="00C651C4">
      <w:pPr>
        <w:pStyle w:val="Corponico"/>
        <w:widowControl w:val="0"/>
        <w:numPr>
          <w:ilvl w:val="0"/>
          <w:numId w:val="32"/>
        </w:numPr>
        <w:spacing w:after="120" w:line="360" w:lineRule="auto"/>
        <w:ind w:left="1134" w:hanging="283"/>
        <w:rPr>
          <w:rFonts w:ascii="Arial" w:hAnsi="Arial" w:cs="Arial"/>
          <w:sz w:val="22"/>
          <w:szCs w:val="22"/>
        </w:rPr>
      </w:pPr>
      <w:r w:rsidRPr="00C651C4">
        <w:rPr>
          <w:rFonts w:ascii="Arial" w:hAnsi="Arial" w:cs="Arial"/>
          <w:sz w:val="22"/>
          <w:szCs w:val="22"/>
        </w:rPr>
        <w:t xml:space="preserve">registro comercial, no caso de empresário individual; </w:t>
      </w:r>
      <w:r w:rsidR="00491B07" w:rsidRPr="00C651C4">
        <w:rPr>
          <w:rFonts w:ascii="Arial" w:hAnsi="Arial" w:cs="Arial"/>
          <w:sz w:val="22"/>
          <w:szCs w:val="22"/>
        </w:rPr>
        <w:t>ou a</w:t>
      </w:r>
      <w:r w:rsidRPr="00C651C4">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6C24238E" w14:textId="6C9A3DC7" w:rsidR="003D0230" w:rsidRPr="00C651C4" w:rsidRDefault="003D0230" w:rsidP="00C651C4">
      <w:pPr>
        <w:pStyle w:val="Corponico"/>
        <w:widowControl w:val="0"/>
        <w:tabs>
          <w:tab w:val="left" w:pos="1560"/>
        </w:tabs>
        <w:spacing w:after="120" w:line="360" w:lineRule="auto"/>
        <w:ind w:left="709"/>
        <w:rPr>
          <w:rFonts w:ascii="Arial" w:hAnsi="Arial" w:cs="Arial"/>
          <w:sz w:val="22"/>
          <w:szCs w:val="22"/>
        </w:rPr>
      </w:pPr>
      <w:r w:rsidRPr="00C651C4">
        <w:rPr>
          <w:rFonts w:ascii="Arial" w:hAnsi="Arial" w:cs="Arial"/>
          <w:sz w:val="22"/>
          <w:szCs w:val="22"/>
        </w:rPr>
        <w:t>1</w:t>
      </w:r>
      <w:r w:rsidR="00D10DAD" w:rsidRPr="00C651C4">
        <w:rPr>
          <w:rFonts w:ascii="Arial" w:hAnsi="Arial" w:cs="Arial"/>
          <w:sz w:val="22"/>
          <w:szCs w:val="22"/>
        </w:rPr>
        <w:t>2</w:t>
      </w:r>
      <w:r w:rsidRPr="00C651C4">
        <w:rPr>
          <w:rFonts w:ascii="Arial" w:hAnsi="Arial" w:cs="Arial"/>
          <w:sz w:val="22"/>
          <w:szCs w:val="22"/>
        </w:rPr>
        <w:t>.3.1.</w:t>
      </w:r>
      <w:r w:rsidRPr="00C651C4">
        <w:rPr>
          <w:rFonts w:ascii="Arial" w:hAnsi="Arial" w:cs="Arial"/>
          <w:sz w:val="22"/>
          <w:szCs w:val="22"/>
        </w:rPr>
        <w:tab/>
        <w:t>A não apresentação do documento constante do inciso I não implicará a inabilitação do licitante, salvo se não houver possibilidade de consulta do documento via Internet.</w:t>
      </w:r>
    </w:p>
    <w:p w14:paraId="6C24238F" w14:textId="77777777" w:rsidR="00FA24F5" w:rsidRPr="00C651C4" w:rsidRDefault="00FA24F5" w:rsidP="00C651C4">
      <w:pPr>
        <w:pStyle w:val="Corponico"/>
        <w:spacing w:after="120" w:line="360" w:lineRule="auto"/>
        <w:rPr>
          <w:rFonts w:ascii="Arial" w:hAnsi="Arial" w:cs="Arial"/>
          <w:sz w:val="22"/>
          <w:szCs w:val="22"/>
        </w:rPr>
      </w:pPr>
      <w:r w:rsidRPr="00C651C4">
        <w:rPr>
          <w:rFonts w:ascii="Arial" w:hAnsi="Arial" w:cs="Arial"/>
          <w:sz w:val="22"/>
          <w:szCs w:val="22"/>
        </w:rPr>
        <w:t>1</w:t>
      </w:r>
      <w:r w:rsidR="00D10DAD" w:rsidRPr="00C651C4">
        <w:rPr>
          <w:rFonts w:ascii="Arial" w:hAnsi="Arial" w:cs="Arial"/>
          <w:sz w:val="22"/>
          <w:szCs w:val="22"/>
        </w:rPr>
        <w:t>2</w:t>
      </w:r>
      <w:r w:rsidRPr="00C651C4">
        <w:rPr>
          <w:rFonts w:ascii="Arial" w:hAnsi="Arial" w:cs="Arial"/>
          <w:sz w:val="22"/>
          <w:szCs w:val="22"/>
        </w:rPr>
        <w:t>.4.</w:t>
      </w:r>
      <w:r w:rsidRPr="00C651C4">
        <w:rPr>
          <w:rFonts w:ascii="Arial" w:hAnsi="Arial" w:cs="Arial"/>
          <w:sz w:val="22"/>
          <w:szCs w:val="22"/>
        </w:rPr>
        <w:tab/>
        <w:t>O licitante que deixar de enviar a documentação indicada neste Capítulo, será inabilitado e sujeitar-se-á às sanções previstas neste Edital.</w:t>
      </w:r>
    </w:p>
    <w:p w14:paraId="6C242390" w14:textId="77777777" w:rsidR="003D0230" w:rsidRPr="00DA0BE3" w:rsidRDefault="00AE46A9" w:rsidP="00C651C4">
      <w:pPr>
        <w:pStyle w:val="Corponico"/>
        <w:spacing w:after="120" w:line="360" w:lineRule="auto"/>
        <w:rPr>
          <w:rFonts w:ascii="Arial" w:hAnsi="Arial" w:cs="Arial"/>
          <w:sz w:val="22"/>
          <w:szCs w:val="22"/>
        </w:rPr>
      </w:pPr>
      <w:r w:rsidRPr="00C651C4">
        <w:rPr>
          <w:rFonts w:ascii="Arial" w:hAnsi="Arial" w:cs="Arial"/>
          <w:sz w:val="22"/>
          <w:szCs w:val="22"/>
        </w:rPr>
        <w:lastRenderedPageBreak/>
        <w:t>1</w:t>
      </w:r>
      <w:r w:rsidR="00D10DAD" w:rsidRPr="00C651C4">
        <w:rPr>
          <w:rFonts w:ascii="Arial" w:hAnsi="Arial" w:cs="Arial"/>
          <w:sz w:val="22"/>
          <w:szCs w:val="22"/>
        </w:rPr>
        <w:t>2</w:t>
      </w:r>
      <w:r w:rsidR="003D0230" w:rsidRPr="00C651C4">
        <w:rPr>
          <w:rFonts w:ascii="Arial" w:hAnsi="Arial" w:cs="Arial"/>
          <w:sz w:val="22"/>
          <w:szCs w:val="22"/>
        </w:rPr>
        <w:t>.</w:t>
      </w:r>
      <w:r w:rsidR="00FA24F5" w:rsidRPr="00C651C4">
        <w:rPr>
          <w:rFonts w:ascii="Arial" w:hAnsi="Arial" w:cs="Arial"/>
          <w:sz w:val="22"/>
          <w:szCs w:val="22"/>
        </w:rPr>
        <w:t>5</w:t>
      </w:r>
      <w:r w:rsidR="003D0230" w:rsidRPr="00C651C4">
        <w:rPr>
          <w:rFonts w:ascii="Arial" w:hAnsi="Arial" w:cs="Arial"/>
          <w:sz w:val="22"/>
          <w:szCs w:val="22"/>
        </w:rPr>
        <w:t>.</w:t>
      </w:r>
      <w:r w:rsidR="003D0230" w:rsidRPr="00C651C4">
        <w:rPr>
          <w:rFonts w:ascii="Arial" w:hAnsi="Arial" w:cs="Arial"/>
          <w:sz w:val="22"/>
          <w:szCs w:val="22"/>
        </w:rPr>
        <w:tab/>
        <w:t xml:space="preserve">O Pregoeiro poderá </w:t>
      </w:r>
      <w:r w:rsidR="003D0230" w:rsidRPr="00DA0BE3">
        <w:rPr>
          <w:rFonts w:ascii="Arial" w:hAnsi="Arial" w:cs="Arial"/>
          <w:sz w:val="22"/>
          <w:szCs w:val="22"/>
        </w:rPr>
        <w:t>consultar sítios oficiais de órgãos e entidades emissores de certidões, para verificar as condições de habilitação dos licitantes.</w:t>
      </w:r>
    </w:p>
    <w:p w14:paraId="6C242392" w14:textId="55AEA8E9" w:rsidR="003D0230" w:rsidRPr="00DA0BE3" w:rsidRDefault="003D0230" w:rsidP="00C651C4">
      <w:pPr>
        <w:pStyle w:val="Corponico"/>
        <w:spacing w:after="120" w:line="360" w:lineRule="auto"/>
        <w:rPr>
          <w:rFonts w:ascii="Arial" w:hAnsi="Arial" w:cs="Arial"/>
          <w:sz w:val="22"/>
          <w:szCs w:val="22"/>
        </w:rPr>
      </w:pPr>
      <w:r w:rsidRPr="00DA0BE3">
        <w:rPr>
          <w:rFonts w:ascii="Arial" w:hAnsi="Arial" w:cs="Arial"/>
          <w:sz w:val="22"/>
          <w:szCs w:val="22"/>
        </w:rPr>
        <w:t>1</w:t>
      </w:r>
      <w:r w:rsidR="00D10DAD" w:rsidRPr="00DA0BE3">
        <w:rPr>
          <w:rFonts w:ascii="Arial" w:hAnsi="Arial" w:cs="Arial"/>
          <w:sz w:val="22"/>
          <w:szCs w:val="22"/>
        </w:rPr>
        <w:t>2</w:t>
      </w:r>
      <w:r w:rsidRPr="00DA0BE3">
        <w:rPr>
          <w:rFonts w:ascii="Arial" w:hAnsi="Arial" w:cs="Arial"/>
          <w:sz w:val="22"/>
          <w:szCs w:val="22"/>
        </w:rPr>
        <w:t>.</w:t>
      </w:r>
      <w:r w:rsidR="008D0DCC" w:rsidRPr="00DA0BE3">
        <w:rPr>
          <w:rFonts w:ascii="Arial" w:hAnsi="Arial" w:cs="Arial"/>
          <w:sz w:val="22"/>
          <w:szCs w:val="22"/>
        </w:rPr>
        <w:t>6</w:t>
      </w:r>
      <w:r w:rsidRPr="00DA0BE3">
        <w:rPr>
          <w:rFonts w:ascii="Arial" w:hAnsi="Arial" w:cs="Arial"/>
          <w:sz w:val="22"/>
          <w:szCs w:val="22"/>
        </w:rPr>
        <w:t>.</w:t>
      </w:r>
      <w:r w:rsidRPr="00DA0BE3">
        <w:rPr>
          <w:rFonts w:ascii="Arial" w:hAnsi="Arial" w:cs="Arial"/>
          <w:sz w:val="22"/>
          <w:szCs w:val="22"/>
        </w:rPr>
        <w:tab/>
        <w:t>Os documentos que não estejam contemplados no SICAF, ou que nele constem como vencidos na data de abertura da licitação, deverão ser remetidos em conjunto com a proposta de preços</w:t>
      </w:r>
      <w:r w:rsidR="00B93C64" w:rsidRPr="00DA0BE3">
        <w:rPr>
          <w:rFonts w:ascii="Arial" w:hAnsi="Arial" w:cs="Arial"/>
          <w:sz w:val="22"/>
          <w:szCs w:val="22"/>
        </w:rPr>
        <w:t>,</w:t>
      </w:r>
      <w:r w:rsidRPr="00DA0BE3">
        <w:rPr>
          <w:rFonts w:ascii="Arial" w:hAnsi="Arial" w:cs="Arial"/>
          <w:sz w:val="22"/>
          <w:szCs w:val="22"/>
        </w:rPr>
        <w:t xml:space="preserve"> conforme Item 1</w:t>
      </w:r>
      <w:r w:rsidR="00EB2346" w:rsidRPr="00DA0BE3">
        <w:rPr>
          <w:rFonts w:ascii="Arial" w:hAnsi="Arial" w:cs="Arial"/>
          <w:sz w:val="22"/>
          <w:szCs w:val="22"/>
        </w:rPr>
        <w:t>0</w:t>
      </w:r>
      <w:r w:rsidRPr="00DA0BE3">
        <w:rPr>
          <w:rFonts w:ascii="Arial" w:hAnsi="Arial" w:cs="Arial"/>
          <w:sz w:val="22"/>
          <w:szCs w:val="22"/>
        </w:rPr>
        <w:t>.</w:t>
      </w:r>
      <w:r w:rsidR="00EB2346" w:rsidRPr="00DA0BE3">
        <w:rPr>
          <w:rFonts w:ascii="Arial" w:hAnsi="Arial" w:cs="Arial"/>
          <w:sz w:val="22"/>
          <w:szCs w:val="22"/>
        </w:rPr>
        <w:t>4</w:t>
      </w:r>
      <w:r w:rsidRPr="00DA0BE3">
        <w:rPr>
          <w:rFonts w:ascii="Arial" w:hAnsi="Arial" w:cs="Arial"/>
          <w:sz w:val="22"/>
          <w:szCs w:val="22"/>
        </w:rPr>
        <w:t xml:space="preserve">, por meio da opção “Enviar Anexo” do sistema </w:t>
      </w:r>
      <w:proofErr w:type="spellStart"/>
      <w:r w:rsidRPr="00DA0BE3">
        <w:rPr>
          <w:rFonts w:ascii="Arial" w:hAnsi="Arial" w:cs="Arial"/>
          <w:i/>
          <w:sz w:val="22"/>
          <w:szCs w:val="22"/>
        </w:rPr>
        <w:t>ComprasNet</w:t>
      </w:r>
      <w:proofErr w:type="spellEnd"/>
      <w:r w:rsidRPr="00DA0BE3">
        <w:rPr>
          <w:rFonts w:ascii="Arial" w:hAnsi="Arial" w:cs="Arial"/>
          <w:sz w:val="22"/>
          <w:szCs w:val="22"/>
        </w:rPr>
        <w:t>, em prazo idêntico ao estipulado no mencionado item.</w:t>
      </w:r>
    </w:p>
    <w:p w14:paraId="6C242393" w14:textId="3FBF4ECF" w:rsidR="003D5ABF" w:rsidRPr="00DA0BE3" w:rsidRDefault="003D5ABF" w:rsidP="00C651C4">
      <w:pPr>
        <w:pStyle w:val="Corponico"/>
        <w:tabs>
          <w:tab w:val="left" w:pos="1560"/>
        </w:tabs>
        <w:spacing w:after="120" w:line="360" w:lineRule="auto"/>
        <w:ind w:left="709"/>
        <w:rPr>
          <w:rFonts w:ascii="Arial" w:hAnsi="Arial" w:cs="Arial"/>
          <w:sz w:val="22"/>
          <w:szCs w:val="22"/>
        </w:rPr>
      </w:pPr>
      <w:r w:rsidRPr="00DA0BE3">
        <w:rPr>
          <w:rFonts w:ascii="Arial" w:hAnsi="Arial" w:cs="Arial"/>
          <w:sz w:val="22"/>
          <w:szCs w:val="22"/>
        </w:rPr>
        <w:t>1</w:t>
      </w:r>
      <w:r w:rsidR="00D10DAD" w:rsidRPr="00DA0BE3">
        <w:rPr>
          <w:rFonts w:ascii="Arial" w:hAnsi="Arial" w:cs="Arial"/>
          <w:sz w:val="22"/>
          <w:szCs w:val="22"/>
        </w:rPr>
        <w:t>2</w:t>
      </w:r>
      <w:r w:rsidRPr="00DA0BE3">
        <w:rPr>
          <w:rFonts w:ascii="Arial" w:hAnsi="Arial" w:cs="Arial"/>
          <w:sz w:val="22"/>
          <w:szCs w:val="22"/>
        </w:rPr>
        <w:t>.</w:t>
      </w:r>
      <w:r w:rsidR="00F008B7" w:rsidRPr="00DA0BE3">
        <w:rPr>
          <w:rFonts w:ascii="Arial" w:hAnsi="Arial" w:cs="Arial"/>
          <w:sz w:val="22"/>
          <w:szCs w:val="22"/>
        </w:rPr>
        <w:t>6</w:t>
      </w:r>
      <w:r w:rsidRPr="00DA0BE3">
        <w:rPr>
          <w:rFonts w:ascii="Arial" w:hAnsi="Arial" w:cs="Arial"/>
          <w:sz w:val="22"/>
          <w:szCs w:val="22"/>
        </w:rPr>
        <w:t>.1</w:t>
      </w:r>
      <w:r w:rsidRPr="00DA0BE3">
        <w:rPr>
          <w:rFonts w:ascii="Arial" w:hAnsi="Arial" w:cs="Arial"/>
          <w:sz w:val="22"/>
          <w:szCs w:val="22"/>
        </w:rPr>
        <w:tab/>
        <w:t>No relatório de consulta ao SICAF, emitido para cumprimento do item 1</w:t>
      </w:r>
      <w:r w:rsidR="00037CF4" w:rsidRPr="00DA0BE3">
        <w:rPr>
          <w:rFonts w:ascii="Arial" w:hAnsi="Arial" w:cs="Arial"/>
          <w:sz w:val="22"/>
          <w:szCs w:val="22"/>
        </w:rPr>
        <w:t>2</w:t>
      </w:r>
      <w:r w:rsidRPr="00DA0BE3">
        <w:rPr>
          <w:rFonts w:ascii="Arial" w:hAnsi="Arial" w:cs="Arial"/>
          <w:sz w:val="22"/>
          <w:szCs w:val="22"/>
        </w:rPr>
        <w:t>.1, deverá constar, no mínimo, a regularidade com os seguintes entes, em plena validade:</w:t>
      </w:r>
    </w:p>
    <w:p w14:paraId="6C242394" w14:textId="7966CC5A" w:rsidR="003D5ABF" w:rsidRPr="00C651C4" w:rsidRDefault="003D5ABF" w:rsidP="00C651C4">
      <w:pPr>
        <w:pStyle w:val="Corponico"/>
        <w:tabs>
          <w:tab w:val="left" w:pos="2410"/>
        </w:tabs>
        <w:spacing w:after="120" w:line="360" w:lineRule="auto"/>
        <w:ind w:left="1418"/>
        <w:rPr>
          <w:rFonts w:ascii="Arial" w:hAnsi="Arial" w:cs="Arial"/>
          <w:sz w:val="22"/>
          <w:szCs w:val="22"/>
        </w:rPr>
      </w:pPr>
      <w:r w:rsidRPr="00C651C4">
        <w:rPr>
          <w:rFonts w:ascii="Arial" w:hAnsi="Arial" w:cs="Arial"/>
          <w:sz w:val="22"/>
          <w:szCs w:val="22"/>
        </w:rPr>
        <w:t>1</w:t>
      </w:r>
      <w:r w:rsidR="00D10DAD" w:rsidRPr="00C651C4">
        <w:rPr>
          <w:rFonts w:ascii="Arial" w:hAnsi="Arial" w:cs="Arial"/>
          <w:sz w:val="22"/>
          <w:szCs w:val="22"/>
        </w:rPr>
        <w:t>2</w:t>
      </w:r>
      <w:r w:rsidRPr="00C651C4">
        <w:rPr>
          <w:rFonts w:ascii="Arial" w:hAnsi="Arial" w:cs="Arial"/>
          <w:sz w:val="22"/>
          <w:szCs w:val="22"/>
        </w:rPr>
        <w:t>.</w:t>
      </w:r>
      <w:r w:rsidR="00F008B7" w:rsidRPr="00C651C4">
        <w:rPr>
          <w:rFonts w:ascii="Arial" w:hAnsi="Arial" w:cs="Arial"/>
          <w:sz w:val="22"/>
          <w:szCs w:val="22"/>
        </w:rPr>
        <w:t>6</w:t>
      </w:r>
      <w:r w:rsidRPr="00C651C4">
        <w:rPr>
          <w:rFonts w:ascii="Arial" w:hAnsi="Arial" w:cs="Arial"/>
          <w:sz w:val="22"/>
          <w:szCs w:val="22"/>
        </w:rPr>
        <w:t>.1.1</w:t>
      </w:r>
      <w:r w:rsidRPr="00C651C4">
        <w:rPr>
          <w:rFonts w:ascii="Arial" w:hAnsi="Arial" w:cs="Arial"/>
          <w:sz w:val="22"/>
          <w:szCs w:val="22"/>
        </w:rPr>
        <w:tab/>
        <w:t>Receita Federal e PGFN;</w:t>
      </w:r>
    </w:p>
    <w:p w14:paraId="6C242395" w14:textId="4CCD7E32" w:rsidR="003D5ABF" w:rsidRPr="00C651C4" w:rsidRDefault="003D5ABF" w:rsidP="00C651C4">
      <w:pPr>
        <w:pStyle w:val="Corponico"/>
        <w:tabs>
          <w:tab w:val="left" w:pos="2410"/>
        </w:tabs>
        <w:spacing w:after="120" w:line="360" w:lineRule="auto"/>
        <w:ind w:left="1418"/>
        <w:rPr>
          <w:rFonts w:ascii="Arial" w:hAnsi="Arial" w:cs="Arial"/>
          <w:sz w:val="22"/>
          <w:szCs w:val="22"/>
        </w:rPr>
      </w:pPr>
      <w:r w:rsidRPr="00C651C4">
        <w:rPr>
          <w:rFonts w:ascii="Arial" w:hAnsi="Arial" w:cs="Arial"/>
          <w:sz w:val="22"/>
          <w:szCs w:val="22"/>
        </w:rPr>
        <w:t>1</w:t>
      </w:r>
      <w:r w:rsidR="00D10DAD" w:rsidRPr="00C651C4">
        <w:rPr>
          <w:rFonts w:ascii="Arial" w:hAnsi="Arial" w:cs="Arial"/>
          <w:sz w:val="22"/>
          <w:szCs w:val="22"/>
        </w:rPr>
        <w:t>2</w:t>
      </w:r>
      <w:r w:rsidRPr="00C651C4">
        <w:rPr>
          <w:rFonts w:ascii="Arial" w:hAnsi="Arial" w:cs="Arial"/>
          <w:sz w:val="22"/>
          <w:szCs w:val="22"/>
        </w:rPr>
        <w:t>.</w:t>
      </w:r>
      <w:r w:rsidR="00F008B7" w:rsidRPr="00C651C4">
        <w:rPr>
          <w:rFonts w:ascii="Arial" w:hAnsi="Arial" w:cs="Arial"/>
          <w:sz w:val="22"/>
          <w:szCs w:val="22"/>
        </w:rPr>
        <w:t>6</w:t>
      </w:r>
      <w:r w:rsidRPr="00C651C4">
        <w:rPr>
          <w:rFonts w:ascii="Arial" w:hAnsi="Arial" w:cs="Arial"/>
          <w:sz w:val="22"/>
          <w:szCs w:val="22"/>
        </w:rPr>
        <w:t>.1.2</w:t>
      </w:r>
      <w:r w:rsidRPr="00C651C4">
        <w:rPr>
          <w:rFonts w:ascii="Arial" w:hAnsi="Arial" w:cs="Arial"/>
          <w:sz w:val="22"/>
          <w:szCs w:val="22"/>
        </w:rPr>
        <w:tab/>
        <w:t>Fundo de Garantia pelo Tempo de Serviço (FGTS);</w:t>
      </w:r>
    </w:p>
    <w:p w14:paraId="6C242396" w14:textId="7F48B6B7" w:rsidR="003D5ABF" w:rsidRPr="00C651C4" w:rsidRDefault="003D5ABF" w:rsidP="00C651C4">
      <w:pPr>
        <w:pStyle w:val="Corponico"/>
        <w:tabs>
          <w:tab w:val="left" w:pos="2410"/>
        </w:tabs>
        <w:spacing w:after="120" w:line="360" w:lineRule="auto"/>
        <w:ind w:left="1418"/>
        <w:rPr>
          <w:rFonts w:ascii="Arial" w:hAnsi="Arial" w:cs="Arial"/>
          <w:sz w:val="22"/>
          <w:szCs w:val="22"/>
        </w:rPr>
      </w:pPr>
      <w:r w:rsidRPr="00C651C4">
        <w:rPr>
          <w:rFonts w:ascii="Arial" w:hAnsi="Arial" w:cs="Arial"/>
          <w:sz w:val="22"/>
          <w:szCs w:val="22"/>
        </w:rPr>
        <w:t>1</w:t>
      </w:r>
      <w:r w:rsidR="00D10DAD" w:rsidRPr="00C651C4">
        <w:rPr>
          <w:rFonts w:ascii="Arial" w:hAnsi="Arial" w:cs="Arial"/>
          <w:sz w:val="22"/>
          <w:szCs w:val="22"/>
        </w:rPr>
        <w:t>2</w:t>
      </w:r>
      <w:r w:rsidRPr="00C651C4">
        <w:rPr>
          <w:rFonts w:ascii="Arial" w:hAnsi="Arial" w:cs="Arial"/>
          <w:sz w:val="22"/>
          <w:szCs w:val="22"/>
        </w:rPr>
        <w:t>.</w:t>
      </w:r>
      <w:r w:rsidR="00F008B7" w:rsidRPr="00C651C4">
        <w:rPr>
          <w:rFonts w:ascii="Arial" w:hAnsi="Arial" w:cs="Arial"/>
          <w:sz w:val="22"/>
          <w:szCs w:val="22"/>
        </w:rPr>
        <w:t>6</w:t>
      </w:r>
      <w:r w:rsidRPr="00C651C4">
        <w:rPr>
          <w:rFonts w:ascii="Arial" w:hAnsi="Arial" w:cs="Arial"/>
          <w:sz w:val="22"/>
          <w:szCs w:val="22"/>
        </w:rPr>
        <w:t>.1.3</w:t>
      </w:r>
      <w:r w:rsidRPr="00C651C4">
        <w:rPr>
          <w:rFonts w:ascii="Arial" w:hAnsi="Arial" w:cs="Arial"/>
          <w:sz w:val="22"/>
          <w:szCs w:val="22"/>
        </w:rPr>
        <w:tab/>
        <w:t xml:space="preserve">Justiça Trabalhista (Certidão Negativa de Débitos Trabalhistas - CNDT); e </w:t>
      </w:r>
    </w:p>
    <w:p w14:paraId="6C242397" w14:textId="633BEE43" w:rsidR="003D5ABF" w:rsidRPr="00C651C4" w:rsidRDefault="003D5ABF" w:rsidP="00C651C4">
      <w:pPr>
        <w:pStyle w:val="Corponico"/>
        <w:tabs>
          <w:tab w:val="left" w:pos="2410"/>
        </w:tabs>
        <w:spacing w:after="120" w:line="360" w:lineRule="auto"/>
        <w:ind w:left="1418"/>
        <w:rPr>
          <w:rFonts w:ascii="Arial" w:hAnsi="Arial" w:cs="Arial"/>
          <w:sz w:val="22"/>
          <w:szCs w:val="22"/>
        </w:rPr>
      </w:pPr>
      <w:r w:rsidRPr="00C651C4">
        <w:rPr>
          <w:rFonts w:ascii="Arial" w:hAnsi="Arial" w:cs="Arial"/>
          <w:sz w:val="22"/>
          <w:szCs w:val="22"/>
        </w:rPr>
        <w:t>1</w:t>
      </w:r>
      <w:r w:rsidR="00D10DAD" w:rsidRPr="00C651C4">
        <w:rPr>
          <w:rFonts w:ascii="Arial" w:hAnsi="Arial" w:cs="Arial"/>
          <w:sz w:val="22"/>
          <w:szCs w:val="22"/>
        </w:rPr>
        <w:t>2</w:t>
      </w:r>
      <w:r w:rsidRPr="00C651C4">
        <w:rPr>
          <w:rFonts w:ascii="Arial" w:hAnsi="Arial" w:cs="Arial"/>
          <w:sz w:val="22"/>
          <w:szCs w:val="22"/>
        </w:rPr>
        <w:t>.</w:t>
      </w:r>
      <w:r w:rsidR="00F008B7" w:rsidRPr="00C651C4">
        <w:rPr>
          <w:rFonts w:ascii="Arial" w:hAnsi="Arial" w:cs="Arial"/>
          <w:sz w:val="22"/>
          <w:szCs w:val="22"/>
        </w:rPr>
        <w:t>6</w:t>
      </w:r>
      <w:r w:rsidRPr="00C651C4">
        <w:rPr>
          <w:rFonts w:ascii="Arial" w:hAnsi="Arial" w:cs="Arial"/>
          <w:sz w:val="22"/>
          <w:szCs w:val="22"/>
        </w:rPr>
        <w:t>.1.4</w:t>
      </w:r>
      <w:r w:rsidRPr="00C651C4">
        <w:rPr>
          <w:rFonts w:ascii="Arial" w:hAnsi="Arial" w:cs="Arial"/>
          <w:sz w:val="22"/>
          <w:szCs w:val="22"/>
        </w:rPr>
        <w:tab/>
        <w:t xml:space="preserve">Receita Estadual/Municipal/Distrital. </w:t>
      </w:r>
    </w:p>
    <w:p w14:paraId="6C242398" w14:textId="15D1E7ED" w:rsidR="003D0230" w:rsidRPr="00C651C4" w:rsidRDefault="003D0230" w:rsidP="00C651C4">
      <w:pPr>
        <w:pStyle w:val="Corponico"/>
        <w:spacing w:after="120" w:line="360" w:lineRule="auto"/>
        <w:rPr>
          <w:rFonts w:ascii="Arial" w:hAnsi="Arial" w:cs="Arial"/>
          <w:sz w:val="22"/>
          <w:szCs w:val="22"/>
        </w:rPr>
      </w:pPr>
      <w:r w:rsidRPr="00C651C4">
        <w:rPr>
          <w:rFonts w:ascii="Arial" w:hAnsi="Arial" w:cs="Arial"/>
          <w:sz w:val="22"/>
          <w:szCs w:val="22"/>
        </w:rPr>
        <w:t>1</w:t>
      </w:r>
      <w:r w:rsidR="00D10DAD" w:rsidRPr="00C651C4">
        <w:rPr>
          <w:rFonts w:ascii="Arial" w:hAnsi="Arial" w:cs="Arial"/>
          <w:sz w:val="22"/>
          <w:szCs w:val="22"/>
        </w:rPr>
        <w:t>2</w:t>
      </w:r>
      <w:r w:rsidRPr="00C651C4">
        <w:rPr>
          <w:rFonts w:ascii="Arial" w:hAnsi="Arial" w:cs="Arial"/>
          <w:sz w:val="22"/>
          <w:szCs w:val="22"/>
        </w:rPr>
        <w:t>.</w:t>
      </w:r>
      <w:r w:rsidR="00F008B7" w:rsidRPr="00C651C4">
        <w:rPr>
          <w:rFonts w:ascii="Arial" w:hAnsi="Arial" w:cs="Arial"/>
          <w:sz w:val="22"/>
          <w:szCs w:val="22"/>
        </w:rPr>
        <w:t>7</w:t>
      </w:r>
      <w:r w:rsidRPr="00C651C4">
        <w:rPr>
          <w:rFonts w:ascii="Arial" w:hAnsi="Arial" w:cs="Arial"/>
          <w:sz w:val="22"/>
          <w:szCs w:val="22"/>
        </w:rPr>
        <w:t>.</w:t>
      </w:r>
      <w:r w:rsidRPr="00C651C4">
        <w:rPr>
          <w:rFonts w:ascii="Arial" w:hAnsi="Arial" w:cs="Arial"/>
          <w:sz w:val="22"/>
          <w:szCs w:val="22"/>
        </w:rPr>
        <w:tab/>
        <w:t xml:space="preserve">Em caráter de diligência, o Pregoeiro poderá solicitar, a qualquer momento, em original ou por cópia autenticada, os documentos remetidos por meio da opção “Enviar Anexo” do sistema </w:t>
      </w:r>
      <w:proofErr w:type="spellStart"/>
      <w:r w:rsidRPr="00C651C4">
        <w:rPr>
          <w:rFonts w:ascii="Arial" w:hAnsi="Arial" w:cs="Arial"/>
          <w:i/>
          <w:sz w:val="22"/>
          <w:szCs w:val="22"/>
        </w:rPr>
        <w:t>ComprasNet</w:t>
      </w:r>
      <w:proofErr w:type="spellEnd"/>
      <w:r w:rsidRPr="00C651C4">
        <w:rPr>
          <w:rFonts w:ascii="Arial" w:hAnsi="Arial" w:cs="Arial"/>
          <w:sz w:val="22"/>
          <w:szCs w:val="22"/>
        </w:rPr>
        <w:t>, nos termos do Item 1</w:t>
      </w:r>
      <w:r w:rsidR="00B77FDA" w:rsidRPr="00C651C4">
        <w:rPr>
          <w:rFonts w:ascii="Arial" w:hAnsi="Arial" w:cs="Arial"/>
          <w:sz w:val="22"/>
          <w:szCs w:val="22"/>
        </w:rPr>
        <w:t>0</w:t>
      </w:r>
      <w:r w:rsidRPr="00C651C4">
        <w:rPr>
          <w:rFonts w:ascii="Arial" w:hAnsi="Arial" w:cs="Arial"/>
          <w:sz w:val="22"/>
          <w:szCs w:val="22"/>
        </w:rPr>
        <w:t>.</w:t>
      </w:r>
      <w:r w:rsidR="00AE46A9" w:rsidRPr="00C651C4">
        <w:rPr>
          <w:rFonts w:ascii="Arial" w:hAnsi="Arial" w:cs="Arial"/>
          <w:sz w:val="22"/>
          <w:szCs w:val="22"/>
        </w:rPr>
        <w:t>4</w:t>
      </w:r>
      <w:r w:rsidRPr="00C651C4">
        <w:rPr>
          <w:rFonts w:ascii="Arial" w:hAnsi="Arial" w:cs="Arial"/>
          <w:sz w:val="22"/>
          <w:szCs w:val="22"/>
        </w:rPr>
        <w:t xml:space="preserve"> deste Edital, bem como correções ou omissões na proposta e documentação remetidas.</w:t>
      </w:r>
    </w:p>
    <w:p w14:paraId="6C242399" w14:textId="164F9165" w:rsidR="003D0230" w:rsidRPr="00C651C4" w:rsidRDefault="003D0230" w:rsidP="00C651C4">
      <w:pPr>
        <w:pStyle w:val="Corponico"/>
        <w:spacing w:after="120" w:line="360" w:lineRule="auto"/>
        <w:rPr>
          <w:rFonts w:ascii="Arial" w:hAnsi="Arial" w:cs="Arial"/>
          <w:sz w:val="22"/>
          <w:szCs w:val="22"/>
        </w:rPr>
      </w:pPr>
      <w:r w:rsidRPr="00C651C4">
        <w:rPr>
          <w:rFonts w:ascii="Arial" w:hAnsi="Arial" w:cs="Arial"/>
          <w:sz w:val="22"/>
          <w:szCs w:val="22"/>
        </w:rPr>
        <w:t>1</w:t>
      </w:r>
      <w:r w:rsidR="00D10DAD" w:rsidRPr="00C651C4">
        <w:rPr>
          <w:rFonts w:ascii="Arial" w:hAnsi="Arial" w:cs="Arial"/>
          <w:sz w:val="22"/>
          <w:szCs w:val="22"/>
        </w:rPr>
        <w:t>2</w:t>
      </w:r>
      <w:r w:rsidRPr="00C651C4">
        <w:rPr>
          <w:rFonts w:ascii="Arial" w:hAnsi="Arial" w:cs="Arial"/>
          <w:sz w:val="22"/>
          <w:szCs w:val="22"/>
        </w:rPr>
        <w:t>.</w:t>
      </w:r>
      <w:r w:rsidR="00F008B7" w:rsidRPr="00C651C4">
        <w:rPr>
          <w:rFonts w:ascii="Arial" w:hAnsi="Arial" w:cs="Arial"/>
          <w:sz w:val="22"/>
          <w:szCs w:val="22"/>
        </w:rPr>
        <w:t>8</w:t>
      </w:r>
      <w:r w:rsidRPr="00C651C4">
        <w:rPr>
          <w:rFonts w:ascii="Arial" w:hAnsi="Arial" w:cs="Arial"/>
          <w:sz w:val="22"/>
          <w:szCs w:val="22"/>
        </w:rPr>
        <w:t>.</w:t>
      </w:r>
      <w:r w:rsidRPr="00C651C4">
        <w:rPr>
          <w:rFonts w:ascii="Arial" w:hAnsi="Arial" w:cs="Arial"/>
          <w:sz w:val="22"/>
          <w:szCs w:val="22"/>
        </w:rPr>
        <w:tab/>
        <w:t>Sob pena de inabilitação, os documentos encaminhados deverão estar em nome do licitante, com indicação do número de inscrição no CNPJ.</w:t>
      </w:r>
    </w:p>
    <w:p w14:paraId="6C24239A" w14:textId="0AE0D31C" w:rsidR="00061F5C" w:rsidRPr="00C651C4" w:rsidRDefault="00061F5C" w:rsidP="00C651C4">
      <w:pPr>
        <w:pStyle w:val="Corponico"/>
        <w:spacing w:after="120" w:line="360" w:lineRule="auto"/>
        <w:rPr>
          <w:rFonts w:ascii="Arial" w:hAnsi="Arial" w:cs="Arial"/>
          <w:sz w:val="22"/>
          <w:szCs w:val="22"/>
        </w:rPr>
      </w:pPr>
      <w:r w:rsidRPr="00C651C4">
        <w:rPr>
          <w:rFonts w:ascii="Arial" w:hAnsi="Arial" w:cs="Arial"/>
          <w:sz w:val="22"/>
          <w:szCs w:val="22"/>
        </w:rPr>
        <w:t>1</w:t>
      </w:r>
      <w:r w:rsidR="00981234" w:rsidRPr="00C651C4">
        <w:rPr>
          <w:rFonts w:ascii="Arial" w:hAnsi="Arial" w:cs="Arial"/>
          <w:sz w:val="22"/>
          <w:szCs w:val="22"/>
        </w:rPr>
        <w:t>2</w:t>
      </w:r>
      <w:r w:rsidRPr="00C651C4">
        <w:rPr>
          <w:rFonts w:ascii="Arial" w:hAnsi="Arial" w:cs="Arial"/>
          <w:sz w:val="22"/>
          <w:szCs w:val="22"/>
        </w:rPr>
        <w:t>.</w:t>
      </w:r>
      <w:r w:rsidR="00F008B7" w:rsidRPr="00C651C4">
        <w:rPr>
          <w:rFonts w:ascii="Arial" w:hAnsi="Arial" w:cs="Arial"/>
          <w:sz w:val="22"/>
          <w:szCs w:val="22"/>
        </w:rPr>
        <w:t>9</w:t>
      </w:r>
      <w:r w:rsidRPr="00C651C4">
        <w:rPr>
          <w:rFonts w:ascii="Arial" w:hAnsi="Arial" w:cs="Arial"/>
          <w:sz w:val="22"/>
          <w:szCs w:val="22"/>
        </w:rPr>
        <w:t>.</w:t>
      </w:r>
      <w:r w:rsidRPr="00C651C4">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6C24239B" w14:textId="681A50E0" w:rsidR="006C6EC5" w:rsidRPr="00C651C4" w:rsidRDefault="006C6EC5" w:rsidP="00C651C4">
      <w:pPr>
        <w:pStyle w:val="Corponico"/>
        <w:spacing w:after="120" w:line="360" w:lineRule="auto"/>
        <w:rPr>
          <w:rFonts w:ascii="Arial" w:hAnsi="Arial" w:cs="Arial"/>
          <w:sz w:val="22"/>
          <w:szCs w:val="22"/>
        </w:rPr>
      </w:pPr>
      <w:r w:rsidRPr="00C651C4">
        <w:rPr>
          <w:rFonts w:ascii="Arial" w:hAnsi="Arial" w:cs="Arial"/>
          <w:sz w:val="22"/>
          <w:szCs w:val="22"/>
        </w:rPr>
        <w:t>1</w:t>
      </w:r>
      <w:r w:rsidR="00981234" w:rsidRPr="00C651C4">
        <w:rPr>
          <w:rFonts w:ascii="Arial" w:hAnsi="Arial" w:cs="Arial"/>
          <w:sz w:val="22"/>
          <w:szCs w:val="22"/>
        </w:rPr>
        <w:t>2</w:t>
      </w:r>
      <w:r w:rsidRPr="00C651C4">
        <w:rPr>
          <w:rFonts w:ascii="Arial" w:hAnsi="Arial" w:cs="Arial"/>
          <w:sz w:val="22"/>
          <w:szCs w:val="22"/>
        </w:rPr>
        <w:t>.</w:t>
      </w:r>
      <w:r w:rsidR="00CD5A24" w:rsidRPr="00C651C4">
        <w:rPr>
          <w:rFonts w:ascii="Arial" w:hAnsi="Arial" w:cs="Arial"/>
          <w:sz w:val="22"/>
          <w:szCs w:val="22"/>
        </w:rPr>
        <w:t>1</w:t>
      </w:r>
      <w:r w:rsidR="00F008B7" w:rsidRPr="00C651C4">
        <w:rPr>
          <w:rFonts w:ascii="Arial" w:hAnsi="Arial" w:cs="Arial"/>
          <w:sz w:val="22"/>
          <w:szCs w:val="22"/>
        </w:rPr>
        <w:t>0</w:t>
      </w:r>
      <w:r w:rsidRPr="00C651C4">
        <w:rPr>
          <w:rFonts w:ascii="Arial" w:hAnsi="Arial" w:cs="Arial"/>
          <w:sz w:val="22"/>
          <w:szCs w:val="22"/>
        </w:rPr>
        <w:t>.</w:t>
      </w:r>
      <w:r w:rsidRPr="00C651C4">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6C24239C" w14:textId="7418F59E" w:rsidR="006C6EC5" w:rsidRPr="00C651C4" w:rsidRDefault="006C6EC5" w:rsidP="00C651C4">
      <w:pPr>
        <w:pStyle w:val="Corponico"/>
        <w:tabs>
          <w:tab w:val="left" w:pos="1701"/>
        </w:tabs>
        <w:spacing w:after="120" w:line="360" w:lineRule="auto"/>
        <w:ind w:left="709"/>
        <w:rPr>
          <w:rFonts w:ascii="Arial" w:hAnsi="Arial" w:cs="Arial"/>
          <w:sz w:val="22"/>
          <w:szCs w:val="22"/>
        </w:rPr>
      </w:pPr>
      <w:r w:rsidRPr="00C651C4">
        <w:rPr>
          <w:rFonts w:ascii="Arial" w:hAnsi="Arial" w:cs="Arial"/>
          <w:sz w:val="22"/>
          <w:szCs w:val="22"/>
        </w:rPr>
        <w:t>1</w:t>
      </w:r>
      <w:r w:rsidR="00981234" w:rsidRPr="00C651C4">
        <w:rPr>
          <w:rFonts w:ascii="Arial" w:hAnsi="Arial" w:cs="Arial"/>
          <w:sz w:val="22"/>
          <w:szCs w:val="22"/>
        </w:rPr>
        <w:t>2</w:t>
      </w:r>
      <w:r w:rsidRPr="00C651C4">
        <w:rPr>
          <w:rFonts w:ascii="Arial" w:hAnsi="Arial" w:cs="Arial"/>
          <w:sz w:val="22"/>
          <w:szCs w:val="22"/>
        </w:rPr>
        <w:t>.</w:t>
      </w:r>
      <w:r w:rsidR="00081307" w:rsidRPr="00C651C4">
        <w:rPr>
          <w:rFonts w:ascii="Arial" w:hAnsi="Arial" w:cs="Arial"/>
          <w:sz w:val="22"/>
          <w:szCs w:val="22"/>
        </w:rPr>
        <w:t>1</w:t>
      </w:r>
      <w:r w:rsidR="00F008B7" w:rsidRPr="00C651C4">
        <w:rPr>
          <w:rFonts w:ascii="Arial" w:hAnsi="Arial" w:cs="Arial"/>
          <w:sz w:val="22"/>
          <w:szCs w:val="22"/>
        </w:rPr>
        <w:t>0</w:t>
      </w:r>
      <w:r w:rsidRPr="00C651C4">
        <w:rPr>
          <w:rFonts w:ascii="Arial" w:hAnsi="Arial" w:cs="Arial"/>
          <w:sz w:val="22"/>
          <w:szCs w:val="22"/>
        </w:rPr>
        <w:t>.1.</w:t>
      </w:r>
      <w:r w:rsidRPr="00C651C4">
        <w:rPr>
          <w:rFonts w:ascii="Arial" w:hAnsi="Arial" w:cs="Arial"/>
          <w:sz w:val="22"/>
          <w:szCs w:val="22"/>
        </w:rPr>
        <w:tab/>
        <w:t>Caso o licitante vencedor seja estrangeiro, para fins de</w:t>
      </w:r>
      <w:r w:rsidR="007C59C1" w:rsidRPr="00C651C4">
        <w:rPr>
          <w:rFonts w:ascii="Arial" w:hAnsi="Arial" w:cs="Arial"/>
          <w:sz w:val="22"/>
          <w:szCs w:val="22"/>
        </w:rPr>
        <w:t xml:space="preserve"> recebimento da nota de empenho</w:t>
      </w:r>
      <w:r w:rsidRPr="00C651C4">
        <w:rPr>
          <w:rFonts w:ascii="Arial" w:hAnsi="Arial" w:cs="Arial"/>
          <w:color w:val="000000" w:themeColor="text1"/>
          <w:sz w:val="22"/>
          <w:szCs w:val="22"/>
        </w:rPr>
        <w:t>,</w:t>
      </w:r>
      <w:r w:rsidRPr="00C651C4">
        <w:rPr>
          <w:rFonts w:ascii="Arial" w:hAnsi="Arial" w:cs="Arial"/>
          <w:color w:val="0070C0"/>
          <w:sz w:val="22"/>
          <w:szCs w:val="22"/>
        </w:rPr>
        <w:t xml:space="preserve"> </w:t>
      </w:r>
      <w:r w:rsidRPr="00C651C4">
        <w:rPr>
          <w:rFonts w:ascii="Arial" w:hAnsi="Arial" w:cs="Arial"/>
          <w:sz w:val="22"/>
          <w:szCs w:val="22"/>
        </w:rPr>
        <w:t>os documentos de que trata esse item deverão ser traduzidos por tradutor juramentado no País e apostilados nos termos dispostos no</w:t>
      </w:r>
      <w:r w:rsidR="00F008B7" w:rsidRPr="00C651C4">
        <w:rPr>
          <w:rFonts w:ascii="Arial" w:hAnsi="Arial" w:cs="Arial"/>
          <w:sz w:val="22"/>
          <w:szCs w:val="22"/>
        </w:rPr>
        <w:t xml:space="preserve"> </w:t>
      </w:r>
      <w:hyperlink r:id="rId20" w:history="1">
        <w:r w:rsidRPr="00C651C4">
          <w:rPr>
            <w:rStyle w:val="Hyperlink"/>
            <w:rFonts w:ascii="Arial" w:hAnsi="Arial" w:cs="Arial"/>
            <w:color w:val="auto"/>
            <w:sz w:val="22"/>
            <w:szCs w:val="22"/>
          </w:rPr>
          <w:t xml:space="preserve">Decreto nº 8.660, de 29 de </w:t>
        </w:r>
        <w:r w:rsidRPr="00C651C4">
          <w:rPr>
            <w:rStyle w:val="Hyperlink"/>
            <w:rFonts w:ascii="Arial" w:hAnsi="Arial" w:cs="Arial"/>
            <w:color w:val="auto"/>
            <w:sz w:val="22"/>
            <w:szCs w:val="22"/>
          </w:rPr>
          <w:lastRenderedPageBreak/>
          <w:t>janeiro de 2016</w:t>
        </w:r>
      </w:hyperlink>
      <w:r w:rsidRPr="00C651C4">
        <w:rPr>
          <w:rFonts w:ascii="Arial" w:hAnsi="Arial" w:cs="Arial"/>
          <w:sz w:val="22"/>
          <w:szCs w:val="22"/>
        </w:rPr>
        <w:t xml:space="preserve">, ou de outro que venha a substituí-lo, ou </w:t>
      </w:r>
      <w:proofErr w:type="spellStart"/>
      <w:r w:rsidRPr="00C651C4">
        <w:rPr>
          <w:rFonts w:ascii="Arial" w:hAnsi="Arial" w:cs="Arial"/>
          <w:sz w:val="22"/>
          <w:szCs w:val="22"/>
        </w:rPr>
        <w:t>consularizados</w:t>
      </w:r>
      <w:proofErr w:type="spellEnd"/>
      <w:r w:rsidRPr="00C651C4">
        <w:rPr>
          <w:rFonts w:ascii="Arial" w:hAnsi="Arial" w:cs="Arial"/>
          <w:sz w:val="22"/>
          <w:szCs w:val="22"/>
        </w:rPr>
        <w:t xml:space="preserve"> pelos respectivos consulados ou embaixadas.</w:t>
      </w:r>
    </w:p>
    <w:p w14:paraId="6C24239D" w14:textId="110C30D7" w:rsidR="003D0230" w:rsidRPr="00C651C4" w:rsidRDefault="003D0230" w:rsidP="00C651C4">
      <w:pPr>
        <w:pStyle w:val="Corponico"/>
        <w:spacing w:after="120" w:line="360" w:lineRule="auto"/>
        <w:rPr>
          <w:rFonts w:ascii="Arial" w:hAnsi="Arial" w:cs="Arial"/>
          <w:sz w:val="22"/>
          <w:szCs w:val="22"/>
        </w:rPr>
      </w:pPr>
      <w:r w:rsidRPr="00C651C4">
        <w:rPr>
          <w:rFonts w:ascii="Arial" w:hAnsi="Arial" w:cs="Arial"/>
          <w:sz w:val="22"/>
          <w:szCs w:val="22"/>
        </w:rPr>
        <w:t>1</w:t>
      </w:r>
      <w:r w:rsidR="00981234" w:rsidRPr="00C651C4">
        <w:rPr>
          <w:rFonts w:ascii="Arial" w:hAnsi="Arial" w:cs="Arial"/>
          <w:sz w:val="22"/>
          <w:szCs w:val="22"/>
        </w:rPr>
        <w:t>2</w:t>
      </w:r>
      <w:r w:rsidRPr="00C651C4">
        <w:rPr>
          <w:rFonts w:ascii="Arial" w:hAnsi="Arial" w:cs="Arial"/>
          <w:sz w:val="22"/>
          <w:szCs w:val="22"/>
        </w:rPr>
        <w:t>.1</w:t>
      </w:r>
      <w:r w:rsidR="00F008B7" w:rsidRPr="00C651C4">
        <w:rPr>
          <w:rFonts w:ascii="Arial" w:hAnsi="Arial" w:cs="Arial"/>
          <w:sz w:val="22"/>
          <w:szCs w:val="22"/>
        </w:rPr>
        <w:t>1</w:t>
      </w:r>
      <w:r w:rsidRPr="00C651C4">
        <w:rPr>
          <w:rFonts w:ascii="Arial" w:hAnsi="Arial" w:cs="Arial"/>
          <w:sz w:val="22"/>
          <w:szCs w:val="22"/>
        </w:rPr>
        <w:t>.</w:t>
      </w:r>
      <w:r w:rsidRPr="00C651C4">
        <w:rPr>
          <w:rFonts w:ascii="Arial" w:hAnsi="Arial" w:cs="Arial"/>
          <w:sz w:val="22"/>
          <w:szCs w:val="22"/>
        </w:rPr>
        <w:tab/>
        <w:t xml:space="preserve">Tratando-se de entidades preferenciais, nos termos do item </w:t>
      </w:r>
      <w:r w:rsidR="009F431B" w:rsidRPr="00C651C4">
        <w:rPr>
          <w:rFonts w:ascii="Arial" w:hAnsi="Arial" w:cs="Arial"/>
          <w:sz w:val="22"/>
          <w:szCs w:val="22"/>
        </w:rPr>
        <w:t>5</w:t>
      </w:r>
      <w:r w:rsidRPr="00C651C4">
        <w:rPr>
          <w:rFonts w:ascii="Arial" w:hAnsi="Arial" w:cs="Arial"/>
          <w:sz w:val="22"/>
          <w:szCs w:val="22"/>
        </w:rPr>
        <w:t>.</w:t>
      </w:r>
      <w:r w:rsidR="009F431B" w:rsidRPr="00C651C4">
        <w:rPr>
          <w:rFonts w:ascii="Arial" w:hAnsi="Arial" w:cs="Arial"/>
          <w:sz w:val="22"/>
          <w:szCs w:val="22"/>
        </w:rPr>
        <w:t>5</w:t>
      </w:r>
      <w:r w:rsidRPr="00C651C4">
        <w:rPr>
          <w:rFonts w:ascii="Arial" w:hAnsi="Arial" w:cs="Arial"/>
          <w:sz w:val="22"/>
          <w:szCs w:val="22"/>
        </w:rPr>
        <w:t>,</w:t>
      </w:r>
      <w:r w:rsidRPr="00C651C4">
        <w:rPr>
          <w:rFonts w:ascii="Arial" w:hAnsi="Arial" w:cs="Arial"/>
          <w:color w:val="00B0F0"/>
          <w:sz w:val="22"/>
          <w:szCs w:val="22"/>
        </w:rPr>
        <w:t xml:space="preserve"> </w:t>
      </w:r>
      <w:r w:rsidRPr="00C651C4">
        <w:rPr>
          <w:rFonts w:ascii="Arial" w:hAnsi="Arial" w:cs="Arial"/>
          <w:sz w:val="22"/>
          <w:szCs w:val="22"/>
        </w:rPr>
        <w:t>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5.5 deste Edital.</w:t>
      </w:r>
    </w:p>
    <w:p w14:paraId="6C24239E" w14:textId="57CB2FA0" w:rsidR="003D0230" w:rsidRPr="00C651C4" w:rsidRDefault="003D0230" w:rsidP="00C651C4">
      <w:pPr>
        <w:pStyle w:val="Corponico"/>
        <w:spacing w:after="120" w:line="360" w:lineRule="auto"/>
        <w:rPr>
          <w:rFonts w:ascii="Arial" w:hAnsi="Arial" w:cs="Arial"/>
          <w:sz w:val="22"/>
          <w:szCs w:val="22"/>
        </w:rPr>
      </w:pPr>
      <w:r w:rsidRPr="00C651C4">
        <w:rPr>
          <w:rFonts w:ascii="Arial" w:hAnsi="Arial" w:cs="Arial"/>
          <w:sz w:val="22"/>
          <w:szCs w:val="22"/>
        </w:rPr>
        <w:t>1</w:t>
      </w:r>
      <w:r w:rsidR="00981234" w:rsidRPr="00C651C4">
        <w:rPr>
          <w:rFonts w:ascii="Arial" w:hAnsi="Arial" w:cs="Arial"/>
          <w:sz w:val="22"/>
          <w:szCs w:val="22"/>
        </w:rPr>
        <w:t>2</w:t>
      </w:r>
      <w:r w:rsidRPr="00C651C4">
        <w:rPr>
          <w:rFonts w:ascii="Arial" w:hAnsi="Arial" w:cs="Arial"/>
          <w:sz w:val="22"/>
          <w:szCs w:val="22"/>
        </w:rPr>
        <w:t>.1</w:t>
      </w:r>
      <w:r w:rsidR="00F008B7" w:rsidRPr="00C651C4">
        <w:rPr>
          <w:rFonts w:ascii="Arial" w:hAnsi="Arial" w:cs="Arial"/>
          <w:sz w:val="22"/>
          <w:szCs w:val="22"/>
        </w:rPr>
        <w:t>2</w:t>
      </w:r>
      <w:r w:rsidRPr="00C651C4">
        <w:rPr>
          <w:rFonts w:ascii="Arial" w:hAnsi="Arial" w:cs="Arial"/>
          <w:sz w:val="22"/>
          <w:szCs w:val="22"/>
        </w:rPr>
        <w:t>.</w:t>
      </w:r>
      <w:r w:rsidRPr="00C651C4">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6C24239F" w14:textId="0F8ED35B" w:rsidR="008274FB" w:rsidRPr="00C651C4" w:rsidRDefault="008274FB" w:rsidP="00C651C4">
      <w:pPr>
        <w:pStyle w:val="Corponico"/>
        <w:spacing w:after="120" w:line="360" w:lineRule="auto"/>
        <w:rPr>
          <w:rFonts w:ascii="Arial" w:hAnsi="Arial" w:cs="Arial"/>
          <w:sz w:val="22"/>
          <w:szCs w:val="22"/>
        </w:rPr>
      </w:pPr>
      <w:r w:rsidRPr="00C651C4">
        <w:rPr>
          <w:rFonts w:ascii="Arial" w:hAnsi="Arial" w:cs="Arial"/>
          <w:sz w:val="22"/>
          <w:szCs w:val="22"/>
        </w:rPr>
        <w:t>1</w:t>
      </w:r>
      <w:r w:rsidR="00981234" w:rsidRPr="00C651C4">
        <w:rPr>
          <w:rFonts w:ascii="Arial" w:hAnsi="Arial" w:cs="Arial"/>
          <w:sz w:val="22"/>
          <w:szCs w:val="22"/>
        </w:rPr>
        <w:t>2</w:t>
      </w:r>
      <w:r w:rsidRPr="00C651C4">
        <w:rPr>
          <w:rFonts w:ascii="Arial" w:hAnsi="Arial" w:cs="Arial"/>
          <w:sz w:val="22"/>
          <w:szCs w:val="22"/>
        </w:rPr>
        <w:t>.1</w:t>
      </w:r>
      <w:r w:rsidR="00585882" w:rsidRPr="00C651C4">
        <w:rPr>
          <w:rFonts w:ascii="Arial" w:hAnsi="Arial" w:cs="Arial"/>
          <w:sz w:val="22"/>
          <w:szCs w:val="22"/>
        </w:rPr>
        <w:t>3</w:t>
      </w:r>
      <w:r w:rsidRPr="00C651C4">
        <w:rPr>
          <w:rFonts w:ascii="Arial" w:hAnsi="Arial" w:cs="Arial"/>
          <w:sz w:val="22"/>
          <w:szCs w:val="22"/>
        </w:rPr>
        <w:t>.</w:t>
      </w:r>
      <w:r w:rsidRPr="00C651C4">
        <w:rPr>
          <w:rFonts w:ascii="Arial" w:hAnsi="Arial" w:cs="Arial"/>
          <w:sz w:val="22"/>
          <w:szCs w:val="22"/>
        </w:rPr>
        <w:tab/>
        <w:t xml:space="preserve">Para a </w:t>
      </w:r>
      <w:r w:rsidR="00574B3D" w:rsidRPr="00C651C4">
        <w:rPr>
          <w:rFonts w:ascii="Arial" w:hAnsi="Arial" w:cs="Arial"/>
          <w:sz w:val="22"/>
          <w:szCs w:val="22"/>
        </w:rPr>
        <w:t>recebimento da nota de empenho</w:t>
      </w:r>
      <w:r w:rsidRPr="00C651C4">
        <w:rPr>
          <w:rFonts w:ascii="Arial" w:hAnsi="Arial" w:cs="Arial"/>
          <w:sz w:val="22"/>
          <w:szCs w:val="22"/>
        </w:rPr>
        <w:t>, será exigida a comprovação das condições de habilitação consignadas no edital, que deverão ser mantidas pelo licitante durante a vigência contratual.</w:t>
      </w:r>
    </w:p>
    <w:p w14:paraId="6C2423A0" w14:textId="7491C938" w:rsidR="008274FB" w:rsidRPr="00C651C4" w:rsidRDefault="008274FB" w:rsidP="00C651C4">
      <w:pPr>
        <w:pStyle w:val="Corponico"/>
        <w:tabs>
          <w:tab w:val="left" w:pos="1701"/>
        </w:tabs>
        <w:spacing w:after="120" w:line="360" w:lineRule="auto"/>
        <w:ind w:left="709"/>
        <w:rPr>
          <w:rFonts w:ascii="Arial" w:hAnsi="Arial" w:cs="Arial"/>
          <w:sz w:val="22"/>
          <w:szCs w:val="22"/>
        </w:rPr>
      </w:pPr>
      <w:r w:rsidRPr="00C651C4">
        <w:rPr>
          <w:rFonts w:ascii="Arial" w:hAnsi="Arial" w:cs="Arial"/>
          <w:sz w:val="22"/>
          <w:szCs w:val="22"/>
        </w:rPr>
        <w:t>1</w:t>
      </w:r>
      <w:r w:rsidR="00981234" w:rsidRPr="00C651C4">
        <w:rPr>
          <w:rFonts w:ascii="Arial" w:hAnsi="Arial" w:cs="Arial"/>
          <w:sz w:val="22"/>
          <w:szCs w:val="22"/>
        </w:rPr>
        <w:t>2</w:t>
      </w:r>
      <w:r w:rsidRPr="00C651C4">
        <w:rPr>
          <w:rFonts w:ascii="Arial" w:hAnsi="Arial" w:cs="Arial"/>
          <w:sz w:val="22"/>
          <w:szCs w:val="22"/>
        </w:rPr>
        <w:t>.1</w:t>
      </w:r>
      <w:r w:rsidR="00585882" w:rsidRPr="00C651C4">
        <w:rPr>
          <w:rFonts w:ascii="Arial" w:hAnsi="Arial" w:cs="Arial"/>
          <w:sz w:val="22"/>
          <w:szCs w:val="22"/>
        </w:rPr>
        <w:t>3</w:t>
      </w:r>
      <w:r w:rsidRPr="00C651C4">
        <w:rPr>
          <w:rFonts w:ascii="Arial" w:hAnsi="Arial" w:cs="Arial"/>
          <w:sz w:val="22"/>
          <w:szCs w:val="22"/>
        </w:rPr>
        <w:t>.1.</w:t>
      </w:r>
      <w:r w:rsidRPr="00C651C4">
        <w:rPr>
          <w:rFonts w:ascii="Arial" w:hAnsi="Arial" w:cs="Arial"/>
          <w:sz w:val="22"/>
          <w:szCs w:val="22"/>
        </w:rPr>
        <w:tab/>
        <w:t xml:space="preserve">Caso o vencedor da licitação não comprove as condições de habilitação consignadas no edital ou se recuse a </w:t>
      </w:r>
      <w:r w:rsidR="0012585E" w:rsidRPr="00C651C4">
        <w:rPr>
          <w:rFonts w:ascii="Arial" w:hAnsi="Arial" w:cs="Arial"/>
          <w:sz w:val="22"/>
          <w:szCs w:val="22"/>
        </w:rPr>
        <w:t>receber a Nota de Empenho</w:t>
      </w:r>
      <w:r w:rsidRPr="00C651C4">
        <w:rPr>
          <w:rFonts w:ascii="Arial" w:hAnsi="Arial" w:cs="Arial"/>
          <w:sz w:val="22"/>
          <w:szCs w:val="22"/>
        </w:rPr>
        <w:t xml:space="preserve">, sem prejuízo da aplicação das sanções previstas neste Edital, outro licitante poderá ser convocado, respeitada a ordem de classificação, para, após a comprovação dos requisitos para habilitação, analisada a proposta e eventuais documentos complementares e, feita a negociação, </w:t>
      </w:r>
      <w:r w:rsidR="0012585E" w:rsidRPr="00C651C4">
        <w:rPr>
          <w:rFonts w:ascii="Arial" w:hAnsi="Arial" w:cs="Arial"/>
          <w:sz w:val="22"/>
          <w:szCs w:val="22"/>
        </w:rPr>
        <w:t>receber a Nota de Empenho</w:t>
      </w:r>
      <w:r w:rsidRPr="00C651C4">
        <w:rPr>
          <w:rFonts w:ascii="Arial" w:hAnsi="Arial" w:cs="Arial"/>
          <w:sz w:val="22"/>
          <w:szCs w:val="22"/>
        </w:rPr>
        <w:t>.</w:t>
      </w:r>
    </w:p>
    <w:p w14:paraId="6C2423A2" w14:textId="77777777" w:rsidR="005B649B" w:rsidRPr="00DA0BE3" w:rsidRDefault="005B649B" w:rsidP="00C0210B">
      <w:pPr>
        <w:pStyle w:val="Cap"/>
        <w:spacing w:before="480" w:after="120" w:line="360" w:lineRule="auto"/>
      </w:pPr>
      <w:r w:rsidRPr="00DA0BE3">
        <w:rPr>
          <w:rFonts w:ascii="Arial" w:hAnsi="Arial" w:cs="Arial"/>
          <w:bCs/>
          <w:sz w:val="22"/>
          <w:szCs w:val="22"/>
        </w:rPr>
        <w:t>Capítulo</w:t>
      </w:r>
      <w:r w:rsidRPr="00DA0BE3">
        <w:rPr>
          <w:rFonts w:ascii="Arial" w:hAnsi="Arial" w:cs="Arial"/>
          <w:sz w:val="22"/>
          <w:szCs w:val="22"/>
        </w:rPr>
        <w:t xml:space="preserve"> XI</w:t>
      </w:r>
      <w:r w:rsidR="00FC58D2" w:rsidRPr="00DA0BE3">
        <w:rPr>
          <w:rFonts w:ascii="Arial" w:hAnsi="Arial" w:cs="Arial"/>
          <w:sz w:val="22"/>
          <w:szCs w:val="22"/>
        </w:rPr>
        <w:t>I</w:t>
      </w:r>
      <w:r w:rsidR="000764B6" w:rsidRPr="00DA0BE3">
        <w:rPr>
          <w:rFonts w:ascii="Arial" w:hAnsi="Arial" w:cs="Arial"/>
          <w:sz w:val="22"/>
          <w:szCs w:val="22"/>
        </w:rPr>
        <w:t>I</w:t>
      </w:r>
      <w:r w:rsidRPr="00DA0BE3">
        <w:rPr>
          <w:rFonts w:ascii="Arial" w:hAnsi="Arial" w:cs="Arial"/>
          <w:sz w:val="22"/>
          <w:szCs w:val="22"/>
        </w:rPr>
        <w:t xml:space="preserve"> – </w:t>
      </w:r>
      <w:bookmarkStart w:id="4" w:name="_Hlk59629002"/>
      <w:r w:rsidR="00130524" w:rsidRPr="00DA0BE3">
        <w:rPr>
          <w:rFonts w:ascii="Arial" w:hAnsi="Arial" w:cs="Arial"/>
          <w:sz w:val="22"/>
          <w:szCs w:val="22"/>
        </w:rPr>
        <w:t xml:space="preserve">DA SUBCONTRATAÇÃO COMPULSÓRIA E </w:t>
      </w:r>
      <w:bookmarkEnd w:id="4"/>
      <w:r w:rsidRPr="00DA0BE3">
        <w:rPr>
          <w:rFonts w:ascii="Arial" w:hAnsi="Arial" w:cs="Arial"/>
          <w:sz w:val="22"/>
          <w:szCs w:val="22"/>
        </w:rPr>
        <w:t>DA COTA RESERVADA</w:t>
      </w:r>
    </w:p>
    <w:p w14:paraId="6C2423A3" w14:textId="176977B4" w:rsidR="0030334B" w:rsidRPr="00DA0BE3" w:rsidRDefault="0030334B" w:rsidP="0030334B">
      <w:pPr>
        <w:pStyle w:val="Corponico"/>
        <w:spacing w:before="120" w:after="120" w:line="360" w:lineRule="auto"/>
        <w:rPr>
          <w:rFonts w:ascii="Arial" w:hAnsi="Arial" w:cs="Arial"/>
          <w:sz w:val="22"/>
          <w:szCs w:val="22"/>
        </w:rPr>
      </w:pPr>
      <w:r w:rsidRPr="00DA0BE3">
        <w:rPr>
          <w:rFonts w:ascii="Arial" w:hAnsi="Arial" w:cs="Arial"/>
          <w:sz w:val="22"/>
          <w:szCs w:val="22"/>
        </w:rPr>
        <w:t>1</w:t>
      </w:r>
      <w:r w:rsidR="0012585E" w:rsidRPr="00DA0BE3">
        <w:rPr>
          <w:rFonts w:ascii="Arial" w:hAnsi="Arial" w:cs="Arial"/>
          <w:sz w:val="22"/>
          <w:szCs w:val="22"/>
        </w:rPr>
        <w:t>3</w:t>
      </w:r>
      <w:r w:rsidRPr="00DA0BE3">
        <w:rPr>
          <w:rFonts w:ascii="Arial" w:hAnsi="Arial" w:cs="Arial"/>
          <w:sz w:val="22"/>
          <w:szCs w:val="22"/>
        </w:rPr>
        <w:t>.1.</w:t>
      </w:r>
      <w:r w:rsidRPr="00DA0BE3">
        <w:rPr>
          <w:rFonts w:ascii="Arial" w:hAnsi="Arial" w:cs="Arial"/>
          <w:sz w:val="22"/>
          <w:szCs w:val="22"/>
        </w:rPr>
        <w:tab/>
      </w:r>
      <w:bookmarkStart w:id="5" w:name="_Hlk140074080"/>
      <w:r w:rsidR="00585882" w:rsidRPr="00DA0BE3">
        <w:rPr>
          <w:rFonts w:ascii="Arial" w:hAnsi="Arial" w:cs="Arial"/>
          <w:sz w:val="22"/>
          <w:szCs w:val="22"/>
        </w:rPr>
        <w:t>Por tratar-se de licitação com participação exclusiva das entidades preferenciais, assim consideradas as microempresas, empresas de pequeno porte e microempreendedores individuais, observado o item 5.5.1, não haverá cota reservada para as entidades preferenciais prevista no art. 26 da Lei Distrital nº 4.611/2011, bem como a subcontratação compulsória prevista no art. 27 dessa Lei.</w:t>
      </w:r>
      <w:bookmarkEnd w:id="5"/>
    </w:p>
    <w:p w14:paraId="6C2423A5" w14:textId="77777777" w:rsidR="005B649B" w:rsidRPr="00585882" w:rsidRDefault="005B649B" w:rsidP="00C0210B">
      <w:pPr>
        <w:pStyle w:val="Cap"/>
        <w:spacing w:before="480" w:after="120" w:line="360" w:lineRule="auto"/>
        <w:rPr>
          <w:rFonts w:ascii="Arial" w:hAnsi="Arial" w:cs="Arial"/>
          <w:sz w:val="22"/>
          <w:szCs w:val="22"/>
        </w:rPr>
      </w:pPr>
      <w:r w:rsidRPr="00C0210B">
        <w:rPr>
          <w:rFonts w:ascii="Arial" w:hAnsi="Arial" w:cs="Arial"/>
          <w:bCs/>
          <w:sz w:val="22"/>
          <w:szCs w:val="22"/>
        </w:rPr>
        <w:lastRenderedPageBreak/>
        <w:t>capítulo</w:t>
      </w:r>
      <w:r w:rsidRPr="00585882">
        <w:rPr>
          <w:rFonts w:ascii="Arial" w:hAnsi="Arial" w:cs="Arial"/>
          <w:sz w:val="22"/>
          <w:szCs w:val="22"/>
        </w:rPr>
        <w:t xml:space="preserve"> X</w:t>
      </w:r>
      <w:r w:rsidR="00981234" w:rsidRPr="00585882">
        <w:rPr>
          <w:rFonts w:ascii="Arial" w:hAnsi="Arial" w:cs="Arial"/>
          <w:sz w:val="22"/>
          <w:szCs w:val="22"/>
        </w:rPr>
        <w:t>IV</w:t>
      </w:r>
      <w:r w:rsidR="008A457F" w:rsidRPr="00585882">
        <w:rPr>
          <w:rFonts w:ascii="Arial" w:hAnsi="Arial" w:cs="Arial"/>
          <w:sz w:val="22"/>
          <w:szCs w:val="22"/>
        </w:rPr>
        <w:t xml:space="preserve"> </w:t>
      </w:r>
      <w:r w:rsidRPr="00585882">
        <w:rPr>
          <w:rFonts w:ascii="Arial" w:hAnsi="Arial" w:cs="Arial"/>
          <w:sz w:val="22"/>
          <w:szCs w:val="22"/>
        </w:rPr>
        <w:t>– do RECURSO</w:t>
      </w:r>
    </w:p>
    <w:p w14:paraId="6C2423A6" w14:textId="77777777" w:rsidR="005B649B" w:rsidRPr="00585882" w:rsidRDefault="008A457F">
      <w:pPr>
        <w:pStyle w:val="Corponico"/>
        <w:spacing w:after="120" w:line="360" w:lineRule="auto"/>
        <w:rPr>
          <w:rFonts w:ascii="Arial" w:hAnsi="Arial" w:cs="Arial"/>
          <w:sz w:val="22"/>
          <w:szCs w:val="22"/>
        </w:rPr>
      </w:pPr>
      <w:r w:rsidRPr="00585882">
        <w:rPr>
          <w:rFonts w:ascii="Arial" w:hAnsi="Arial" w:cs="Arial"/>
          <w:sz w:val="22"/>
          <w:szCs w:val="22"/>
        </w:rPr>
        <w:t>1</w:t>
      </w:r>
      <w:r w:rsidR="0004109F" w:rsidRPr="00585882">
        <w:rPr>
          <w:rFonts w:ascii="Arial" w:hAnsi="Arial" w:cs="Arial"/>
          <w:sz w:val="22"/>
          <w:szCs w:val="22"/>
        </w:rPr>
        <w:t>4</w:t>
      </w:r>
      <w:r w:rsidR="005B649B" w:rsidRPr="00585882">
        <w:rPr>
          <w:rFonts w:ascii="Arial" w:hAnsi="Arial" w:cs="Arial"/>
          <w:sz w:val="22"/>
          <w:szCs w:val="22"/>
        </w:rPr>
        <w:t>.1</w:t>
      </w:r>
      <w:r w:rsidR="005B649B" w:rsidRPr="00585882">
        <w:rPr>
          <w:rFonts w:ascii="Arial" w:hAnsi="Arial" w:cs="Arial"/>
          <w:sz w:val="22"/>
          <w:szCs w:val="22"/>
        </w:rPr>
        <w:tab/>
        <w:t xml:space="preserve">Declarado o vencedor, o Pregoeiro abrirá prazo de </w:t>
      </w:r>
      <w:r w:rsidR="003C75A7" w:rsidRPr="00585882">
        <w:rPr>
          <w:rFonts w:ascii="Arial" w:hAnsi="Arial" w:cs="Arial"/>
          <w:sz w:val="22"/>
          <w:szCs w:val="22"/>
        </w:rPr>
        <w:t>1</w:t>
      </w:r>
      <w:r w:rsidR="009A0939" w:rsidRPr="00585882">
        <w:rPr>
          <w:rFonts w:ascii="Arial" w:hAnsi="Arial" w:cs="Arial"/>
          <w:sz w:val="22"/>
          <w:szCs w:val="22"/>
        </w:rPr>
        <w:t>0</w:t>
      </w:r>
      <w:r w:rsidR="005B649B" w:rsidRPr="00585882">
        <w:rPr>
          <w:rFonts w:ascii="Arial" w:hAnsi="Arial" w:cs="Arial"/>
          <w:sz w:val="22"/>
          <w:szCs w:val="22"/>
        </w:rPr>
        <w:t xml:space="preserve"> (</w:t>
      </w:r>
      <w:r w:rsidR="003C75A7" w:rsidRPr="00585882">
        <w:rPr>
          <w:rFonts w:ascii="Arial" w:hAnsi="Arial" w:cs="Arial"/>
          <w:sz w:val="22"/>
          <w:szCs w:val="22"/>
        </w:rPr>
        <w:t>dez</w:t>
      </w:r>
      <w:r w:rsidR="005B649B" w:rsidRPr="00585882">
        <w:rPr>
          <w:rFonts w:ascii="Arial" w:hAnsi="Arial" w:cs="Arial"/>
          <w:sz w:val="22"/>
          <w:szCs w:val="22"/>
        </w:rPr>
        <w:t>) minutos, durante o qual qualquer licitante poderá, de forma imediata, em campo próprio do sistema, manifestar sua intenção de recurso.</w:t>
      </w:r>
    </w:p>
    <w:p w14:paraId="6C2423A7" w14:textId="77777777" w:rsidR="005B649B" w:rsidRPr="00585882" w:rsidRDefault="008A457F">
      <w:pPr>
        <w:pStyle w:val="Corponico"/>
        <w:spacing w:after="120" w:line="360" w:lineRule="auto"/>
        <w:ind w:left="709"/>
        <w:rPr>
          <w:rFonts w:ascii="Arial" w:hAnsi="Arial" w:cs="Arial"/>
          <w:sz w:val="22"/>
          <w:szCs w:val="22"/>
        </w:rPr>
      </w:pPr>
      <w:r w:rsidRPr="00585882">
        <w:rPr>
          <w:rFonts w:ascii="Arial" w:hAnsi="Arial" w:cs="Arial"/>
          <w:sz w:val="22"/>
          <w:szCs w:val="22"/>
        </w:rPr>
        <w:t>1</w:t>
      </w:r>
      <w:r w:rsidR="0004109F" w:rsidRPr="00585882">
        <w:rPr>
          <w:rFonts w:ascii="Arial" w:hAnsi="Arial" w:cs="Arial"/>
          <w:sz w:val="22"/>
          <w:szCs w:val="22"/>
        </w:rPr>
        <w:t>4</w:t>
      </w:r>
      <w:r w:rsidR="005B649B" w:rsidRPr="00585882">
        <w:rPr>
          <w:rFonts w:ascii="Arial" w:hAnsi="Arial" w:cs="Arial"/>
          <w:sz w:val="22"/>
          <w:szCs w:val="22"/>
        </w:rPr>
        <w:t>.1.1</w:t>
      </w:r>
      <w:r w:rsidR="005B649B" w:rsidRPr="00585882">
        <w:rPr>
          <w:rFonts w:ascii="Arial" w:hAnsi="Arial" w:cs="Arial"/>
          <w:sz w:val="22"/>
          <w:szCs w:val="22"/>
        </w:rPr>
        <w:tab/>
        <w:t xml:space="preserve">A falta de manifestação no prazo estabelecido autoriza </w:t>
      </w:r>
      <w:r w:rsidR="00AC7A92" w:rsidRPr="00585882">
        <w:rPr>
          <w:rFonts w:ascii="Arial" w:hAnsi="Arial" w:cs="Arial"/>
          <w:sz w:val="22"/>
          <w:szCs w:val="22"/>
        </w:rPr>
        <w:t>a autoridade competente</w:t>
      </w:r>
      <w:r w:rsidR="005B649B" w:rsidRPr="00585882">
        <w:rPr>
          <w:rFonts w:ascii="Arial" w:hAnsi="Arial" w:cs="Arial"/>
          <w:sz w:val="22"/>
          <w:szCs w:val="22"/>
        </w:rPr>
        <w:t xml:space="preserve"> a adjudicar o objeto ao licitante vencedor.</w:t>
      </w:r>
    </w:p>
    <w:p w14:paraId="6C2423A8" w14:textId="77777777" w:rsidR="005B649B" w:rsidRPr="00585882" w:rsidRDefault="008A457F">
      <w:pPr>
        <w:pStyle w:val="Corponico"/>
        <w:spacing w:after="120" w:line="360" w:lineRule="auto"/>
        <w:ind w:left="709"/>
        <w:rPr>
          <w:rFonts w:ascii="Arial" w:hAnsi="Arial" w:cs="Arial"/>
          <w:sz w:val="22"/>
          <w:szCs w:val="22"/>
        </w:rPr>
      </w:pPr>
      <w:r w:rsidRPr="00585882">
        <w:rPr>
          <w:rFonts w:ascii="Arial" w:hAnsi="Arial" w:cs="Arial"/>
          <w:sz w:val="22"/>
          <w:szCs w:val="22"/>
        </w:rPr>
        <w:t>1</w:t>
      </w:r>
      <w:r w:rsidR="0004109F" w:rsidRPr="00585882">
        <w:rPr>
          <w:rFonts w:ascii="Arial" w:hAnsi="Arial" w:cs="Arial"/>
          <w:sz w:val="22"/>
          <w:szCs w:val="22"/>
        </w:rPr>
        <w:t>4</w:t>
      </w:r>
      <w:r w:rsidR="005B649B" w:rsidRPr="00585882">
        <w:rPr>
          <w:rFonts w:ascii="Arial" w:hAnsi="Arial" w:cs="Arial"/>
          <w:sz w:val="22"/>
          <w:szCs w:val="22"/>
        </w:rPr>
        <w:t>.1.</w:t>
      </w:r>
      <w:r w:rsidR="00BA775D" w:rsidRPr="00585882">
        <w:rPr>
          <w:rFonts w:ascii="Arial" w:hAnsi="Arial" w:cs="Arial"/>
          <w:sz w:val="22"/>
          <w:szCs w:val="22"/>
        </w:rPr>
        <w:t>2</w:t>
      </w:r>
      <w:r w:rsidR="005B649B" w:rsidRPr="00585882">
        <w:rPr>
          <w:rFonts w:ascii="Arial" w:hAnsi="Arial" w:cs="Arial"/>
          <w:sz w:val="22"/>
          <w:szCs w:val="22"/>
        </w:rPr>
        <w:tab/>
        <w:t xml:space="preserve">O licitante que </w:t>
      </w:r>
      <w:r w:rsidR="00A64055" w:rsidRPr="00585882">
        <w:rPr>
          <w:rFonts w:ascii="Arial" w:hAnsi="Arial" w:cs="Arial"/>
          <w:sz w:val="22"/>
          <w:szCs w:val="22"/>
        </w:rPr>
        <w:t>registra</w:t>
      </w:r>
      <w:r w:rsidR="005B649B" w:rsidRPr="00585882">
        <w:rPr>
          <w:rFonts w:ascii="Arial" w:hAnsi="Arial" w:cs="Arial"/>
          <w:sz w:val="22"/>
          <w:szCs w:val="22"/>
        </w:rPr>
        <w:t xml:space="preserve">r intenção de recurso deverá </w:t>
      </w:r>
      <w:r w:rsidR="00A64055" w:rsidRPr="00585882">
        <w:rPr>
          <w:rFonts w:ascii="Arial" w:hAnsi="Arial" w:cs="Arial"/>
          <w:sz w:val="22"/>
          <w:szCs w:val="22"/>
        </w:rPr>
        <w:t>apresentar as</w:t>
      </w:r>
      <w:r w:rsidR="005B649B" w:rsidRPr="00585882">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6C2423A9" w14:textId="77777777" w:rsidR="005B649B" w:rsidRPr="00585882" w:rsidRDefault="008A457F">
      <w:pPr>
        <w:pStyle w:val="Corponico"/>
        <w:spacing w:after="120" w:line="360" w:lineRule="auto"/>
        <w:rPr>
          <w:rFonts w:ascii="Arial" w:hAnsi="Arial" w:cs="Arial"/>
          <w:sz w:val="22"/>
          <w:szCs w:val="22"/>
        </w:rPr>
      </w:pPr>
      <w:r w:rsidRPr="00585882">
        <w:rPr>
          <w:rFonts w:ascii="Arial" w:hAnsi="Arial" w:cs="Arial"/>
          <w:sz w:val="22"/>
          <w:szCs w:val="22"/>
        </w:rPr>
        <w:t>1</w:t>
      </w:r>
      <w:r w:rsidR="0004109F" w:rsidRPr="00585882">
        <w:rPr>
          <w:rFonts w:ascii="Arial" w:hAnsi="Arial" w:cs="Arial"/>
          <w:sz w:val="22"/>
          <w:szCs w:val="22"/>
        </w:rPr>
        <w:t>4</w:t>
      </w:r>
      <w:r w:rsidR="005B649B" w:rsidRPr="00585882">
        <w:rPr>
          <w:rFonts w:ascii="Arial" w:hAnsi="Arial" w:cs="Arial"/>
          <w:sz w:val="22"/>
          <w:szCs w:val="22"/>
        </w:rPr>
        <w:t>.2</w:t>
      </w:r>
      <w:r w:rsidR="005B649B" w:rsidRPr="00585882">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1" w:history="1">
        <w:r w:rsidR="005B649B" w:rsidRPr="00585882">
          <w:rPr>
            <w:rStyle w:val="Hyperlink"/>
            <w:rFonts w:ascii="Arial" w:hAnsi="Arial" w:cs="Arial"/>
            <w:color w:val="auto"/>
            <w:sz w:val="22"/>
            <w:szCs w:val="22"/>
          </w:rPr>
          <w:t>http://www.tc.df.gov.br/</w:t>
        </w:r>
      </w:hyperlink>
      <w:r w:rsidR="005B649B" w:rsidRPr="00585882">
        <w:rPr>
          <w:rFonts w:ascii="Arial" w:hAnsi="Arial" w:cs="Arial"/>
          <w:sz w:val="22"/>
          <w:szCs w:val="22"/>
        </w:rPr>
        <w:t>, link “Consulta Processual”, “Consulta Rápida”, por meio do número do processo indicado na capa deste Edital.</w:t>
      </w:r>
    </w:p>
    <w:p w14:paraId="6C2423AA" w14:textId="77777777" w:rsidR="005B649B" w:rsidRPr="00585882" w:rsidRDefault="008A457F">
      <w:pPr>
        <w:pStyle w:val="Corponico"/>
        <w:spacing w:after="120" w:line="360" w:lineRule="auto"/>
        <w:rPr>
          <w:rFonts w:ascii="Arial" w:hAnsi="Arial" w:cs="Arial"/>
          <w:sz w:val="22"/>
          <w:szCs w:val="22"/>
        </w:rPr>
      </w:pPr>
      <w:r w:rsidRPr="00585882">
        <w:rPr>
          <w:rFonts w:ascii="Arial" w:hAnsi="Arial" w:cs="Arial"/>
          <w:sz w:val="22"/>
          <w:szCs w:val="22"/>
        </w:rPr>
        <w:t>1</w:t>
      </w:r>
      <w:r w:rsidR="0004109F" w:rsidRPr="00585882">
        <w:rPr>
          <w:rFonts w:ascii="Arial" w:hAnsi="Arial" w:cs="Arial"/>
          <w:sz w:val="22"/>
          <w:szCs w:val="22"/>
        </w:rPr>
        <w:t>4</w:t>
      </w:r>
      <w:r w:rsidR="005B649B" w:rsidRPr="00585882">
        <w:rPr>
          <w:rFonts w:ascii="Arial" w:hAnsi="Arial" w:cs="Arial"/>
          <w:sz w:val="22"/>
          <w:szCs w:val="22"/>
        </w:rPr>
        <w:t>.3</w:t>
      </w:r>
      <w:r w:rsidR="005B649B" w:rsidRPr="00585882">
        <w:rPr>
          <w:rFonts w:ascii="Arial" w:hAnsi="Arial" w:cs="Arial"/>
          <w:sz w:val="22"/>
          <w:szCs w:val="22"/>
        </w:rPr>
        <w:tab/>
      </w:r>
      <w:r w:rsidR="00BA775D" w:rsidRPr="00585882">
        <w:rPr>
          <w:rFonts w:ascii="Arial" w:hAnsi="Arial" w:cs="Arial"/>
          <w:sz w:val="22"/>
          <w:szCs w:val="22"/>
        </w:rPr>
        <w:t>O</w:t>
      </w:r>
      <w:r w:rsidR="005B649B" w:rsidRPr="00585882">
        <w:rPr>
          <w:rFonts w:ascii="Arial" w:hAnsi="Arial" w:cs="Arial"/>
          <w:sz w:val="22"/>
          <w:szCs w:val="22"/>
        </w:rPr>
        <w:t>s recursos rejeitados pelo Pregoeiro serão apreciados pela autoridade competente, que proferirá decisão definitiva antes da</w:t>
      </w:r>
      <w:r w:rsidR="002E2208" w:rsidRPr="00585882">
        <w:rPr>
          <w:rFonts w:ascii="Arial" w:hAnsi="Arial" w:cs="Arial"/>
          <w:sz w:val="22"/>
          <w:szCs w:val="22"/>
        </w:rPr>
        <w:t xml:space="preserve"> adjudicação </w:t>
      </w:r>
      <w:r w:rsidR="00A63002" w:rsidRPr="00585882">
        <w:rPr>
          <w:rFonts w:ascii="Arial" w:hAnsi="Arial" w:cs="Arial"/>
          <w:sz w:val="22"/>
          <w:szCs w:val="22"/>
        </w:rPr>
        <w:t xml:space="preserve">do objeto </w:t>
      </w:r>
      <w:r w:rsidR="002E2208" w:rsidRPr="00585882">
        <w:rPr>
          <w:rFonts w:ascii="Arial" w:hAnsi="Arial" w:cs="Arial"/>
          <w:sz w:val="22"/>
          <w:szCs w:val="22"/>
        </w:rPr>
        <w:t>e</w:t>
      </w:r>
      <w:r w:rsidR="005B649B" w:rsidRPr="00585882">
        <w:rPr>
          <w:rFonts w:ascii="Arial" w:hAnsi="Arial" w:cs="Arial"/>
          <w:sz w:val="22"/>
          <w:szCs w:val="22"/>
        </w:rPr>
        <w:t xml:space="preserve"> homologação do procedimento.</w:t>
      </w:r>
    </w:p>
    <w:p w14:paraId="6C2423AB" w14:textId="77777777" w:rsidR="005B649B" w:rsidRPr="00585882" w:rsidRDefault="008A457F">
      <w:pPr>
        <w:pStyle w:val="Corponico"/>
        <w:spacing w:after="120" w:line="360" w:lineRule="auto"/>
        <w:rPr>
          <w:rFonts w:ascii="Arial" w:hAnsi="Arial" w:cs="Arial"/>
          <w:sz w:val="22"/>
          <w:szCs w:val="22"/>
        </w:rPr>
      </w:pPr>
      <w:r w:rsidRPr="00585882">
        <w:rPr>
          <w:rFonts w:ascii="Arial" w:hAnsi="Arial" w:cs="Arial"/>
          <w:sz w:val="22"/>
          <w:szCs w:val="22"/>
        </w:rPr>
        <w:t>1</w:t>
      </w:r>
      <w:r w:rsidR="0004109F" w:rsidRPr="00585882">
        <w:rPr>
          <w:rFonts w:ascii="Arial" w:hAnsi="Arial" w:cs="Arial"/>
          <w:sz w:val="22"/>
          <w:szCs w:val="22"/>
        </w:rPr>
        <w:t>4</w:t>
      </w:r>
      <w:r w:rsidR="005B649B" w:rsidRPr="00585882">
        <w:rPr>
          <w:rFonts w:ascii="Arial" w:hAnsi="Arial" w:cs="Arial"/>
          <w:sz w:val="22"/>
          <w:szCs w:val="22"/>
        </w:rPr>
        <w:t>.4</w:t>
      </w:r>
      <w:r w:rsidR="005B649B" w:rsidRPr="00585882">
        <w:rPr>
          <w:rFonts w:ascii="Arial" w:hAnsi="Arial" w:cs="Arial"/>
          <w:sz w:val="22"/>
          <w:szCs w:val="22"/>
        </w:rPr>
        <w:tab/>
        <w:t>O acolhimento do recurso implicará a invalidação apenas dos atos insuscetíveis de aproveitamento.</w:t>
      </w:r>
    </w:p>
    <w:p w14:paraId="6C2423AD" w14:textId="77777777" w:rsidR="005B649B" w:rsidRPr="00C0210B" w:rsidRDefault="005B649B" w:rsidP="00C0210B">
      <w:pPr>
        <w:pStyle w:val="Cap"/>
        <w:spacing w:before="480" w:after="120" w:line="360" w:lineRule="auto"/>
        <w:rPr>
          <w:rFonts w:ascii="Arial" w:hAnsi="Arial" w:cs="Arial"/>
          <w:bCs/>
          <w:sz w:val="22"/>
          <w:szCs w:val="22"/>
        </w:rPr>
      </w:pPr>
      <w:r w:rsidRPr="00C0210B">
        <w:rPr>
          <w:rFonts w:ascii="Arial" w:hAnsi="Arial" w:cs="Arial"/>
          <w:bCs/>
          <w:sz w:val="22"/>
          <w:szCs w:val="22"/>
        </w:rPr>
        <w:t>CAPÍTULO XV – DA ADJUDICAÇÃO E HOMOLOGAÇÃO</w:t>
      </w:r>
    </w:p>
    <w:p w14:paraId="6C2423AE" w14:textId="77777777" w:rsidR="005B649B" w:rsidRPr="00585882" w:rsidRDefault="005B649B" w:rsidP="00817C84">
      <w:pPr>
        <w:pStyle w:val="p0"/>
        <w:widowControl/>
        <w:tabs>
          <w:tab w:val="left" w:pos="567"/>
        </w:tabs>
        <w:autoSpaceDE w:val="0"/>
        <w:spacing w:after="120" w:line="360" w:lineRule="auto"/>
        <w:rPr>
          <w:rFonts w:ascii="Arial" w:hAnsi="Arial" w:cs="Arial"/>
          <w:sz w:val="22"/>
          <w:szCs w:val="22"/>
        </w:rPr>
      </w:pPr>
      <w:r w:rsidRPr="00585882">
        <w:rPr>
          <w:rFonts w:ascii="Arial" w:hAnsi="Arial" w:cs="Arial"/>
          <w:sz w:val="22"/>
          <w:szCs w:val="22"/>
        </w:rPr>
        <w:t>1</w:t>
      </w:r>
      <w:r w:rsidR="0004109F" w:rsidRPr="00585882">
        <w:rPr>
          <w:rFonts w:ascii="Arial" w:hAnsi="Arial" w:cs="Arial"/>
          <w:sz w:val="22"/>
          <w:szCs w:val="22"/>
        </w:rPr>
        <w:t>5</w:t>
      </w:r>
      <w:r w:rsidRPr="00585882">
        <w:rPr>
          <w:rFonts w:ascii="Arial" w:hAnsi="Arial" w:cs="Arial"/>
          <w:sz w:val="22"/>
          <w:szCs w:val="22"/>
        </w:rPr>
        <w:t>.1</w:t>
      </w:r>
      <w:r w:rsidRPr="00585882">
        <w:rPr>
          <w:rFonts w:ascii="Arial" w:hAnsi="Arial" w:cs="Arial"/>
          <w:sz w:val="22"/>
          <w:szCs w:val="22"/>
        </w:rPr>
        <w:tab/>
      </w:r>
      <w:r w:rsidR="00817C84" w:rsidRPr="00585882">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585882">
        <w:rPr>
          <w:rFonts w:ascii="Arial" w:hAnsi="Arial" w:cs="Arial"/>
          <w:sz w:val="22"/>
          <w:szCs w:val="22"/>
        </w:rPr>
        <w:t>.</w:t>
      </w:r>
    </w:p>
    <w:p w14:paraId="6C2423B0" w14:textId="77777777" w:rsidR="005B649B" w:rsidRPr="00585882" w:rsidRDefault="005B649B" w:rsidP="00C0210B">
      <w:pPr>
        <w:pStyle w:val="Cap"/>
        <w:spacing w:before="480" w:after="120" w:line="360" w:lineRule="auto"/>
        <w:rPr>
          <w:rFonts w:ascii="Arial" w:hAnsi="Arial" w:cs="Arial"/>
          <w:sz w:val="22"/>
          <w:szCs w:val="22"/>
        </w:rPr>
      </w:pPr>
      <w:r w:rsidRPr="00585882">
        <w:rPr>
          <w:rFonts w:ascii="Arial" w:hAnsi="Arial" w:cs="Arial"/>
          <w:caps w:val="0"/>
          <w:color w:val="000000"/>
          <w:kern w:val="1"/>
          <w:sz w:val="22"/>
          <w:szCs w:val="22"/>
        </w:rPr>
        <w:t>CAPÍTULO X</w:t>
      </w:r>
      <w:r w:rsidR="0040097E" w:rsidRPr="00585882">
        <w:rPr>
          <w:rFonts w:ascii="Arial" w:hAnsi="Arial" w:cs="Arial"/>
          <w:caps w:val="0"/>
          <w:color w:val="000000"/>
          <w:kern w:val="1"/>
          <w:sz w:val="22"/>
          <w:szCs w:val="22"/>
        </w:rPr>
        <w:t>VI</w:t>
      </w:r>
      <w:r w:rsidRPr="00585882">
        <w:rPr>
          <w:rFonts w:ascii="Arial" w:hAnsi="Arial" w:cs="Arial"/>
          <w:caps w:val="0"/>
          <w:color w:val="000000"/>
          <w:kern w:val="1"/>
          <w:sz w:val="22"/>
          <w:szCs w:val="22"/>
        </w:rPr>
        <w:t xml:space="preserve"> – DA </w:t>
      </w:r>
      <w:r w:rsidRPr="00C0210B">
        <w:rPr>
          <w:rFonts w:ascii="Arial" w:hAnsi="Arial" w:cs="Arial"/>
          <w:bCs/>
          <w:sz w:val="22"/>
          <w:szCs w:val="22"/>
        </w:rPr>
        <w:t>REVOGAÇÃO</w:t>
      </w:r>
      <w:r w:rsidRPr="00585882">
        <w:rPr>
          <w:rFonts w:ascii="Arial" w:hAnsi="Arial" w:cs="Arial"/>
          <w:caps w:val="0"/>
          <w:color w:val="000000"/>
          <w:kern w:val="1"/>
          <w:sz w:val="22"/>
          <w:szCs w:val="22"/>
        </w:rPr>
        <w:t xml:space="preserve"> E ANULAÇÃO</w:t>
      </w:r>
    </w:p>
    <w:p w14:paraId="6C2423B1" w14:textId="77777777" w:rsidR="003B44F8" w:rsidRPr="00585882" w:rsidRDefault="00CA3C7F" w:rsidP="00C23366">
      <w:pPr>
        <w:autoSpaceDE w:val="0"/>
        <w:autoSpaceDN w:val="0"/>
        <w:adjustRightInd w:val="0"/>
        <w:spacing w:after="120" w:line="360" w:lineRule="auto"/>
        <w:jc w:val="both"/>
        <w:rPr>
          <w:rFonts w:ascii="Arial" w:hAnsi="Arial" w:cs="Arial"/>
          <w:sz w:val="22"/>
          <w:szCs w:val="22"/>
        </w:rPr>
      </w:pPr>
      <w:r w:rsidRPr="00585882">
        <w:rPr>
          <w:rFonts w:ascii="Arial" w:hAnsi="Arial" w:cs="Arial"/>
          <w:sz w:val="22"/>
          <w:szCs w:val="22"/>
        </w:rPr>
        <w:t>1</w:t>
      </w:r>
      <w:r w:rsidR="00B118A3" w:rsidRPr="00585882">
        <w:rPr>
          <w:rFonts w:ascii="Arial" w:hAnsi="Arial" w:cs="Arial"/>
          <w:sz w:val="22"/>
          <w:szCs w:val="22"/>
        </w:rPr>
        <w:t>6</w:t>
      </w:r>
      <w:r w:rsidRPr="00585882">
        <w:rPr>
          <w:rFonts w:ascii="Arial" w:hAnsi="Arial" w:cs="Arial"/>
          <w:sz w:val="22"/>
          <w:szCs w:val="22"/>
        </w:rPr>
        <w:t>.1.</w:t>
      </w:r>
      <w:r w:rsidRPr="00585882">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585882">
        <w:rPr>
          <w:rFonts w:ascii="Arial" w:hAnsi="Arial" w:cs="Arial"/>
          <w:sz w:val="22"/>
          <w:szCs w:val="22"/>
        </w:rPr>
        <w:t xml:space="preserve">, de ofício ou </w:t>
      </w:r>
      <w:r w:rsidR="00B118A3" w:rsidRPr="00585882">
        <w:rPr>
          <w:rFonts w:ascii="Arial" w:hAnsi="Arial" w:cs="Arial"/>
          <w:sz w:val="22"/>
          <w:szCs w:val="22"/>
        </w:rPr>
        <w:t xml:space="preserve">mediante provocação de terceiros, </w:t>
      </w:r>
      <w:r w:rsidRPr="00585882">
        <w:rPr>
          <w:rFonts w:ascii="Arial" w:hAnsi="Arial" w:cs="Arial"/>
          <w:sz w:val="22"/>
          <w:szCs w:val="22"/>
        </w:rPr>
        <w:t>por ilegalidade insanável</w:t>
      </w:r>
    </w:p>
    <w:p w14:paraId="6C2423B2" w14:textId="77777777" w:rsidR="00B118A3" w:rsidRPr="00585882" w:rsidRDefault="00B118A3" w:rsidP="00C651C4">
      <w:pPr>
        <w:tabs>
          <w:tab w:val="left" w:pos="1701"/>
        </w:tabs>
        <w:autoSpaceDE w:val="0"/>
        <w:autoSpaceDN w:val="0"/>
        <w:adjustRightInd w:val="0"/>
        <w:spacing w:after="120" w:line="360" w:lineRule="auto"/>
        <w:ind w:left="709"/>
        <w:jc w:val="both"/>
        <w:rPr>
          <w:rFonts w:ascii="Arial" w:hAnsi="Arial" w:cs="Arial"/>
          <w:sz w:val="22"/>
          <w:szCs w:val="22"/>
        </w:rPr>
      </w:pPr>
      <w:r w:rsidRPr="00585882">
        <w:rPr>
          <w:rFonts w:ascii="Arial" w:hAnsi="Arial" w:cs="Arial"/>
          <w:sz w:val="22"/>
          <w:szCs w:val="22"/>
        </w:rPr>
        <w:lastRenderedPageBreak/>
        <w:t>16.1.1.</w:t>
      </w:r>
      <w:r w:rsidRPr="00585882">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6C2423B4" w14:textId="77777777" w:rsidR="005B649B" w:rsidRPr="00C0210B" w:rsidRDefault="005B649B" w:rsidP="00C0210B">
      <w:pPr>
        <w:pStyle w:val="Cap"/>
        <w:spacing w:before="480" w:after="120" w:line="360" w:lineRule="auto"/>
        <w:rPr>
          <w:rFonts w:ascii="Arial" w:hAnsi="Arial" w:cs="Arial"/>
          <w:caps w:val="0"/>
          <w:color w:val="000000"/>
          <w:kern w:val="1"/>
          <w:sz w:val="22"/>
          <w:szCs w:val="22"/>
        </w:rPr>
      </w:pPr>
      <w:r w:rsidRPr="00C0210B">
        <w:rPr>
          <w:rFonts w:ascii="Arial" w:hAnsi="Arial" w:cs="Arial"/>
          <w:caps w:val="0"/>
          <w:color w:val="000000"/>
          <w:kern w:val="1"/>
          <w:sz w:val="22"/>
          <w:szCs w:val="22"/>
        </w:rPr>
        <w:t>CAPÍTULO X</w:t>
      </w:r>
      <w:r w:rsidR="00C14BFB" w:rsidRPr="00C0210B">
        <w:rPr>
          <w:rFonts w:ascii="Arial" w:hAnsi="Arial" w:cs="Arial"/>
          <w:caps w:val="0"/>
          <w:color w:val="000000"/>
          <w:kern w:val="1"/>
          <w:sz w:val="22"/>
          <w:szCs w:val="22"/>
        </w:rPr>
        <w:t xml:space="preserve">VII </w:t>
      </w:r>
      <w:r w:rsidRPr="00C0210B">
        <w:rPr>
          <w:rFonts w:ascii="Arial" w:hAnsi="Arial" w:cs="Arial"/>
          <w:caps w:val="0"/>
          <w:color w:val="000000"/>
          <w:kern w:val="1"/>
          <w:sz w:val="22"/>
          <w:szCs w:val="22"/>
        </w:rPr>
        <w:t>– DA CONTRATAÇÃO</w:t>
      </w:r>
    </w:p>
    <w:p w14:paraId="6C2423B5" w14:textId="77777777" w:rsidR="005B649B" w:rsidRPr="00585882" w:rsidRDefault="00C14BFB" w:rsidP="00C651C4">
      <w:pPr>
        <w:autoSpaceDE w:val="0"/>
        <w:spacing w:after="120" w:line="360" w:lineRule="auto"/>
        <w:jc w:val="both"/>
        <w:rPr>
          <w:rFonts w:ascii="Arial" w:hAnsi="Arial" w:cs="Arial"/>
          <w:sz w:val="22"/>
          <w:szCs w:val="22"/>
        </w:rPr>
      </w:pPr>
      <w:r w:rsidRPr="00585882">
        <w:rPr>
          <w:rFonts w:ascii="Arial" w:hAnsi="Arial" w:cs="Arial"/>
          <w:sz w:val="22"/>
          <w:szCs w:val="22"/>
        </w:rPr>
        <w:t>17</w:t>
      </w:r>
      <w:r w:rsidR="005B649B" w:rsidRPr="00585882">
        <w:rPr>
          <w:rFonts w:ascii="Arial" w:hAnsi="Arial" w:cs="Arial"/>
          <w:sz w:val="22"/>
          <w:szCs w:val="22"/>
        </w:rPr>
        <w:t>.1</w:t>
      </w:r>
      <w:r w:rsidRPr="00585882">
        <w:rPr>
          <w:rFonts w:ascii="Arial" w:hAnsi="Arial" w:cs="Arial"/>
          <w:sz w:val="22"/>
          <w:szCs w:val="22"/>
        </w:rPr>
        <w:t>.</w:t>
      </w:r>
      <w:r w:rsidR="00C23366" w:rsidRPr="00585882">
        <w:rPr>
          <w:rFonts w:ascii="Arial" w:hAnsi="Arial" w:cs="Arial"/>
          <w:sz w:val="22"/>
          <w:szCs w:val="22"/>
        </w:rPr>
        <w:tab/>
      </w:r>
      <w:r w:rsidR="005B649B" w:rsidRPr="00585882">
        <w:rPr>
          <w:rFonts w:ascii="Arial" w:hAnsi="Arial" w:cs="Arial"/>
          <w:sz w:val="22"/>
          <w:szCs w:val="22"/>
        </w:rPr>
        <w:t>A contratação será regida, especialmente, pelos itens constantes do Anexo I (Termo de Referência), a seguir elencados:</w:t>
      </w:r>
    </w:p>
    <w:tbl>
      <w:tblPr>
        <w:tblW w:w="9789" w:type="dxa"/>
        <w:tblInd w:w="-5" w:type="dxa"/>
        <w:tblLayout w:type="fixed"/>
        <w:tblLook w:val="0000" w:firstRow="0" w:lastRow="0" w:firstColumn="0" w:lastColumn="0" w:noHBand="0" w:noVBand="0"/>
      </w:tblPr>
      <w:tblGrid>
        <w:gridCol w:w="8188"/>
        <w:gridCol w:w="1601"/>
      </w:tblGrid>
      <w:tr w:rsidR="00F356E7" w:rsidRPr="00F356E7" w14:paraId="6C2423B8"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2423B7" w14:textId="77777777" w:rsidR="005B649B" w:rsidRPr="00F356E7" w:rsidRDefault="005B649B">
            <w:pPr>
              <w:autoSpaceDE w:val="0"/>
              <w:spacing w:before="60" w:after="60"/>
              <w:jc w:val="center"/>
              <w:rPr>
                <w:b/>
              </w:rPr>
            </w:pPr>
            <w:r w:rsidRPr="00F356E7">
              <w:rPr>
                <w:rFonts w:ascii="Arial" w:eastAsia="Calibri" w:hAnsi="Arial" w:cs="Arial"/>
                <w:b/>
                <w:sz w:val="22"/>
                <w:szCs w:val="22"/>
              </w:rPr>
              <w:t>Anexo I do Edital – Termo de Referência</w:t>
            </w:r>
          </w:p>
        </w:tc>
      </w:tr>
      <w:tr w:rsidR="00F356E7" w:rsidRPr="00F356E7" w14:paraId="6C2423BB"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C2423B9" w14:textId="77777777" w:rsidR="005B649B" w:rsidRPr="00F356E7" w:rsidRDefault="00424C27">
            <w:pPr>
              <w:pStyle w:val="CorpoEdital"/>
            </w:pPr>
            <w:r w:rsidRPr="00F356E7">
              <w:t>17</w:t>
            </w:r>
            <w:r w:rsidR="005B649B" w:rsidRPr="00F356E7">
              <w:t>.1.1</w:t>
            </w:r>
            <w:r w:rsidR="00FA4D5D">
              <w:t>.</w:t>
            </w:r>
            <w:r w:rsidR="005B649B" w:rsidRPr="00F356E7">
              <w:t xml:space="preserve"> 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6C2423BA" w14:textId="77777777" w:rsidR="005B649B" w:rsidRPr="00585882" w:rsidRDefault="005B649B">
            <w:pPr>
              <w:autoSpaceDE w:val="0"/>
              <w:spacing w:before="60" w:after="60"/>
              <w:jc w:val="both"/>
            </w:pPr>
            <w:r w:rsidRPr="00585882">
              <w:rPr>
                <w:rFonts w:ascii="Arial" w:eastAsia="Calibri" w:hAnsi="Arial" w:cs="Arial"/>
                <w:sz w:val="22"/>
                <w:szCs w:val="22"/>
              </w:rPr>
              <w:t>Item 4.2</w:t>
            </w:r>
          </w:p>
        </w:tc>
      </w:tr>
      <w:tr w:rsidR="00F356E7" w:rsidRPr="00F356E7" w14:paraId="6C2423BE"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C2423BC" w14:textId="4961734B" w:rsidR="00361220" w:rsidRPr="00F356E7" w:rsidRDefault="00424C27" w:rsidP="00361220">
            <w:pPr>
              <w:pStyle w:val="CorpoEdital"/>
            </w:pPr>
            <w:r w:rsidRPr="00F356E7">
              <w:t>17</w:t>
            </w:r>
            <w:r w:rsidR="00FA4D5D">
              <w:t xml:space="preserve">.1.2. </w:t>
            </w:r>
            <w:r w:rsidR="00361220" w:rsidRPr="00F356E7">
              <w:t>DO LOCAL DA ENTREGA</w:t>
            </w:r>
            <w:r w:rsidR="00356735" w:rsidRPr="00F356E7">
              <w:t xml:space="preserve"> DOS PRODUTOS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423BD" w14:textId="77777777" w:rsidR="00361220" w:rsidRPr="00585882" w:rsidRDefault="00361220" w:rsidP="00361220">
            <w:pPr>
              <w:autoSpaceDE w:val="0"/>
              <w:spacing w:before="60" w:after="60"/>
              <w:jc w:val="both"/>
              <w:rPr>
                <w:rFonts w:ascii="Arial" w:eastAsia="Calibri" w:hAnsi="Arial" w:cs="Arial"/>
                <w:sz w:val="22"/>
                <w:szCs w:val="22"/>
              </w:rPr>
            </w:pPr>
            <w:r w:rsidRPr="00585882">
              <w:rPr>
                <w:rFonts w:ascii="Arial" w:eastAsia="Calibri" w:hAnsi="Arial" w:cs="Arial"/>
                <w:sz w:val="22"/>
                <w:szCs w:val="22"/>
              </w:rPr>
              <w:t>Item 4.3</w:t>
            </w:r>
          </w:p>
        </w:tc>
      </w:tr>
      <w:tr w:rsidR="00F356E7" w:rsidRPr="00F356E7" w14:paraId="6C2423C1"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C2423BF" w14:textId="77777777" w:rsidR="005B649B" w:rsidRPr="00F356E7" w:rsidRDefault="00424C27" w:rsidP="00361220">
            <w:pPr>
              <w:pStyle w:val="CorpoEdital"/>
            </w:pPr>
            <w:r w:rsidRPr="00F356E7">
              <w:t>17</w:t>
            </w:r>
            <w:r w:rsidR="005B649B" w:rsidRPr="00F356E7">
              <w:t>.1.</w:t>
            </w:r>
            <w:r w:rsidR="00361220" w:rsidRPr="00F356E7">
              <w:t>3</w:t>
            </w:r>
            <w:r w:rsidR="00FA4D5D">
              <w:t>.</w:t>
            </w:r>
            <w:r w:rsidR="005B649B" w:rsidRPr="00F356E7">
              <w:t xml:space="preserve"> 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6C2423C0" w14:textId="77777777" w:rsidR="005B649B" w:rsidRPr="00585882" w:rsidRDefault="005B649B">
            <w:pPr>
              <w:autoSpaceDE w:val="0"/>
              <w:spacing w:before="60" w:after="60"/>
              <w:jc w:val="both"/>
            </w:pPr>
            <w:r w:rsidRPr="00585882">
              <w:rPr>
                <w:rFonts w:ascii="Arial" w:eastAsia="Calibri" w:hAnsi="Arial" w:cs="Arial"/>
                <w:sz w:val="22"/>
                <w:szCs w:val="22"/>
              </w:rPr>
              <w:t>Item 5.2</w:t>
            </w:r>
          </w:p>
        </w:tc>
      </w:tr>
      <w:tr w:rsidR="00F356E7" w:rsidRPr="00F356E7" w14:paraId="6C2423C4"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C2423C2" w14:textId="77777777" w:rsidR="005B649B" w:rsidRPr="00F356E7" w:rsidRDefault="00424C27" w:rsidP="00361220">
            <w:pPr>
              <w:pStyle w:val="CorpoEdital"/>
            </w:pPr>
            <w:r w:rsidRPr="00F356E7">
              <w:t>17</w:t>
            </w:r>
            <w:r w:rsidR="005B649B" w:rsidRPr="00F356E7">
              <w:t>.1.</w:t>
            </w:r>
            <w:r w:rsidR="00361220" w:rsidRPr="00F356E7">
              <w:t>4</w:t>
            </w:r>
            <w:r w:rsidR="00FA4D5D">
              <w:t>.</w:t>
            </w:r>
            <w:r w:rsidR="005B649B" w:rsidRPr="00F356E7">
              <w:t xml:space="preserve"> 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6C2423C3" w14:textId="77777777" w:rsidR="005B649B" w:rsidRPr="00585882" w:rsidRDefault="005B649B">
            <w:pPr>
              <w:autoSpaceDE w:val="0"/>
              <w:spacing w:before="60" w:after="60"/>
              <w:jc w:val="both"/>
            </w:pPr>
            <w:r w:rsidRPr="00585882">
              <w:rPr>
                <w:rFonts w:ascii="Arial" w:eastAsia="Calibri" w:hAnsi="Arial" w:cs="Arial"/>
                <w:sz w:val="22"/>
                <w:szCs w:val="22"/>
              </w:rPr>
              <w:t>Item 5.3</w:t>
            </w:r>
          </w:p>
        </w:tc>
      </w:tr>
      <w:tr w:rsidR="00F356E7" w:rsidRPr="00F356E7" w14:paraId="6C2423C7"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6C2423C5" w14:textId="77777777" w:rsidR="005B649B" w:rsidRPr="00F356E7" w:rsidRDefault="00424C27" w:rsidP="00361220">
            <w:pPr>
              <w:pStyle w:val="CorpoEdital"/>
            </w:pPr>
            <w:r w:rsidRPr="00F356E7">
              <w:t>17</w:t>
            </w:r>
            <w:r w:rsidR="00FA4D5D">
              <w:t xml:space="preserve">.1.5. </w:t>
            </w:r>
            <w:r w:rsidR="002D7EFA" w:rsidRPr="00F356E7">
              <w:t>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6C2423C6" w14:textId="77777777" w:rsidR="005B649B" w:rsidRPr="00585882" w:rsidRDefault="005B649B" w:rsidP="00361220">
            <w:pPr>
              <w:autoSpaceDE w:val="0"/>
              <w:spacing w:before="60" w:after="60"/>
              <w:jc w:val="both"/>
            </w:pPr>
            <w:r w:rsidRPr="00585882">
              <w:rPr>
                <w:rFonts w:ascii="Arial" w:eastAsia="Calibri" w:hAnsi="Arial" w:cs="Arial"/>
                <w:sz w:val="22"/>
                <w:szCs w:val="22"/>
              </w:rPr>
              <w:t>Item 5.</w:t>
            </w:r>
            <w:r w:rsidR="002D7EFA" w:rsidRPr="00585882">
              <w:rPr>
                <w:rFonts w:ascii="Arial" w:eastAsia="Calibri" w:hAnsi="Arial" w:cs="Arial"/>
                <w:sz w:val="22"/>
                <w:szCs w:val="22"/>
              </w:rPr>
              <w:t>4</w:t>
            </w:r>
          </w:p>
        </w:tc>
      </w:tr>
      <w:tr w:rsidR="00F356E7" w:rsidRPr="00F356E7" w14:paraId="6C2423CA" w14:textId="77777777" w:rsidTr="00AA7607">
        <w:tc>
          <w:tcPr>
            <w:tcW w:w="8188" w:type="dxa"/>
            <w:tcBorders>
              <w:top w:val="single" w:sz="4" w:space="0" w:color="000000"/>
              <w:left w:val="single" w:sz="4" w:space="0" w:color="000000"/>
              <w:bottom w:val="single" w:sz="4" w:space="0" w:color="000000"/>
            </w:tcBorders>
            <w:shd w:val="clear" w:color="auto" w:fill="auto"/>
            <w:vAlign w:val="center"/>
          </w:tcPr>
          <w:p w14:paraId="6C2423C8" w14:textId="49AD6DE9" w:rsidR="00361220" w:rsidRPr="00585882" w:rsidRDefault="00424C27" w:rsidP="0075137E">
            <w:pPr>
              <w:pStyle w:val="CorpoEdital"/>
            </w:pPr>
            <w:r w:rsidRPr="00585882">
              <w:t>17</w:t>
            </w:r>
            <w:r w:rsidR="00361220" w:rsidRPr="00585882">
              <w:t>.1.</w:t>
            </w:r>
            <w:r w:rsidR="00FA4D5D" w:rsidRPr="00585882">
              <w:t xml:space="preserve">6. </w:t>
            </w:r>
            <w:r w:rsidR="0012585E" w:rsidRPr="00585882">
              <w:t>DA VIGÊNCIA</w:t>
            </w:r>
            <w:r w:rsidR="00585882" w:rsidRPr="00585882">
              <w:t xml:space="preserve"> E </w:t>
            </w:r>
            <w:r w:rsidR="0012585E" w:rsidRPr="00585882">
              <w:t xml:space="preserve">DOS PRAZOS </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423C9" w14:textId="77777777" w:rsidR="00361220" w:rsidRPr="00585882" w:rsidRDefault="002D7EFA" w:rsidP="00361220">
            <w:pPr>
              <w:autoSpaceDE w:val="0"/>
              <w:spacing w:before="60" w:after="60"/>
              <w:jc w:val="both"/>
              <w:rPr>
                <w:rFonts w:ascii="Arial" w:eastAsia="Calibri" w:hAnsi="Arial" w:cs="Arial"/>
                <w:sz w:val="22"/>
                <w:szCs w:val="22"/>
              </w:rPr>
            </w:pPr>
            <w:r w:rsidRPr="00585882">
              <w:rPr>
                <w:rFonts w:ascii="Arial" w:eastAsia="Calibri" w:hAnsi="Arial" w:cs="Arial"/>
                <w:sz w:val="22"/>
                <w:szCs w:val="22"/>
              </w:rPr>
              <w:t>Item 5.5</w:t>
            </w:r>
          </w:p>
        </w:tc>
      </w:tr>
      <w:tr w:rsidR="00F356E7" w:rsidRPr="00F356E7" w14:paraId="6C2423CD" w14:textId="77777777" w:rsidTr="00AA7607">
        <w:tc>
          <w:tcPr>
            <w:tcW w:w="8188" w:type="dxa"/>
            <w:tcBorders>
              <w:top w:val="single" w:sz="4" w:space="0" w:color="000000"/>
              <w:left w:val="single" w:sz="4" w:space="0" w:color="000000"/>
              <w:bottom w:val="single" w:sz="4" w:space="0" w:color="000000"/>
            </w:tcBorders>
            <w:shd w:val="clear" w:color="auto" w:fill="auto"/>
            <w:vAlign w:val="center"/>
          </w:tcPr>
          <w:p w14:paraId="6C2423CB" w14:textId="77777777" w:rsidR="00361220" w:rsidRPr="00585882" w:rsidRDefault="00424C27" w:rsidP="0075137E">
            <w:pPr>
              <w:pStyle w:val="CorpoEdital"/>
            </w:pPr>
            <w:r w:rsidRPr="00585882">
              <w:t>17</w:t>
            </w:r>
            <w:r w:rsidR="00361220" w:rsidRPr="00585882">
              <w:t>.1.</w:t>
            </w:r>
            <w:r w:rsidR="00FA4D5D" w:rsidRPr="00585882">
              <w:t>7.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423CC" w14:textId="77777777" w:rsidR="00361220" w:rsidRPr="00585882" w:rsidRDefault="002D7EFA" w:rsidP="00361220">
            <w:pPr>
              <w:autoSpaceDE w:val="0"/>
              <w:spacing w:before="60" w:after="60"/>
              <w:jc w:val="both"/>
              <w:rPr>
                <w:rFonts w:ascii="Arial" w:eastAsia="Calibri" w:hAnsi="Arial" w:cs="Arial"/>
                <w:sz w:val="22"/>
                <w:szCs w:val="22"/>
              </w:rPr>
            </w:pPr>
            <w:r w:rsidRPr="00585882">
              <w:rPr>
                <w:rFonts w:ascii="Arial" w:eastAsia="Calibri" w:hAnsi="Arial" w:cs="Arial"/>
                <w:sz w:val="22"/>
                <w:szCs w:val="22"/>
              </w:rPr>
              <w:t xml:space="preserve">Item </w:t>
            </w:r>
            <w:r w:rsidR="00FA4D5D" w:rsidRPr="00585882">
              <w:rPr>
                <w:rFonts w:ascii="Arial" w:eastAsia="Calibri" w:hAnsi="Arial" w:cs="Arial"/>
                <w:sz w:val="22"/>
                <w:szCs w:val="22"/>
              </w:rPr>
              <w:t>5.6</w:t>
            </w:r>
          </w:p>
        </w:tc>
      </w:tr>
      <w:tr w:rsidR="00F356E7" w:rsidRPr="00F356E7" w14:paraId="6C2423D3" w14:textId="77777777" w:rsidTr="00AA7607">
        <w:tc>
          <w:tcPr>
            <w:tcW w:w="8188" w:type="dxa"/>
            <w:tcBorders>
              <w:top w:val="single" w:sz="4" w:space="0" w:color="000000"/>
              <w:left w:val="single" w:sz="4" w:space="0" w:color="000000"/>
              <w:bottom w:val="single" w:sz="4" w:space="0" w:color="000000"/>
            </w:tcBorders>
            <w:shd w:val="clear" w:color="auto" w:fill="auto"/>
            <w:vAlign w:val="center"/>
          </w:tcPr>
          <w:p w14:paraId="6C2423D1" w14:textId="5A515200" w:rsidR="00361220" w:rsidRPr="00F356E7" w:rsidRDefault="00424C27" w:rsidP="0075137E">
            <w:pPr>
              <w:pStyle w:val="CorpoEdital"/>
            </w:pPr>
            <w:r w:rsidRPr="00F356E7">
              <w:t>17</w:t>
            </w:r>
            <w:r w:rsidR="00FA4D5D">
              <w:t>.1.</w:t>
            </w:r>
            <w:r w:rsidR="00585882">
              <w:t>8</w:t>
            </w:r>
            <w:r w:rsidR="00FA4D5D">
              <w:t xml:space="preserve">. </w:t>
            </w:r>
            <w:r w:rsidR="00FA4D5D" w:rsidRPr="00F356E7">
              <w:t>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423D2" w14:textId="782C43E1" w:rsidR="00361220" w:rsidRPr="00585882" w:rsidRDefault="002D7EFA" w:rsidP="00361220">
            <w:pPr>
              <w:autoSpaceDE w:val="0"/>
              <w:spacing w:before="60" w:after="60"/>
              <w:jc w:val="both"/>
            </w:pPr>
            <w:r w:rsidRPr="00585882">
              <w:rPr>
                <w:rFonts w:ascii="Arial" w:eastAsia="Calibri" w:hAnsi="Arial" w:cs="Arial"/>
                <w:sz w:val="22"/>
                <w:szCs w:val="22"/>
              </w:rPr>
              <w:t>I</w:t>
            </w:r>
            <w:r w:rsidR="00FA4D5D" w:rsidRPr="00585882">
              <w:rPr>
                <w:rFonts w:ascii="Arial" w:eastAsia="Calibri" w:hAnsi="Arial" w:cs="Arial"/>
                <w:sz w:val="22"/>
                <w:szCs w:val="22"/>
              </w:rPr>
              <w:t>tem 5.</w:t>
            </w:r>
            <w:r w:rsidR="00585882" w:rsidRPr="00585882">
              <w:rPr>
                <w:rFonts w:ascii="Arial" w:eastAsia="Calibri" w:hAnsi="Arial" w:cs="Arial"/>
                <w:sz w:val="22"/>
                <w:szCs w:val="22"/>
              </w:rPr>
              <w:t>7</w:t>
            </w:r>
          </w:p>
        </w:tc>
      </w:tr>
      <w:tr w:rsidR="00F356E7" w:rsidRPr="00F356E7" w14:paraId="6C2423D6" w14:textId="77777777" w:rsidTr="00AA7607">
        <w:tc>
          <w:tcPr>
            <w:tcW w:w="8188" w:type="dxa"/>
            <w:tcBorders>
              <w:top w:val="single" w:sz="4" w:space="0" w:color="000000"/>
              <w:left w:val="single" w:sz="4" w:space="0" w:color="000000"/>
              <w:bottom w:val="single" w:sz="4" w:space="0" w:color="000000"/>
            </w:tcBorders>
            <w:shd w:val="clear" w:color="auto" w:fill="auto"/>
            <w:vAlign w:val="center"/>
          </w:tcPr>
          <w:p w14:paraId="6C2423D4" w14:textId="77777777" w:rsidR="00361220" w:rsidRPr="00F356E7" w:rsidRDefault="00424C27" w:rsidP="00FA4D5D">
            <w:pPr>
              <w:pStyle w:val="CorpoEdital"/>
            </w:pPr>
            <w:r w:rsidRPr="00F356E7">
              <w:t>17</w:t>
            </w:r>
            <w:r w:rsidR="00361220" w:rsidRPr="00F356E7">
              <w:t>.1.1</w:t>
            </w:r>
            <w:r w:rsidR="00FA4D5D">
              <w:t xml:space="preserve">0. </w:t>
            </w:r>
            <w:r w:rsidR="00FA4D5D" w:rsidRPr="00F356E7">
              <w:t>DO REAJUSTE DE PREÇOS</w:t>
            </w:r>
            <w:r w:rsidR="00FA4D5D">
              <w:t xml:space="preserve"> </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423D5" w14:textId="6D12A1BF" w:rsidR="00361220" w:rsidRPr="00585882" w:rsidRDefault="002D7EFA" w:rsidP="00361220">
            <w:pPr>
              <w:autoSpaceDE w:val="0"/>
              <w:spacing w:before="60" w:after="60"/>
              <w:jc w:val="both"/>
            </w:pPr>
            <w:r w:rsidRPr="00585882">
              <w:rPr>
                <w:rFonts w:ascii="Arial" w:eastAsia="Calibri" w:hAnsi="Arial" w:cs="Arial"/>
                <w:sz w:val="22"/>
                <w:szCs w:val="22"/>
              </w:rPr>
              <w:t>I</w:t>
            </w:r>
            <w:r w:rsidR="00FA4D5D" w:rsidRPr="00585882">
              <w:rPr>
                <w:rFonts w:ascii="Arial" w:eastAsia="Calibri" w:hAnsi="Arial" w:cs="Arial"/>
                <w:sz w:val="22"/>
                <w:szCs w:val="22"/>
              </w:rPr>
              <w:t>tem 5.</w:t>
            </w:r>
            <w:r w:rsidR="00585882" w:rsidRPr="00585882">
              <w:rPr>
                <w:rFonts w:ascii="Arial" w:eastAsia="Calibri" w:hAnsi="Arial" w:cs="Arial"/>
                <w:sz w:val="22"/>
                <w:szCs w:val="22"/>
              </w:rPr>
              <w:t>8</w:t>
            </w:r>
          </w:p>
        </w:tc>
      </w:tr>
      <w:tr w:rsidR="00F356E7" w:rsidRPr="00F356E7" w14:paraId="6C2423D9" w14:textId="77777777" w:rsidTr="00AA7607">
        <w:tc>
          <w:tcPr>
            <w:tcW w:w="8188" w:type="dxa"/>
            <w:tcBorders>
              <w:top w:val="single" w:sz="4" w:space="0" w:color="000000"/>
              <w:left w:val="single" w:sz="4" w:space="0" w:color="000000"/>
              <w:bottom w:val="single" w:sz="4" w:space="0" w:color="000000"/>
            </w:tcBorders>
            <w:shd w:val="clear" w:color="auto" w:fill="auto"/>
            <w:vAlign w:val="center"/>
          </w:tcPr>
          <w:p w14:paraId="6C2423D7" w14:textId="77777777" w:rsidR="00361220" w:rsidRPr="00F356E7" w:rsidRDefault="00424C27" w:rsidP="0075137E">
            <w:pPr>
              <w:pStyle w:val="CorpoEdital"/>
            </w:pPr>
            <w:r w:rsidRPr="00F356E7">
              <w:t>17</w:t>
            </w:r>
            <w:r w:rsidR="00361220" w:rsidRPr="00F356E7">
              <w:t>.1.1</w:t>
            </w:r>
            <w:r w:rsidR="00FA4D5D">
              <w:t>1</w:t>
            </w:r>
            <w:r w:rsidR="00361220" w:rsidRPr="00F356E7">
              <w:t>.</w:t>
            </w:r>
            <w:r w:rsidR="00FA4D5D">
              <w:t xml:space="preserve"> </w:t>
            </w:r>
            <w:r w:rsidR="00FA4D5D" w:rsidRPr="00F356E7">
              <w:t>DA GARANTIA CONTRATUAL</w:t>
            </w:r>
            <w:r w:rsidR="00FA4D5D">
              <w:t xml:space="preserve">  </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423D8" w14:textId="29374BBE" w:rsidR="00361220" w:rsidRPr="00585882" w:rsidRDefault="002D7EFA" w:rsidP="00361220">
            <w:pPr>
              <w:autoSpaceDE w:val="0"/>
              <w:spacing w:before="60" w:after="60"/>
              <w:jc w:val="both"/>
            </w:pPr>
            <w:r w:rsidRPr="00585882">
              <w:rPr>
                <w:rFonts w:ascii="Arial" w:eastAsia="Calibri" w:hAnsi="Arial" w:cs="Arial"/>
                <w:sz w:val="22"/>
                <w:szCs w:val="22"/>
              </w:rPr>
              <w:t>I</w:t>
            </w:r>
            <w:r w:rsidR="00FA4D5D" w:rsidRPr="00585882">
              <w:rPr>
                <w:rFonts w:ascii="Arial" w:eastAsia="Calibri" w:hAnsi="Arial" w:cs="Arial"/>
                <w:sz w:val="22"/>
                <w:szCs w:val="22"/>
              </w:rPr>
              <w:t>tem 5.</w:t>
            </w:r>
            <w:r w:rsidR="00585882" w:rsidRPr="00585882">
              <w:rPr>
                <w:rFonts w:ascii="Arial" w:eastAsia="Calibri" w:hAnsi="Arial" w:cs="Arial"/>
                <w:sz w:val="22"/>
                <w:szCs w:val="22"/>
              </w:rPr>
              <w:t>9</w:t>
            </w:r>
          </w:p>
        </w:tc>
      </w:tr>
      <w:tr w:rsidR="00F356E7" w:rsidRPr="00F356E7" w14:paraId="6C2423DC" w14:textId="77777777" w:rsidTr="00AA7607">
        <w:tc>
          <w:tcPr>
            <w:tcW w:w="8188" w:type="dxa"/>
            <w:tcBorders>
              <w:top w:val="single" w:sz="4" w:space="0" w:color="000000"/>
              <w:left w:val="single" w:sz="4" w:space="0" w:color="000000"/>
              <w:bottom w:val="single" w:sz="4" w:space="0" w:color="000000"/>
            </w:tcBorders>
            <w:shd w:val="clear" w:color="auto" w:fill="auto"/>
            <w:vAlign w:val="center"/>
          </w:tcPr>
          <w:p w14:paraId="6C2423DA" w14:textId="77777777" w:rsidR="00361220" w:rsidRPr="00F356E7" w:rsidRDefault="00424C27" w:rsidP="0075137E">
            <w:pPr>
              <w:pStyle w:val="CorpoEdital"/>
            </w:pPr>
            <w:r w:rsidRPr="00F356E7">
              <w:t>17</w:t>
            </w:r>
            <w:r w:rsidR="00361220" w:rsidRPr="00F356E7">
              <w:t>.1.1</w:t>
            </w:r>
            <w:r w:rsidR="00FA4D5D">
              <w:t xml:space="preserve">2. </w:t>
            </w:r>
            <w:r w:rsidR="0075137E" w:rsidRPr="00F356E7">
              <w:t>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423DB" w14:textId="77777777" w:rsidR="00361220" w:rsidRPr="00585882" w:rsidRDefault="002D7EFA" w:rsidP="00361220">
            <w:pPr>
              <w:autoSpaceDE w:val="0"/>
              <w:spacing w:before="60" w:after="60"/>
              <w:jc w:val="both"/>
            </w:pPr>
            <w:r w:rsidRPr="00585882">
              <w:rPr>
                <w:rFonts w:ascii="Arial" w:eastAsia="Calibri" w:hAnsi="Arial" w:cs="Arial"/>
                <w:sz w:val="22"/>
                <w:szCs w:val="22"/>
              </w:rPr>
              <w:t>Item 8</w:t>
            </w:r>
          </w:p>
        </w:tc>
      </w:tr>
    </w:tbl>
    <w:p w14:paraId="6C2423DE" w14:textId="77777777" w:rsidR="005B649B" w:rsidRPr="00C77188" w:rsidRDefault="00893E14" w:rsidP="00C651C4">
      <w:pPr>
        <w:autoSpaceDE w:val="0"/>
        <w:spacing w:before="240" w:after="120" w:line="360" w:lineRule="auto"/>
        <w:jc w:val="both"/>
        <w:rPr>
          <w:rFonts w:ascii="Arial" w:hAnsi="Arial" w:cs="Arial"/>
          <w:sz w:val="22"/>
          <w:szCs w:val="22"/>
        </w:rPr>
      </w:pPr>
      <w:r w:rsidRPr="00C77188">
        <w:rPr>
          <w:rFonts w:ascii="Arial" w:hAnsi="Arial" w:cs="Arial"/>
          <w:sz w:val="22"/>
          <w:szCs w:val="22"/>
        </w:rPr>
        <w:t>17</w:t>
      </w:r>
      <w:r w:rsidR="005B649B" w:rsidRPr="00C77188">
        <w:rPr>
          <w:rFonts w:ascii="Arial" w:hAnsi="Arial" w:cs="Arial"/>
          <w:sz w:val="22"/>
          <w:szCs w:val="22"/>
        </w:rPr>
        <w:t>.2</w:t>
      </w:r>
      <w:r w:rsidR="005B649B" w:rsidRPr="00C77188">
        <w:rPr>
          <w:rFonts w:ascii="Arial" w:hAnsi="Arial" w:cs="Arial"/>
          <w:sz w:val="22"/>
          <w:szCs w:val="22"/>
        </w:rPr>
        <w:tab/>
        <w:t xml:space="preserve">Além do disposto no item </w:t>
      </w:r>
      <w:r w:rsidRPr="00C77188">
        <w:rPr>
          <w:rFonts w:ascii="Arial" w:hAnsi="Arial" w:cs="Arial"/>
          <w:sz w:val="22"/>
          <w:szCs w:val="22"/>
        </w:rPr>
        <w:t>17</w:t>
      </w:r>
      <w:r w:rsidR="005B649B" w:rsidRPr="00C77188">
        <w:rPr>
          <w:rFonts w:ascii="Arial" w:hAnsi="Arial" w:cs="Arial"/>
          <w:sz w:val="22"/>
          <w:szCs w:val="22"/>
        </w:rPr>
        <w:t xml:space="preserve">.1, a contratação deverá obedecer às demais cláusulas do Anexo I do Edital – Termo de Referência. </w:t>
      </w:r>
    </w:p>
    <w:p w14:paraId="6C2423E0" w14:textId="4717E8A3" w:rsidR="005B649B" w:rsidRPr="00C77188" w:rsidRDefault="00C0210B" w:rsidP="00C0210B">
      <w:pPr>
        <w:pStyle w:val="Cap"/>
        <w:spacing w:before="480" w:after="120" w:line="360" w:lineRule="auto"/>
        <w:rPr>
          <w:rFonts w:ascii="Arial" w:hAnsi="Arial" w:cs="Arial"/>
          <w:caps w:val="0"/>
          <w:kern w:val="1"/>
          <w:sz w:val="22"/>
          <w:szCs w:val="22"/>
        </w:rPr>
      </w:pPr>
      <w:r w:rsidRPr="00C77188">
        <w:rPr>
          <w:rFonts w:ascii="Arial" w:hAnsi="Arial" w:cs="Arial"/>
          <w:caps w:val="0"/>
          <w:kern w:val="1"/>
          <w:sz w:val="22"/>
          <w:szCs w:val="22"/>
        </w:rPr>
        <w:t>CAPÍTULO XVIII – DAS DISPOSIÇÕES GERAIS</w:t>
      </w:r>
    </w:p>
    <w:p w14:paraId="6C2423E1" w14:textId="54F955B2" w:rsidR="005B649B" w:rsidRPr="00C77188" w:rsidRDefault="00893E14">
      <w:pPr>
        <w:pStyle w:val="Corponico"/>
        <w:spacing w:after="120" w:line="360" w:lineRule="auto"/>
        <w:rPr>
          <w:rFonts w:ascii="Arial" w:hAnsi="Arial" w:cs="Arial"/>
          <w:sz w:val="22"/>
          <w:szCs w:val="22"/>
        </w:rPr>
      </w:pPr>
      <w:r w:rsidRPr="00C77188">
        <w:rPr>
          <w:rFonts w:ascii="Arial" w:hAnsi="Arial" w:cs="Arial"/>
          <w:sz w:val="22"/>
          <w:szCs w:val="22"/>
        </w:rPr>
        <w:t>18</w:t>
      </w:r>
      <w:r w:rsidR="005B649B" w:rsidRPr="00C77188">
        <w:rPr>
          <w:rFonts w:ascii="Arial" w:hAnsi="Arial" w:cs="Arial"/>
          <w:sz w:val="22"/>
          <w:szCs w:val="22"/>
        </w:rPr>
        <w:t>.1</w:t>
      </w:r>
      <w:r w:rsidR="005B649B" w:rsidRPr="00C77188">
        <w:rPr>
          <w:rFonts w:ascii="Arial" w:hAnsi="Arial" w:cs="Arial"/>
          <w:sz w:val="22"/>
          <w:szCs w:val="22"/>
        </w:rPr>
        <w:tab/>
        <w:t xml:space="preserve">São partes integrantes deste Edital o Anexo </w:t>
      </w:r>
      <w:r w:rsidR="0012585E" w:rsidRPr="00C77188">
        <w:rPr>
          <w:rFonts w:ascii="Arial" w:hAnsi="Arial" w:cs="Arial"/>
          <w:sz w:val="22"/>
          <w:szCs w:val="22"/>
        </w:rPr>
        <w:t>I</w:t>
      </w:r>
      <w:r w:rsidR="005B649B" w:rsidRPr="00C77188">
        <w:rPr>
          <w:rFonts w:ascii="Arial" w:hAnsi="Arial" w:cs="Arial"/>
          <w:sz w:val="22"/>
          <w:szCs w:val="22"/>
        </w:rPr>
        <w:t xml:space="preserve"> (Termo de Referência</w:t>
      </w:r>
      <w:r w:rsidR="00D36D97" w:rsidRPr="00C77188">
        <w:rPr>
          <w:rFonts w:ascii="Arial" w:hAnsi="Arial" w:cs="Arial"/>
          <w:sz w:val="22"/>
          <w:szCs w:val="22"/>
        </w:rPr>
        <w:t xml:space="preserve">), Anexo </w:t>
      </w:r>
      <w:r w:rsidR="0012585E" w:rsidRPr="00C77188">
        <w:rPr>
          <w:rFonts w:ascii="Arial" w:hAnsi="Arial" w:cs="Arial"/>
          <w:sz w:val="22"/>
          <w:szCs w:val="22"/>
        </w:rPr>
        <w:t>II</w:t>
      </w:r>
      <w:r w:rsidR="00D36D97" w:rsidRPr="00C77188">
        <w:rPr>
          <w:rFonts w:ascii="Arial" w:hAnsi="Arial" w:cs="Arial"/>
          <w:sz w:val="22"/>
          <w:szCs w:val="22"/>
        </w:rPr>
        <w:t xml:space="preserve"> (Estimativa de Preços e Especificaçõe</w:t>
      </w:r>
      <w:r w:rsidR="005B649B" w:rsidRPr="00C77188">
        <w:rPr>
          <w:rFonts w:ascii="Arial" w:hAnsi="Arial" w:cs="Arial"/>
          <w:sz w:val="22"/>
          <w:szCs w:val="22"/>
        </w:rPr>
        <w:t>s</w:t>
      </w:r>
      <w:r w:rsidR="00D36D97" w:rsidRPr="00C77188">
        <w:rPr>
          <w:rFonts w:ascii="Arial" w:hAnsi="Arial" w:cs="Arial"/>
          <w:sz w:val="22"/>
          <w:szCs w:val="22"/>
        </w:rPr>
        <w:t xml:space="preserve"> Técnicas</w:t>
      </w:r>
      <w:r w:rsidR="005B649B" w:rsidRPr="00C77188">
        <w:rPr>
          <w:rFonts w:ascii="Arial" w:hAnsi="Arial" w:cs="Arial"/>
          <w:sz w:val="22"/>
          <w:szCs w:val="22"/>
        </w:rPr>
        <w:t xml:space="preserve">), </w:t>
      </w:r>
      <w:r w:rsidR="00D36D97" w:rsidRPr="00C77188">
        <w:rPr>
          <w:rFonts w:ascii="Arial" w:hAnsi="Arial" w:cs="Arial"/>
          <w:sz w:val="22"/>
          <w:szCs w:val="22"/>
        </w:rPr>
        <w:t>Anexo I</w:t>
      </w:r>
      <w:r w:rsidR="0012585E" w:rsidRPr="00C77188">
        <w:rPr>
          <w:rFonts w:ascii="Arial" w:hAnsi="Arial" w:cs="Arial"/>
          <w:sz w:val="22"/>
          <w:szCs w:val="22"/>
        </w:rPr>
        <w:t>I</w:t>
      </w:r>
      <w:r w:rsidR="00D36D97" w:rsidRPr="00C77188">
        <w:rPr>
          <w:rFonts w:ascii="Arial" w:hAnsi="Arial" w:cs="Arial"/>
          <w:sz w:val="22"/>
          <w:szCs w:val="22"/>
        </w:rPr>
        <w:t>I</w:t>
      </w:r>
      <w:r w:rsidR="005B649B" w:rsidRPr="00C77188">
        <w:rPr>
          <w:rFonts w:ascii="Arial" w:hAnsi="Arial" w:cs="Arial"/>
          <w:sz w:val="22"/>
          <w:szCs w:val="22"/>
        </w:rPr>
        <w:t xml:space="preserve"> (Modelo da Proposta de Preços)</w:t>
      </w:r>
      <w:r w:rsidR="004E2F7E" w:rsidRPr="00C77188">
        <w:rPr>
          <w:rFonts w:ascii="Arial" w:hAnsi="Arial" w:cs="Arial"/>
          <w:sz w:val="22"/>
          <w:szCs w:val="22"/>
        </w:rPr>
        <w:t xml:space="preserve"> e Anexo IV (Modelo do Laudo de Verificação de Conformidade da Amostra)</w:t>
      </w:r>
      <w:r w:rsidR="005B649B" w:rsidRPr="00C77188">
        <w:rPr>
          <w:rFonts w:ascii="Arial" w:hAnsi="Arial" w:cs="Arial"/>
          <w:sz w:val="22"/>
          <w:szCs w:val="22"/>
        </w:rPr>
        <w:t>.</w:t>
      </w:r>
    </w:p>
    <w:p w14:paraId="6C2423E2" w14:textId="77777777" w:rsidR="005B649B" w:rsidRPr="00C77188" w:rsidRDefault="00893E14">
      <w:pPr>
        <w:pStyle w:val="Corponico"/>
        <w:spacing w:after="120" w:line="360" w:lineRule="auto"/>
        <w:rPr>
          <w:rFonts w:ascii="Arial" w:hAnsi="Arial" w:cs="Arial"/>
          <w:sz w:val="22"/>
          <w:szCs w:val="22"/>
        </w:rPr>
      </w:pPr>
      <w:r w:rsidRPr="00C77188">
        <w:rPr>
          <w:rFonts w:ascii="Arial" w:hAnsi="Arial" w:cs="Arial"/>
          <w:sz w:val="22"/>
          <w:szCs w:val="22"/>
        </w:rPr>
        <w:t>18</w:t>
      </w:r>
      <w:r w:rsidR="005B649B" w:rsidRPr="00C77188">
        <w:rPr>
          <w:rFonts w:ascii="Arial" w:hAnsi="Arial" w:cs="Arial"/>
          <w:sz w:val="22"/>
          <w:szCs w:val="22"/>
        </w:rPr>
        <w:t>.2</w:t>
      </w:r>
      <w:r w:rsidR="005B649B" w:rsidRPr="00C77188">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6C2423E3" w14:textId="77777777" w:rsidR="005B649B" w:rsidRPr="004E2F7E" w:rsidRDefault="00893E14">
      <w:pPr>
        <w:pStyle w:val="Corponico"/>
        <w:spacing w:after="120" w:line="360" w:lineRule="auto"/>
        <w:rPr>
          <w:rFonts w:ascii="Arial" w:hAnsi="Arial" w:cs="Arial"/>
          <w:sz w:val="22"/>
          <w:szCs w:val="22"/>
        </w:rPr>
      </w:pPr>
      <w:r w:rsidRPr="004E2F7E">
        <w:rPr>
          <w:rFonts w:ascii="Arial" w:hAnsi="Arial" w:cs="Arial"/>
          <w:sz w:val="22"/>
          <w:szCs w:val="22"/>
        </w:rPr>
        <w:lastRenderedPageBreak/>
        <w:t>18</w:t>
      </w:r>
      <w:r w:rsidR="005B649B" w:rsidRPr="004E2F7E">
        <w:rPr>
          <w:rFonts w:ascii="Arial" w:hAnsi="Arial" w:cs="Arial"/>
          <w:sz w:val="22"/>
          <w:szCs w:val="22"/>
        </w:rPr>
        <w:t>.3</w:t>
      </w:r>
      <w:r w:rsidR="005B649B" w:rsidRPr="004E2F7E">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6C2423E4" w14:textId="77777777" w:rsidR="005B649B" w:rsidRPr="004E2F7E" w:rsidRDefault="00893E14">
      <w:pPr>
        <w:pStyle w:val="Corponico"/>
        <w:spacing w:after="120" w:line="360" w:lineRule="auto"/>
        <w:rPr>
          <w:rFonts w:ascii="Arial" w:hAnsi="Arial" w:cs="Arial"/>
          <w:sz w:val="22"/>
          <w:szCs w:val="22"/>
        </w:rPr>
      </w:pPr>
      <w:r w:rsidRPr="004E2F7E">
        <w:rPr>
          <w:rFonts w:ascii="Arial" w:hAnsi="Arial" w:cs="Arial"/>
          <w:sz w:val="22"/>
          <w:szCs w:val="22"/>
        </w:rPr>
        <w:t>18</w:t>
      </w:r>
      <w:r w:rsidR="005B649B" w:rsidRPr="004E2F7E">
        <w:rPr>
          <w:rFonts w:ascii="Arial" w:hAnsi="Arial" w:cs="Arial"/>
          <w:sz w:val="22"/>
          <w:szCs w:val="22"/>
        </w:rPr>
        <w:t>.4</w:t>
      </w:r>
      <w:r w:rsidR="005B649B" w:rsidRPr="004E2F7E">
        <w:rPr>
          <w:rFonts w:ascii="Arial" w:hAnsi="Arial" w:cs="Arial"/>
          <w:sz w:val="22"/>
          <w:szCs w:val="22"/>
        </w:rPr>
        <w:tab/>
        <w:t>Caso os prazos definidos neste Edital não estejam expressamente indicados na proposta, eles serão considerados como aceitos para efeito de julgamento deste Pregão.</w:t>
      </w:r>
    </w:p>
    <w:p w14:paraId="6C2423E5" w14:textId="77777777" w:rsidR="005B649B" w:rsidRPr="004E2F7E" w:rsidRDefault="00893E14">
      <w:pPr>
        <w:pStyle w:val="Corponico"/>
        <w:spacing w:after="120" w:line="360" w:lineRule="auto"/>
        <w:rPr>
          <w:rFonts w:ascii="Arial" w:hAnsi="Arial" w:cs="Arial"/>
          <w:sz w:val="22"/>
          <w:szCs w:val="22"/>
        </w:rPr>
      </w:pPr>
      <w:r w:rsidRPr="004E2F7E">
        <w:rPr>
          <w:rFonts w:ascii="Arial" w:hAnsi="Arial" w:cs="Arial"/>
          <w:sz w:val="22"/>
          <w:szCs w:val="22"/>
        </w:rPr>
        <w:t>18</w:t>
      </w:r>
      <w:r w:rsidR="005B649B" w:rsidRPr="004E2F7E">
        <w:rPr>
          <w:rFonts w:ascii="Arial" w:hAnsi="Arial" w:cs="Arial"/>
          <w:sz w:val="22"/>
          <w:szCs w:val="22"/>
        </w:rPr>
        <w:t>.5</w:t>
      </w:r>
      <w:r w:rsidR="005B649B" w:rsidRPr="004E2F7E">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6C2423E6" w14:textId="77777777" w:rsidR="005B649B" w:rsidRPr="004E2F7E" w:rsidRDefault="00893E14">
      <w:pPr>
        <w:pStyle w:val="Corponico"/>
        <w:spacing w:after="120" w:line="360" w:lineRule="auto"/>
        <w:rPr>
          <w:rFonts w:ascii="Arial" w:hAnsi="Arial" w:cs="Arial"/>
          <w:sz w:val="22"/>
          <w:szCs w:val="22"/>
        </w:rPr>
      </w:pPr>
      <w:r w:rsidRPr="004E2F7E">
        <w:rPr>
          <w:rFonts w:ascii="Arial" w:hAnsi="Arial" w:cs="Arial"/>
          <w:sz w:val="22"/>
          <w:szCs w:val="22"/>
        </w:rPr>
        <w:t>18</w:t>
      </w:r>
      <w:r w:rsidR="005B649B" w:rsidRPr="004E2F7E">
        <w:rPr>
          <w:rFonts w:ascii="Arial" w:hAnsi="Arial" w:cs="Arial"/>
          <w:sz w:val="22"/>
          <w:szCs w:val="22"/>
        </w:rPr>
        <w:t>.6</w:t>
      </w:r>
      <w:r w:rsidR="005B649B" w:rsidRPr="004E2F7E">
        <w:rPr>
          <w:rFonts w:ascii="Arial" w:hAnsi="Arial" w:cs="Arial"/>
          <w:sz w:val="22"/>
          <w:szCs w:val="22"/>
        </w:rPr>
        <w:tab/>
        <w:t>Em caso de divergência entre as disposições contidas em normas infralegais e aquelas contidas neste Edital, prevalecerão as últimas.</w:t>
      </w:r>
    </w:p>
    <w:p w14:paraId="6C2423E7" w14:textId="77777777" w:rsidR="005B649B" w:rsidRPr="004E2F7E" w:rsidRDefault="00893E14">
      <w:pPr>
        <w:pStyle w:val="Corponico"/>
        <w:spacing w:after="120" w:line="360" w:lineRule="auto"/>
        <w:rPr>
          <w:rFonts w:ascii="Arial" w:hAnsi="Arial" w:cs="Arial"/>
          <w:sz w:val="22"/>
          <w:szCs w:val="22"/>
        </w:rPr>
      </w:pPr>
      <w:r w:rsidRPr="004E2F7E">
        <w:rPr>
          <w:rFonts w:ascii="Arial" w:hAnsi="Arial" w:cs="Arial"/>
          <w:sz w:val="22"/>
          <w:szCs w:val="22"/>
        </w:rPr>
        <w:t>18</w:t>
      </w:r>
      <w:r w:rsidR="00715448" w:rsidRPr="004E2F7E">
        <w:rPr>
          <w:rFonts w:ascii="Arial" w:hAnsi="Arial" w:cs="Arial"/>
          <w:sz w:val="22"/>
          <w:szCs w:val="22"/>
        </w:rPr>
        <w:t>.7</w:t>
      </w:r>
      <w:r w:rsidR="00715448" w:rsidRPr="004E2F7E">
        <w:rPr>
          <w:rFonts w:ascii="Arial" w:hAnsi="Arial" w:cs="Arial"/>
          <w:sz w:val="22"/>
          <w:szCs w:val="22"/>
        </w:rPr>
        <w:tab/>
        <w:t>Este Pr</w:t>
      </w:r>
      <w:r w:rsidR="005B649B" w:rsidRPr="004E2F7E">
        <w:rPr>
          <w:rFonts w:ascii="Arial" w:hAnsi="Arial" w:cs="Arial"/>
          <w:sz w:val="22"/>
          <w:szCs w:val="22"/>
        </w:rPr>
        <w:t xml:space="preserve">egão poderá ter a data de abertura da sessão pública transferida por conveniência do TCDF, sem prejuízo do disposto no art. </w:t>
      </w:r>
      <w:r w:rsidR="00BD6889" w:rsidRPr="004E2F7E">
        <w:rPr>
          <w:rFonts w:ascii="Arial" w:hAnsi="Arial" w:cs="Arial"/>
          <w:sz w:val="22"/>
          <w:szCs w:val="22"/>
        </w:rPr>
        <w:t>55</w:t>
      </w:r>
      <w:r w:rsidR="005B649B" w:rsidRPr="004E2F7E">
        <w:rPr>
          <w:rFonts w:ascii="Arial" w:hAnsi="Arial" w:cs="Arial"/>
          <w:sz w:val="22"/>
          <w:szCs w:val="22"/>
        </w:rPr>
        <w:t xml:space="preserve">, da Lei nº </w:t>
      </w:r>
      <w:r w:rsidR="00BD6889" w:rsidRPr="004E2F7E">
        <w:rPr>
          <w:rFonts w:ascii="Arial" w:hAnsi="Arial" w:cs="Arial"/>
          <w:sz w:val="22"/>
          <w:szCs w:val="22"/>
        </w:rPr>
        <w:t>14.133</w:t>
      </w:r>
      <w:r w:rsidR="005B649B" w:rsidRPr="004E2F7E">
        <w:rPr>
          <w:rFonts w:ascii="Arial" w:hAnsi="Arial" w:cs="Arial"/>
          <w:sz w:val="22"/>
          <w:szCs w:val="22"/>
        </w:rPr>
        <w:t>/20</w:t>
      </w:r>
      <w:r w:rsidR="00BD6889" w:rsidRPr="004E2F7E">
        <w:rPr>
          <w:rFonts w:ascii="Arial" w:hAnsi="Arial" w:cs="Arial"/>
          <w:sz w:val="22"/>
          <w:szCs w:val="22"/>
        </w:rPr>
        <w:t>21</w:t>
      </w:r>
      <w:r w:rsidR="005B649B" w:rsidRPr="004E2F7E">
        <w:rPr>
          <w:rFonts w:ascii="Arial" w:hAnsi="Arial" w:cs="Arial"/>
          <w:sz w:val="22"/>
          <w:szCs w:val="22"/>
        </w:rPr>
        <w:t>.</w:t>
      </w:r>
    </w:p>
    <w:p w14:paraId="6C2423E8" w14:textId="77777777" w:rsidR="005B649B" w:rsidRPr="004E2F7E" w:rsidRDefault="00893E14">
      <w:pPr>
        <w:pStyle w:val="Corponico"/>
        <w:spacing w:after="120" w:line="360" w:lineRule="auto"/>
        <w:rPr>
          <w:rFonts w:ascii="Arial" w:hAnsi="Arial" w:cs="Arial"/>
          <w:sz w:val="22"/>
          <w:szCs w:val="22"/>
        </w:rPr>
      </w:pPr>
      <w:r w:rsidRPr="004E2F7E">
        <w:rPr>
          <w:rFonts w:ascii="Arial" w:hAnsi="Arial" w:cs="Arial"/>
          <w:sz w:val="22"/>
          <w:szCs w:val="22"/>
        </w:rPr>
        <w:t>18</w:t>
      </w:r>
      <w:r w:rsidR="005B649B" w:rsidRPr="004E2F7E">
        <w:rPr>
          <w:rFonts w:ascii="Arial" w:hAnsi="Arial" w:cs="Arial"/>
          <w:sz w:val="22"/>
          <w:szCs w:val="22"/>
        </w:rPr>
        <w:t>.8</w:t>
      </w:r>
      <w:r w:rsidR="005B649B" w:rsidRPr="004E2F7E">
        <w:rPr>
          <w:rFonts w:ascii="Arial" w:hAnsi="Arial" w:cs="Arial"/>
          <w:sz w:val="22"/>
          <w:szCs w:val="22"/>
        </w:rPr>
        <w:tab/>
        <w:t>Nos termos do artigo 1º da Lei Distrital n</w:t>
      </w:r>
      <w:r w:rsidR="005B649B" w:rsidRPr="004E2F7E">
        <w:rPr>
          <w:rFonts w:ascii="Arial" w:hAnsi="Arial" w:cs="Arial"/>
          <w:sz w:val="22"/>
          <w:szCs w:val="22"/>
          <w:u w:val="single"/>
          <w:vertAlign w:val="superscript"/>
        </w:rPr>
        <w:t>o</w:t>
      </w:r>
      <w:r w:rsidR="005B649B" w:rsidRPr="004E2F7E">
        <w:rPr>
          <w:rFonts w:ascii="Arial" w:hAnsi="Arial" w:cs="Arial"/>
          <w:sz w:val="22"/>
          <w:szCs w:val="22"/>
        </w:rPr>
        <w:t> 5.061/2013, c/c o artigo 7º, inciso XXXIII, da Constituição Federal, é estritamente vedado o uso de mão de obra infantil.</w:t>
      </w:r>
    </w:p>
    <w:p w14:paraId="6C2423E9" w14:textId="77777777" w:rsidR="005B649B" w:rsidRPr="00C77188" w:rsidRDefault="00893E14">
      <w:pPr>
        <w:pStyle w:val="Corponico"/>
        <w:spacing w:after="120" w:line="360" w:lineRule="auto"/>
        <w:ind w:left="709"/>
        <w:rPr>
          <w:rFonts w:ascii="Arial" w:hAnsi="Arial" w:cs="Arial"/>
          <w:sz w:val="22"/>
          <w:szCs w:val="22"/>
        </w:rPr>
      </w:pPr>
      <w:r w:rsidRPr="004E2F7E">
        <w:rPr>
          <w:rFonts w:ascii="Arial" w:hAnsi="Arial" w:cs="Arial"/>
          <w:sz w:val="22"/>
          <w:szCs w:val="22"/>
        </w:rPr>
        <w:t>18</w:t>
      </w:r>
      <w:r w:rsidR="005B649B" w:rsidRPr="004E2F7E">
        <w:rPr>
          <w:rFonts w:ascii="Arial" w:hAnsi="Arial" w:cs="Arial"/>
          <w:sz w:val="22"/>
          <w:szCs w:val="22"/>
        </w:rPr>
        <w:t>.8.1</w:t>
      </w:r>
      <w:r w:rsidR="005B649B" w:rsidRPr="004E2F7E">
        <w:rPr>
          <w:rFonts w:ascii="Arial" w:hAnsi="Arial" w:cs="Arial"/>
          <w:sz w:val="22"/>
          <w:szCs w:val="22"/>
        </w:rPr>
        <w:tab/>
        <w:t xml:space="preserve">O </w:t>
      </w:r>
      <w:r w:rsidR="005B649B" w:rsidRPr="00C77188">
        <w:rPr>
          <w:rFonts w:ascii="Arial" w:hAnsi="Arial" w:cs="Arial"/>
          <w:sz w:val="22"/>
          <w:szCs w:val="22"/>
        </w:rPr>
        <w:t>uso ou o emprego da mão de obra infantil poderá constituir motivo para a rescisão do ajuste e a aplicação de multa, sem prejuízo das sanções legais cabíveis.</w:t>
      </w:r>
    </w:p>
    <w:p w14:paraId="6C2423EA" w14:textId="77777777" w:rsidR="005B649B" w:rsidRPr="00C77188" w:rsidRDefault="00893E14">
      <w:pPr>
        <w:pStyle w:val="Corponico"/>
        <w:spacing w:after="120" w:line="360" w:lineRule="auto"/>
        <w:rPr>
          <w:rFonts w:ascii="Arial" w:hAnsi="Arial" w:cs="Arial"/>
          <w:sz w:val="22"/>
          <w:szCs w:val="22"/>
        </w:rPr>
      </w:pPr>
      <w:r w:rsidRPr="00C77188">
        <w:rPr>
          <w:rFonts w:ascii="Arial" w:hAnsi="Arial" w:cs="Arial"/>
          <w:sz w:val="22"/>
          <w:szCs w:val="22"/>
        </w:rPr>
        <w:t>18</w:t>
      </w:r>
      <w:r w:rsidR="005B649B" w:rsidRPr="00C77188">
        <w:rPr>
          <w:rFonts w:ascii="Arial" w:hAnsi="Arial" w:cs="Arial"/>
          <w:sz w:val="22"/>
          <w:szCs w:val="22"/>
        </w:rPr>
        <w:t>.9</w:t>
      </w:r>
      <w:r w:rsidR="005B649B" w:rsidRPr="00C77188">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6C2423EB" w14:textId="628C2D53" w:rsidR="00BB1BE2" w:rsidRPr="00C77188" w:rsidRDefault="005A6712" w:rsidP="00CA3C7F">
      <w:pPr>
        <w:pStyle w:val="Corponico"/>
        <w:spacing w:after="120" w:line="360" w:lineRule="auto"/>
        <w:rPr>
          <w:rFonts w:ascii="Arial" w:hAnsi="Arial" w:cs="Arial"/>
          <w:sz w:val="22"/>
          <w:szCs w:val="22"/>
        </w:rPr>
      </w:pPr>
      <w:bookmarkStart w:id="6" w:name="_Hlk59631122"/>
      <w:r w:rsidRPr="00C77188">
        <w:rPr>
          <w:rFonts w:ascii="Arial" w:hAnsi="Arial" w:cs="Arial"/>
          <w:sz w:val="22"/>
          <w:szCs w:val="22"/>
        </w:rPr>
        <w:t>18</w:t>
      </w:r>
      <w:r w:rsidR="005B649B" w:rsidRPr="00C77188">
        <w:rPr>
          <w:rFonts w:ascii="Arial" w:hAnsi="Arial" w:cs="Arial"/>
          <w:sz w:val="22"/>
          <w:szCs w:val="22"/>
        </w:rPr>
        <w:t>.1</w:t>
      </w:r>
      <w:r w:rsidR="00BD6889" w:rsidRPr="00C77188">
        <w:rPr>
          <w:rFonts w:ascii="Arial" w:hAnsi="Arial" w:cs="Arial"/>
          <w:sz w:val="22"/>
          <w:szCs w:val="22"/>
        </w:rPr>
        <w:t>0</w:t>
      </w:r>
      <w:r w:rsidR="005B649B" w:rsidRPr="00C77188">
        <w:rPr>
          <w:rFonts w:ascii="Arial" w:hAnsi="Arial" w:cs="Arial"/>
          <w:sz w:val="22"/>
          <w:szCs w:val="22"/>
        </w:rPr>
        <w:tab/>
      </w:r>
      <w:r w:rsidR="00BB1BE2" w:rsidRPr="00C77188">
        <w:rPr>
          <w:rFonts w:ascii="Arial" w:hAnsi="Arial" w:cs="Arial"/>
          <w:sz w:val="22"/>
          <w:szCs w:val="22"/>
        </w:rPr>
        <w:t xml:space="preserve">Sem prejuízo do disposto no Item </w:t>
      </w:r>
      <w:r w:rsidR="0012585E" w:rsidRPr="00C77188">
        <w:rPr>
          <w:rFonts w:ascii="Arial" w:hAnsi="Arial" w:cs="Arial"/>
          <w:sz w:val="22"/>
          <w:szCs w:val="22"/>
        </w:rPr>
        <w:t>3.1</w:t>
      </w:r>
      <w:r w:rsidR="00BB1BE2" w:rsidRPr="00C77188">
        <w:rPr>
          <w:rFonts w:ascii="Arial" w:hAnsi="Arial" w:cs="Arial"/>
          <w:sz w:val="22"/>
          <w:szCs w:val="22"/>
        </w:rPr>
        <w:t>:</w:t>
      </w:r>
    </w:p>
    <w:p w14:paraId="6C2423EC" w14:textId="3AB7E740" w:rsidR="005B649B" w:rsidRPr="00C77188" w:rsidRDefault="005A6712" w:rsidP="0012585E">
      <w:pPr>
        <w:pStyle w:val="Corponico"/>
        <w:tabs>
          <w:tab w:val="left" w:pos="1843"/>
        </w:tabs>
        <w:spacing w:after="120" w:line="360" w:lineRule="auto"/>
        <w:ind w:left="851"/>
        <w:rPr>
          <w:rFonts w:ascii="Arial" w:hAnsi="Arial" w:cs="Arial"/>
          <w:sz w:val="22"/>
          <w:szCs w:val="22"/>
        </w:rPr>
      </w:pPr>
      <w:r w:rsidRPr="00C77188">
        <w:rPr>
          <w:rFonts w:ascii="Arial" w:hAnsi="Arial" w:cs="Arial"/>
          <w:sz w:val="22"/>
          <w:szCs w:val="22"/>
        </w:rPr>
        <w:t>18</w:t>
      </w:r>
      <w:r w:rsidR="00BB1BE2" w:rsidRPr="00C77188">
        <w:rPr>
          <w:rFonts w:ascii="Arial" w:hAnsi="Arial" w:cs="Arial"/>
          <w:sz w:val="22"/>
          <w:szCs w:val="22"/>
        </w:rPr>
        <w:t>.1</w:t>
      </w:r>
      <w:r w:rsidR="00BD6889" w:rsidRPr="00C77188">
        <w:rPr>
          <w:rFonts w:ascii="Arial" w:hAnsi="Arial" w:cs="Arial"/>
          <w:sz w:val="22"/>
          <w:szCs w:val="22"/>
        </w:rPr>
        <w:t>0</w:t>
      </w:r>
      <w:r w:rsidR="00BB1BE2" w:rsidRPr="00C77188">
        <w:rPr>
          <w:rFonts w:ascii="Arial" w:hAnsi="Arial" w:cs="Arial"/>
          <w:sz w:val="22"/>
          <w:szCs w:val="22"/>
        </w:rPr>
        <w:t>.1</w:t>
      </w:r>
      <w:r w:rsidR="0012585E" w:rsidRPr="00C77188">
        <w:rPr>
          <w:rFonts w:ascii="Arial" w:hAnsi="Arial" w:cs="Arial"/>
          <w:sz w:val="22"/>
          <w:szCs w:val="22"/>
        </w:rPr>
        <w:tab/>
        <w:t>o</w:t>
      </w:r>
      <w:r w:rsidR="005B649B" w:rsidRPr="00C77188">
        <w:rPr>
          <w:rFonts w:ascii="Arial" w:hAnsi="Arial" w:cs="Arial"/>
          <w:sz w:val="22"/>
          <w:szCs w:val="22"/>
        </w:rPr>
        <w:t xml:space="preserve"> esclarecime</w:t>
      </w:r>
      <w:r w:rsidR="00CF5B9E" w:rsidRPr="00C77188">
        <w:rPr>
          <w:rFonts w:ascii="Arial" w:hAnsi="Arial" w:cs="Arial"/>
          <w:sz w:val="22"/>
          <w:szCs w:val="22"/>
        </w:rPr>
        <w:t>nto de dúvidas de ordem técnica</w:t>
      </w:r>
      <w:r w:rsidR="005B649B" w:rsidRPr="00C77188">
        <w:rPr>
          <w:rFonts w:ascii="Arial" w:hAnsi="Arial" w:cs="Arial"/>
          <w:sz w:val="22"/>
          <w:szCs w:val="22"/>
        </w:rPr>
        <w:t xml:space="preserve"> poderá ser realizado junto </w:t>
      </w:r>
      <w:r w:rsidR="00434ADA" w:rsidRPr="00C77188">
        <w:rPr>
          <w:rFonts w:ascii="Arial" w:hAnsi="Arial" w:cs="Arial"/>
          <w:sz w:val="22"/>
          <w:szCs w:val="22"/>
        </w:rPr>
        <w:t xml:space="preserve">ao </w:t>
      </w:r>
      <w:r w:rsidR="00CF5B9E" w:rsidRPr="00C77188">
        <w:rPr>
          <w:rFonts w:ascii="Arial" w:hAnsi="Arial" w:cs="Arial"/>
          <w:sz w:val="22"/>
          <w:szCs w:val="22"/>
        </w:rPr>
        <w:t>Serviço de Mate</w:t>
      </w:r>
      <w:r w:rsidR="00B83BB5" w:rsidRPr="00C77188">
        <w:rPr>
          <w:rFonts w:ascii="Arial" w:hAnsi="Arial" w:cs="Arial"/>
          <w:sz w:val="22"/>
          <w:szCs w:val="22"/>
        </w:rPr>
        <w:t>rial</w:t>
      </w:r>
      <w:r w:rsidR="00434ADA" w:rsidRPr="00C77188">
        <w:rPr>
          <w:rFonts w:ascii="Arial" w:hAnsi="Arial" w:cs="Arial"/>
          <w:sz w:val="22"/>
          <w:szCs w:val="22"/>
        </w:rPr>
        <w:t xml:space="preserve"> </w:t>
      </w:r>
      <w:r w:rsidR="0012585E" w:rsidRPr="00C77188">
        <w:rPr>
          <w:rFonts w:ascii="Arial" w:hAnsi="Arial" w:cs="Arial"/>
          <w:sz w:val="22"/>
          <w:szCs w:val="22"/>
        </w:rPr>
        <w:t>(</w:t>
      </w:r>
      <w:r w:rsidR="00CF5B9E" w:rsidRPr="00C77188">
        <w:rPr>
          <w:rFonts w:ascii="Arial" w:hAnsi="Arial" w:cs="Arial"/>
          <w:sz w:val="22"/>
          <w:szCs w:val="22"/>
        </w:rPr>
        <w:t>SEMA</w:t>
      </w:r>
      <w:r w:rsidR="004E2F7E" w:rsidRPr="00C77188">
        <w:rPr>
          <w:rFonts w:ascii="Arial" w:hAnsi="Arial" w:cs="Arial"/>
          <w:sz w:val="22"/>
          <w:szCs w:val="22"/>
        </w:rPr>
        <w:t>T</w:t>
      </w:r>
      <w:r w:rsidR="0012585E" w:rsidRPr="00C77188">
        <w:rPr>
          <w:rFonts w:ascii="Arial" w:hAnsi="Arial" w:cs="Arial"/>
          <w:sz w:val="22"/>
          <w:szCs w:val="22"/>
        </w:rPr>
        <w:t>)</w:t>
      </w:r>
      <w:r w:rsidR="005B649B" w:rsidRPr="00C77188">
        <w:rPr>
          <w:rFonts w:ascii="Arial" w:hAnsi="Arial" w:cs="Arial"/>
          <w:sz w:val="22"/>
          <w:szCs w:val="22"/>
        </w:rPr>
        <w:t xml:space="preserve">, </w:t>
      </w:r>
      <w:r w:rsidR="00CF5B9E" w:rsidRPr="00C77188">
        <w:rPr>
          <w:rFonts w:ascii="Arial" w:hAnsi="Arial" w:cs="Arial"/>
          <w:sz w:val="22"/>
          <w:szCs w:val="22"/>
        </w:rPr>
        <w:t>por meio do telefone</w:t>
      </w:r>
      <w:r w:rsidR="005B649B" w:rsidRPr="00C77188">
        <w:rPr>
          <w:rFonts w:ascii="Arial" w:hAnsi="Arial" w:cs="Arial"/>
          <w:sz w:val="22"/>
          <w:szCs w:val="22"/>
        </w:rPr>
        <w:t xml:space="preserve"> (61) 3314-2</w:t>
      </w:r>
      <w:r w:rsidR="00767E5E" w:rsidRPr="00C77188">
        <w:rPr>
          <w:rFonts w:ascii="Arial" w:hAnsi="Arial" w:cs="Arial"/>
          <w:sz w:val="22"/>
          <w:szCs w:val="22"/>
        </w:rPr>
        <w:t>247</w:t>
      </w:r>
      <w:r w:rsidR="00CF5B9E" w:rsidRPr="00C77188">
        <w:rPr>
          <w:rFonts w:ascii="Arial" w:hAnsi="Arial" w:cs="Arial"/>
          <w:sz w:val="22"/>
          <w:szCs w:val="22"/>
        </w:rPr>
        <w:t xml:space="preserve"> no horário de 13h00 a 18</w:t>
      </w:r>
      <w:r w:rsidR="005B649B" w:rsidRPr="00C77188">
        <w:rPr>
          <w:rFonts w:ascii="Arial" w:hAnsi="Arial" w:cs="Arial"/>
          <w:sz w:val="22"/>
          <w:szCs w:val="22"/>
        </w:rPr>
        <w:t>h</w:t>
      </w:r>
      <w:r w:rsidR="00CF5B9E" w:rsidRPr="00C77188">
        <w:rPr>
          <w:rFonts w:ascii="Arial" w:hAnsi="Arial" w:cs="Arial"/>
          <w:sz w:val="22"/>
          <w:szCs w:val="22"/>
        </w:rPr>
        <w:t>3</w:t>
      </w:r>
      <w:r w:rsidR="005B649B" w:rsidRPr="00C77188">
        <w:rPr>
          <w:rFonts w:ascii="Arial" w:hAnsi="Arial" w:cs="Arial"/>
          <w:sz w:val="22"/>
          <w:szCs w:val="22"/>
        </w:rPr>
        <w:t>0.</w:t>
      </w:r>
    </w:p>
    <w:p w14:paraId="6C2423ED" w14:textId="77777777" w:rsidR="005B649B" w:rsidRPr="004E2F7E" w:rsidRDefault="005A6712" w:rsidP="0012585E">
      <w:pPr>
        <w:pStyle w:val="Corponico"/>
        <w:tabs>
          <w:tab w:val="left" w:pos="1843"/>
        </w:tabs>
        <w:spacing w:after="120" w:line="360" w:lineRule="auto"/>
        <w:ind w:left="851"/>
        <w:rPr>
          <w:rFonts w:ascii="Arial" w:hAnsi="Arial" w:cs="Arial"/>
          <w:sz w:val="22"/>
          <w:szCs w:val="22"/>
        </w:rPr>
      </w:pPr>
      <w:r w:rsidRPr="004E2F7E">
        <w:rPr>
          <w:rFonts w:ascii="Arial" w:hAnsi="Arial" w:cs="Arial"/>
          <w:sz w:val="22"/>
          <w:szCs w:val="22"/>
        </w:rPr>
        <w:t>18</w:t>
      </w:r>
      <w:r w:rsidR="005B649B" w:rsidRPr="004E2F7E">
        <w:rPr>
          <w:rFonts w:ascii="Arial" w:hAnsi="Arial" w:cs="Arial"/>
          <w:sz w:val="22"/>
          <w:szCs w:val="22"/>
        </w:rPr>
        <w:t>.1</w:t>
      </w:r>
      <w:r w:rsidR="00434ADA" w:rsidRPr="004E2F7E">
        <w:rPr>
          <w:rFonts w:ascii="Arial" w:hAnsi="Arial" w:cs="Arial"/>
          <w:sz w:val="22"/>
          <w:szCs w:val="22"/>
        </w:rPr>
        <w:t>0</w:t>
      </w:r>
      <w:r w:rsidR="00BB1BE2" w:rsidRPr="004E2F7E">
        <w:rPr>
          <w:rFonts w:ascii="Arial" w:hAnsi="Arial" w:cs="Arial"/>
          <w:sz w:val="22"/>
          <w:szCs w:val="22"/>
        </w:rPr>
        <w:t>.2</w:t>
      </w:r>
      <w:r w:rsidR="005B649B" w:rsidRPr="004E2F7E">
        <w:rPr>
          <w:rFonts w:ascii="Arial" w:hAnsi="Arial" w:cs="Arial"/>
          <w:sz w:val="22"/>
          <w:szCs w:val="22"/>
        </w:rPr>
        <w:tab/>
      </w:r>
      <w:r w:rsidR="0012585E" w:rsidRPr="004E2F7E">
        <w:rPr>
          <w:rFonts w:ascii="Arial" w:hAnsi="Arial" w:cs="Arial"/>
          <w:sz w:val="22"/>
          <w:szCs w:val="22"/>
        </w:rPr>
        <w:t>o</w:t>
      </w:r>
      <w:r w:rsidR="005B649B" w:rsidRPr="004E2F7E">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4E2F7E">
        <w:rPr>
          <w:rFonts w:ascii="Arial" w:hAnsi="Arial" w:cs="Arial"/>
          <w:sz w:val="22"/>
          <w:szCs w:val="22"/>
        </w:rPr>
        <w:t>.</w:t>
      </w:r>
    </w:p>
    <w:bookmarkEnd w:id="6"/>
    <w:p w14:paraId="6C2423EE" w14:textId="36B3B700" w:rsidR="005B649B" w:rsidRPr="004E2F7E" w:rsidRDefault="005A6712" w:rsidP="00CA3C7F">
      <w:pPr>
        <w:pStyle w:val="Corponico"/>
        <w:spacing w:after="120" w:line="360" w:lineRule="auto"/>
        <w:rPr>
          <w:rFonts w:ascii="Arial" w:hAnsi="Arial" w:cs="Arial"/>
          <w:sz w:val="22"/>
          <w:szCs w:val="22"/>
        </w:rPr>
      </w:pPr>
      <w:r w:rsidRPr="004E2F7E">
        <w:rPr>
          <w:rFonts w:ascii="Arial" w:hAnsi="Arial" w:cs="Arial"/>
          <w:sz w:val="22"/>
          <w:szCs w:val="22"/>
        </w:rPr>
        <w:lastRenderedPageBreak/>
        <w:t>18</w:t>
      </w:r>
      <w:r w:rsidR="005B649B" w:rsidRPr="004E2F7E">
        <w:rPr>
          <w:rFonts w:ascii="Arial" w:hAnsi="Arial" w:cs="Arial"/>
          <w:sz w:val="22"/>
          <w:szCs w:val="22"/>
        </w:rPr>
        <w:t>.1</w:t>
      </w:r>
      <w:r w:rsidR="00434ADA" w:rsidRPr="004E2F7E">
        <w:rPr>
          <w:rFonts w:ascii="Arial" w:hAnsi="Arial" w:cs="Arial"/>
          <w:sz w:val="22"/>
          <w:szCs w:val="22"/>
        </w:rPr>
        <w:t>1</w:t>
      </w:r>
      <w:r w:rsidR="005B649B" w:rsidRPr="004E2F7E">
        <w:rPr>
          <w:rFonts w:ascii="Arial" w:hAnsi="Arial" w:cs="Arial"/>
          <w:sz w:val="22"/>
          <w:szCs w:val="22"/>
        </w:rPr>
        <w:tab/>
        <w:t>Para todos os atos praticados em decorrência deste Edital, deverá sempre ser observado o horário de Brasília/DF</w:t>
      </w:r>
      <w:r w:rsidR="004E2F7E" w:rsidRPr="004E2F7E">
        <w:rPr>
          <w:rFonts w:ascii="Arial" w:hAnsi="Arial" w:cs="Arial"/>
          <w:sz w:val="22"/>
          <w:szCs w:val="22"/>
        </w:rPr>
        <w:t>.</w:t>
      </w:r>
    </w:p>
    <w:p w14:paraId="6C2423EF" w14:textId="77777777" w:rsidR="005B649B" w:rsidRPr="004E2F7E" w:rsidRDefault="005A6712" w:rsidP="00CA3C7F">
      <w:pPr>
        <w:pStyle w:val="Corponico"/>
        <w:spacing w:after="120" w:line="360" w:lineRule="auto"/>
        <w:rPr>
          <w:rFonts w:ascii="Arial" w:hAnsi="Arial" w:cs="Arial"/>
          <w:sz w:val="22"/>
          <w:szCs w:val="22"/>
        </w:rPr>
      </w:pPr>
      <w:r w:rsidRPr="004E2F7E">
        <w:rPr>
          <w:rFonts w:ascii="Arial" w:hAnsi="Arial" w:cs="Arial"/>
          <w:sz w:val="22"/>
          <w:szCs w:val="22"/>
        </w:rPr>
        <w:t>18</w:t>
      </w:r>
      <w:r w:rsidR="005B649B" w:rsidRPr="004E2F7E">
        <w:rPr>
          <w:rFonts w:ascii="Arial" w:hAnsi="Arial" w:cs="Arial"/>
          <w:sz w:val="22"/>
          <w:szCs w:val="22"/>
        </w:rPr>
        <w:t>.1</w:t>
      </w:r>
      <w:r w:rsidR="00434ADA" w:rsidRPr="004E2F7E">
        <w:rPr>
          <w:rFonts w:ascii="Arial" w:hAnsi="Arial" w:cs="Arial"/>
          <w:sz w:val="22"/>
          <w:szCs w:val="22"/>
        </w:rPr>
        <w:t>2</w:t>
      </w:r>
      <w:r w:rsidR="005B649B" w:rsidRPr="004E2F7E">
        <w:rPr>
          <w:rFonts w:ascii="Arial" w:hAnsi="Arial" w:cs="Arial"/>
          <w:sz w:val="22"/>
          <w:szCs w:val="22"/>
        </w:rPr>
        <w:t>.</w:t>
      </w:r>
      <w:r w:rsidR="005B649B" w:rsidRPr="004E2F7E">
        <w:rPr>
          <w:rFonts w:ascii="Arial" w:hAnsi="Arial" w:cs="Arial"/>
          <w:sz w:val="22"/>
          <w:szCs w:val="22"/>
        </w:rPr>
        <w:tab/>
      </w:r>
      <w:r w:rsidR="00DE7151" w:rsidRPr="004E2F7E">
        <w:rPr>
          <w:rFonts w:ascii="Arial" w:hAnsi="Arial" w:cs="Arial"/>
          <w:sz w:val="22"/>
          <w:szCs w:val="22"/>
        </w:rPr>
        <w:t>Na contagem dos prazos estabelecidos neste Edital</w:t>
      </w:r>
      <w:r w:rsidR="00AB04CC" w:rsidRPr="004E2F7E">
        <w:rPr>
          <w:rFonts w:ascii="Arial" w:hAnsi="Arial" w:cs="Arial"/>
          <w:sz w:val="22"/>
          <w:szCs w:val="22"/>
        </w:rPr>
        <w:t xml:space="preserve"> e seus anexos</w:t>
      </w:r>
      <w:r w:rsidR="00DE7151" w:rsidRPr="004E2F7E">
        <w:rPr>
          <w:rFonts w:ascii="Arial" w:hAnsi="Arial" w:cs="Arial"/>
          <w:sz w:val="22"/>
          <w:szCs w:val="22"/>
        </w:rPr>
        <w:t>, quando definidos em dias, excluir-se-á o dia do início e incluir-se-á o do vencimento</w:t>
      </w:r>
      <w:r w:rsidR="005B649B" w:rsidRPr="004E2F7E">
        <w:rPr>
          <w:rFonts w:ascii="Arial" w:hAnsi="Arial" w:cs="Arial"/>
          <w:sz w:val="22"/>
          <w:szCs w:val="22"/>
        </w:rPr>
        <w:t>.</w:t>
      </w:r>
    </w:p>
    <w:p w14:paraId="6C2423F0" w14:textId="77777777" w:rsidR="00DE7151" w:rsidRPr="004E2F7E" w:rsidRDefault="005A6712" w:rsidP="0012585E">
      <w:pPr>
        <w:pStyle w:val="Corponico"/>
        <w:tabs>
          <w:tab w:val="left" w:pos="1701"/>
        </w:tabs>
        <w:spacing w:after="120" w:line="360" w:lineRule="auto"/>
        <w:ind w:left="709"/>
        <w:rPr>
          <w:rFonts w:ascii="Arial" w:hAnsi="Arial" w:cs="Arial"/>
          <w:sz w:val="22"/>
          <w:szCs w:val="22"/>
        </w:rPr>
      </w:pPr>
      <w:r w:rsidRPr="004E2F7E">
        <w:rPr>
          <w:rFonts w:ascii="Arial" w:hAnsi="Arial" w:cs="Arial"/>
          <w:sz w:val="22"/>
          <w:szCs w:val="22"/>
        </w:rPr>
        <w:t>18</w:t>
      </w:r>
      <w:r w:rsidR="00DE7151" w:rsidRPr="004E2F7E">
        <w:rPr>
          <w:rFonts w:ascii="Arial" w:hAnsi="Arial" w:cs="Arial"/>
          <w:sz w:val="22"/>
          <w:szCs w:val="22"/>
        </w:rPr>
        <w:t>.1</w:t>
      </w:r>
      <w:r w:rsidR="00434ADA" w:rsidRPr="004E2F7E">
        <w:rPr>
          <w:rFonts w:ascii="Arial" w:hAnsi="Arial" w:cs="Arial"/>
          <w:sz w:val="22"/>
          <w:szCs w:val="22"/>
        </w:rPr>
        <w:t>2</w:t>
      </w:r>
      <w:r w:rsidR="00DE7151" w:rsidRPr="004E2F7E">
        <w:rPr>
          <w:rFonts w:ascii="Arial" w:hAnsi="Arial" w:cs="Arial"/>
          <w:sz w:val="22"/>
          <w:szCs w:val="22"/>
        </w:rPr>
        <w:t>.1.</w:t>
      </w:r>
      <w:r w:rsidR="00DE7151" w:rsidRPr="004E2F7E">
        <w:rPr>
          <w:rFonts w:ascii="Arial" w:hAnsi="Arial" w:cs="Arial"/>
          <w:sz w:val="22"/>
          <w:szCs w:val="22"/>
        </w:rPr>
        <w:tab/>
        <w:t>Somente se iniciam ou vencem os prazos em dias que haja expediente neste Tribunal de Contas do Distrito Federal.</w:t>
      </w:r>
    </w:p>
    <w:p w14:paraId="6C2423F1" w14:textId="77777777" w:rsidR="005B649B" w:rsidRPr="004E2F7E" w:rsidRDefault="005A6712" w:rsidP="0012585E">
      <w:pPr>
        <w:pStyle w:val="Corponico"/>
        <w:tabs>
          <w:tab w:val="left" w:pos="1701"/>
        </w:tabs>
        <w:spacing w:after="120" w:line="360" w:lineRule="auto"/>
        <w:ind w:left="709"/>
        <w:rPr>
          <w:rFonts w:ascii="Arial" w:hAnsi="Arial" w:cs="Arial"/>
          <w:sz w:val="22"/>
          <w:szCs w:val="22"/>
        </w:rPr>
      </w:pPr>
      <w:r w:rsidRPr="004E2F7E">
        <w:rPr>
          <w:rFonts w:ascii="Arial" w:hAnsi="Arial" w:cs="Arial"/>
          <w:sz w:val="22"/>
          <w:szCs w:val="22"/>
        </w:rPr>
        <w:t>18</w:t>
      </w:r>
      <w:r w:rsidR="005B649B" w:rsidRPr="004E2F7E">
        <w:rPr>
          <w:rFonts w:ascii="Arial" w:hAnsi="Arial" w:cs="Arial"/>
          <w:sz w:val="22"/>
          <w:szCs w:val="22"/>
        </w:rPr>
        <w:t>.1</w:t>
      </w:r>
      <w:r w:rsidR="00434ADA" w:rsidRPr="004E2F7E">
        <w:rPr>
          <w:rFonts w:ascii="Arial" w:hAnsi="Arial" w:cs="Arial"/>
          <w:sz w:val="22"/>
          <w:szCs w:val="22"/>
        </w:rPr>
        <w:t>2</w:t>
      </w:r>
      <w:r w:rsidR="005B649B" w:rsidRPr="004E2F7E">
        <w:rPr>
          <w:rFonts w:ascii="Arial" w:hAnsi="Arial" w:cs="Arial"/>
          <w:sz w:val="22"/>
          <w:szCs w:val="22"/>
        </w:rPr>
        <w:t>.</w:t>
      </w:r>
      <w:r w:rsidR="003A7035" w:rsidRPr="004E2F7E">
        <w:rPr>
          <w:rFonts w:ascii="Arial" w:hAnsi="Arial" w:cs="Arial"/>
          <w:sz w:val="22"/>
          <w:szCs w:val="22"/>
        </w:rPr>
        <w:t>2</w:t>
      </w:r>
      <w:r w:rsidR="005B649B" w:rsidRPr="004E2F7E">
        <w:rPr>
          <w:rFonts w:ascii="Arial" w:hAnsi="Arial" w:cs="Arial"/>
          <w:sz w:val="22"/>
          <w:szCs w:val="22"/>
        </w:rPr>
        <w:t>.</w:t>
      </w:r>
      <w:r w:rsidR="005B649B" w:rsidRPr="004E2F7E">
        <w:rPr>
          <w:rFonts w:ascii="Arial" w:hAnsi="Arial" w:cs="Arial"/>
          <w:sz w:val="22"/>
          <w:szCs w:val="22"/>
        </w:rPr>
        <w:tab/>
        <w:t xml:space="preserve">Para os fins do item </w:t>
      </w:r>
      <w:r w:rsidRPr="004E2F7E">
        <w:rPr>
          <w:rFonts w:ascii="Arial" w:hAnsi="Arial" w:cs="Arial"/>
          <w:sz w:val="22"/>
          <w:szCs w:val="22"/>
        </w:rPr>
        <w:t>18</w:t>
      </w:r>
      <w:r w:rsidR="005B649B" w:rsidRPr="004E2F7E">
        <w:rPr>
          <w:rFonts w:ascii="Arial" w:hAnsi="Arial" w:cs="Arial"/>
          <w:sz w:val="22"/>
          <w:szCs w:val="22"/>
        </w:rPr>
        <w:t>.1</w:t>
      </w:r>
      <w:r w:rsidR="00434ADA" w:rsidRPr="004E2F7E">
        <w:rPr>
          <w:rFonts w:ascii="Arial" w:hAnsi="Arial" w:cs="Arial"/>
          <w:sz w:val="22"/>
          <w:szCs w:val="22"/>
        </w:rPr>
        <w:t>2</w:t>
      </w:r>
      <w:r w:rsidR="005B649B" w:rsidRPr="004E2F7E">
        <w:rPr>
          <w:rFonts w:ascii="Arial" w:hAnsi="Arial" w:cs="Arial"/>
          <w:sz w:val="22"/>
          <w:szCs w:val="22"/>
        </w:rPr>
        <w:t xml:space="preserve">, serão considerados dias úteis aqueles definidos no calendário oficial do Tribunal de Contas do Distrito Federal, salvo aqueles envolvendo prazos definidos automaticamente pelo sistema </w:t>
      </w:r>
      <w:proofErr w:type="spellStart"/>
      <w:r w:rsidR="005B649B" w:rsidRPr="004E2F7E">
        <w:rPr>
          <w:rFonts w:ascii="Arial" w:hAnsi="Arial" w:cs="Arial"/>
          <w:i/>
          <w:sz w:val="22"/>
          <w:szCs w:val="22"/>
        </w:rPr>
        <w:t>ComprasNet</w:t>
      </w:r>
      <w:proofErr w:type="spellEnd"/>
      <w:r w:rsidR="005B649B" w:rsidRPr="004E2F7E">
        <w:rPr>
          <w:rFonts w:ascii="Arial" w:hAnsi="Arial" w:cs="Arial"/>
          <w:sz w:val="22"/>
          <w:szCs w:val="22"/>
        </w:rPr>
        <w:t>.</w:t>
      </w:r>
    </w:p>
    <w:p w14:paraId="6C2423F3" w14:textId="364E1B71" w:rsidR="005B649B" w:rsidRPr="00C0210B" w:rsidRDefault="00C0210B" w:rsidP="00C0210B">
      <w:pPr>
        <w:pStyle w:val="Cap"/>
        <w:spacing w:before="480" w:after="120" w:line="360" w:lineRule="auto"/>
        <w:rPr>
          <w:rFonts w:ascii="Arial" w:hAnsi="Arial" w:cs="Arial"/>
          <w:caps w:val="0"/>
          <w:color w:val="000000"/>
          <w:kern w:val="1"/>
          <w:sz w:val="22"/>
          <w:szCs w:val="22"/>
        </w:rPr>
      </w:pPr>
      <w:r w:rsidRPr="00C0210B">
        <w:rPr>
          <w:rFonts w:ascii="Arial" w:hAnsi="Arial" w:cs="Arial"/>
          <w:caps w:val="0"/>
          <w:color w:val="000000"/>
          <w:kern w:val="1"/>
          <w:sz w:val="22"/>
          <w:szCs w:val="22"/>
        </w:rPr>
        <w:t>CAPÍTULO XIX – DO FORO</w:t>
      </w:r>
    </w:p>
    <w:p w14:paraId="6C2423F4" w14:textId="77777777" w:rsidR="005B649B" w:rsidRPr="004E2F7E" w:rsidRDefault="005A6712">
      <w:pPr>
        <w:pStyle w:val="Corponico"/>
        <w:spacing w:after="120" w:line="360" w:lineRule="auto"/>
        <w:rPr>
          <w:rFonts w:ascii="Arial" w:hAnsi="Arial" w:cs="Arial"/>
          <w:sz w:val="22"/>
          <w:szCs w:val="22"/>
        </w:rPr>
      </w:pPr>
      <w:r w:rsidRPr="004E2F7E">
        <w:rPr>
          <w:rFonts w:ascii="Arial" w:hAnsi="Arial" w:cs="Arial"/>
          <w:sz w:val="22"/>
          <w:szCs w:val="22"/>
        </w:rPr>
        <w:t>19</w:t>
      </w:r>
      <w:r w:rsidR="005B649B" w:rsidRPr="004E2F7E">
        <w:rPr>
          <w:rFonts w:ascii="Arial" w:hAnsi="Arial" w:cs="Arial"/>
          <w:sz w:val="22"/>
          <w:szCs w:val="22"/>
        </w:rPr>
        <w:t>.1</w:t>
      </w:r>
      <w:r w:rsidR="005B649B" w:rsidRPr="004E2F7E">
        <w:rPr>
          <w:rFonts w:ascii="Arial" w:hAnsi="Arial" w:cs="Arial"/>
          <w:sz w:val="22"/>
          <w:szCs w:val="22"/>
        </w:rPr>
        <w:tab/>
        <w:t xml:space="preserve">Fica eleito o Foro da Justiça Comum do Distrito Federal para dirimir eventuais controvérsias relativas ao presente </w:t>
      </w:r>
      <w:r w:rsidR="00F67FB7" w:rsidRPr="004E2F7E">
        <w:rPr>
          <w:rFonts w:ascii="Arial" w:hAnsi="Arial" w:cs="Arial"/>
          <w:sz w:val="22"/>
          <w:szCs w:val="22"/>
        </w:rPr>
        <w:t>P</w:t>
      </w:r>
      <w:r w:rsidR="005B649B" w:rsidRPr="004E2F7E">
        <w:rPr>
          <w:rFonts w:ascii="Arial" w:hAnsi="Arial" w:cs="Arial"/>
          <w:sz w:val="22"/>
          <w:szCs w:val="22"/>
        </w:rPr>
        <w:t>regão.</w:t>
      </w:r>
    </w:p>
    <w:p w14:paraId="6C2423F5" w14:textId="4C6F226A" w:rsidR="005B649B" w:rsidRPr="004E2F7E" w:rsidRDefault="005B649B">
      <w:pPr>
        <w:pStyle w:val="compras"/>
        <w:spacing w:after="120" w:line="360" w:lineRule="auto"/>
        <w:jc w:val="center"/>
        <w:rPr>
          <w:rFonts w:ascii="Arial" w:hAnsi="Arial" w:cs="Arial"/>
          <w:sz w:val="22"/>
          <w:szCs w:val="22"/>
        </w:rPr>
      </w:pPr>
      <w:r w:rsidRPr="004E2F7E">
        <w:rPr>
          <w:rFonts w:ascii="Arial" w:hAnsi="Arial" w:cs="Arial"/>
          <w:sz w:val="22"/>
          <w:szCs w:val="22"/>
        </w:rPr>
        <w:t xml:space="preserve">Brasília - DF, em </w:t>
      </w:r>
      <w:r w:rsidR="00C77188">
        <w:rPr>
          <w:rFonts w:ascii="Arial" w:hAnsi="Arial" w:cs="Arial"/>
          <w:sz w:val="22"/>
          <w:szCs w:val="22"/>
        </w:rPr>
        <w:t>1</w:t>
      </w:r>
      <w:r w:rsidR="00B43477">
        <w:rPr>
          <w:rFonts w:ascii="Arial" w:hAnsi="Arial" w:cs="Arial"/>
          <w:sz w:val="22"/>
          <w:szCs w:val="22"/>
        </w:rPr>
        <w:t>6</w:t>
      </w:r>
      <w:r w:rsidR="00C77188">
        <w:rPr>
          <w:rFonts w:ascii="Arial" w:hAnsi="Arial" w:cs="Arial"/>
          <w:sz w:val="22"/>
          <w:szCs w:val="22"/>
        </w:rPr>
        <w:t xml:space="preserve"> de agosto</w:t>
      </w:r>
      <w:r w:rsidRPr="004E2F7E">
        <w:rPr>
          <w:rFonts w:ascii="Arial" w:hAnsi="Arial" w:cs="Arial"/>
          <w:sz w:val="22"/>
          <w:szCs w:val="22"/>
        </w:rPr>
        <w:t xml:space="preserve"> de 20</w:t>
      </w:r>
      <w:r w:rsidR="00C651C4">
        <w:rPr>
          <w:rFonts w:ascii="Arial" w:hAnsi="Arial" w:cs="Arial"/>
          <w:sz w:val="22"/>
          <w:szCs w:val="22"/>
        </w:rPr>
        <w:t>23</w:t>
      </w:r>
    </w:p>
    <w:p w14:paraId="6C2423F6" w14:textId="77777777" w:rsidR="00AA5B71" w:rsidRPr="004E2F7E" w:rsidRDefault="00AA5B71" w:rsidP="00C77188">
      <w:pPr>
        <w:spacing w:line="360" w:lineRule="auto"/>
        <w:jc w:val="center"/>
        <w:rPr>
          <w:rFonts w:ascii="Arial" w:hAnsi="Arial" w:cs="Arial"/>
          <w:b/>
          <w:color w:val="FF0000"/>
          <w:sz w:val="22"/>
          <w:szCs w:val="22"/>
        </w:rPr>
      </w:pPr>
      <w:r w:rsidRPr="004E2F7E">
        <w:rPr>
          <w:rFonts w:ascii="Arial" w:hAnsi="Arial" w:cs="Arial"/>
          <w:b/>
          <w:i/>
          <w:color w:val="FF0000"/>
          <w:sz w:val="22"/>
          <w:szCs w:val="22"/>
        </w:rPr>
        <w:t>ASSINADO DIGITALMENTE</w:t>
      </w:r>
    </w:p>
    <w:p w14:paraId="6C2423F7" w14:textId="5FEB265F" w:rsidR="005B649B" w:rsidRPr="004E2F7E" w:rsidRDefault="00C77188" w:rsidP="00C77188">
      <w:pPr>
        <w:pStyle w:val="compras"/>
        <w:jc w:val="center"/>
        <w:rPr>
          <w:rFonts w:ascii="Arial" w:hAnsi="Arial" w:cs="Arial"/>
          <w:sz w:val="22"/>
          <w:szCs w:val="22"/>
        </w:rPr>
      </w:pPr>
      <w:proofErr w:type="spellStart"/>
      <w:r>
        <w:rPr>
          <w:rFonts w:ascii="Arial" w:hAnsi="Arial" w:cs="Arial"/>
          <w:b/>
          <w:sz w:val="22"/>
          <w:szCs w:val="22"/>
        </w:rPr>
        <w:t>Wildson</w:t>
      </w:r>
      <w:proofErr w:type="spellEnd"/>
      <w:r>
        <w:rPr>
          <w:rFonts w:ascii="Arial" w:hAnsi="Arial" w:cs="Arial"/>
          <w:b/>
          <w:sz w:val="22"/>
          <w:szCs w:val="22"/>
        </w:rPr>
        <w:t xml:space="preserve"> Prado Oliveira</w:t>
      </w:r>
    </w:p>
    <w:p w14:paraId="6C2423F8" w14:textId="77777777" w:rsidR="00065EF0" w:rsidRDefault="005B649B" w:rsidP="00A6623D">
      <w:pPr>
        <w:pStyle w:val="Corponico"/>
        <w:spacing w:after="0" w:line="360" w:lineRule="auto"/>
        <w:jc w:val="center"/>
        <w:rPr>
          <w:rFonts w:ascii="Arial" w:hAnsi="Arial" w:cs="Arial"/>
          <w:b/>
          <w:sz w:val="22"/>
          <w:szCs w:val="22"/>
        </w:rPr>
      </w:pPr>
      <w:r w:rsidRPr="004E2F7E">
        <w:rPr>
          <w:rFonts w:ascii="Arial" w:hAnsi="Arial" w:cs="Arial"/>
          <w:b/>
          <w:sz w:val="22"/>
          <w:szCs w:val="22"/>
        </w:rPr>
        <w:t>Chefe do Serviço de Licitação</w:t>
      </w:r>
      <w:r w:rsidR="00065EF0">
        <w:rPr>
          <w:rFonts w:ascii="Arial" w:hAnsi="Arial" w:cs="Arial"/>
          <w:b/>
          <w:sz w:val="22"/>
          <w:szCs w:val="22"/>
        </w:rPr>
        <w:br w:type="page"/>
      </w:r>
    </w:p>
    <w:p w14:paraId="6C2423F9" w14:textId="5F811E5C" w:rsidR="005B649B" w:rsidRPr="00767E5E" w:rsidRDefault="005B649B" w:rsidP="00065EF0">
      <w:pPr>
        <w:pStyle w:val="Corponico"/>
        <w:spacing w:after="0" w:line="360" w:lineRule="auto"/>
        <w:jc w:val="center"/>
        <w:rPr>
          <w:rFonts w:ascii="Arial" w:hAnsi="Arial" w:cs="Arial"/>
          <w:sz w:val="22"/>
          <w:szCs w:val="22"/>
        </w:rPr>
      </w:pPr>
      <w:r w:rsidRPr="00767E5E">
        <w:rPr>
          <w:rFonts w:ascii="Arial" w:hAnsi="Arial" w:cs="Arial"/>
          <w:b/>
          <w:sz w:val="22"/>
          <w:szCs w:val="22"/>
        </w:rPr>
        <w:lastRenderedPageBreak/>
        <w:t>PREGÃO ELETRÔNICO Nº</w:t>
      </w:r>
      <w:r w:rsidR="00C77188">
        <w:rPr>
          <w:rFonts w:ascii="Arial" w:hAnsi="Arial" w:cs="Arial"/>
          <w:b/>
          <w:sz w:val="22"/>
          <w:szCs w:val="22"/>
        </w:rPr>
        <w:t xml:space="preserve"> 9</w:t>
      </w:r>
      <w:r w:rsidRPr="00767E5E">
        <w:rPr>
          <w:rFonts w:ascii="Arial" w:hAnsi="Arial" w:cs="Arial"/>
          <w:b/>
          <w:sz w:val="22"/>
          <w:szCs w:val="22"/>
        </w:rPr>
        <w:t>/20</w:t>
      </w:r>
      <w:r w:rsidR="00C651C4">
        <w:rPr>
          <w:rFonts w:ascii="Arial" w:hAnsi="Arial" w:cs="Arial"/>
          <w:b/>
          <w:sz w:val="22"/>
          <w:szCs w:val="22"/>
        </w:rPr>
        <w:t>23</w:t>
      </w:r>
    </w:p>
    <w:p w14:paraId="6C2423FA" w14:textId="77777777" w:rsidR="005B649B" w:rsidRDefault="005B649B">
      <w:pPr>
        <w:pStyle w:val="Corponico"/>
        <w:spacing w:after="120" w:line="360" w:lineRule="auto"/>
        <w:jc w:val="center"/>
        <w:rPr>
          <w:rFonts w:ascii="Arial" w:hAnsi="Arial" w:cs="Arial"/>
          <w:b/>
          <w:sz w:val="22"/>
          <w:szCs w:val="22"/>
        </w:rPr>
      </w:pPr>
      <w:r>
        <w:rPr>
          <w:rFonts w:ascii="Arial" w:hAnsi="Arial" w:cs="Arial"/>
          <w:b/>
          <w:sz w:val="22"/>
          <w:szCs w:val="22"/>
        </w:rPr>
        <w:t>ANEXO I</w:t>
      </w:r>
    </w:p>
    <w:tbl>
      <w:tblPr>
        <w:tblW w:w="9894" w:type="dxa"/>
        <w:tblInd w:w="-195"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269"/>
        <w:gridCol w:w="3013"/>
        <w:gridCol w:w="4612"/>
      </w:tblGrid>
      <w:tr w:rsidR="00767E5E" w:rsidRPr="00AE2B8F" w14:paraId="73AEE489" w14:textId="77777777" w:rsidTr="00AC1D02">
        <w:trPr>
          <w:trHeight w:val="816"/>
        </w:trPr>
        <w:tc>
          <w:tcPr>
            <w:tcW w:w="9894" w:type="dxa"/>
            <w:gridSpan w:val="3"/>
            <w:vAlign w:val="center"/>
          </w:tcPr>
          <w:p w14:paraId="67744CB0" w14:textId="77777777" w:rsidR="00767E5E" w:rsidRPr="00FE5CBF" w:rsidRDefault="00767E5E" w:rsidP="006C3596">
            <w:pPr>
              <w:pStyle w:val="Corpodetexto"/>
              <w:jc w:val="center"/>
              <w:rPr>
                <w:rFonts w:ascii="Arial" w:eastAsia="Calibri" w:hAnsi="Arial" w:cs="Arial"/>
                <w:b/>
                <w:sz w:val="28"/>
                <w:szCs w:val="28"/>
              </w:rPr>
            </w:pPr>
            <w:r w:rsidRPr="00FE5CBF">
              <w:rPr>
                <w:rFonts w:ascii="Arial" w:eastAsia="Calibri" w:hAnsi="Arial" w:cs="Arial"/>
                <w:b/>
                <w:sz w:val="28"/>
                <w:szCs w:val="28"/>
              </w:rPr>
              <w:t>TRIBUNAL DE CONTAS DO DISTRITO FEDERAL</w:t>
            </w:r>
          </w:p>
        </w:tc>
      </w:tr>
      <w:tr w:rsidR="00767E5E" w:rsidRPr="00AE2B8F" w14:paraId="7C96CDA7" w14:textId="77777777" w:rsidTr="00AC1D02">
        <w:trPr>
          <w:trHeight w:val="614"/>
        </w:trPr>
        <w:tc>
          <w:tcPr>
            <w:tcW w:w="9894" w:type="dxa"/>
            <w:gridSpan w:val="3"/>
            <w:vAlign w:val="center"/>
          </w:tcPr>
          <w:p w14:paraId="17824B7E" w14:textId="77777777" w:rsidR="00767E5E" w:rsidRPr="00FE5CBF" w:rsidRDefault="00767E5E" w:rsidP="006C3596">
            <w:pPr>
              <w:pStyle w:val="Corpodetexto"/>
              <w:widowControl w:val="0"/>
              <w:suppressAutoHyphens w:val="0"/>
              <w:spacing w:before="120" w:after="120"/>
              <w:jc w:val="center"/>
              <w:rPr>
                <w:rFonts w:ascii="Arial" w:eastAsia="Calibri" w:hAnsi="Arial" w:cs="Arial"/>
                <w:sz w:val="24"/>
                <w:szCs w:val="24"/>
              </w:rPr>
            </w:pPr>
            <w:r w:rsidRPr="00FE5CBF">
              <w:rPr>
                <w:rFonts w:ascii="Arial" w:eastAsia="Calibri" w:hAnsi="Arial" w:cs="Arial"/>
                <w:b/>
                <w:sz w:val="24"/>
                <w:szCs w:val="24"/>
              </w:rPr>
              <w:t>TERMO DE REFERÊNCIA N.º</w:t>
            </w:r>
            <w:r>
              <w:rPr>
                <w:rFonts w:ascii="Arial" w:eastAsia="Calibri" w:hAnsi="Arial" w:cs="Arial"/>
                <w:b/>
                <w:sz w:val="24"/>
                <w:szCs w:val="24"/>
              </w:rPr>
              <w:t xml:space="preserve"> 26</w:t>
            </w:r>
            <w:r w:rsidRPr="00FE5CBF">
              <w:rPr>
                <w:rFonts w:ascii="Arial" w:eastAsia="Calibri" w:hAnsi="Arial" w:cs="Arial"/>
                <w:b/>
                <w:sz w:val="24"/>
                <w:szCs w:val="24"/>
              </w:rPr>
              <w:t xml:space="preserve"> / 2023</w:t>
            </w:r>
          </w:p>
        </w:tc>
      </w:tr>
      <w:tr w:rsidR="00767E5E" w:rsidRPr="00AE2B8F" w14:paraId="697B8EBF" w14:textId="77777777" w:rsidTr="00C651C4">
        <w:trPr>
          <w:trHeight w:val="1119"/>
        </w:trPr>
        <w:tc>
          <w:tcPr>
            <w:tcW w:w="2269" w:type="dxa"/>
            <w:vAlign w:val="center"/>
          </w:tcPr>
          <w:p w14:paraId="405C784E" w14:textId="77777777" w:rsidR="00767E5E" w:rsidRPr="009A1413" w:rsidRDefault="00767E5E" w:rsidP="006C3596">
            <w:pPr>
              <w:pStyle w:val="Corpodetexto"/>
              <w:widowControl w:val="0"/>
              <w:suppressAutoHyphens w:val="0"/>
              <w:spacing w:before="120" w:after="120"/>
              <w:jc w:val="left"/>
              <w:rPr>
                <w:rFonts w:ascii="Arial" w:eastAsia="Calibri" w:hAnsi="Arial" w:cs="Arial"/>
                <w:b/>
                <w:sz w:val="22"/>
                <w:szCs w:val="22"/>
              </w:rPr>
            </w:pPr>
            <w:r w:rsidRPr="009A1413">
              <w:rPr>
                <w:rFonts w:ascii="Arial" w:eastAsia="Calibri" w:hAnsi="Arial" w:cs="Arial"/>
                <w:b/>
                <w:sz w:val="22"/>
                <w:szCs w:val="22"/>
              </w:rPr>
              <w:t>OBJETO</w:t>
            </w:r>
          </w:p>
        </w:tc>
        <w:tc>
          <w:tcPr>
            <w:tcW w:w="7625" w:type="dxa"/>
            <w:gridSpan w:val="2"/>
            <w:vAlign w:val="center"/>
          </w:tcPr>
          <w:p w14:paraId="36800CE5" w14:textId="57820AE1" w:rsidR="00767E5E" w:rsidRPr="00FE081C" w:rsidRDefault="00767E5E" w:rsidP="00C651C4">
            <w:pPr>
              <w:pStyle w:val="TRN1"/>
              <w:widowControl w:val="0"/>
              <w:numPr>
                <w:ilvl w:val="0"/>
                <w:numId w:val="0"/>
              </w:numPr>
              <w:spacing w:before="0" w:after="0" w:line="276" w:lineRule="auto"/>
              <w:rPr>
                <w:b w:val="0"/>
                <w:bCs/>
              </w:rPr>
            </w:pPr>
            <w:r w:rsidRPr="00FE081C">
              <w:rPr>
                <w:b w:val="0"/>
                <w:bCs/>
              </w:rPr>
              <w:t>Contratação de empresas especializadas para o fornecimento de material de consumo (material de expediente), a ser utilizado nas atividades do Tribunal de Contas do Distrito Federal (TCDF).</w:t>
            </w:r>
          </w:p>
        </w:tc>
      </w:tr>
      <w:tr w:rsidR="00767E5E" w:rsidRPr="00AE2B8F" w14:paraId="666163A4" w14:textId="77777777" w:rsidTr="00C0210B">
        <w:tc>
          <w:tcPr>
            <w:tcW w:w="2269" w:type="dxa"/>
          </w:tcPr>
          <w:p w14:paraId="44202242" w14:textId="77777777" w:rsidR="00767E5E" w:rsidRPr="009A1413" w:rsidRDefault="00767E5E" w:rsidP="006C3596">
            <w:pPr>
              <w:pStyle w:val="Corpodetexto"/>
              <w:widowControl w:val="0"/>
              <w:suppressAutoHyphens w:val="0"/>
              <w:spacing w:before="120" w:after="120"/>
              <w:rPr>
                <w:rFonts w:ascii="Arial" w:eastAsia="Calibri" w:hAnsi="Arial" w:cs="Arial"/>
                <w:b/>
                <w:sz w:val="22"/>
                <w:szCs w:val="22"/>
              </w:rPr>
            </w:pPr>
            <w:r w:rsidRPr="009A1413">
              <w:rPr>
                <w:rFonts w:ascii="Arial" w:eastAsia="Calibri" w:hAnsi="Arial" w:cs="Arial"/>
                <w:b/>
                <w:sz w:val="22"/>
                <w:szCs w:val="22"/>
              </w:rPr>
              <w:t>PROCESSO</w:t>
            </w:r>
          </w:p>
        </w:tc>
        <w:tc>
          <w:tcPr>
            <w:tcW w:w="7625" w:type="dxa"/>
            <w:gridSpan w:val="2"/>
            <w:shd w:val="clear" w:color="auto" w:fill="auto"/>
          </w:tcPr>
          <w:p w14:paraId="1FCF14E5" w14:textId="77777777" w:rsidR="00767E5E" w:rsidRPr="009A1413" w:rsidRDefault="00767E5E" w:rsidP="006C3596">
            <w:pPr>
              <w:pStyle w:val="Corpodetexto"/>
              <w:widowControl w:val="0"/>
              <w:suppressAutoHyphens w:val="0"/>
              <w:spacing w:before="120" w:after="120"/>
              <w:rPr>
                <w:rFonts w:ascii="Arial" w:eastAsia="Calibri" w:hAnsi="Arial" w:cs="Arial"/>
                <w:b/>
                <w:sz w:val="22"/>
                <w:szCs w:val="22"/>
              </w:rPr>
            </w:pPr>
            <w:r w:rsidRPr="009A1413">
              <w:rPr>
                <w:rFonts w:ascii="Arial" w:eastAsia="Calibri" w:hAnsi="Arial" w:cs="Arial"/>
                <w:b/>
                <w:sz w:val="22"/>
                <w:szCs w:val="22"/>
              </w:rPr>
              <w:t>00600-00005575/2023</w:t>
            </w:r>
          </w:p>
        </w:tc>
      </w:tr>
      <w:tr w:rsidR="00767E5E" w:rsidRPr="00AE2B8F" w14:paraId="631B07EF" w14:textId="77777777" w:rsidTr="00C0210B">
        <w:tc>
          <w:tcPr>
            <w:tcW w:w="2269" w:type="dxa"/>
          </w:tcPr>
          <w:p w14:paraId="41386B3C" w14:textId="77777777" w:rsidR="00767E5E" w:rsidRPr="009A1413" w:rsidRDefault="00767E5E" w:rsidP="006C3596">
            <w:pPr>
              <w:pStyle w:val="Corpodetexto"/>
              <w:widowControl w:val="0"/>
              <w:suppressAutoHyphens w:val="0"/>
              <w:spacing w:before="120" w:after="120"/>
              <w:rPr>
                <w:rFonts w:ascii="Arial" w:eastAsia="Calibri" w:hAnsi="Arial" w:cs="Arial"/>
                <w:b/>
                <w:sz w:val="22"/>
                <w:szCs w:val="22"/>
              </w:rPr>
            </w:pPr>
            <w:r w:rsidRPr="009A1413">
              <w:rPr>
                <w:rFonts w:ascii="Arial" w:eastAsia="Calibri" w:hAnsi="Arial" w:cs="Arial"/>
                <w:b/>
                <w:sz w:val="22"/>
                <w:szCs w:val="22"/>
              </w:rPr>
              <w:t>ESTIMATIVA</w:t>
            </w:r>
          </w:p>
        </w:tc>
        <w:tc>
          <w:tcPr>
            <w:tcW w:w="7625" w:type="dxa"/>
            <w:gridSpan w:val="2"/>
            <w:shd w:val="clear" w:color="auto" w:fill="auto"/>
          </w:tcPr>
          <w:p w14:paraId="2C76C2C7" w14:textId="71631F48" w:rsidR="00767E5E" w:rsidRPr="009A1413" w:rsidRDefault="00D010BE" w:rsidP="006C3596">
            <w:pPr>
              <w:pStyle w:val="Corpodetexto"/>
              <w:widowControl w:val="0"/>
              <w:suppressAutoHyphens w:val="0"/>
              <w:spacing w:before="120" w:after="120"/>
              <w:rPr>
                <w:rFonts w:ascii="Arial" w:eastAsia="Calibri" w:hAnsi="Arial" w:cs="Arial"/>
                <w:b/>
                <w:sz w:val="22"/>
                <w:szCs w:val="22"/>
              </w:rPr>
            </w:pPr>
            <w:r w:rsidRPr="00D010BE">
              <w:rPr>
                <w:rFonts w:ascii="Arial" w:eastAsia="Calibri" w:hAnsi="Arial" w:cs="Arial"/>
                <w:b/>
                <w:sz w:val="22"/>
                <w:szCs w:val="22"/>
              </w:rPr>
              <w:t>R$ 128.185,7</w:t>
            </w:r>
            <w:r w:rsidR="00B43477">
              <w:rPr>
                <w:rFonts w:ascii="Arial" w:eastAsia="Calibri" w:hAnsi="Arial" w:cs="Arial"/>
                <w:b/>
                <w:sz w:val="22"/>
                <w:szCs w:val="22"/>
              </w:rPr>
              <w:t>1</w:t>
            </w:r>
          </w:p>
        </w:tc>
      </w:tr>
      <w:tr w:rsidR="00767E5E" w:rsidRPr="00AE2B8F" w14:paraId="5063488C" w14:textId="77777777" w:rsidTr="00C0210B">
        <w:trPr>
          <w:trHeight w:val="158"/>
        </w:trPr>
        <w:tc>
          <w:tcPr>
            <w:tcW w:w="2269" w:type="dxa"/>
          </w:tcPr>
          <w:p w14:paraId="1F0C4C25" w14:textId="77777777" w:rsidR="00767E5E" w:rsidRPr="009A1413" w:rsidRDefault="00767E5E" w:rsidP="006C3596">
            <w:pPr>
              <w:pStyle w:val="Corpodetexto"/>
              <w:widowControl w:val="0"/>
              <w:suppressAutoHyphens w:val="0"/>
              <w:spacing w:before="120" w:after="120"/>
              <w:rPr>
                <w:rFonts w:ascii="Arial" w:eastAsia="Calibri" w:hAnsi="Arial" w:cs="Arial"/>
                <w:b/>
                <w:sz w:val="22"/>
                <w:szCs w:val="22"/>
              </w:rPr>
            </w:pPr>
            <w:r w:rsidRPr="009A1413">
              <w:rPr>
                <w:rFonts w:ascii="Arial" w:eastAsia="Calibri" w:hAnsi="Arial" w:cs="Arial"/>
                <w:b/>
                <w:sz w:val="22"/>
                <w:szCs w:val="22"/>
              </w:rPr>
              <w:t>FORNECIMENTO</w:t>
            </w:r>
          </w:p>
        </w:tc>
        <w:tc>
          <w:tcPr>
            <w:tcW w:w="7625" w:type="dxa"/>
            <w:gridSpan w:val="2"/>
          </w:tcPr>
          <w:p w14:paraId="35D1E5A2" w14:textId="77777777" w:rsidR="00767E5E" w:rsidRPr="009A1413" w:rsidRDefault="00767E5E" w:rsidP="006C3596">
            <w:pPr>
              <w:pStyle w:val="Corpodetexto"/>
              <w:widowControl w:val="0"/>
              <w:suppressAutoHyphens w:val="0"/>
              <w:spacing w:before="120"/>
              <w:rPr>
                <w:rFonts w:ascii="Arial" w:eastAsia="Calibri" w:hAnsi="Arial" w:cs="Arial"/>
                <w:b/>
                <w:sz w:val="22"/>
                <w:szCs w:val="22"/>
              </w:rPr>
            </w:pPr>
            <w:r w:rsidRPr="009A1413">
              <w:rPr>
                <w:rFonts w:ascii="Arial" w:eastAsia="Calibri" w:hAnsi="Arial" w:cs="Arial"/>
                <w:b/>
                <w:sz w:val="22"/>
                <w:szCs w:val="22"/>
              </w:rPr>
              <w:t>INTEGRAL E IMEDIATO</w:t>
            </w:r>
          </w:p>
        </w:tc>
      </w:tr>
      <w:tr w:rsidR="00767E5E" w:rsidRPr="00AE2B8F" w14:paraId="0E74E353" w14:textId="77777777" w:rsidTr="00C0210B">
        <w:tc>
          <w:tcPr>
            <w:tcW w:w="2269" w:type="dxa"/>
          </w:tcPr>
          <w:p w14:paraId="0BE314C1" w14:textId="77777777" w:rsidR="00767E5E" w:rsidRPr="009A1413" w:rsidRDefault="00767E5E" w:rsidP="00C0210B">
            <w:pPr>
              <w:pStyle w:val="Ttulo2"/>
              <w:keepNext w:val="0"/>
              <w:widowControl w:val="0"/>
              <w:tabs>
                <w:tab w:val="left" w:pos="0"/>
              </w:tabs>
              <w:spacing w:before="120" w:after="120"/>
              <w:jc w:val="left"/>
              <w:rPr>
                <w:rFonts w:eastAsia="Calibri"/>
                <w:color w:val="auto"/>
                <w:szCs w:val="22"/>
              </w:rPr>
            </w:pPr>
            <w:r w:rsidRPr="009A1413">
              <w:rPr>
                <w:rFonts w:eastAsia="Calibri"/>
                <w:color w:val="auto"/>
                <w:szCs w:val="22"/>
              </w:rPr>
              <w:t>TIPO</w:t>
            </w:r>
          </w:p>
        </w:tc>
        <w:tc>
          <w:tcPr>
            <w:tcW w:w="7625" w:type="dxa"/>
            <w:gridSpan w:val="2"/>
          </w:tcPr>
          <w:p w14:paraId="219FE730" w14:textId="77777777" w:rsidR="00767E5E" w:rsidRPr="009A1413" w:rsidRDefault="00767E5E" w:rsidP="006C3596">
            <w:pPr>
              <w:pStyle w:val="Corpodetexto"/>
              <w:widowControl w:val="0"/>
              <w:suppressAutoHyphens w:val="0"/>
              <w:spacing w:before="120"/>
              <w:rPr>
                <w:rFonts w:ascii="Arial" w:eastAsia="Calibri" w:hAnsi="Arial" w:cs="Arial"/>
                <w:b/>
                <w:sz w:val="22"/>
                <w:szCs w:val="22"/>
              </w:rPr>
            </w:pPr>
            <w:r w:rsidRPr="009A1413">
              <w:rPr>
                <w:rFonts w:ascii="Arial" w:eastAsia="Calibri" w:hAnsi="Arial" w:cs="Arial"/>
                <w:b/>
                <w:sz w:val="22"/>
                <w:szCs w:val="22"/>
              </w:rPr>
              <w:t>MENOR PREÇO (POR ITEM)</w:t>
            </w:r>
          </w:p>
        </w:tc>
      </w:tr>
      <w:tr w:rsidR="00767E5E" w:rsidRPr="00AE2B8F" w14:paraId="2FDEAF49" w14:textId="77777777" w:rsidTr="00AC1D02">
        <w:tc>
          <w:tcPr>
            <w:tcW w:w="9894" w:type="dxa"/>
            <w:gridSpan w:val="3"/>
            <w:shd w:val="clear" w:color="auto" w:fill="auto"/>
            <w:vAlign w:val="center"/>
          </w:tcPr>
          <w:p w14:paraId="3541942F" w14:textId="77777777" w:rsidR="00767E5E" w:rsidRPr="009A1413" w:rsidRDefault="00767E5E" w:rsidP="006C3596">
            <w:pPr>
              <w:pStyle w:val="Corpodetexto"/>
              <w:widowControl w:val="0"/>
              <w:suppressAutoHyphens w:val="0"/>
              <w:spacing w:before="120" w:after="120"/>
              <w:jc w:val="left"/>
              <w:rPr>
                <w:rFonts w:ascii="Arial" w:eastAsia="Calibri" w:hAnsi="Arial" w:cs="Arial"/>
                <w:b/>
                <w:sz w:val="22"/>
                <w:szCs w:val="22"/>
              </w:rPr>
            </w:pPr>
            <w:r w:rsidRPr="009A1413">
              <w:rPr>
                <w:rFonts w:ascii="Arial" w:eastAsia="Calibri" w:hAnsi="Arial" w:cs="Arial"/>
                <w:b/>
                <w:sz w:val="22"/>
                <w:szCs w:val="22"/>
              </w:rPr>
              <w:t>EQUIPE DE PLANEJAMENTO DA CONTRATAÇÃO</w:t>
            </w:r>
          </w:p>
        </w:tc>
      </w:tr>
      <w:tr w:rsidR="00767E5E" w:rsidRPr="00AE2B8F" w14:paraId="59458B39" w14:textId="77777777" w:rsidTr="00C0210B">
        <w:trPr>
          <w:trHeight w:val="1320"/>
        </w:trPr>
        <w:tc>
          <w:tcPr>
            <w:tcW w:w="5282" w:type="dxa"/>
            <w:gridSpan w:val="2"/>
          </w:tcPr>
          <w:p w14:paraId="0CF73FB1" w14:textId="77777777" w:rsidR="00767E5E" w:rsidRPr="009A1413" w:rsidRDefault="00767E5E" w:rsidP="006C3596">
            <w:pPr>
              <w:pStyle w:val="Corpodetexto"/>
              <w:widowControl w:val="0"/>
              <w:suppressAutoHyphens w:val="0"/>
              <w:spacing w:before="120"/>
              <w:rPr>
                <w:rFonts w:ascii="Arial" w:eastAsia="Calibri" w:hAnsi="Arial" w:cs="Arial"/>
                <w:b/>
                <w:sz w:val="22"/>
                <w:szCs w:val="22"/>
              </w:rPr>
            </w:pPr>
            <w:r w:rsidRPr="009A1413">
              <w:rPr>
                <w:rFonts w:ascii="Arial" w:eastAsia="Calibri" w:hAnsi="Arial" w:cs="Arial"/>
                <w:b/>
                <w:sz w:val="22"/>
                <w:szCs w:val="22"/>
              </w:rPr>
              <w:t>ÁREA ADMINISTRATIVA</w:t>
            </w:r>
          </w:p>
          <w:p w14:paraId="04531750" w14:textId="77777777" w:rsidR="00767E5E" w:rsidRPr="009A1413" w:rsidRDefault="00767E5E" w:rsidP="006C3596">
            <w:pPr>
              <w:pStyle w:val="Corpodetexto"/>
              <w:widowControl w:val="0"/>
              <w:suppressAutoHyphens w:val="0"/>
              <w:spacing w:before="120"/>
              <w:rPr>
                <w:rFonts w:ascii="Arial" w:eastAsia="Calibri" w:hAnsi="Arial" w:cs="Arial"/>
                <w:sz w:val="22"/>
                <w:szCs w:val="22"/>
              </w:rPr>
            </w:pPr>
            <w:r w:rsidRPr="009A1413">
              <w:rPr>
                <w:rFonts w:ascii="Arial" w:eastAsia="Calibri" w:hAnsi="Arial" w:cs="Arial"/>
                <w:sz w:val="22"/>
                <w:szCs w:val="22"/>
              </w:rPr>
              <w:t>Oswaldo Junqueira Vaz Júnior</w:t>
            </w:r>
          </w:p>
          <w:p w14:paraId="02B1F969" w14:textId="77777777" w:rsidR="00767E5E" w:rsidRPr="009A1413" w:rsidRDefault="00767E5E" w:rsidP="006C3596">
            <w:pPr>
              <w:pStyle w:val="Corpodetexto"/>
              <w:widowControl w:val="0"/>
              <w:suppressAutoHyphens w:val="0"/>
              <w:spacing w:before="120"/>
              <w:rPr>
                <w:rFonts w:ascii="Arial" w:eastAsia="Calibri" w:hAnsi="Arial" w:cs="Arial"/>
                <w:b/>
                <w:sz w:val="22"/>
                <w:szCs w:val="22"/>
              </w:rPr>
            </w:pPr>
            <w:r w:rsidRPr="009A1413">
              <w:rPr>
                <w:rFonts w:ascii="Arial" w:eastAsia="Calibri" w:hAnsi="Arial" w:cs="Arial"/>
                <w:sz w:val="22"/>
                <w:szCs w:val="22"/>
              </w:rPr>
              <w:t>Darlan Lima Carneiro</w:t>
            </w:r>
          </w:p>
        </w:tc>
        <w:tc>
          <w:tcPr>
            <w:tcW w:w="4612" w:type="dxa"/>
            <w:vAlign w:val="center"/>
          </w:tcPr>
          <w:p w14:paraId="00B9DE1B" w14:textId="77777777" w:rsidR="00767E5E" w:rsidRPr="009A1413" w:rsidRDefault="00767E5E" w:rsidP="006C3596">
            <w:pPr>
              <w:pStyle w:val="Corpodetexto"/>
              <w:widowControl w:val="0"/>
              <w:suppressAutoHyphens w:val="0"/>
              <w:spacing w:before="120"/>
              <w:jc w:val="left"/>
              <w:rPr>
                <w:rFonts w:ascii="Arial" w:hAnsi="Arial" w:cs="Arial"/>
                <w:sz w:val="22"/>
                <w:szCs w:val="22"/>
              </w:rPr>
            </w:pPr>
            <w:r w:rsidRPr="009A1413">
              <w:rPr>
                <w:rFonts w:ascii="Arial" w:eastAsia="Calibri" w:hAnsi="Arial" w:cs="Arial"/>
                <w:b/>
                <w:sz w:val="22"/>
                <w:szCs w:val="22"/>
              </w:rPr>
              <w:t>TELEFONE</w:t>
            </w:r>
            <w:r w:rsidRPr="009A1413">
              <w:rPr>
                <w:rFonts w:ascii="Arial" w:eastAsia="Calibri" w:hAnsi="Arial" w:cs="Arial"/>
                <w:sz w:val="22"/>
                <w:szCs w:val="22"/>
              </w:rPr>
              <w:t xml:space="preserve">: </w:t>
            </w:r>
            <w:r w:rsidRPr="009A1413">
              <w:rPr>
                <w:rFonts w:ascii="Arial" w:hAnsi="Arial" w:cs="Arial"/>
                <w:sz w:val="22"/>
                <w:szCs w:val="22"/>
              </w:rPr>
              <w:t>(61) 3314-2870</w:t>
            </w:r>
          </w:p>
          <w:p w14:paraId="758A64AF" w14:textId="77777777" w:rsidR="00767E5E" w:rsidRPr="009A1413" w:rsidRDefault="00767E5E" w:rsidP="006C3596">
            <w:pPr>
              <w:pStyle w:val="Corpodetexto"/>
              <w:widowControl w:val="0"/>
              <w:suppressAutoHyphens w:val="0"/>
              <w:spacing w:before="120"/>
              <w:jc w:val="left"/>
              <w:rPr>
                <w:rFonts w:ascii="Arial" w:eastAsia="Calibri" w:hAnsi="Arial" w:cs="Arial"/>
                <w:b/>
                <w:sz w:val="22"/>
                <w:szCs w:val="22"/>
              </w:rPr>
            </w:pPr>
            <w:r w:rsidRPr="009A1413">
              <w:rPr>
                <w:rFonts w:ascii="Arial" w:eastAsia="Calibri" w:hAnsi="Arial" w:cs="Arial"/>
                <w:b/>
                <w:sz w:val="22"/>
                <w:szCs w:val="22"/>
              </w:rPr>
              <w:t>EMAIL:</w:t>
            </w:r>
            <w:r w:rsidRPr="009A1413">
              <w:rPr>
                <w:rFonts w:ascii="Arial" w:eastAsia="Calibri" w:hAnsi="Arial" w:cs="Arial"/>
                <w:sz w:val="22"/>
                <w:szCs w:val="22"/>
              </w:rPr>
              <w:t xml:space="preserve"> spc@tc.df.gov.br</w:t>
            </w:r>
          </w:p>
        </w:tc>
      </w:tr>
      <w:tr w:rsidR="00767E5E" w:rsidRPr="00AE2B8F" w14:paraId="2AA769C0" w14:textId="77777777" w:rsidTr="00C0210B">
        <w:trPr>
          <w:trHeight w:val="1412"/>
        </w:trPr>
        <w:tc>
          <w:tcPr>
            <w:tcW w:w="5282" w:type="dxa"/>
            <w:gridSpan w:val="2"/>
          </w:tcPr>
          <w:p w14:paraId="5BFAE7E4" w14:textId="77777777" w:rsidR="00767E5E" w:rsidRPr="009A1413" w:rsidRDefault="00767E5E" w:rsidP="006C3596">
            <w:pPr>
              <w:pStyle w:val="Corpodetexto"/>
              <w:widowControl w:val="0"/>
              <w:suppressAutoHyphens w:val="0"/>
              <w:spacing w:before="120"/>
              <w:rPr>
                <w:rFonts w:ascii="Arial" w:eastAsia="Calibri" w:hAnsi="Arial" w:cs="Arial"/>
                <w:b/>
                <w:sz w:val="22"/>
                <w:szCs w:val="22"/>
              </w:rPr>
            </w:pPr>
            <w:r w:rsidRPr="009A1413">
              <w:rPr>
                <w:rFonts w:ascii="Arial" w:eastAsia="Calibri" w:hAnsi="Arial" w:cs="Arial"/>
                <w:b/>
                <w:sz w:val="22"/>
                <w:szCs w:val="22"/>
              </w:rPr>
              <w:t>ÁREA TÉCNICA/REQUISITANTE</w:t>
            </w:r>
          </w:p>
          <w:p w14:paraId="439EFC08" w14:textId="77777777" w:rsidR="00767E5E" w:rsidRPr="009A1413" w:rsidRDefault="00767E5E" w:rsidP="006C3596">
            <w:pPr>
              <w:pStyle w:val="Corpodetexto"/>
              <w:widowControl w:val="0"/>
              <w:suppressAutoHyphens w:val="0"/>
              <w:spacing w:before="120"/>
              <w:rPr>
                <w:rFonts w:ascii="Arial" w:eastAsia="Calibri" w:hAnsi="Arial" w:cs="Arial"/>
                <w:bCs/>
                <w:sz w:val="22"/>
                <w:szCs w:val="22"/>
              </w:rPr>
            </w:pPr>
            <w:r w:rsidRPr="009A1413">
              <w:rPr>
                <w:rFonts w:ascii="Arial" w:eastAsia="Calibri" w:hAnsi="Arial" w:cs="Arial"/>
                <w:bCs/>
                <w:sz w:val="22"/>
                <w:szCs w:val="22"/>
              </w:rPr>
              <w:t>Jeane Fernandes de Medeiros</w:t>
            </w:r>
          </w:p>
          <w:p w14:paraId="45378F74" w14:textId="77777777" w:rsidR="00767E5E" w:rsidRPr="009A1413" w:rsidRDefault="00767E5E" w:rsidP="006C3596">
            <w:pPr>
              <w:pStyle w:val="Corpodetexto"/>
              <w:widowControl w:val="0"/>
              <w:suppressAutoHyphens w:val="0"/>
              <w:spacing w:before="120"/>
              <w:rPr>
                <w:rFonts w:ascii="Arial" w:eastAsia="Calibri" w:hAnsi="Arial" w:cs="Arial"/>
                <w:bCs/>
                <w:sz w:val="22"/>
                <w:szCs w:val="22"/>
              </w:rPr>
            </w:pPr>
            <w:r w:rsidRPr="009A1413">
              <w:rPr>
                <w:rFonts w:ascii="Arial" w:eastAsia="Calibri" w:hAnsi="Arial" w:cs="Arial"/>
                <w:bCs/>
                <w:sz w:val="22"/>
                <w:szCs w:val="22"/>
              </w:rPr>
              <w:t>Paulo Roberto Batista Ferreira</w:t>
            </w:r>
          </w:p>
        </w:tc>
        <w:tc>
          <w:tcPr>
            <w:tcW w:w="4612" w:type="dxa"/>
          </w:tcPr>
          <w:p w14:paraId="7F873917" w14:textId="77777777" w:rsidR="00767E5E" w:rsidRPr="009A1413" w:rsidRDefault="00767E5E" w:rsidP="006C3596">
            <w:pPr>
              <w:pStyle w:val="Corpodetexto"/>
              <w:widowControl w:val="0"/>
              <w:suppressAutoHyphens w:val="0"/>
              <w:spacing w:before="120"/>
              <w:rPr>
                <w:rFonts w:ascii="Arial" w:hAnsi="Arial" w:cs="Arial"/>
                <w:sz w:val="22"/>
                <w:szCs w:val="22"/>
              </w:rPr>
            </w:pPr>
            <w:r w:rsidRPr="009A1413">
              <w:rPr>
                <w:rFonts w:ascii="Arial" w:eastAsia="Calibri" w:hAnsi="Arial" w:cs="Arial"/>
                <w:b/>
                <w:sz w:val="22"/>
                <w:szCs w:val="22"/>
              </w:rPr>
              <w:t>TELEFONE</w:t>
            </w:r>
            <w:r w:rsidRPr="009A1413">
              <w:rPr>
                <w:rFonts w:ascii="Arial" w:eastAsia="Calibri" w:hAnsi="Arial" w:cs="Arial"/>
                <w:sz w:val="22"/>
                <w:szCs w:val="22"/>
              </w:rPr>
              <w:t>: (61) 3314-2247</w:t>
            </w:r>
          </w:p>
          <w:p w14:paraId="01A63367" w14:textId="50411EB2" w:rsidR="00767E5E" w:rsidRPr="009A1413" w:rsidRDefault="00767E5E" w:rsidP="006C3596">
            <w:pPr>
              <w:pStyle w:val="Corpodetexto"/>
              <w:widowControl w:val="0"/>
              <w:suppressAutoHyphens w:val="0"/>
              <w:spacing w:before="120"/>
              <w:rPr>
                <w:rFonts w:ascii="Arial" w:eastAsia="Calibri" w:hAnsi="Arial" w:cs="Arial"/>
                <w:b/>
                <w:sz w:val="22"/>
                <w:szCs w:val="22"/>
              </w:rPr>
            </w:pPr>
            <w:r w:rsidRPr="009A1413">
              <w:rPr>
                <w:rFonts w:ascii="Arial" w:eastAsia="Calibri" w:hAnsi="Arial" w:cs="Arial"/>
                <w:b/>
                <w:sz w:val="22"/>
                <w:szCs w:val="22"/>
              </w:rPr>
              <w:t xml:space="preserve">E-MAIL: </w:t>
            </w:r>
            <w:hyperlink r:id="rId22" w:history="1">
              <w:r w:rsidR="00FE081C" w:rsidRPr="00FB2B98">
                <w:rPr>
                  <w:rStyle w:val="Hyperlink"/>
                  <w:rFonts w:ascii="Arial" w:eastAsia="Calibri" w:hAnsi="Arial" w:cs="Arial"/>
                  <w:bCs/>
                  <w:color w:val="auto"/>
                  <w:sz w:val="22"/>
                  <w:szCs w:val="22"/>
                  <w:u w:val="none"/>
                </w:rPr>
                <w:t>jeane.fernandes@tc.df.gov.br</w:t>
              </w:r>
            </w:hyperlink>
          </w:p>
          <w:p w14:paraId="600E9643" w14:textId="77777777" w:rsidR="00767E5E" w:rsidRPr="009A1413" w:rsidRDefault="00767E5E" w:rsidP="006C3596">
            <w:pPr>
              <w:pStyle w:val="Corpodetexto"/>
              <w:widowControl w:val="0"/>
              <w:suppressAutoHyphens w:val="0"/>
              <w:spacing w:before="120"/>
              <w:rPr>
                <w:rFonts w:ascii="Arial" w:eastAsia="Calibri" w:hAnsi="Arial" w:cs="Arial"/>
                <w:b/>
                <w:sz w:val="22"/>
                <w:szCs w:val="22"/>
              </w:rPr>
            </w:pPr>
            <w:r w:rsidRPr="009A1413">
              <w:rPr>
                <w:rFonts w:ascii="Arial" w:eastAsia="Calibri" w:hAnsi="Arial" w:cs="Arial"/>
                <w:b/>
                <w:sz w:val="22"/>
                <w:szCs w:val="22"/>
              </w:rPr>
              <w:t xml:space="preserve">E-MAIL: </w:t>
            </w:r>
            <w:r w:rsidRPr="00FB2B98">
              <w:rPr>
                <w:rFonts w:ascii="Arial" w:eastAsia="Calibri" w:hAnsi="Arial" w:cs="Arial"/>
                <w:bCs/>
                <w:sz w:val="22"/>
                <w:szCs w:val="22"/>
              </w:rPr>
              <w:t>batista@tc.df.gov.br</w:t>
            </w:r>
          </w:p>
        </w:tc>
      </w:tr>
    </w:tbl>
    <w:p w14:paraId="7390AEC8" w14:textId="77777777" w:rsidR="00767E5E" w:rsidRPr="00AE2B8F" w:rsidRDefault="00767E5E" w:rsidP="00767E5E">
      <w:pPr>
        <w:widowControl w:val="0"/>
        <w:rPr>
          <w:b/>
        </w:rPr>
      </w:pPr>
    </w:p>
    <w:p w14:paraId="39410453" w14:textId="77777777" w:rsidR="00767E5E" w:rsidRPr="00AE2B8F" w:rsidRDefault="00767E5E" w:rsidP="00767E5E">
      <w:pPr>
        <w:widowControl w:val="0"/>
        <w:tabs>
          <w:tab w:val="left" w:pos="2612"/>
        </w:tabs>
      </w:pPr>
    </w:p>
    <w:p w14:paraId="0E4FBF6B" w14:textId="3DB66AB6" w:rsidR="00FE081C" w:rsidRDefault="00FE081C">
      <w:pPr>
        <w:suppressAutoHyphens w:val="0"/>
      </w:pPr>
      <w:r>
        <w:br w:type="page"/>
      </w:r>
    </w:p>
    <w:p w14:paraId="292E556A" w14:textId="77777777" w:rsidR="00767E5E" w:rsidRPr="00AE2B8F" w:rsidRDefault="00767E5E" w:rsidP="00767E5E">
      <w:pPr>
        <w:widowControl w:val="0"/>
        <w:tabs>
          <w:tab w:val="left" w:pos="2612"/>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67E5E" w:rsidRPr="006C6171" w14:paraId="2CF05860" w14:textId="77777777" w:rsidTr="006C3596">
        <w:tc>
          <w:tcPr>
            <w:tcW w:w="0" w:type="auto"/>
            <w:shd w:val="clear" w:color="auto" w:fill="C4BC96"/>
            <w:vAlign w:val="center"/>
          </w:tcPr>
          <w:p w14:paraId="718F9913" w14:textId="77777777" w:rsidR="00767E5E" w:rsidRPr="00FB2B98" w:rsidRDefault="00767E5E" w:rsidP="00C0210B">
            <w:pPr>
              <w:pStyle w:val="TRN0"/>
              <w:widowControl w:val="0"/>
              <w:numPr>
                <w:ilvl w:val="0"/>
                <w:numId w:val="7"/>
              </w:numPr>
              <w:suppressAutoHyphens w:val="0"/>
              <w:spacing w:before="120" w:after="120"/>
              <w:ind w:left="0" w:firstLine="0"/>
              <w:rPr>
                <w:b/>
                <w:bCs/>
              </w:rPr>
            </w:pPr>
            <w:r w:rsidRPr="006C6171">
              <w:br w:type="page"/>
            </w:r>
            <w:r w:rsidRPr="006C6171">
              <w:br w:type="page"/>
            </w:r>
            <w:r w:rsidRPr="006C6171">
              <w:br w:type="page"/>
            </w:r>
            <w:r w:rsidRPr="00FB2B98">
              <w:rPr>
                <w:b/>
                <w:bCs/>
              </w:rPr>
              <w:t>DEFINIÇÃO DO OBJETO</w:t>
            </w:r>
          </w:p>
        </w:tc>
      </w:tr>
    </w:tbl>
    <w:p w14:paraId="1B7B3910" w14:textId="3A2779BB" w:rsidR="00767E5E" w:rsidRPr="00FB2B98" w:rsidRDefault="00767E5E" w:rsidP="00C0210B">
      <w:pPr>
        <w:pStyle w:val="TRN1"/>
        <w:widowControl w:val="0"/>
        <w:numPr>
          <w:ilvl w:val="1"/>
          <w:numId w:val="7"/>
        </w:numPr>
        <w:suppressAutoHyphens w:val="0"/>
        <w:spacing w:before="120" w:after="120"/>
        <w:ind w:left="0" w:firstLine="0"/>
        <w:rPr>
          <w:b w:val="0"/>
          <w:bCs/>
          <w:color w:val="000000" w:themeColor="text1"/>
        </w:rPr>
      </w:pPr>
      <w:r w:rsidRPr="00FB2B98">
        <w:rPr>
          <w:b w:val="0"/>
          <w:bCs/>
          <w:color w:val="000000" w:themeColor="text1"/>
        </w:rPr>
        <w:t>Contratação de empresas especializadas para o fornecimento de material de consumo (material de expediente) a ser utilizado nas atividades do Tribunal de Contas do Distrito Federal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67E5E" w:rsidRPr="006C6171" w14:paraId="42F90937" w14:textId="77777777" w:rsidTr="006C3596">
        <w:tc>
          <w:tcPr>
            <w:tcW w:w="0" w:type="auto"/>
            <w:shd w:val="clear" w:color="auto" w:fill="C4BC96"/>
            <w:vAlign w:val="center"/>
          </w:tcPr>
          <w:p w14:paraId="6148DAA6" w14:textId="77777777" w:rsidR="00767E5E" w:rsidRPr="00FB2B98" w:rsidRDefault="00767E5E" w:rsidP="00C0210B">
            <w:pPr>
              <w:pStyle w:val="TRN0"/>
              <w:widowControl w:val="0"/>
              <w:numPr>
                <w:ilvl w:val="0"/>
                <w:numId w:val="7"/>
              </w:numPr>
              <w:suppressAutoHyphens w:val="0"/>
              <w:spacing w:before="120" w:after="120"/>
              <w:ind w:left="0" w:firstLine="0"/>
              <w:rPr>
                <w:b/>
                <w:bCs/>
              </w:rPr>
            </w:pPr>
            <w:r w:rsidRPr="00FB2B98">
              <w:rPr>
                <w:b/>
                <w:bCs/>
              </w:rPr>
              <w:t>FUNDAMENTAÇÃO DA CONTRATAÇÃO</w:t>
            </w:r>
          </w:p>
        </w:tc>
      </w:tr>
    </w:tbl>
    <w:p w14:paraId="66E366EF" w14:textId="77777777" w:rsidR="00767E5E" w:rsidRPr="00FB2B98" w:rsidRDefault="00767E5E" w:rsidP="002E6867">
      <w:pPr>
        <w:pStyle w:val="TRN1"/>
        <w:widowControl w:val="0"/>
        <w:numPr>
          <w:ilvl w:val="1"/>
          <w:numId w:val="7"/>
        </w:numPr>
        <w:suppressAutoHyphens w:val="0"/>
        <w:spacing w:before="240" w:after="120"/>
        <w:ind w:left="0" w:firstLine="0"/>
        <w:rPr>
          <w:b w:val="0"/>
        </w:rPr>
      </w:pPr>
      <w:r w:rsidRPr="00FB2B98">
        <w:t>NECESSIDADE DA CONTRATAÇÃO</w:t>
      </w:r>
    </w:p>
    <w:p w14:paraId="3CF0C481" w14:textId="6A916D9C" w:rsidR="00767E5E" w:rsidRPr="00FB2B98" w:rsidRDefault="00767E5E" w:rsidP="00FB2B98">
      <w:pPr>
        <w:spacing w:before="120" w:after="120" w:line="360" w:lineRule="auto"/>
        <w:jc w:val="both"/>
        <w:rPr>
          <w:rFonts w:ascii="Arial" w:hAnsi="Arial" w:cs="Arial"/>
          <w:sz w:val="22"/>
          <w:szCs w:val="22"/>
        </w:rPr>
      </w:pPr>
      <w:r w:rsidRPr="00FB2B98">
        <w:rPr>
          <w:rFonts w:ascii="Arial" w:hAnsi="Arial" w:cs="Arial"/>
          <w:sz w:val="22"/>
          <w:szCs w:val="22"/>
        </w:rPr>
        <w:t>Reposição do estoque de material de consumo, conforme Portaria nº 381 de 21/11/1997, alterada pela Portaria nº 300 de 21/11/2012.</w:t>
      </w:r>
    </w:p>
    <w:p w14:paraId="7BAF4EFE" w14:textId="77777777" w:rsidR="00767E5E" w:rsidRPr="00FB2B98" w:rsidRDefault="00767E5E" w:rsidP="002E6867">
      <w:pPr>
        <w:pStyle w:val="TRN1"/>
        <w:widowControl w:val="0"/>
        <w:numPr>
          <w:ilvl w:val="1"/>
          <w:numId w:val="7"/>
        </w:numPr>
        <w:suppressAutoHyphens w:val="0"/>
        <w:spacing w:before="240" w:after="120"/>
        <w:ind w:left="0" w:firstLine="0"/>
        <w:rPr>
          <w:b w:val="0"/>
        </w:rPr>
      </w:pPr>
      <w:r w:rsidRPr="00FB2B98">
        <w:t>MOTIVAÇÃO</w:t>
      </w:r>
    </w:p>
    <w:p w14:paraId="0F766714" w14:textId="77777777" w:rsidR="00767E5E" w:rsidRPr="00FB2B98" w:rsidRDefault="00767E5E" w:rsidP="00C0210B">
      <w:pPr>
        <w:pStyle w:val="TRN2"/>
        <w:widowControl w:val="0"/>
        <w:numPr>
          <w:ilvl w:val="2"/>
          <w:numId w:val="7"/>
        </w:numPr>
        <w:suppressAutoHyphens w:val="0"/>
        <w:spacing w:before="120"/>
        <w:ind w:left="709" w:firstLine="0"/>
        <w:rPr>
          <w:b/>
        </w:rPr>
      </w:pPr>
      <w:r w:rsidRPr="00FB2B98">
        <w:rPr>
          <w:b/>
        </w:rPr>
        <w:t>Razões de direito</w:t>
      </w:r>
    </w:p>
    <w:p w14:paraId="4C5D2708" w14:textId="77777777" w:rsidR="00767E5E" w:rsidRPr="00FB2B98" w:rsidRDefault="00767E5E" w:rsidP="00C0210B">
      <w:pPr>
        <w:pStyle w:val="TRN3"/>
        <w:widowControl w:val="0"/>
        <w:numPr>
          <w:ilvl w:val="3"/>
          <w:numId w:val="7"/>
        </w:numPr>
        <w:tabs>
          <w:tab w:val="left" w:pos="2410"/>
        </w:tabs>
        <w:suppressAutoHyphens w:val="0"/>
        <w:spacing w:before="120" w:after="120"/>
        <w:ind w:left="1417" w:firstLine="0"/>
      </w:pPr>
      <w:r w:rsidRPr="00FB2B98">
        <w:t>Conforme o art. 57, incisos II, V e VII, do Regulamento dos Serviços Auxiliares, aprovado pela Resolução TCDF nº 273/2014, cabe à Secretaria de Licitação, Material e Patrimônio (SELIP), por intermédio do Serviço de Material (SEMAT):</w:t>
      </w:r>
    </w:p>
    <w:p w14:paraId="2CAF43A9" w14:textId="77777777" w:rsidR="00767E5E" w:rsidRPr="006C6171" w:rsidRDefault="00767E5E" w:rsidP="00C77188">
      <w:pPr>
        <w:pStyle w:val="TRN4"/>
        <w:widowControl w:val="0"/>
        <w:numPr>
          <w:ilvl w:val="4"/>
          <w:numId w:val="7"/>
        </w:numPr>
        <w:suppressAutoHyphens w:val="0"/>
        <w:spacing w:before="120" w:after="120"/>
        <w:ind w:left="2127" w:firstLine="0"/>
      </w:pPr>
      <w:r w:rsidRPr="006C6171">
        <w:t>Elaborar os pedidos de materiais de consumo em estrita observância ao calendário de compras vigente</w:t>
      </w:r>
      <w:r>
        <w:t>, (...)</w:t>
      </w:r>
      <w:r w:rsidRPr="006C6171">
        <w:t>;</w:t>
      </w:r>
    </w:p>
    <w:p w14:paraId="5AC3777F" w14:textId="77777777" w:rsidR="00767E5E" w:rsidRPr="006C6171" w:rsidRDefault="00767E5E" w:rsidP="00C77188">
      <w:pPr>
        <w:pStyle w:val="TRN4"/>
        <w:widowControl w:val="0"/>
        <w:numPr>
          <w:ilvl w:val="4"/>
          <w:numId w:val="7"/>
        </w:numPr>
        <w:suppressAutoHyphens w:val="0"/>
        <w:spacing w:before="120" w:after="120"/>
        <w:ind w:left="2127" w:firstLine="0"/>
      </w:pPr>
      <w:r w:rsidRPr="006C6171">
        <w:t>Organizar e armazenar os materiais de consumo, exercendo o controle físico, contábil e financeiro sobre recebimentos, fornecimentos e estoques; e</w:t>
      </w:r>
    </w:p>
    <w:p w14:paraId="17CC1975" w14:textId="77777777" w:rsidR="00767E5E" w:rsidRPr="006C6171" w:rsidRDefault="00767E5E" w:rsidP="00C77188">
      <w:pPr>
        <w:pStyle w:val="TRN4"/>
        <w:widowControl w:val="0"/>
        <w:numPr>
          <w:ilvl w:val="4"/>
          <w:numId w:val="7"/>
        </w:numPr>
        <w:suppressAutoHyphens w:val="0"/>
        <w:spacing w:before="120" w:after="120"/>
        <w:ind w:left="2127" w:firstLine="0"/>
      </w:pPr>
      <w:r w:rsidRPr="006C6171">
        <w:t>Acompanhar as curvas de consumo dos materiais sob sua guarda, estabelecendo níveis de estoque mínimo, máximo e ponto de reposição, com vistas a propor as aquisições necessárias, levando-se em conta o consumo registrado no período e o tempo médio de aquisição, entre outros fatores.</w:t>
      </w:r>
    </w:p>
    <w:p w14:paraId="0BF95A93" w14:textId="77777777" w:rsidR="00767E5E" w:rsidRPr="00C77188" w:rsidRDefault="00767E5E" w:rsidP="00C0210B">
      <w:pPr>
        <w:pStyle w:val="TRN3"/>
        <w:widowControl w:val="0"/>
        <w:numPr>
          <w:ilvl w:val="3"/>
          <w:numId w:val="7"/>
        </w:numPr>
        <w:tabs>
          <w:tab w:val="left" w:pos="2410"/>
        </w:tabs>
        <w:suppressAutoHyphens w:val="0"/>
        <w:spacing w:before="120" w:after="120"/>
        <w:ind w:left="1417" w:firstLine="0"/>
      </w:pPr>
      <w:r w:rsidRPr="00C77188">
        <w:t xml:space="preserve">Ainda no que trata o art. 77, inciso X, desse mesmo Regulamento, é atribuição inerente ao papel gerencial e de caráter geral dos ocupantes de cargos de </w:t>
      </w:r>
      <w:r w:rsidRPr="00C77188">
        <w:lastRenderedPageBreak/>
        <w:t>natureza especial, de cargos em comissão e de funções de confiança de direção, chefia e supervisão: explicitar a necessidade, a motivação, os resultados a serem alcançados, a especificação técnica, as quantidades e o orçamento de contratação de bens e serviços pertinentes a sua área de atuação.</w:t>
      </w:r>
    </w:p>
    <w:p w14:paraId="78146E4C" w14:textId="77777777" w:rsidR="00767E5E" w:rsidRPr="009A7978" w:rsidRDefault="00767E5E" w:rsidP="00C0210B">
      <w:pPr>
        <w:pStyle w:val="TRN3"/>
        <w:widowControl w:val="0"/>
        <w:numPr>
          <w:ilvl w:val="3"/>
          <w:numId w:val="7"/>
        </w:numPr>
        <w:tabs>
          <w:tab w:val="left" w:pos="2410"/>
        </w:tabs>
        <w:suppressAutoHyphens w:val="0"/>
        <w:spacing w:before="120" w:after="120"/>
        <w:ind w:left="1417" w:firstLine="0"/>
      </w:pPr>
      <w:r w:rsidRPr="009A7978">
        <w:t>A Portaria TCDF nº 381, de 1997, com redação dada pela Portaria TCDF nº 300, de 2012, estabelece, em seu anexo, o calendário de compras a ser seguido no âmbito do TCDF.</w:t>
      </w:r>
    </w:p>
    <w:p w14:paraId="42D862F4" w14:textId="77777777" w:rsidR="00767E5E" w:rsidRPr="009A7978" w:rsidRDefault="00767E5E" w:rsidP="00C0210B">
      <w:pPr>
        <w:pStyle w:val="TRN2"/>
        <w:widowControl w:val="0"/>
        <w:numPr>
          <w:ilvl w:val="2"/>
          <w:numId w:val="7"/>
        </w:numPr>
        <w:suppressAutoHyphens w:val="0"/>
        <w:spacing w:before="240"/>
        <w:ind w:left="709" w:firstLine="0"/>
        <w:rPr>
          <w:b/>
        </w:rPr>
      </w:pPr>
      <w:r w:rsidRPr="009A7978">
        <w:rPr>
          <w:b/>
        </w:rPr>
        <w:t>Razões de fato</w:t>
      </w:r>
    </w:p>
    <w:p w14:paraId="02590289" w14:textId="77777777" w:rsidR="00767E5E" w:rsidRPr="009A7978" w:rsidRDefault="00767E5E" w:rsidP="00C0210B">
      <w:pPr>
        <w:pStyle w:val="TRN3"/>
        <w:widowControl w:val="0"/>
        <w:numPr>
          <w:ilvl w:val="3"/>
          <w:numId w:val="7"/>
        </w:numPr>
        <w:tabs>
          <w:tab w:val="left" w:pos="2410"/>
        </w:tabs>
        <w:suppressAutoHyphens w:val="0"/>
        <w:spacing w:before="120" w:after="120"/>
        <w:ind w:left="1417" w:firstLine="0"/>
      </w:pPr>
      <w:r w:rsidRPr="009A7978">
        <w:t>A presente aquisição visa atender ao calendário de compras do TCDF, sendo necessária, nesta oportunidade, a reposição dos estoques de material de expediente, para o desenvolvimento das atividades do Tribunal de Contas do Distrito Federal (TCDF).</w:t>
      </w:r>
    </w:p>
    <w:p w14:paraId="2BC2F7B8" w14:textId="77777777" w:rsidR="00767E5E" w:rsidRPr="009A7978" w:rsidRDefault="00767E5E" w:rsidP="00C0210B">
      <w:pPr>
        <w:pStyle w:val="TRN1"/>
        <w:widowControl w:val="0"/>
        <w:numPr>
          <w:ilvl w:val="1"/>
          <w:numId w:val="7"/>
        </w:numPr>
        <w:suppressAutoHyphens w:val="0"/>
        <w:spacing w:before="240" w:after="120"/>
        <w:ind w:left="0" w:firstLine="0"/>
        <w:rPr>
          <w:b w:val="0"/>
        </w:rPr>
      </w:pPr>
      <w:r w:rsidRPr="009A7978">
        <w:t>RESULTADOS A SEREM ALCANÇADOS</w:t>
      </w:r>
    </w:p>
    <w:p w14:paraId="71A61F4A" w14:textId="77777777" w:rsidR="00767E5E" w:rsidRPr="009A7978" w:rsidRDefault="00767E5E" w:rsidP="00C0210B">
      <w:pPr>
        <w:pStyle w:val="TRN2"/>
        <w:widowControl w:val="0"/>
        <w:numPr>
          <w:ilvl w:val="2"/>
          <w:numId w:val="7"/>
        </w:numPr>
        <w:suppressAutoHyphens w:val="0"/>
        <w:spacing w:before="120"/>
        <w:ind w:left="709" w:firstLine="0"/>
      </w:pPr>
      <w:r w:rsidRPr="009A7978">
        <w:t>Garantia do adequado funcionamento das atividades do TCDF, por meio da mantença da disponibilidade dos materiais de expediente utilizados cotidianamente nos diversos setores do Tribunal.</w:t>
      </w:r>
    </w:p>
    <w:p w14:paraId="0D0B5BBD" w14:textId="2C847EC7" w:rsidR="00767E5E" w:rsidRPr="009A7978" w:rsidRDefault="00767E5E" w:rsidP="00C0210B">
      <w:pPr>
        <w:pStyle w:val="TRN2"/>
        <w:numPr>
          <w:ilvl w:val="2"/>
          <w:numId w:val="7"/>
        </w:numPr>
        <w:suppressAutoHyphens w:val="0"/>
        <w:spacing w:before="120"/>
        <w:ind w:left="709" w:firstLine="0"/>
      </w:pPr>
      <w:r w:rsidRPr="009A7978">
        <w:t>Preservação do estoque de material de consumo em nível seguro para o atendimento das demandas.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67E5E" w:rsidRPr="006C6171" w14:paraId="13BA7F9E" w14:textId="77777777" w:rsidTr="006C3596">
        <w:tc>
          <w:tcPr>
            <w:tcW w:w="0" w:type="auto"/>
            <w:shd w:val="clear" w:color="auto" w:fill="C4BC96"/>
            <w:vAlign w:val="center"/>
          </w:tcPr>
          <w:p w14:paraId="07CB0CE6" w14:textId="77777777" w:rsidR="00767E5E" w:rsidRPr="009A7978" w:rsidRDefault="00767E5E" w:rsidP="00C0210B">
            <w:pPr>
              <w:pStyle w:val="TRN0"/>
              <w:widowControl w:val="0"/>
              <w:numPr>
                <w:ilvl w:val="0"/>
                <w:numId w:val="7"/>
              </w:numPr>
              <w:suppressAutoHyphens w:val="0"/>
              <w:spacing w:before="120" w:after="120"/>
              <w:ind w:left="0" w:firstLine="0"/>
              <w:rPr>
                <w:b/>
                <w:bCs/>
              </w:rPr>
            </w:pPr>
            <w:r w:rsidRPr="009A7978">
              <w:rPr>
                <w:b/>
                <w:bCs/>
              </w:rPr>
              <w:t>DESCRIÇÃO DO OBJETO</w:t>
            </w:r>
          </w:p>
        </w:tc>
      </w:tr>
    </w:tbl>
    <w:p w14:paraId="74BE7C61" w14:textId="77777777" w:rsidR="00767E5E" w:rsidRPr="006C6171" w:rsidRDefault="00767E5E" w:rsidP="002E6867">
      <w:pPr>
        <w:pStyle w:val="TRN1"/>
        <w:widowControl w:val="0"/>
        <w:numPr>
          <w:ilvl w:val="1"/>
          <w:numId w:val="7"/>
        </w:numPr>
        <w:suppressAutoHyphens w:val="0"/>
        <w:spacing w:before="240" w:after="120"/>
        <w:ind w:left="0" w:firstLine="0"/>
        <w:rPr>
          <w:b w:val="0"/>
        </w:rPr>
      </w:pPr>
      <w:r w:rsidRPr="006C6171">
        <w:t>DESCRIÇÃO DO OBJETO</w:t>
      </w:r>
    </w:p>
    <w:p w14:paraId="4AB686FB" w14:textId="19006D34" w:rsidR="00767E5E" w:rsidRPr="00C77188" w:rsidRDefault="00767E5E" w:rsidP="00C0210B">
      <w:pPr>
        <w:pStyle w:val="TRN2"/>
        <w:widowControl w:val="0"/>
        <w:numPr>
          <w:ilvl w:val="2"/>
          <w:numId w:val="7"/>
        </w:numPr>
        <w:suppressAutoHyphens w:val="0"/>
        <w:spacing w:before="120"/>
        <w:ind w:left="709" w:firstLine="0"/>
      </w:pPr>
      <w:r w:rsidRPr="006C6171">
        <w:t>Contratação de empresa</w:t>
      </w:r>
      <w:r>
        <w:t>s</w:t>
      </w:r>
      <w:r w:rsidRPr="006C6171">
        <w:t xml:space="preserve"> especializada</w:t>
      </w:r>
      <w:r>
        <w:t>s</w:t>
      </w:r>
      <w:r w:rsidRPr="006C6171">
        <w:t xml:space="preserve"> para </w:t>
      </w:r>
      <w:r>
        <w:t xml:space="preserve">o </w:t>
      </w:r>
      <w:r w:rsidRPr="006C6171">
        <w:t xml:space="preserve">fornecimento de material de expediente, para </w:t>
      </w:r>
      <w:r w:rsidRPr="00C77188">
        <w:t>o desenvolvimento das atividades do Tribunal de Contas do Distrito Federal (TCDF).</w:t>
      </w:r>
    </w:p>
    <w:p w14:paraId="406A1DA9" w14:textId="673B3CB0" w:rsidR="00C651C4" w:rsidRPr="00C77188" w:rsidRDefault="00C651C4" w:rsidP="00C651C4">
      <w:pPr>
        <w:pStyle w:val="TRN2"/>
        <w:widowControl w:val="0"/>
        <w:numPr>
          <w:ilvl w:val="2"/>
          <w:numId w:val="7"/>
        </w:numPr>
        <w:suppressAutoHyphens w:val="0"/>
        <w:spacing w:before="120"/>
        <w:ind w:left="709" w:firstLine="0"/>
      </w:pPr>
      <w:r w:rsidRPr="00C77188">
        <w:t>Os materiais a serem fornecidos na presente aquisição deverão possuir as especificações e os quantitativos descritos no Anexo II (Estimativa de Preços e Especificações Técnicas).</w:t>
      </w:r>
    </w:p>
    <w:p w14:paraId="57651AD5" w14:textId="77777777" w:rsidR="00767E5E" w:rsidRPr="006C6171" w:rsidRDefault="00767E5E" w:rsidP="002E6867">
      <w:pPr>
        <w:pStyle w:val="TRN1"/>
        <w:widowControl w:val="0"/>
        <w:numPr>
          <w:ilvl w:val="1"/>
          <w:numId w:val="7"/>
        </w:numPr>
        <w:suppressAutoHyphens w:val="0"/>
        <w:spacing w:before="240" w:after="120"/>
        <w:ind w:left="0" w:firstLine="0"/>
        <w:rPr>
          <w:b w:val="0"/>
        </w:rPr>
      </w:pPr>
      <w:r w:rsidRPr="006C6171">
        <w:t>DÚVIDAS E ESCLARECIMENTOS</w:t>
      </w:r>
    </w:p>
    <w:p w14:paraId="5CC33A70" w14:textId="6A985ED2" w:rsidR="00767E5E" w:rsidRPr="00C77188" w:rsidRDefault="00767E5E" w:rsidP="00C0210B">
      <w:pPr>
        <w:pStyle w:val="TRN2"/>
        <w:widowControl w:val="0"/>
        <w:numPr>
          <w:ilvl w:val="2"/>
          <w:numId w:val="7"/>
        </w:numPr>
        <w:suppressAutoHyphens w:val="0"/>
        <w:ind w:left="567" w:firstLine="0"/>
      </w:pPr>
      <w:r w:rsidRPr="006C6171">
        <w:lastRenderedPageBreak/>
        <w:t xml:space="preserve">Em caso de dúvida de ordem técnica quanto aos produtos e suas especificações, é conveniente o contato do </w:t>
      </w:r>
      <w:r w:rsidRPr="00C77188">
        <w:t>interessado com o Serviço de Material (SEMAT) do TCDF, localizada na Praça do Buriti, 2º andar do Edifício Anexo do Tribunal de Contas do Distrito Federal, telefones (61) 3314-2247 ou 3314-2790, das 13h</w:t>
      </w:r>
      <w:r w:rsidR="004A6D7E" w:rsidRPr="00C77188">
        <w:t>00</w:t>
      </w:r>
      <w:r w:rsidRPr="00C77188">
        <w:t xml:space="preserve"> às 1</w:t>
      </w:r>
      <w:r w:rsidR="00C0210B" w:rsidRPr="00C77188">
        <w:t>8</w:t>
      </w:r>
      <w:r w:rsidRPr="00C77188">
        <w:t>h</w:t>
      </w:r>
      <w:r w:rsidR="00C651C4" w:rsidRPr="00C77188">
        <w:t>30</w:t>
      </w:r>
      <w:r w:rsidRPr="00C77188">
        <w:t xml:space="preserve"> ou por e-mail: dlmp.semat@tc.df.gov.br.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67E5E" w:rsidRPr="006C6171" w14:paraId="1B7B0925" w14:textId="77777777" w:rsidTr="006C3596">
        <w:tc>
          <w:tcPr>
            <w:tcW w:w="0" w:type="auto"/>
            <w:shd w:val="clear" w:color="auto" w:fill="C4BC96"/>
            <w:vAlign w:val="center"/>
          </w:tcPr>
          <w:p w14:paraId="48A5CB74" w14:textId="77777777" w:rsidR="00767E5E" w:rsidRPr="009A7978" w:rsidRDefault="00767E5E" w:rsidP="00C0210B">
            <w:pPr>
              <w:pStyle w:val="TRN0"/>
              <w:widowControl w:val="0"/>
              <w:numPr>
                <w:ilvl w:val="0"/>
                <w:numId w:val="7"/>
              </w:numPr>
              <w:suppressAutoHyphens w:val="0"/>
              <w:spacing w:before="120" w:after="120"/>
              <w:ind w:left="0" w:firstLine="0"/>
              <w:rPr>
                <w:b/>
                <w:bCs/>
              </w:rPr>
            </w:pPr>
            <w:r w:rsidRPr="009A7978">
              <w:rPr>
                <w:b/>
                <w:bCs/>
              </w:rPr>
              <w:t>MODELO DE FORNECIMENTO E INSTRUMENTO DE AJUSTE</w:t>
            </w:r>
          </w:p>
        </w:tc>
      </w:tr>
    </w:tbl>
    <w:p w14:paraId="5A1A8869" w14:textId="77777777" w:rsidR="00767E5E" w:rsidRPr="006C6171" w:rsidRDefault="00767E5E" w:rsidP="002E6867">
      <w:pPr>
        <w:pStyle w:val="TRN1"/>
        <w:widowControl w:val="0"/>
        <w:numPr>
          <w:ilvl w:val="1"/>
          <w:numId w:val="7"/>
        </w:numPr>
        <w:suppressAutoHyphens w:val="0"/>
        <w:spacing w:before="240" w:after="120"/>
        <w:ind w:left="0" w:firstLine="0"/>
        <w:rPr>
          <w:b w:val="0"/>
        </w:rPr>
      </w:pPr>
      <w:r w:rsidRPr="006C6171">
        <w:t>DO MODELO DE FORNECIMENTO</w:t>
      </w:r>
    </w:p>
    <w:p w14:paraId="46F01849" w14:textId="77777777" w:rsidR="00767E5E" w:rsidRPr="00C77188" w:rsidRDefault="00767E5E" w:rsidP="00C0210B">
      <w:pPr>
        <w:pStyle w:val="TRN2"/>
        <w:widowControl w:val="0"/>
        <w:numPr>
          <w:ilvl w:val="2"/>
          <w:numId w:val="7"/>
        </w:numPr>
        <w:suppressAutoHyphens w:val="0"/>
        <w:spacing w:before="120"/>
        <w:ind w:left="709" w:firstLine="0"/>
      </w:pPr>
      <w:r w:rsidRPr="00C77188">
        <w:t>No fornecimento de todos os produtos, deverão ser observados as especificações técnicas e os padrões de qualidade exigidos no presente Instrumento, bem como a aplicação uniforme de materiais e de tecnologias.</w:t>
      </w:r>
    </w:p>
    <w:p w14:paraId="03E070D4" w14:textId="77777777" w:rsidR="00767E5E" w:rsidRPr="00C77188" w:rsidRDefault="00767E5E" w:rsidP="00C0210B">
      <w:pPr>
        <w:pStyle w:val="TRN2"/>
        <w:widowControl w:val="0"/>
        <w:numPr>
          <w:ilvl w:val="2"/>
          <w:numId w:val="7"/>
        </w:numPr>
        <w:suppressAutoHyphens w:val="0"/>
        <w:spacing w:before="120"/>
        <w:ind w:left="709" w:firstLine="0"/>
      </w:pPr>
      <w:r w:rsidRPr="00C77188">
        <w:t>Os produtos deverão ser novos, de primeiro uso e entregues embalados com a respectiva nota fiscal, para</w:t>
      </w:r>
      <w:r w:rsidRPr="00C77188">
        <w:rPr>
          <w:spacing w:val="1"/>
        </w:rPr>
        <w:t xml:space="preserve"> o </w:t>
      </w:r>
      <w:r w:rsidRPr="00C77188">
        <w:t>ateste</w:t>
      </w:r>
      <w:r w:rsidRPr="00C77188">
        <w:rPr>
          <w:spacing w:val="-2"/>
        </w:rPr>
        <w:t xml:space="preserve"> </w:t>
      </w:r>
      <w:r w:rsidRPr="00C77188">
        <w:t>e liquidação da</w:t>
      </w:r>
      <w:r w:rsidRPr="00C77188">
        <w:rPr>
          <w:spacing w:val="-3"/>
        </w:rPr>
        <w:t xml:space="preserve"> </w:t>
      </w:r>
      <w:r w:rsidRPr="00C77188">
        <w:t>despesa.</w:t>
      </w:r>
    </w:p>
    <w:p w14:paraId="5455335B" w14:textId="77777777" w:rsidR="00767E5E" w:rsidRPr="009A7978" w:rsidRDefault="00767E5E" w:rsidP="00C0210B">
      <w:pPr>
        <w:pStyle w:val="TRN2"/>
        <w:widowControl w:val="0"/>
        <w:numPr>
          <w:ilvl w:val="2"/>
          <w:numId w:val="7"/>
        </w:numPr>
        <w:suppressAutoHyphens w:val="0"/>
        <w:spacing w:before="120"/>
        <w:ind w:left="709" w:firstLine="0"/>
      </w:pPr>
      <w:r w:rsidRPr="00C77188">
        <w:t>O fornecimento dos produtos dos Itens dar-</w:t>
      </w:r>
      <w:r w:rsidRPr="009A7978">
        <w:t>se-á de forma integral e imediata.</w:t>
      </w:r>
    </w:p>
    <w:p w14:paraId="63A008B1" w14:textId="77777777" w:rsidR="00767E5E" w:rsidRPr="009A7978" w:rsidRDefault="00767E5E" w:rsidP="002E6867">
      <w:pPr>
        <w:pStyle w:val="TRN1"/>
        <w:widowControl w:val="0"/>
        <w:numPr>
          <w:ilvl w:val="1"/>
          <w:numId w:val="7"/>
        </w:numPr>
        <w:suppressAutoHyphens w:val="0"/>
        <w:spacing w:before="240" w:after="120"/>
        <w:ind w:left="0" w:firstLine="0"/>
        <w:rPr>
          <w:b w:val="0"/>
        </w:rPr>
      </w:pPr>
      <w:r w:rsidRPr="009A7978">
        <w:t>DO INSTRUMENTO DE AJUSTE</w:t>
      </w:r>
    </w:p>
    <w:p w14:paraId="0D7A57F4" w14:textId="4D9BC914" w:rsidR="00767E5E" w:rsidRPr="009A7978" w:rsidRDefault="00767E5E" w:rsidP="00C0210B">
      <w:pPr>
        <w:pStyle w:val="TRN2"/>
        <w:widowControl w:val="0"/>
        <w:numPr>
          <w:ilvl w:val="2"/>
          <w:numId w:val="7"/>
        </w:numPr>
        <w:suppressAutoHyphens w:val="0"/>
        <w:spacing w:before="120"/>
        <w:ind w:left="709" w:firstLine="0"/>
      </w:pPr>
      <w:r w:rsidRPr="009A7978">
        <w:t xml:space="preserve">Sem prejuízo do Título III (Dos Contratos Administrativos) da Lei nº 14.133/2021, o presente Instrumento, os demais Anexo(s) e a proposta do(s) </w:t>
      </w:r>
      <w:proofErr w:type="spellStart"/>
      <w:r w:rsidRPr="009A7978">
        <w:t>adjudicatário</w:t>
      </w:r>
      <w:proofErr w:type="spellEnd"/>
      <w:r w:rsidRPr="009A7978">
        <w:t xml:space="preserve">(s) serão partes integrantes da Nota de Empenho de despesa, a qual substituirá o </w:t>
      </w:r>
      <w:r w:rsidR="00C651C4">
        <w:t>i</w:t>
      </w:r>
      <w:r w:rsidRPr="009A7978">
        <w:t xml:space="preserve">nstrumento de </w:t>
      </w:r>
      <w:r w:rsidR="00C651C4">
        <w:t>c</w:t>
      </w:r>
      <w:r w:rsidRPr="009A7978">
        <w:t>ontrato.</w:t>
      </w:r>
    </w:p>
    <w:p w14:paraId="298CE377" w14:textId="77777777" w:rsidR="00767E5E" w:rsidRPr="009A7978" w:rsidRDefault="00767E5E" w:rsidP="00C0210B">
      <w:pPr>
        <w:pStyle w:val="TRN2"/>
        <w:widowControl w:val="0"/>
        <w:numPr>
          <w:ilvl w:val="2"/>
          <w:numId w:val="7"/>
        </w:numPr>
        <w:suppressAutoHyphens w:val="0"/>
        <w:spacing w:before="120"/>
        <w:ind w:left="709" w:firstLine="0"/>
      </w:pPr>
      <w:r w:rsidRPr="009A7978">
        <w:t>A recusa injustificada do adjudicatário em aceitar a Nota de Empenho no prazo de 5 (cinco) dias úteis após seu envio caracteriza o descumprimento total da obrigação, sujeitando-o às penalidades legalmente estabelecidas e faculta ao TCDF convocar os proponentes remanescentes, obedecida a ordem de classificação.</w:t>
      </w:r>
    </w:p>
    <w:p w14:paraId="1CFF0C12" w14:textId="77777777" w:rsidR="00767E5E" w:rsidRPr="009A7978" w:rsidRDefault="00767E5E" w:rsidP="00C0210B">
      <w:pPr>
        <w:pStyle w:val="TRN2"/>
        <w:widowControl w:val="0"/>
        <w:numPr>
          <w:ilvl w:val="2"/>
          <w:numId w:val="7"/>
        </w:numPr>
        <w:suppressAutoHyphens w:val="0"/>
        <w:spacing w:before="120"/>
        <w:ind w:left="709" w:firstLine="0"/>
      </w:pPr>
      <w:r w:rsidRPr="009A7978">
        <w:t>O prazo de que trata o item 4.2.2 poderá ser prorrogado uma vez, por igual período, na forma do disposto no</w:t>
      </w:r>
      <w:bookmarkStart w:id="7" w:name="_Hlk122468687"/>
      <w:r w:rsidRPr="009A7978">
        <w:t xml:space="preserve"> §1º do art. 90 da Lei nº 14.133/2021</w:t>
      </w:r>
      <w:bookmarkEnd w:id="7"/>
      <w:r w:rsidRPr="009A7978">
        <w:t>.</w:t>
      </w:r>
    </w:p>
    <w:p w14:paraId="7F7EDF15" w14:textId="77777777" w:rsidR="00767E5E" w:rsidRPr="009A7978" w:rsidRDefault="00767E5E" w:rsidP="00C0210B">
      <w:pPr>
        <w:pStyle w:val="TRN2"/>
        <w:widowControl w:val="0"/>
        <w:numPr>
          <w:ilvl w:val="2"/>
          <w:numId w:val="7"/>
        </w:numPr>
        <w:suppressAutoHyphens w:val="0"/>
        <w:spacing w:before="120"/>
        <w:ind w:left="709" w:firstLine="0"/>
      </w:pPr>
      <w:r w:rsidRPr="009A7978">
        <w:t>É vedada a subcontratação, cessão ou transferência parcial ou total do objeto do presente Instrumento.</w:t>
      </w:r>
    </w:p>
    <w:p w14:paraId="414132F2" w14:textId="77777777" w:rsidR="00767E5E" w:rsidRPr="009A7978" w:rsidRDefault="00767E5E" w:rsidP="002E6867">
      <w:pPr>
        <w:pStyle w:val="TRN1"/>
        <w:widowControl w:val="0"/>
        <w:numPr>
          <w:ilvl w:val="1"/>
          <w:numId w:val="7"/>
        </w:numPr>
        <w:suppressAutoHyphens w:val="0"/>
        <w:spacing w:before="240" w:after="120"/>
        <w:ind w:left="0" w:firstLine="0"/>
        <w:rPr>
          <w:b w:val="0"/>
        </w:rPr>
      </w:pPr>
      <w:r w:rsidRPr="009A7978">
        <w:t>DO LOCAL DE ENTREGA</w:t>
      </w:r>
    </w:p>
    <w:p w14:paraId="7D4C53BD" w14:textId="004B9EB8" w:rsidR="00767E5E" w:rsidRPr="009A7978" w:rsidRDefault="00767E5E" w:rsidP="00C0210B">
      <w:pPr>
        <w:pStyle w:val="TRN2"/>
        <w:widowControl w:val="0"/>
        <w:numPr>
          <w:ilvl w:val="2"/>
          <w:numId w:val="7"/>
        </w:numPr>
        <w:suppressAutoHyphens w:val="0"/>
        <w:spacing w:before="120"/>
        <w:ind w:left="709" w:firstLine="0"/>
      </w:pPr>
      <w:r w:rsidRPr="009A7978">
        <w:t xml:space="preserve">Os materiais deverão ser entregues no Serviço de Material (SEMAT), sito na Praça </w:t>
      </w:r>
      <w:r w:rsidRPr="009A7978">
        <w:lastRenderedPageBreak/>
        <w:t xml:space="preserve">do Buriti, 2º andar do Edifício Anexo do TCDF, telefone (61) 3314-2247, fax (61) 3314-2267, e-mail: </w:t>
      </w:r>
      <w:hyperlink r:id="rId23" w:history="1">
        <w:r w:rsidRPr="009A7978">
          <w:rPr>
            <w:rStyle w:val="Hyperlink"/>
          </w:rPr>
          <w:t>dlmp.semat@tc.df.gov.br</w:t>
        </w:r>
      </w:hyperlink>
      <w:r w:rsidRPr="009A7978">
        <w:t xml:space="preserve">, no horário das </w:t>
      </w:r>
      <w:r w:rsidRPr="00C77188">
        <w:t>13</w:t>
      </w:r>
      <w:r w:rsidR="00C651C4" w:rsidRPr="00C77188">
        <w:t>h</w:t>
      </w:r>
      <w:r w:rsidR="004A6D7E" w:rsidRPr="00C77188">
        <w:t>00</w:t>
      </w:r>
      <w:r w:rsidRPr="00C77188">
        <w:t xml:space="preserve"> às 1</w:t>
      </w:r>
      <w:r w:rsidR="00C651C4" w:rsidRPr="00C77188">
        <w:t>8h</w:t>
      </w:r>
      <w:r w:rsidR="004A6D7E" w:rsidRPr="00C77188">
        <w:t>00</w:t>
      </w:r>
      <w:r w:rsidRPr="00C77188">
        <w:t xml:space="preserve">, de segunda </w:t>
      </w:r>
      <w:r w:rsidRPr="009A7978">
        <w:t>a sexta-feira.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67E5E" w:rsidRPr="006C6171" w14:paraId="41B38F11" w14:textId="77777777" w:rsidTr="006C3596">
        <w:tc>
          <w:tcPr>
            <w:tcW w:w="0" w:type="auto"/>
            <w:shd w:val="clear" w:color="auto" w:fill="C4BC96"/>
            <w:vAlign w:val="center"/>
          </w:tcPr>
          <w:p w14:paraId="74357417" w14:textId="77777777" w:rsidR="00767E5E" w:rsidRPr="009A7978" w:rsidRDefault="00767E5E" w:rsidP="00C0210B">
            <w:pPr>
              <w:pStyle w:val="TRN0"/>
              <w:widowControl w:val="0"/>
              <w:numPr>
                <w:ilvl w:val="0"/>
                <w:numId w:val="7"/>
              </w:numPr>
              <w:suppressAutoHyphens w:val="0"/>
              <w:spacing w:before="120" w:after="120"/>
              <w:ind w:left="0" w:firstLine="0"/>
              <w:rPr>
                <w:b/>
                <w:bCs/>
              </w:rPr>
            </w:pPr>
            <w:r w:rsidRPr="009A7978">
              <w:rPr>
                <w:b/>
                <w:bCs/>
              </w:rPr>
              <w:t xml:space="preserve">MECANISMOS DE GESTÃO CONTRATUAL </w:t>
            </w:r>
          </w:p>
        </w:tc>
      </w:tr>
    </w:tbl>
    <w:p w14:paraId="20844AA1" w14:textId="77777777" w:rsidR="00767E5E" w:rsidRPr="006C6171" w:rsidRDefault="00767E5E" w:rsidP="002E6867">
      <w:pPr>
        <w:pStyle w:val="TRN1"/>
        <w:widowControl w:val="0"/>
        <w:numPr>
          <w:ilvl w:val="1"/>
          <w:numId w:val="7"/>
        </w:numPr>
        <w:suppressAutoHyphens w:val="0"/>
        <w:spacing w:before="240" w:after="120"/>
        <w:ind w:left="0" w:firstLine="0"/>
        <w:rPr>
          <w:b w:val="0"/>
        </w:rPr>
      </w:pPr>
      <w:r w:rsidRPr="006C6171">
        <w:t>PAPÉIS E RESPONSABILIDADES</w:t>
      </w:r>
    </w:p>
    <w:p w14:paraId="0E2FD8F5" w14:textId="77777777" w:rsidR="00767E5E" w:rsidRPr="006C6171" w:rsidRDefault="00767E5E" w:rsidP="00C0210B">
      <w:pPr>
        <w:pStyle w:val="TRN2"/>
        <w:widowControl w:val="0"/>
        <w:numPr>
          <w:ilvl w:val="2"/>
          <w:numId w:val="7"/>
        </w:numPr>
        <w:suppressAutoHyphens w:val="0"/>
        <w:spacing w:before="120"/>
        <w:ind w:left="709" w:firstLine="0"/>
      </w:pPr>
      <w:r w:rsidRPr="006C6171">
        <w:t>Para a execução do ajuste, será implementado o método de trabalho baseado no conceito de delegação de responsabilidade. Esse conceito define o CONTRATANTE como responsável pela gestão da contratação e pela verificação de aderência dos produtos entregues aos padrões de qualidade exigidos; e a CONTRATADA como responsável pelo fornecimento dos produtos e gestão dos recursos humanos necessários.</w:t>
      </w:r>
    </w:p>
    <w:p w14:paraId="5CA2FA01" w14:textId="77777777" w:rsidR="00767E5E" w:rsidRPr="006C6171" w:rsidRDefault="00767E5E" w:rsidP="002E6867">
      <w:pPr>
        <w:pStyle w:val="TRN1"/>
        <w:widowControl w:val="0"/>
        <w:numPr>
          <w:ilvl w:val="1"/>
          <w:numId w:val="7"/>
        </w:numPr>
        <w:suppressAutoHyphens w:val="0"/>
        <w:spacing w:before="240" w:after="120"/>
        <w:ind w:left="0" w:firstLine="0"/>
        <w:rPr>
          <w:b w:val="0"/>
        </w:rPr>
      </w:pPr>
      <w:r w:rsidRPr="006C6171">
        <w:t xml:space="preserve">DEVERES E RESPONSABILIDADES DO CONTRATANTE </w:t>
      </w:r>
    </w:p>
    <w:p w14:paraId="735DF1BF" w14:textId="77777777" w:rsidR="00767E5E" w:rsidRPr="006C6171" w:rsidRDefault="00767E5E" w:rsidP="002E6867">
      <w:pPr>
        <w:pStyle w:val="TRN2"/>
        <w:widowControl w:val="0"/>
        <w:numPr>
          <w:ilvl w:val="2"/>
          <w:numId w:val="7"/>
        </w:numPr>
        <w:tabs>
          <w:tab w:val="left" w:pos="1560"/>
        </w:tabs>
        <w:suppressAutoHyphens w:val="0"/>
        <w:spacing w:before="120"/>
        <w:ind w:left="709" w:firstLine="0"/>
      </w:pPr>
      <w:r w:rsidRPr="006C6171">
        <w:t>Designar servidor ou comissão, para acompanhar e fiscalizar o cumprimento contratual, bem como para aprovar a execução do objeto;</w:t>
      </w:r>
    </w:p>
    <w:p w14:paraId="7610101D" w14:textId="77777777" w:rsidR="00767E5E" w:rsidRPr="006C6171" w:rsidRDefault="00767E5E" w:rsidP="002E6867">
      <w:pPr>
        <w:pStyle w:val="TRN2"/>
        <w:widowControl w:val="0"/>
        <w:numPr>
          <w:ilvl w:val="2"/>
          <w:numId w:val="7"/>
        </w:numPr>
        <w:tabs>
          <w:tab w:val="left" w:pos="1560"/>
        </w:tabs>
        <w:suppressAutoHyphens w:val="0"/>
        <w:spacing w:before="120"/>
        <w:ind w:left="709" w:firstLine="0"/>
      </w:pPr>
      <w:r w:rsidRPr="006C6171">
        <w:t>Relacionar-se com a CONTRATADA somente por meio de pessoa por ela credenciada;</w:t>
      </w:r>
    </w:p>
    <w:p w14:paraId="61471FBF" w14:textId="2458D375" w:rsidR="00767E5E" w:rsidRPr="00C77188" w:rsidRDefault="00767E5E" w:rsidP="002E6867">
      <w:pPr>
        <w:pStyle w:val="TRN2"/>
        <w:widowControl w:val="0"/>
        <w:numPr>
          <w:ilvl w:val="2"/>
          <w:numId w:val="7"/>
        </w:numPr>
        <w:tabs>
          <w:tab w:val="left" w:pos="1560"/>
        </w:tabs>
        <w:suppressAutoHyphens w:val="0"/>
        <w:spacing w:before="120"/>
        <w:ind w:left="709" w:firstLine="0"/>
      </w:pPr>
      <w:r w:rsidRPr="006C6171">
        <w:t xml:space="preserve">Cumprir e fazer cumprir </w:t>
      </w:r>
      <w:r w:rsidRPr="00C77188">
        <w:t xml:space="preserve">o disposto no presente Instrumento, no </w:t>
      </w:r>
      <w:r w:rsidR="00C651C4" w:rsidRPr="00C77188">
        <w:t xml:space="preserve">Ato </w:t>
      </w:r>
      <w:r w:rsidRPr="00C77188">
        <w:t>convocatório e demais anexos, exercendo a fiscalização contratual mediante a verificação da conformidade do objeto executado com as condições, quantidades e especificações estabelecidas;</w:t>
      </w:r>
    </w:p>
    <w:p w14:paraId="0099BBEE" w14:textId="77777777" w:rsidR="00767E5E" w:rsidRPr="00C77188" w:rsidRDefault="00767E5E" w:rsidP="002E6867">
      <w:pPr>
        <w:pStyle w:val="TRN2"/>
        <w:widowControl w:val="0"/>
        <w:numPr>
          <w:ilvl w:val="2"/>
          <w:numId w:val="7"/>
        </w:numPr>
        <w:tabs>
          <w:tab w:val="left" w:pos="1560"/>
        </w:tabs>
        <w:suppressAutoHyphens w:val="0"/>
        <w:spacing w:before="120"/>
        <w:ind w:left="709" w:firstLine="0"/>
      </w:pPr>
      <w:r w:rsidRPr="00C77188">
        <w:t>Exigir da CONTRATADA, sempre que necessário, a comprovação da mantença das condições de habilitação e de qualificação exigidas no procedimento de contratação;</w:t>
      </w:r>
    </w:p>
    <w:p w14:paraId="24CB4F43" w14:textId="77777777" w:rsidR="00767E5E" w:rsidRPr="00C77188" w:rsidRDefault="00767E5E" w:rsidP="002E6867">
      <w:pPr>
        <w:pStyle w:val="TRN2"/>
        <w:widowControl w:val="0"/>
        <w:numPr>
          <w:ilvl w:val="2"/>
          <w:numId w:val="7"/>
        </w:numPr>
        <w:tabs>
          <w:tab w:val="left" w:pos="1560"/>
        </w:tabs>
        <w:suppressAutoHyphens w:val="0"/>
        <w:spacing w:before="120"/>
        <w:ind w:left="709" w:firstLine="0"/>
      </w:pPr>
      <w:r w:rsidRPr="00C77188">
        <w:t>Efetuar o pagamento devido, mediante Nota Fiscal/Fatura devidamente atestada, desde que cumpridas todas as formalidades e exigências contratuais;</w:t>
      </w:r>
    </w:p>
    <w:p w14:paraId="26AC80DA" w14:textId="77777777" w:rsidR="00767E5E" w:rsidRPr="00C77188" w:rsidRDefault="00767E5E" w:rsidP="002E6867">
      <w:pPr>
        <w:pStyle w:val="TRN2"/>
        <w:widowControl w:val="0"/>
        <w:numPr>
          <w:ilvl w:val="2"/>
          <w:numId w:val="7"/>
        </w:numPr>
        <w:tabs>
          <w:tab w:val="left" w:pos="1560"/>
        </w:tabs>
        <w:suppressAutoHyphens w:val="0"/>
        <w:spacing w:before="120"/>
        <w:ind w:left="709" w:firstLine="0"/>
      </w:pPr>
      <w:r w:rsidRPr="00C77188">
        <w:t>Anotar em registro próprio e notificar a CONTRATADA sobre quaisquer falhas verificadas no cumprimento contratual, para fins de correção dentro do prazo estabelecido;</w:t>
      </w:r>
    </w:p>
    <w:p w14:paraId="42D8036C" w14:textId="77777777" w:rsidR="00767E5E" w:rsidRPr="00C77188" w:rsidRDefault="00767E5E" w:rsidP="002E6867">
      <w:pPr>
        <w:pStyle w:val="TRN2"/>
        <w:widowControl w:val="0"/>
        <w:numPr>
          <w:ilvl w:val="2"/>
          <w:numId w:val="7"/>
        </w:numPr>
        <w:tabs>
          <w:tab w:val="left" w:pos="1560"/>
        </w:tabs>
        <w:suppressAutoHyphens w:val="0"/>
        <w:spacing w:before="120"/>
        <w:ind w:left="709" w:firstLine="0"/>
      </w:pPr>
      <w:r w:rsidRPr="00C77188">
        <w:t>Prestar as informações e os esclarecimentos necessários pertinentes ao cumprimento contratual, que venham a ser solicitados pela CONTRATADA, por meio de seus empregados e representantes;</w:t>
      </w:r>
    </w:p>
    <w:p w14:paraId="74082EB8" w14:textId="77777777" w:rsidR="00767E5E" w:rsidRPr="00C77188" w:rsidRDefault="00767E5E" w:rsidP="002E6867">
      <w:pPr>
        <w:pStyle w:val="TRN2"/>
        <w:widowControl w:val="0"/>
        <w:numPr>
          <w:ilvl w:val="2"/>
          <w:numId w:val="7"/>
        </w:numPr>
        <w:tabs>
          <w:tab w:val="left" w:pos="1560"/>
        </w:tabs>
        <w:suppressAutoHyphens w:val="0"/>
        <w:spacing w:before="120"/>
        <w:ind w:left="709" w:firstLine="0"/>
      </w:pPr>
      <w:r w:rsidRPr="00C77188">
        <w:t xml:space="preserve">Permitir, dentro das normas internas, o acesso dos funcionários da CONTRATADA </w:t>
      </w:r>
      <w:r w:rsidRPr="00C77188">
        <w:lastRenderedPageBreak/>
        <w:t>a suas dependências, para fins de cumprimento contratual;</w:t>
      </w:r>
    </w:p>
    <w:p w14:paraId="78F54153" w14:textId="77777777" w:rsidR="00767E5E" w:rsidRPr="00C77188" w:rsidRDefault="00767E5E" w:rsidP="002E6867">
      <w:pPr>
        <w:pStyle w:val="TRN2"/>
        <w:widowControl w:val="0"/>
        <w:numPr>
          <w:ilvl w:val="2"/>
          <w:numId w:val="7"/>
        </w:numPr>
        <w:tabs>
          <w:tab w:val="left" w:pos="1560"/>
        </w:tabs>
        <w:suppressAutoHyphens w:val="0"/>
        <w:spacing w:before="120"/>
        <w:ind w:left="709" w:firstLine="0"/>
      </w:pPr>
      <w:r w:rsidRPr="00C77188">
        <w:t>Rejeitar, no todo ou em parte, o objeto executado em desacordo com as quantidades, condições e especificações definidas no presente Instrumento;</w:t>
      </w:r>
    </w:p>
    <w:p w14:paraId="73D81059" w14:textId="77777777" w:rsidR="00767E5E" w:rsidRPr="00C77188" w:rsidRDefault="00767E5E" w:rsidP="002E6867">
      <w:pPr>
        <w:pStyle w:val="TRN2"/>
        <w:widowControl w:val="0"/>
        <w:numPr>
          <w:ilvl w:val="2"/>
          <w:numId w:val="7"/>
        </w:numPr>
        <w:tabs>
          <w:tab w:val="left" w:pos="1560"/>
        </w:tabs>
        <w:suppressAutoHyphens w:val="0"/>
        <w:spacing w:before="120"/>
        <w:ind w:left="709" w:firstLine="0"/>
      </w:pPr>
      <w:r w:rsidRPr="00C77188">
        <w:t>Aplicar à CONTRATADA as sanções administrativas regulamentares e contratuais cabíveis, por descumprimento das obrigações assumidas.</w:t>
      </w:r>
    </w:p>
    <w:p w14:paraId="42F828A2" w14:textId="77777777" w:rsidR="00767E5E" w:rsidRPr="00C77188" w:rsidRDefault="00767E5E" w:rsidP="002E6867">
      <w:pPr>
        <w:pStyle w:val="TRN1"/>
        <w:widowControl w:val="0"/>
        <w:numPr>
          <w:ilvl w:val="1"/>
          <w:numId w:val="7"/>
        </w:numPr>
        <w:suppressAutoHyphens w:val="0"/>
        <w:spacing w:before="240" w:after="120"/>
        <w:ind w:left="0" w:firstLine="0"/>
        <w:rPr>
          <w:b w:val="0"/>
        </w:rPr>
      </w:pPr>
      <w:r w:rsidRPr="00C77188">
        <w:t>DEVERES E RESPONSABILIDADES DA CONTRATADA</w:t>
      </w:r>
    </w:p>
    <w:p w14:paraId="453BA3E5" w14:textId="77777777" w:rsidR="00767E5E" w:rsidRPr="00C77188" w:rsidRDefault="00767E5E" w:rsidP="002E6867">
      <w:pPr>
        <w:pStyle w:val="TRN2"/>
        <w:widowControl w:val="0"/>
        <w:numPr>
          <w:ilvl w:val="2"/>
          <w:numId w:val="7"/>
        </w:numPr>
        <w:tabs>
          <w:tab w:val="left" w:pos="1560"/>
        </w:tabs>
        <w:suppressAutoHyphens w:val="0"/>
        <w:spacing w:before="120"/>
        <w:ind w:left="709" w:firstLine="0"/>
        <w:outlineLvl w:val="0"/>
      </w:pPr>
      <w:r w:rsidRPr="00C77188">
        <w:t>Entregar os produtos em conformidade com as especificações técnicas estabelecidas, na quantidade indicada na Nota de Empenho e em perfeitas condições de uso, dentro do prazo máximo estabelecido;</w:t>
      </w:r>
    </w:p>
    <w:p w14:paraId="1C0B6841" w14:textId="77777777" w:rsidR="00767E5E" w:rsidRPr="00C77188" w:rsidRDefault="00767E5E" w:rsidP="002E6867">
      <w:pPr>
        <w:pStyle w:val="TRN2"/>
        <w:numPr>
          <w:ilvl w:val="2"/>
          <w:numId w:val="7"/>
        </w:numPr>
        <w:tabs>
          <w:tab w:val="left" w:pos="1560"/>
        </w:tabs>
        <w:suppressAutoHyphens w:val="0"/>
        <w:ind w:left="709" w:firstLine="0"/>
      </w:pPr>
      <w:r w:rsidRPr="00C77188">
        <w:t>Assumir a responsabilidade pelo transporte e entrega dos produtos no local indicado pelo CONTRATANTE;</w:t>
      </w:r>
    </w:p>
    <w:p w14:paraId="7CAB33D7" w14:textId="77777777" w:rsidR="00767E5E" w:rsidRPr="00C77188" w:rsidRDefault="00767E5E" w:rsidP="002E6867">
      <w:pPr>
        <w:pStyle w:val="TRN2"/>
        <w:numPr>
          <w:ilvl w:val="2"/>
          <w:numId w:val="7"/>
        </w:numPr>
        <w:tabs>
          <w:tab w:val="left" w:pos="1560"/>
        </w:tabs>
        <w:suppressAutoHyphens w:val="0"/>
        <w:ind w:left="709" w:firstLine="0"/>
      </w:pPr>
      <w:r w:rsidRPr="00C77188">
        <w:t>Responsabilizar-se por todos os tributos, contribuições sociais, fiscais e parafiscais que incidam ou venham a incidir, direta e indiretamente, sobre os materiais, bem como pelo custo de frete na entrega, e demais custos inerentes ao fornecimento dos produtos;</w:t>
      </w:r>
    </w:p>
    <w:p w14:paraId="4EF0C214" w14:textId="77777777" w:rsidR="00767E5E" w:rsidRPr="00C77188" w:rsidRDefault="00767E5E" w:rsidP="002E6867">
      <w:pPr>
        <w:pStyle w:val="TRN2"/>
        <w:widowControl w:val="0"/>
        <w:numPr>
          <w:ilvl w:val="2"/>
          <w:numId w:val="7"/>
        </w:numPr>
        <w:tabs>
          <w:tab w:val="left" w:pos="1560"/>
        </w:tabs>
        <w:suppressAutoHyphens w:val="0"/>
        <w:spacing w:before="120"/>
        <w:ind w:left="709" w:firstLine="0"/>
      </w:pPr>
      <w:r w:rsidRPr="00C77188">
        <w:t>Reparar, corrigir, remover ou substituir, às suas expensas, no todo ou em parte, o objeto do presente Instrumento, em que se verificarem vícios, defeitos ou incorreções resultantes da execução;</w:t>
      </w:r>
    </w:p>
    <w:p w14:paraId="05526697" w14:textId="77777777" w:rsidR="00767E5E" w:rsidRPr="00C77188" w:rsidRDefault="00767E5E" w:rsidP="002E6867">
      <w:pPr>
        <w:pStyle w:val="TRN2"/>
        <w:numPr>
          <w:ilvl w:val="2"/>
          <w:numId w:val="7"/>
        </w:numPr>
        <w:tabs>
          <w:tab w:val="left" w:pos="1560"/>
        </w:tabs>
        <w:suppressAutoHyphens w:val="0"/>
        <w:ind w:left="709" w:firstLine="0"/>
      </w:pPr>
      <w:r w:rsidRPr="00C77188">
        <w:t>Substituir, às suas expensas, no prazo máximo de até 10 (dez) dias úteis, a contar da notificação, os produtos recusados na fase de recebimento;</w:t>
      </w:r>
    </w:p>
    <w:p w14:paraId="453662DB" w14:textId="34487D46" w:rsidR="00767E5E" w:rsidRPr="00C77188" w:rsidRDefault="00767E5E" w:rsidP="002E6867">
      <w:pPr>
        <w:pStyle w:val="TRN2"/>
        <w:numPr>
          <w:ilvl w:val="2"/>
          <w:numId w:val="7"/>
        </w:numPr>
        <w:tabs>
          <w:tab w:val="left" w:pos="1560"/>
        </w:tabs>
        <w:suppressAutoHyphens w:val="0"/>
        <w:ind w:left="709" w:firstLine="0"/>
      </w:pPr>
      <w:r w:rsidRPr="00C77188">
        <w:t>Aceitar, nas mesmas condições contratuais, os acréscimos ou supressões que se fizerem necessárias no quantitativo do objeto da presente contratação, até 25% (vinte e cinco por cento) do valor inicial atualizado do contrato, nos termos do art. 125, da Lei n</w:t>
      </w:r>
      <w:r w:rsidR="009A7978" w:rsidRPr="00C77188">
        <w:t>º</w:t>
      </w:r>
      <w:r w:rsidR="00C651C4" w:rsidRPr="00C77188">
        <w:t> </w:t>
      </w:r>
      <w:r w:rsidRPr="00C77188">
        <w:t>14.133/2021;</w:t>
      </w:r>
    </w:p>
    <w:p w14:paraId="527B47A5" w14:textId="77777777" w:rsidR="00767E5E" w:rsidRPr="00C77188" w:rsidRDefault="00767E5E" w:rsidP="002E6867">
      <w:pPr>
        <w:pStyle w:val="TRN2"/>
        <w:widowControl w:val="0"/>
        <w:numPr>
          <w:ilvl w:val="2"/>
          <w:numId w:val="7"/>
        </w:numPr>
        <w:tabs>
          <w:tab w:val="left" w:pos="1560"/>
        </w:tabs>
        <w:suppressAutoHyphens w:val="0"/>
        <w:spacing w:before="120"/>
        <w:ind w:left="709" w:firstLine="0"/>
      </w:pPr>
      <w:r w:rsidRPr="00C77188">
        <w:t>Manter, durante a execução do ajuste, todas as condições de habilitação exigidas na contratação;</w:t>
      </w:r>
    </w:p>
    <w:p w14:paraId="5E7867D8" w14:textId="77777777" w:rsidR="00767E5E" w:rsidRPr="00C77188" w:rsidRDefault="00767E5E" w:rsidP="002E6867">
      <w:pPr>
        <w:pStyle w:val="TRN2"/>
        <w:numPr>
          <w:ilvl w:val="2"/>
          <w:numId w:val="7"/>
        </w:numPr>
        <w:tabs>
          <w:tab w:val="left" w:pos="1560"/>
        </w:tabs>
        <w:suppressAutoHyphens w:val="0"/>
        <w:ind w:left="709" w:firstLine="0"/>
      </w:pPr>
      <w:r w:rsidRPr="00C77188">
        <w:t>Acatar as orientações do Gestor/Fiscal do Contrato ou de seu substituto legal, sujeitando-se à mais ampla e irrestrita fiscalização, prestando os esclarecimentos solicitados e atendendo às reclamações formuladas;</w:t>
      </w:r>
    </w:p>
    <w:p w14:paraId="4C34C0AE" w14:textId="77777777" w:rsidR="00767E5E" w:rsidRPr="006C6171" w:rsidRDefault="00767E5E" w:rsidP="002E6867">
      <w:pPr>
        <w:pStyle w:val="TRN2"/>
        <w:widowControl w:val="0"/>
        <w:numPr>
          <w:ilvl w:val="2"/>
          <w:numId w:val="7"/>
        </w:numPr>
        <w:tabs>
          <w:tab w:val="left" w:pos="1560"/>
        </w:tabs>
        <w:suppressAutoHyphens w:val="0"/>
        <w:spacing w:before="120"/>
        <w:ind w:left="709" w:firstLine="0"/>
      </w:pPr>
      <w:r w:rsidRPr="006C6171">
        <w:lastRenderedPageBreak/>
        <w:t>Comunicar à fiscalização do CONTRATANTE, por escrito, quando verificar quaisquer condições inadequadas</w:t>
      </w:r>
      <w:r>
        <w:t xml:space="preserve"> </w:t>
      </w:r>
      <w:r w:rsidRPr="006C6171">
        <w:t>ou a iminência de fatos que possam prejudicar a perfeita execução do ajuste;</w:t>
      </w:r>
    </w:p>
    <w:p w14:paraId="1ED0ACAD" w14:textId="77777777" w:rsidR="00767E5E" w:rsidRPr="006C6171" w:rsidRDefault="00767E5E" w:rsidP="002E6867">
      <w:pPr>
        <w:pStyle w:val="TRN2"/>
        <w:widowControl w:val="0"/>
        <w:numPr>
          <w:ilvl w:val="2"/>
          <w:numId w:val="7"/>
        </w:numPr>
        <w:tabs>
          <w:tab w:val="left" w:pos="1560"/>
        </w:tabs>
        <w:suppressAutoHyphens w:val="0"/>
        <w:spacing w:before="120"/>
        <w:ind w:left="709" w:firstLine="0"/>
      </w:pPr>
      <w:proofErr w:type="spellStart"/>
      <w:r w:rsidRPr="006C6171">
        <w:t>Fornecer</w:t>
      </w:r>
      <w:proofErr w:type="spellEnd"/>
      <w:r w:rsidRPr="006C6171">
        <w:t xml:space="preserve"> ao CONTRATANTE todas as informações que este considere necessárias à fiel execução das obrigações contratuais, bem como àquelas essenciais ao desempenho e à confiabilidade do objeto contratado;</w:t>
      </w:r>
    </w:p>
    <w:p w14:paraId="467D3E0B" w14:textId="77777777" w:rsidR="00767E5E" w:rsidRPr="006C6171" w:rsidRDefault="00767E5E" w:rsidP="002E6867">
      <w:pPr>
        <w:pStyle w:val="TRN2"/>
        <w:widowControl w:val="0"/>
        <w:numPr>
          <w:ilvl w:val="2"/>
          <w:numId w:val="7"/>
        </w:numPr>
        <w:tabs>
          <w:tab w:val="left" w:pos="1560"/>
        </w:tabs>
        <w:suppressAutoHyphens w:val="0"/>
        <w:spacing w:before="120"/>
        <w:ind w:left="709" w:firstLine="0"/>
      </w:pPr>
      <w:r w:rsidRPr="006C6171">
        <w:t>Manter os seus empregados devidamente identificados, por meio de crachá, identificação e uniforme, quando necessário o trânsito nas dependências no TCDF;</w:t>
      </w:r>
    </w:p>
    <w:p w14:paraId="4DC1F3A1" w14:textId="77777777" w:rsidR="00767E5E" w:rsidRDefault="00767E5E" w:rsidP="002E6867">
      <w:pPr>
        <w:pStyle w:val="TRN2"/>
        <w:widowControl w:val="0"/>
        <w:numPr>
          <w:ilvl w:val="2"/>
          <w:numId w:val="7"/>
        </w:numPr>
        <w:tabs>
          <w:tab w:val="left" w:pos="1560"/>
        </w:tabs>
        <w:suppressAutoHyphens w:val="0"/>
        <w:spacing w:before="120"/>
        <w:ind w:left="709" w:firstLine="0"/>
      </w:pPr>
      <w:r w:rsidRPr="006C6171">
        <w:t>Cumprir as exigências de reserva de cargos para pessoas com deficiência e para reabilitados da Previdência Social, referida no art. 93 da Lei nº 8.213/1991, caso a CONTRATADA possua 100 (cem) ou mais empregados</w:t>
      </w:r>
      <w:r>
        <w:t>;</w:t>
      </w:r>
    </w:p>
    <w:p w14:paraId="24AC33D8" w14:textId="77777777" w:rsidR="00767E5E" w:rsidRPr="006C6171" w:rsidRDefault="00767E5E" w:rsidP="002E6867">
      <w:pPr>
        <w:pStyle w:val="TRN2"/>
        <w:numPr>
          <w:ilvl w:val="2"/>
          <w:numId w:val="7"/>
        </w:numPr>
        <w:tabs>
          <w:tab w:val="left" w:pos="1560"/>
        </w:tabs>
        <w:suppressAutoHyphens w:val="0"/>
        <w:ind w:left="709" w:firstLine="0"/>
      </w:pPr>
      <w:r w:rsidRPr="006C6171">
        <w:t>Responder, integralmente, pelos danos causados diretamente à Administração ou a terceiros, decorrentes de sua culpa ou dolo na execução do Contrato, não excluindo ou reduzindo essa responsabilidade a fiscalização ou o acompanhamento empreendido pelo CONTRATANTE</w:t>
      </w:r>
      <w:r>
        <w:t>;</w:t>
      </w:r>
    </w:p>
    <w:p w14:paraId="7D4D9C76" w14:textId="77777777" w:rsidR="00767E5E" w:rsidRPr="006C6171" w:rsidRDefault="00767E5E" w:rsidP="002E6867">
      <w:pPr>
        <w:pStyle w:val="TRN2"/>
        <w:numPr>
          <w:ilvl w:val="2"/>
          <w:numId w:val="7"/>
        </w:numPr>
        <w:tabs>
          <w:tab w:val="left" w:pos="1560"/>
        </w:tabs>
        <w:suppressAutoHyphens w:val="0"/>
        <w:ind w:left="709" w:firstLine="0"/>
      </w:pPr>
      <w:r w:rsidRPr="006C6171">
        <w:t>Recolher, no prazo estabelecido, os valores referentes a penalidades de multas que lhe sejam aplicadas por meio de procedimentos administrativos, decorrentes do não cumprimento das obrigações contratuais</w:t>
      </w:r>
      <w:r>
        <w:t>.</w:t>
      </w:r>
    </w:p>
    <w:p w14:paraId="25786782" w14:textId="77777777" w:rsidR="00767E5E" w:rsidRPr="00315C29" w:rsidRDefault="00767E5E" w:rsidP="002E6867">
      <w:pPr>
        <w:pStyle w:val="TRN1"/>
        <w:widowControl w:val="0"/>
        <w:numPr>
          <w:ilvl w:val="1"/>
          <w:numId w:val="7"/>
        </w:numPr>
        <w:suppressAutoHyphens w:val="0"/>
        <w:spacing w:before="240" w:after="120"/>
        <w:ind w:left="0" w:firstLine="0"/>
        <w:rPr>
          <w:b w:val="0"/>
        </w:rPr>
      </w:pPr>
      <w:r w:rsidRPr="00315C29">
        <w:t>DA FISCALIZAÇÃO</w:t>
      </w:r>
    </w:p>
    <w:p w14:paraId="1727BDD2" w14:textId="77777777" w:rsidR="00767E5E" w:rsidRPr="006C6171" w:rsidRDefault="00767E5E" w:rsidP="00C0210B">
      <w:pPr>
        <w:pStyle w:val="TRN2"/>
        <w:widowControl w:val="0"/>
        <w:numPr>
          <w:ilvl w:val="2"/>
          <w:numId w:val="7"/>
        </w:numPr>
        <w:suppressAutoHyphens w:val="0"/>
        <w:spacing w:before="120"/>
        <w:ind w:left="709" w:firstLine="0"/>
      </w:pPr>
      <w:r w:rsidRPr="006C6171">
        <w:t>A fiscalização da execução do ajuste do presente Instrumento será exercida por comissão ou servidor do TCDF, legalmente habilitado e designado, para desempenhar esta função, com poderes para praticar quaisquer atos que se destinem a preservar os direitos do CONTRATANTE, além das atribuições elencadas no art. 2º da Instrução TCDF nº 03, de 22/12/1997.</w:t>
      </w:r>
    </w:p>
    <w:p w14:paraId="6AA9E1BA" w14:textId="77777777" w:rsidR="00767E5E" w:rsidRPr="006C6171" w:rsidRDefault="00767E5E" w:rsidP="00C0210B">
      <w:pPr>
        <w:pStyle w:val="TRN2"/>
        <w:widowControl w:val="0"/>
        <w:numPr>
          <w:ilvl w:val="2"/>
          <w:numId w:val="7"/>
        </w:numPr>
        <w:suppressAutoHyphens w:val="0"/>
        <w:spacing w:before="120"/>
        <w:ind w:left="709" w:firstLine="0"/>
      </w:pPr>
      <w:r w:rsidRPr="006C6171">
        <w:t>A fiscalização de que trata este item não exclui nem reduz a responsabilidade da CONTRATADA, inclusive aquela resultante de imperfeições técnicas, vícios ou emprego de material inadequado ou de qualidade inferior, e na ocorrência destes, não implica corresponsabilidade do CONTRATANTE ou de seus agentes.</w:t>
      </w:r>
    </w:p>
    <w:p w14:paraId="12457E81" w14:textId="77777777" w:rsidR="00767E5E" w:rsidRPr="006C6171" w:rsidRDefault="00767E5E" w:rsidP="00C0210B">
      <w:pPr>
        <w:pStyle w:val="TRN2"/>
        <w:widowControl w:val="0"/>
        <w:numPr>
          <w:ilvl w:val="2"/>
          <w:numId w:val="7"/>
        </w:numPr>
        <w:suppressAutoHyphens w:val="0"/>
        <w:spacing w:before="120"/>
        <w:ind w:left="709" w:firstLine="0"/>
      </w:pPr>
      <w:r w:rsidRPr="006C6171">
        <w:t>Sem prejuízo de outras atribuições legais, poderá a fiscalização do CONTRATANTE:</w:t>
      </w:r>
    </w:p>
    <w:p w14:paraId="0F12DDDA" w14:textId="77777777" w:rsidR="00767E5E" w:rsidRPr="006C6171" w:rsidRDefault="00767E5E" w:rsidP="00C651C4">
      <w:pPr>
        <w:pStyle w:val="TRN3"/>
        <w:widowControl w:val="0"/>
        <w:numPr>
          <w:ilvl w:val="3"/>
          <w:numId w:val="7"/>
        </w:numPr>
        <w:tabs>
          <w:tab w:val="left" w:pos="2410"/>
        </w:tabs>
        <w:suppressAutoHyphens w:val="0"/>
        <w:spacing w:before="120" w:after="120"/>
        <w:ind w:left="1417" w:firstLine="0"/>
      </w:pPr>
      <w:r w:rsidRPr="006C6171">
        <w:lastRenderedPageBreak/>
        <w:t>Determinar as medidas necessárias e imprescindíveis ao correto fornecimento contratado, bem como fixar prazo para as correções das falhas ou irregularidades constatadas; e</w:t>
      </w:r>
    </w:p>
    <w:p w14:paraId="61D5B681" w14:textId="77777777" w:rsidR="00767E5E" w:rsidRPr="006C6171" w:rsidRDefault="00767E5E" w:rsidP="00C651C4">
      <w:pPr>
        <w:pStyle w:val="TRN3"/>
        <w:widowControl w:val="0"/>
        <w:numPr>
          <w:ilvl w:val="3"/>
          <w:numId w:val="7"/>
        </w:numPr>
        <w:tabs>
          <w:tab w:val="left" w:pos="2410"/>
        </w:tabs>
        <w:suppressAutoHyphens w:val="0"/>
        <w:spacing w:before="120" w:after="120"/>
        <w:ind w:left="1417" w:firstLine="0"/>
      </w:pPr>
      <w:r w:rsidRPr="006C6171">
        <w:t>Sustar quaisquer fornecimentos que estejam sendo realizados em desacordo com o especificado no presente Instrumento, ou ainda que possam atentar contra o sigilo de informações, a segurança de pessoas ou de bens do CONTRATANTE.</w:t>
      </w:r>
    </w:p>
    <w:p w14:paraId="5EC7698C" w14:textId="77777777" w:rsidR="00767E5E" w:rsidRPr="006C6171" w:rsidRDefault="00767E5E" w:rsidP="00C0210B">
      <w:pPr>
        <w:pStyle w:val="TRN2"/>
        <w:widowControl w:val="0"/>
        <w:numPr>
          <w:ilvl w:val="2"/>
          <w:numId w:val="7"/>
        </w:numPr>
        <w:suppressAutoHyphens w:val="0"/>
        <w:spacing w:before="120"/>
        <w:ind w:left="709" w:firstLine="0"/>
      </w:pPr>
      <w:r w:rsidRPr="006C6171">
        <w:t>As decisões e providências que ultrapassarem a competência da fiscalização deverão ser autorizadas pela autoridade competente do TCDF em tempo hábil para a adoção das medidas pertinentes.</w:t>
      </w:r>
    </w:p>
    <w:p w14:paraId="23291546" w14:textId="77777777" w:rsidR="00767E5E" w:rsidRPr="006C6171" w:rsidRDefault="00767E5E" w:rsidP="00C0210B">
      <w:pPr>
        <w:pStyle w:val="TRN2"/>
        <w:widowControl w:val="0"/>
        <w:numPr>
          <w:ilvl w:val="2"/>
          <w:numId w:val="7"/>
        </w:numPr>
        <w:suppressAutoHyphens w:val="0"/>
        <w:spacing w:before="120"/>
        <w:ind w:left="709" w:firstLine="0"/>
      </w:pPr>
      <w:r w:rsidRPr="006C6171">
        <w:t>O fornecimento rejeitado, seja devido ao uso de materiais inadequados, seja por ter sido considerado mal executado, deverá ser refeito corretamente, com o tipo de execução e o uso de materiais aprovados pela fiscalização, arcando a CONTRATADA com os ônus decorrentes do fato.</w:t>
      </w:r>
    </w:p>
    <w:p w14:paraId="7A21EA1B" w14:textId="77777777" w:rsidR="00767E5E" w:rsidRPr="009A7978" w:rsidRDefault="00767E5E" w:rsidP="00C651C4">
      <w:pPr>
        <w:pStyle w:val="TRN1"/>
        <w:widowControl w:val="0"/>
        <w:numPr>
          <w:ilvl w:val="1"/>
          <w:numId w:val="7"/>
        </w:numPr>
        <w:suppressAutoHyphens w:val="0"/>
        <w:spacing w:before="240" w:after="120"/>
        <w:ind w:left="0" w:firstLine="0"/>
        <w:rPr>
          <w:b w:val="0"/>
        </w:rPr>
      </w:pPr>
      <w:r w:rsidRPr="009A7978">
        <w:t>DA VIGÊNCIA E DOS PRAZOS</w:t>
      </w:r>
    </w:p>
    <w:p w14:paraId="021EF92F" w14:textId="77777777" w:rsidR="00767E5E" w:rsidRPr="006C6171" w:rsidRDefault="00767E5E" w:rsidP="00C0210B">
      <w:pPr>
        <w:pStyle w:val="TRN2"/>
        <w:widowControl w:val="0"/>
        <w:numPr>
          <w:ilvl w:val="2"/>
          <w:numId w:val="7"/>
        </w:numPr>
        <w:suppressAutoHyphens w:val="0"/>
        <w:spacing w:before="120"/>
        <w:ind w:left="709" w:firstLine="0"/>
      </w:pPr>
      <w:r w:rsidRPr="006C6171">
        <w:t>O prazo para entrega dos produtos é de no máximo 30 (trinta) dias corridos, contados do recebimento da Nota de Empenho.</w:t>
      </w:r>
    </w:p>
    <w:p w14:paraId="794A3EC9" w14:textId="77777777" w:rsidR="00767E5E" w:rsidRPr="006C6171" w:rsidRDefault="00767E5E" w:rsidP="00C0210B">
      <w:pPr>
        <w:pStyle w:val="TRN2"/>
        <w:widowControl w:val="0"/>
        <w:numPr>
          <w:ilvl w:val="2"/>
          <w:numId w:val="7"/>
        </w:numPr>
        <w:suppressAutoHyphens w:val="0"/>
        <w:spacing w:before="120"/>
        <w:ind w:left="709" w:firstLine="0"/>
      </w:pPr>
      <w:r w:rsidRPr="006C6171">
        <w:t>O prazo de vigência do ajuste fica adstrito ao seu exercício financeiro, podendo ser prorrogado desde que as despesas a ele referentes sejam integralmente empenhadas até 31 de dezembro do ano corrente, permitindo-se a inscrição em restos a pagar.</w:t>
      </w:r>
    </w:p>
    <w:p w14:paraId="3057A680" w14:textId="77777777" w:rsidR="00767E5E" w:rsidRPr="006C6171" w:rsidRDefault="00767E5E" w:rsidP="00C0210B">
      <w:pPr>
        <w:pStyle w:val="TRN2"/>
        <w:widowControl w:val="0"/>
        <w:numPr>
          <w:ilvl w:val="2"/>
          <w:numId w:val="7"/>
        </w:numPr>
        <w:suppressAutoHyphens w:val="0"/>
        <w:spacing w:before="120"/>
        <w:ind w:left="709" w:firstLine="0"/>
      </w:pPr>
      <w:r w:rsidRPr="006C6171">
        <w:t xml:space="preserve"> Os prazos de início de etapas de execução, de conclusão e de entrega poderão ser prorrogados, a critério do CONTRATANTE de forma justificada, desde que mantidas as demais cláusulas do juste e assegurada à manutenção do equilíbrio econômico-financeiro.</w:t>
      </w:r>
    </w:p>
    <w:p w14:paraId="2D9B4242" w14:textId="77777777" w:rsidR="00767E5E" w:rsidRPr="009A7978" w:rsidRDefault="00767E5E" w:rsidP="00C651C4">
      <w:pPr>
        <w:pStyle w:val="TRN1"/>
        <w:widowControl w:val="0"/>
        <w:numPr>
          <w:ilvl w:val="1"/>
          <w:numId w:val="7"/>
        </w:numPr>
        <w:suppressAutoHyphens w:val="0"/>
        <w:spacing w:before="240" w:after="120"/>
        <w:ind w:left="0" w:firstLine="0"/>
        <w:rPr>
          <w:b w:val="0"/>
          <w:bCs/>
        </w:rPr>
      </w:pPr>
      <w:r w:rsidRPr="009A7978">
        <w:rPr>
          <w:bCs/>
        </w:rPr>
        <w:t xml:space="preserve">DO </w:t>
      </w:r>
      <w:r w:rsidRPr="00C651C4">
        <w:t>RECEBIMENTO</w:t>
      </w:r>
      <w:r w:rsidRPr="009A7978">
        <w:rPr>
          <w:bCs/>
        </w:rPr>
        <w:t xml:space="preserve"> DO OBJETO</w:t>
      </w:r>
    </w:p>
    <w:p w14:paraId="3849BBF0" w14:textId="77777777" w:rsidR="00767E5E" w:rsidRPr="009A7978" w:rsidRDefault="00767E5E" w:rsidP="00C0210B">
      <w:pPr>
        <w:pStyle w:val="TRN2"/>
        <w:widowControl w:val="0"/>
        <w:numPr>
          <w:ilvl w:val="2"/>
          <w:numId w:val="8"/>
        </w:numPr>
        <w:suppressAutoHyphens w:val="0"/>
        <w:spacing w:before="120"/>
        <w:ind w:left="709" w:firstLine="0"/>
        <w:outlineLvl w:val="0"/>
      </w:pPr>
      <w:bookmarkStart w:id="8" w:name="_Hlk134436857"/>
      <w:r w:rsidRPr="009A7978">
        <w:t xml:space="preserve">Os produtos entregues serão recebidos por servidor, ou comissão, designados pela autoridade competente, </w:t>
      </w:r>
      <w:r w:rsidRPr="009A7978">
        <w:rPr>
          <w:lang w:bidi="pt-BR"/>
        </w:rPr>
        <w:t>conforme o disposto no art. 140 da Lei nº 14.133/2021</w:t>
      </w:r>
      <w:r w:rsidRPr="009A7978">
        <w:t>, da seguinte forma</w:t>
      </w:r>
      <w:bookmarkEnd w:id="8"/>
      <w:r w:rsidRPr="009A7978">
        <w:t>:</w:t>
      </w:r>
    </w:p>
    <w:p w14:paraId="7FBBB77B" w14:textId="77777777" w:rsidR="00767E5E" w:rsidRPr="009A7978" w:rsidRDefault="00767E5E" w:rsidP="00C0210B">
      <w:pPr>
        <w:pStyle w:val="TRN3"/>
        <w:widowControl w:val="0"/>
        <w:numPr>
          <w:ilvl w:val="3"/>
          <w:numId w:val="7"/>
        </w:numPr>
        <w:tabs>
          <w:tab w:val="left" w:pos="2410"/>
        </w:tabs>
        <w:suppressAutoHyphens w:val="0"/>
        <w:spacing w:before="120" w:after="120"/>
        <w:ind w:left="1417" w:firstLine="0"/>
      </w:pPr>
      <w:r w:rsidRPr="009A7978">
        <w:rPr>
          <w:b/>
        </w:rPr>
        <w:t>PROVISORIAMENTE</w:t>
      </w:r>
      <w:r w:rsidRPr="009A7978">
        <w:t xml:space="preserve">, para efeito de posterior verificação da </w:t>
      </w:r>
      <w:r w:rsidRPr="009A7978">
        <w:lastRenderedPageBreak/>
        <w:t>conformidade do objeto contratado com as especificações exigidas;</w:t>
      </w:r>
    </w:p>
    <w:p w14:paraId="5F7AECF5" w14:textId="77777777" w:rsidR="00767E5E" w:rsidRPr="009A7978" w:rsidRDefault="00767E5E" w:rsidP="00C0210B">
      <w:pPr>
        <w:pStyle w:val="TRN3"/>
        <w:widowControl w:val="0"/>
        <w:numPr>
          <w:ilvl w:val="3"/>
          <w:numId w:val="7"/>
        </w:numPr>
        <w:tabs>
          <w:tab w:val="left" w:pos="2410"/>
        </w:tabs>
        <w:suppressAutoHyphens w:val="0"/>
        <w:spacing w:before="120" w:after="120"/>
        <w:ind w:left="1417" w:firstLine="0"/>
      </w:pPr>
      <w:r w:rsidRPr="009A7978">
        <w:rPr>
          <w:b/>
        </w:rPr>
        <w:t>DEFINITIVAMENTE</w:t>
      </w:r>
      <w:r w:rsidRPr="009A7978">
        <w:t>, após a verificação da qualidade e quantidade do objeto contratado e consequente aceitação.</w:t>
      </w:r>
    </w:p>
    <w:p w14:paraId="09E155D7" w14:textId="77777777" w:rsidR="00767E5E" w:rsidRPr="009A7978" w:rsidRDefault="00767E5E" w:rsidP="00C0210B">
      <w:pPr>
        <w:pStyle w:val="TRN2"/>
        <w:widowControl w:val="0"/>
        <w:numPr>
          <w:ilvl w:val="2"/>
          <w:numId w:val="7"/>
        </w:numPr>
        <w:suppressAutoHyphens w:val="0"/>
        <w:spacing w:before="120"/>
        <w:ind w:left="709" w:firstLine="0"/>
      </w:pPr>
      <w:r w:rsidRPr="009A7978">
        <w:t>Em caso de conformidade, o servidor ou comissão autorizará o pagamento, emitindo o aceite definitivo do objeto.</w:t>
      </w:r>
    </w:p>
    <w:p w14:paraId="24A6BCA0" w14:textId="77777777" w:rsidR="00767E5E" w:rsidRPr="009A7978" w:rsidRDefault="00767E5E" w:rsidP="00C0210B">
      <w:pPr>
        <w:pStyle w:val="TRN2"/>
        <w:widowControl w:val="0"/>
        <w:numPr>
          <w:ilvl w:val="2"/>
          <w:numId w:val="7"/>
        </w:numPr>
        <w:suppressAutoHyphens w:val="0"/>
        <w:spacing w:before="120"/>
        <w:ind w:left="709" w:firstLine="0"/>
      </w:pPr>
      <w:r w:rsidRPr="009A7978">
        <w:t>Qualquer não conformidade quanto ao fornecimento, apontada pelo servidor ou comissão, acarretará o não recebimento. O servidor ou comissão discriminará em termo circunstanciado, em 2 (duas) vias, as irregularidades encontradas, ficando a CONTRATADA com o recebimento de uma das vias para as devidas providências, até o prazo previsto para o adimplemento da obrigação, cientificada de que está passível das penalidades cabíveis.</w:t>
      </w:r>
    </w:p>
    <w:p w14:paraId="2B9EFD59" w14:textId="77777777" w:rsidR="00767E5E" w:rsidRPr="009A7978" w:rsidRDefault="00767E5E" w:rsidP="00C0210B">
      <w:pPr>
        <w:pStyle w:val="TRN2"/>
        <w:widowControl w:val="0"/>
        <w:numPr>
          <w:ilvl w:val="2"/>
          <w:numId w:val="7"/>
        </w:numPr>
        <w:suppressAutoHyphens w:val="0"/>
        <w:spacing w:before="120"/>
        <w:ind w:left="709" w:firstLine="0"/>
      </w:pPr>
      <w:r w:rsidRPr="009A7978">
        <w:t>À CONTRATADA caberá sanar as irregularidades apontadas no recebimento, até o prazo previsto para o adimplemento da obrigação, submetendo o objeto impugnado à nova verificação, ficando suspenso o pagamento até a execução das correções necessárias, sem prejuízo de aplicação das penalidades cabíveis.</w:t>
      </w:r>
    </w:p>
    <w:p w14:paraId="0D6A1427" w14:textId="77777777" w:rsidR="00767E5E" w:rsidRPr="009A7978" w:rsidRDefault="00767E5E" w:rsidP="00C0210B">
      <w:pPr>
        <w:pStyle w:val="TRN2"/>
        <w:widowControl w:val="0"/>
        <w:numPr>
          <w:ilvl w:val="2"/>
          <w:numId w:val="7"/>
        </w:numPr>
        <w:suppressAutoHyphens w:val="0"/>
        <w:spacing w:before="120"/>
        <w:ind w:left="709" w:firstLine="0"/>
        <w:rPr>
          <w:b/>
          <w:bCs/>
        </w:rPr>
      </w:pPr>
      <w:r w:rsidRPr="009A7978">
        <w:t xml:space="preserve">O recebimento provisório ou definitivo não exclui a responsabilidade civil pela solidez e segurança com relação ao objeto contratado, nem a responsabilidade ético-profissional pela perfeita execução contratual, dentro dos limites estabelecidos pela lei ou pelo instrumento de </w:t>
      </w:r>
      <w:r w:rsidRPr="009A7978">
        <w:rPr>
          <w:b/>
          <w:bCs/>
        </w:rPr>
        <w:t>ajuste.</w:t>
      </w:r>
    </w:p>
    <w:p w14:paraId="3993E752" w14:textId="77777777" w:rsidR="00767E5E" w:rsidRPr="009A7978" w:rsidRDefault="00767E5E" w:rsidP="00C651C4">
      <w:pPr>
        <w:pStyle w:val="TRN1"/>
        <w:numPr>
          <w:ilvl w:val="1"/>
          <w:numId w:val="7"/>
        </w:numPr>
        <w:suppressAutoHyphens w:val="0"/>
        <w:spacing w:before="360" w:after="120"/>
        <w:ind w:left="357" w:hanging="357"/>
        <w:rPr>
          <w:b w:val="0"/>
          <w:bCs/>
        </w:rPr>
      </w:pPr>
      <w:r w:rsidRPr="009A7978">
        <w:rPr>
          <w:bCs/>
        </w:rPr>
        <w:t>DO PAGAMENTO</w:t>
      </w:r>
    </w:p>
    <w:p w14:paraId="7A1E15BE" w14:textId="77777777" w:rsidR="00767E5E" w:rsidRPr="009A7978" w:rsidRDefault="00767E5E" w:rsidP="00C0210B">
      <w:pPr>
        <w:pStyle w:val="TRN2"/>
        <w:widowControl w:val="0"/>
        <w:numPr>
          <w:ilvl w:val="2"/>
          <w:numId w:val="7"/>
        </w:numPr>
        <w:suppressAutoHyphens w:val="0"/>
        <w:spacing w:before="120"/>
        <w:ind w:left="709" w:firstLine="0"/>
      </w:pPr>
      <w:r w:rsidRPr="009A7978">
        <w:t>Ocorrendo o adimplemento da obrigação, a CONTRATADA emitirá Nota Fiscal que, após a devida atestação, será objeto de pagamento a ser processado no prazo de até 15 (quinze) dias úteis, mediante Ordem Bancária creditada em conta corrente indicada pela CONTRATADA.</w:t>
      </w:r>
    </w:p>
    <w:p w14:paraId="6F351BDF" w14:textId="77777777" w:rsidR="00767E5E" w:rsidRPr="009A7978" w:rsidRDefault="00767E5E" w:rsidP="00C0210B">
      <w:pPr>
        <w:pStyle w:val="TRN2"/>
        <w:widowControl w:val="0"/>
        <w:numPr>
          <w:ilvl w:val="2"/>
          <w:numId w:val="7"/>
        </w:numPr>
        <w:suppressAutoHyphens w:val="0"/>
        <w:spacing w:before="120"/>
        <w:ind w:left="709" w:firstLine="0"/>
      </w:pPr>
      <w:r w:rsidRPr="009A7978">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637B31F8" w14:textId="77777777" w:rsidR="00767E5E" w:rsidRPr="009A7978" w:rsidRDefault="00767E5E" w:rsidP="00C0210B">
      <w:pPr>
        <w:pStyle w:val="TRN2"/>
        <w:widowControl w:val="0"/>
        <w:numPr>
          <w:ilvl w:val="2"/>
          <w:numId w:val="7"/>
        </w:numPr>
        <w:suppressAutoHyphens w:val="0"/>
        <w:spacing w:before="120"/>
        <w:ind w:left="709" w:firstLine="0"/>
      </w:pPr>
      <w:r w:rsidRPr="009A7978">
        <w:lastRenderedPageBreak/>
        <w:t>Nos termos do art. 3º, §4º, da Portaria nº 403/2009 da então Secretaria de Estado da Fazenda do Distrito Federal, com redação dada pela Portaria nº 259/2013, a obrigatoriedade de emissão de Nota Fiscal Eletrônica - NF-e, em substituição à Nota Fiscal modelo 3, aplica-se, também, às prestações de serviços sujeitos ao ISS para a Administração Pública direta ou indireta, inclusive empresa pública e sociedade de economia mista, de qualquer dos Poderes da União, dos Estados, do Distrito Federal e dos Municípios, para fatos geradores ocorridos a partir de 1º de abril de 2014.</w:t>
      </w:r>
    </w:p>
    <w:p w14:paraId="0838EFF5" w14:textId="77777777" w:rsidR="00767E5E" w:rsidRPr="009A7978" w:rsidRDefault="00767E5E" w:rsidP="00C0210B">
      <w:pPr>
        <w:pStyle w:val="TRN2"/>
        <w:widowControl w:val="0"/>
        <w:numPr>
          <w:ilvl w:val="2"/>
          <w:numId w:val="7"/>
        </w:numPr>
        <w:suppressAutoHyphens w:val="0"/>
        <w:spacing w:before="120"/>
        <w:ind w:left="709" w:firstLine="0"/>
      </w:pPr>
      <w:r w:rsidRPr="009A7978">
        <w:t>Para que seja efetivado o pagamento, deverá ser verificada previamente a regularidade da empresa perante a Fazenda do Distrito Federal, perante a Fazenda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0B5A3CF5" w14:textId="77777777" w:rsidR="00767E5E" w:rsidRPr="00C77188" w:rsidRDefault="00767E5E" w:rsidP="00C0210B">
      <w:pPr>
        <w:pStyle w:val="TRN2"/>
        <w:widowControl w:val="0"/>
        <w:numPr>
          <w:ilvl w:val="2"/>
          <w:numId w:val="7"/>
        </w:numPr>
        <w:suppressAutoHyphens w:val="0"/>
        <w:spacing w:before="120"/>
        <w:ind w:left="709" w:firstLine="0"/>
      </w:pPr>
      <w:r w:rsidRPr="009A7978">
        <w:t xml:space="preserve">Havendo erro no documento de cobrança, ou outra circunstância que impeça a liquidação da despesa, esta ficará pendente e o pagamento será sustado, ou suspenso, até que a </w:t>
      </w:r>
      <w:r w:rsidRPr="00C77188">
        <w:t>CONTRATADA providencie as medidas saneadoras necessárias; não ocorrendo, neste caso, quaisquer ônus contra o CONTRATANTE.</w:t>
      </w:r>
    </w:p>
    <w:p w14:paraId="1FE14A43" w14:textId="2F7F200F" w:rsidR="00767E5E" w:rsidRPr="009A7978" w:rsidRDefault="00767E5E" w:rsidP="00C0210B">
      <w:pPr>
        <w:pStyle w:val="TRN2"/>
        <w:widowControl w:val="0"/>
        <w:numPr>
          <w:ilvl w:val="2"/>
          <w:numId w:val="7"/>
        </w:numPr>
        <w:suppressAutoHyphens w:val="0"/>
        <w:spacing w:before="120"/>
        <w:ind w:left="709" w:firstLine="0"/>
      </w:pPr>
      <w:r w:rsidRPr="00C77188">
        <w:t>Caso o CONTRATANTE não cumpra o prazo estipulado no item 5.</w:t>
      </w:r>
      <w:r w:rsidR="00C651C4" w:rsidRPr="00C77188">
        <w:t>7</w:t>
      </w:r>
      <w:r w:rsidRPr="00C77188">
        <w:t xml:space="preserve">.1, pagará à CONTRATADA atualização financeira de acordo com a variação do IGP-DI da Fundação </w:t>
      </w:r>
      <w:proofErr w:type="spellStart"/>
      <w:r w:rsidRPr="00C77188">
        <w:t>Getulio</w:t>
      </w:r>
      <w:proofErr w:type="spellEnd"/>
      <w:r w:rsidRPr="00C77188">
        <w:t xml:space="preserve"> Vargas, proporcionalmente aos dias de atraso</w:t>
      </w:r>
      <w:r w:rsidRPr="009A7978">
        <w:t>.</w:t>
      </w:r>
    </w:p>
    <w:p w14:paraId="20EABC37" w14:textId="77777777" w:rsidR="00767E5E" w:rsidRPr="009A7978" w:rsidRDefault="00767E5E" w:rsidP="00C0210B">
      <w:pPr>
        <w:pStyle w:val="TRN2"/>
        <w:widowControl w:val="0"/>
        <w:numPr>
          <w:ilvl w:val="2"/>
          <w:numId w:val="7"/>
        </w:numPr>
        <w:suppressAutoHyphens w:val="0"/>
        <w:spacing w:before="120"/>
        <w:ind w:left="709" w:firstLine="0"/>
      </w:pPr>
      <w:r w:rsidRPr="009A7978">
        <w:t>Se a CONTRATADA for optante pelo Simples Nacional, essa condição deverá ser informada na Nota Fiscal/Fatura, sob pena de ter retidos na fonte os tributos incidentes sobre a operação, relacionados no art. 13 da Lei Complementar Federal n° 123/2006.</w:t>
      </w:r>
    </w:p>
    <w:p w14:paraId="68435595" w14:textId="77777777" w:rsidR="00767E5E" w:rsidRPr="009A7978" w:rsidRDefault="00767E5E" w:rsidP="00C0210B">
      <w:pPr>
        <w:pStyle w:val="TRN2"/>
        <w:widowControl w:val="0"/>
        <w:numPr>
          <w:ilvl w:val="2"/>
          <w:numId w:val="7"/>
        </w:numPr>
        <w:suppressAutoHyphens w:val="0"/>
        <w:spacing w:before="120"/>
        <w:ind w:left="709" w:firstLine="0"/>
      </w:pPr>
      <w:r w:rsidRPr="009A7978">
        <w:t>Nenhum pagamento será feito à CONTRATADA, caso o produto fornecido seja rejeitado pela fiscalização do contrato; circunstância em que deverá ser substituído pela CONTRATADA de modo a obter a aprovação da fiscalização.</w:t>
      </w:r>
    </w:p>
    <w:p w14:paraId="7A371988" w14:textId="77777777" w:rsidR="00767E5E" w:rsidRPr="009A7978" w:rsidRDefault="00767E5E" w:rsidP="00C0210B">
      <w:pPr>
        <w:pStyle w:val="TRN2"/>
        <w:widowControl w:val="0"/>
        <w:numPr>
          <w:ilvl w:val="2"/>
          <w:numId w:val="7"/>
        </w:numPr>
        <w:suppressAutoHyphens w:val="0"/>
        <w:spacing w:before="120"/>
        <w:ind w:left="709" w:firstLine="0"/>
      </w:pPr>
      <w:r w:rsidRPr="009A7978">
        <w:t xml:space="preserve">Nos termos da Lei Distrital nº 5.319/2014, o contribuinte do Imposto sobre Serviços de Qualquer Natureza - ISS, ainda que imune ou isento, cuja sede, ou matriz econômica, seja estabelecida em outra unidade da federação, sem filial no Distrito Federal, mas que, por </w:t>
      </w:r>
      <w:r w:rsidRPr="009A7978">
        <w:lastRenderedPageBreak/>
        <w:t>força de contrato, convênio ou termo, vise à prestação de serviços no Distrito Federal, em caráter permanente ou temporário, fica obrigado a inscrever-se no Cadastro Fiscal do Distrito Federal - CF/DF.</w:t>
      </w:r>
    </w:p>
    <w:p w14:paraId="2EDB5F88" w14:textId="77777777" w:rsidR="00767E5E" w:rsidRPr="00C77188" w:rsidRDefault="00767E5E" w:rsidP="00C651C4">
      <w:pPr>
        <w:pStyle w:val="TRN1"/>
        <w:numPr>
          <w:ilvl w:val="1"/>
          <w:numId w:val="7"/>
        </w:numPr>
        <w:suppressAutoHyphens w:val="0"/>
        <w:spacing w:before="240" w:after="120"/>
        <w:ind w:left="357" w:hanging="357"/>
        <w:rPr>
          <w:b w:val="0"/>
        </w:rPr>
      </w:pPr>
      <w:r w:rsidRPr="00C77188">
        <w:t xml:space="preserve">DO REAJUSTE DE PREÇOS </w:t>
      </w:r>
    </w:p>
    <w:p w14:paraId="30ECB841" w14:textId="0D998353" w:rsidR="00767E5E" w:rsidRPr="00C77188" w:rsidRDefault="00767E5E" w:rsidP="00C651C4">
      <w:pPr>
        <w:pStyle w:val="TRN2"/>
        <w:widowControl w:val="0"/>
        <w:numPr>
          <w:ilvl w:val="2"/>
          <w:numId w:val="7"/>
        </w:numPr>
        <w:suppressAutoHyphens w:val="0"/>
        <w:spacing w:before="0"/>
        <w:ind w:left="709" w:firstLine="0"/>
      </w:pPr>
      <w:r w:rsidRPr="00C77188">
        <w:t>O preço unitário contratado poderá ser reajustado pela variação acumulada do IPCA</w:t>
      </w:r>
      <w:r w:rsidR="009A7978" w:rsidRPr="00C77188">
        <w:t xml:space="preserve"> </w:t>
      </w:r>
      <w:r w:rsidRPr="00C77188">
        <w:t>(Índice Nacional de Preços ao Consumidor Amplo) no período de referência, na hipótese de o pagamento pela execução total do objeto demandado ocorrer a partir de 12 (doze) meses da data do orçamento estimado previsto no presente Instrumento, sendo atendidas as exigências contratuais.</w:t>
      </w:r>
    </w:p>
    <w:p w14:paraId="046552E9" w14:textId="77777777" w:rsidR="00767E5E" w:rsidRPr="00C77188" w:rsidRDefault="00767E5E" w:rsidP="00C651C4">
      <w:pPr>
        <w:pStyle w:val="TRN1"/>
        <w:widowControl w:val="0"/>
        <w:numPr>
          <w:ilvl w:val="1"/>
          <w:numId w:val="7"/>
        </w:numPr>
        <w:suppressAutoHyphens w:val="0"/>
        <w:spacing w:before="240" w:after="120"/>
        <w:ind w:left="0" w:firstLine="0"/>
        <w:rPr>
          <w:b w:val="0"/>
        </w:rPr>
      </w:pPr>
      <w:r w:rsidRPr="00C77188">
        <w:t>DA GARANTIA CONTRATUAL</w:t>
      </w:r>
    </w:p>
    <w:p w14:paraId="3E2A5816" w14:textId="77777777" w:rsidR="00767E5E" w:rsidRPr="00C77188" w:rsidRDefault="00767E5E" w:rsidP="00C651C4">
      <w:pPr>
        <w:pStyle w:val="TRN2"/>
        <w:widowControl w:val="0"/>
        <w:numPr>
          <w:ilvl w:val="2"/>
          <w:numId w:val="7"/>
        </w:numPr>
        <w:tabs>
          <w:tab w:val="left" w:pos="1560"/>
        </w:tabs>
        <w:suppressAutoHyphens w:val="0"/>
        <w:spacing w:before="0"/>
        <w:ind w:left="709" w:firstLine="0"/>
      </w:pPr>
      <w:bookmarkStart w:id="9" w:name="_Hlk134436973"/>
      <w:r w:rsidRPr="00C77188">
        <w:t xml:space="preserve">Não será exigida a garantia contratual prevista </w:t>
      </w:r>
      <w:r w:rsidRPr="00C77188">
        <w:rPr>
          <w:kern w:val="2"/>
        </w:rPr>
        <w:t>artigo 96, caput, e §1º, da Lei nº 14.133/2021</w:t>
      </w:r>
      <w:bookmarkEnd w:id="9"/>
      <w:r w:rsidRPr="00C77188">
        <w:rPr>
          <w:kern w:val="2"/>
        </w:rPr>
        <w:t>.</w:t>
      </w:r>
    </w:p>
    <w:p w14:paraId="79821A9B" w14:textId="77777777" w:rsidR="00767E5E" w:rsidRPr="009A7978" w:rsidRDefault="00767E5E" w:rsidP="00C651C4">
      <w:pPr>
        <w:pStyle w:val="TRN1"/>
        <w:widowControl w:val="0"/>
        <w:numPr>
          <w:ilvl w:val="1"/>
          <w:numId w:val="7"/>
        </w:numPr>
        <w:suppressAutoHyphens w:val="0"/>
        <w:spacing w:before="240" w:after="120"/>
        <w:ind w:left="0" w:firstLine="0"/>
        <w:rPr>
          <w:b w:val="0"/>
        </w:rPr>
      </w:pPr>
      <w:r w:rsidRPr="009A7978">
        <w:t>MECANISMOS FORMAIS DE COMUNICAÇÃO</w:t>
      </w:r>
    </w:p>
    <w:p w14:paraId="0F43AB9D" w14:textId="77777777" w:rsidR="00767E5E" w:rsidRPr="009A7978" w:rsidRDefault="00767E5E" w:rsidP="00C651C4">
      <w:pPr>
        <w:pStyle w:val="TRN2"/>
        <w:widowControl w:val="0"/>
        <w:numPr>
          <w:ilvl w:val="2"/>
          <w:numId w:val="7"/>
        </w:numPr>
        <w:tabs>
          <w:tab w:val="left" w:pos="1560"/>
        </w:tabs>
        <w:suppressAutoHyphens w:val="0"/>
        <w:spacing w:before="120"/>
        <w:ind w:left="709" w:firstLine="0"/>
      </w:pPr>
      <w:r w:rsidRPr="009A7978">
        <w:t>Para informar o descumprimento de alguma norma pela CONTRATADA, será utilizado o envio de ofícios escritos, para ciência e providências.</w:t>
      </w:r>
    </w:p>
    <w:p w14:paraId="321B70E4" w14:textId="77777777" w:rsidR="00767E5E" w:rsidRPr="009A7978" w:rsidRDefault="00767E5E" w:rsidP="00C651C4">
      <w:pPr>
        <w:pStyle w:val="TRN2"/>
        <w:widowControl w:val="0"/>
        <w:numPr>
          <w:ilvl w:val="2"/>
          <w:numId w:val="7"/>
        </w:numPr>
        <w:tabs>
          <w:tab w:val="left" w:pos="1560"/>
        </w:tabs>
        <w:suppressAutoHyphens w:val="0"/>
        <w:spacing w:before="120"/>
        <w:ind w:left="709" w:firstLine="0"/>
      </w:pPr>
      <w:r w:rsidRPr="009A7978">
        <w:t>O uso de mensagens eletrônicas (e-mail) também pode ser utilizado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67E5E" w:rsidRPr="006C6171" w14:paraId="1BF1999E" w14:textId="77777777" w:rsidTr="006C3596">
        <w:tc>
          <w:tcPr>
            <w:tcW w:w="0" w:type="auto"/>
            <w:shd w:val="clear" w:color="auto" w:fill="C4BC96"/>
            <w:vAlign w:val="center"/>
          </w:tcPr>
          <w:p w14:paraId="61C69FE9" w14:textId="77777777" w:rsidR="00767E5E" w:rsidRPr="009A7978" w:rsidRDefault="00767E5E" w:rsidP="00C0210B">
            <w:pPr>
              <w:pStyle w:val="TRN0"/>
              <w:widowControl w:val="0"/>
              <w:numPr>
                <w:ilvl w:val="0"/>
                <w:numId w:val="7"/>
              </w:numPr>
              <w:suppressAutoHyphens w:val="0"/>
              <w:spacing w:before="120" w:after="120"/>
              <w:ind w:left="0" w:firstLine="0"/>
              <w:rPr>
                <w:b/>
                <w:bCs/>
              </w:rPr>
            </w:pPr>
            <w:r w:rsidRPr="009A7978">
              <w:rPr>
                <w:b/>
                <w:bCs/>
              </w:rPr>
              <w:t>ESTIMATIVA DE PREÇO</w:t>
            </w:r>
          </w:p>
        </w:tc>
      </w:tr>
    </w:tbl>
    <w:p w14:paraId="1E9F126D" w14:textId="0962E296" w:rsidR="00767E5E" w:rsidRPr="006C6171" w:rsidRDefault="00767E5E" w:rsidP="00C0210B">
      <w:pPr>
        <w:pStyle w:val="TRN1"/>
        <w:widowControl w:val="0"/>
        <w:numPr>
          <w:ilvl w:val="1"/>
          <w:numId w:val="7"/>
        </w:numPr>
        <w:suppressAutoHyphens w:val="0"/>
        <w:spacing w:before="120" w:after="120"/>
        <w:ind w:left="0" w:firstLine="0"/>
      </w:pPr>
      <w:r w:rsidRPr="009A7978">
        <w:rPr>
          <w:b w:val="0"/>
          <w:bCs/>
        </w:rPr>
        <w:t>O valor total estimado para a presente contratação é de até</w:t>
      </w:r>
      <w:r w:rsidRPr="006C6171">
        <w:t xml:space="preserve"> </w:t>
      </w:r>
      <w:r w:rsidR="00D010BE" w:rsidRPr="00D010BE">
        <w:t>R$ 128.185,7</w:t>
      </w:r>
      <w:r w:rsidR="00A64C67">
        <w:t>1</w:t>
      </w:r>
      <w:r w:rsidR="00D010BE" w:rsidRPr="00D010BE">
        <w:t xml:space="preserve"> (cento e vinte e oito mil, cento e oitenta e cinco reais e setenta</w:t>
      </w:r>
      <w:r w:rsidR="00A64C67">
        <w:t xml:space="preserve"> e um</w:t>
      </w:r>
      <w:r w:rsidR="00D010BE" w:rsidRPr="00D010BE">
        <w:t xml:space="preserve"> centavos)</w:t>
      </w:r>
      <w:r w:rsidRPr="00DB7C5C">
        <w:rPr>
          <w:bCs/>
        </w:rPr>
        <w:t xml:space="preserve">, </w:t>
      </w:r>
      <w:r w:rsidRPr="009A7978">
        <w:rPr>
          <w:b w:val="0"/>
        </w:rPr>
        <w:t>conforme detalhado na planilha do Anexo II (Estimativa de Preços e Especificações Técnicas).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67E5E" w:rsidRPr="006C6171" w14:paraId="2D159218" w14:textId="77777777" w:rsidTr="006C3596">
        <w:tc>
          <w:tcPr>
            <w:tcW w:w="0" w:type="auto"/>
            <w:shd w:val="clear" w:color="auto" w:fill="C4BC96"/>
            <w:vAlign w:val="center"/>
          </w:tcPr>
          <w:p w14:paraId="579292C6" w14:textId="77777777" w:rsidR="00767E5E" w:rsidRPr="009A7978" w:rsidRDefault="00767E5E" w:rsidP="00C0210B">
            <w:pPr>
              <w:pStyle w:val="TRN0"/>
              <w:widowControl w:val="0"/>
              <w:numPr>
                <w:ilvl w:val="0"/>
                <w:numId w:val="7"/>
              </w:numPr>
              <w:suppressAutoHyphens w:val="0"/>
              <w:spacing w:before="120" w:after="120"/>
              <w:ind w:left="0" w:firstLine="0"/>
              <w:rPr>
                <w:b/>
                <w:bCs/>
              </w:rPr>
            </w:pPr>
            <w:r w:rsidRPr="009A7978">
              <w:rPr>
                <w:b/>
                <w:bCs/>
              </w:rPr>
              <w:t>DA ADEQUAÇÃO ORÇAMENTÁRIA</w:t>
            </w:r>
          </w:p>
        </w:tc>
      </w:tr>
    </w:tbl>
    <w:p w14:paraId="2F92663B" w14:textId="77777777" w:rsidR="00767E5E" w:rsidRPr="00011BFD" w:rsidRDefault="00767E5E" w:rsidP="00C0210B">
      <w:pPr>
        <w:pStyle w:val="TRN1"/>
        <w:widowControl w:val="0"/>
        <w:numPr>
          <w:ilvl w:val="1"/>
          <w:numId w:val="7"/>
        </w:numPr>
        <w:suppressAutoHyphens w:val="0"/>
        <w:spacing w:before="120" w:after="120"/>
        <w:ind w:left="0" w:firstLine="0"/>
        <w:rPr>
          <w:b w:val="0"/>
          <w:bCs/>
        </w:rPr>
      </w:pPr>
      <w:r w:rsidRPr="00011BFD">
        <w:rPr>
          <w:b w:val="0"/>
          <w:bCs/>
        </w:rPr>
        <w:t>As despesas decorrentes da contratação do objeto do presente Instrumento correrão à conta dos recursos específicos consignados no orçamento do Tribunal de Contas do Distrito Federal.</w:t>
      </w:r>
    </w:p>
    <w:p w14:paraId="1E68B22A" w14:textId="77777777" w:rsidR="00767E5E" w:rsidRPr="00011BFD" w:rsidRDefault="00767E5E" w:rsidP="00C0210B">
      <w:pPr>
        <w:pStyle w:val="TRN1"/>
        <w:widowControl w:val="0"/>
        <w:numPr>
          <w:ilvl w:val="1"/>
          <w:numId w:val="7"/>
        </w:numPr>
        <w:suppressAutoHyphens w:val="0"/>
        <w:spacing w:before="120" w:after="120"/>
        <w:ind w:left="0" w:firstLine="0"/>
        <w:rPr>
          <w:b w:val="0"/>
          <w:bCs/>
        </w:rPr>
      </w:pPr>
      <w:r w:rsidRPr="00011BFD">
        <w:rPr>
          <w:b w:val="0"/>
          <w:bCs/>
        </w:rPr>
        <w:t xml:space="preserve">A Secretaria de Contabilidade, Orçamento e Finanças do TCDF indicará o Programa de Trabalho, a fonte, a natureza de despesa, o código de subatividade e outras informações atinentes </w:t>
      </w:r>
      <w:r w:rsidRPr="00011BFD">
        <w:rPr>
          <w:b w:val="0"/>
          <w:bCs/>
        </w:rPr>
        <w:lastRenderedPageBreak/>
        <w:t>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67E5E" w:rsidRPr="006C6171" w14:paraId="3C6105F8" w14:textId="77777777" w:rsidTr="006C3596">
        <w:tc>
          <w:tcPr>
            <w:tcW w:w="0" w:type="auto"/>
            <w:shd w:val="clear" w:color="auto" w:fill="C4BC96"/>
            <w:vAlign w:val="center"/>
          </w:tcPr>
          <w:p w14:paraId="3187A8BC" w14:textId="77777777" w:rsidR="00767E5E" w:rsidRPr="009A7978" w:rsidRDefault="00767E5E" w:rsidP="00C651C4">
            <w:pPr>
              <w:pStyle w:val="TRN0"/>
              <w:widowControl w:val="0"/>
              <w:numPr>
                <w:ilvl w:val="0"/>
                <w:numId w:val="7"/>
              </w:numPr>
              <w:tabs>
                <w:tab w:val="left" w:pos="687"/>
              </w:tabs>
              <w:suppressAutoHyphens w:val="0"/>
              <w:spacing w:before="120" w:after="120"/>
              <w:ind w:left="0" w:firstLine="0"/>
              <w:rPr>
                <w:b/>
                <w:bCs/>
              </w:rPr>
            </w:pPr>
            <w:r w:rsidRPr="009A7978">
              <w:rPr>
                <w:b/>
                <w:bCs/>
              </w:rPr>
              <w:t>DAS SANÇÕES APLICÁVEIS</w:t>
            </w:r>
          </w:p>
        </w:tc>
      </w:tr>
    </w:tbl>
    <w:p w14:paraId="712ED47B" w14:textId="6D9E3BA5" w:rsidR="00767E5E" w:rsidRPr="00070BE4" w:rsidRDefault="00767E5E" w:rsidP="00C651C4">
      <w:pPr>
        <w:pStyle w:val="TRN1"/>
        <w:widowControl w:val="0"/>
        <w:numPr>
          <w:ilvl w:val="1"/>
          <w:numId w:val="7"/>
        </w:numPr>
        <w:suppressAutoHyphens w:val="0"/>
        <w:spacing w:before="120" w:after="120"/>
        <w:ind w:left="0" w:firstLine="0"/>
        <w:rPr>
          <w:b w:val="0"/>
          <w:bCs/>
        </w:rPr>
      </w:pPr>
      <w:bookmarkStart w:id="10" w:name="_Hlk134437073"/>
      <w:r w:rsidRPr="00011BFD">
        <w:rPr>
          <w:b w:val="0"/>
          <w:bCs/>
        </w:rPr>
        <w:t xml:space="preserve">A </w:t>
      </w:r>
      <w:r w:rsidRPr="00070BE4">
        <w:rPr>
          <w:b w:val="0"/>
          <w:bCs/>
        </w:rPr>
        <w:t>CONTRATADA</w:t>
      </w:r>
      <w:r w:rsidR="00C651C4" w:rsidRPr="00070BE4">
        <w:rPr>
          <w:b w:val="0"/>
          <w:bCs/>
        </w:rPr>
        <w:t>, observados os princípios da ampla defesa e contraditório, poderá ser</w:t>
      </w:r>
      <w:r w:rsidRPr="00070BE4">
        <w:rPr>
          <w:b w:val="0"/>
          <w:bCs/>
        </w:rPr>
        <w:t xml:space="preserve"> responsabilizada administrativamente pelas seguintes infrações, sendo-lhe aplicadas as multas listadas abaixo, calculadas sobre o valor da contratação, a saber:</w:t>
      </w:r>
    </w:p>
    <w:p w14:paraId="2C9A6746" w14:textId="77777777" w:rsidR="00767E5E" w:rsidRPr="00011BFD" w:rsidRDefault="00767E5E" w:rsidP="00C651C4">
      <w:pPr>
        <w:pStyle w:val="TRN1"/>
        <w:widowControl w:val="0"/>
        <w:numPr>
          <w:ilvl w:val="0"/>
          <w:numId w:val="15"/>
        </w:numPr>
        <w:suppressAutoHyphens w:val="0"/>
        <w:spacing w:before="0" w:after="120"/>
        <w:ind w:left="1134" w:hanging="425"/>
        <w:rPr>
          <w:b w:val="0"/>
          <w:bCs/>
        </w:rPr>
      </w:pPr>
      <w:r w:rsidRPr="00070BE4">
        <w:rPr>
          <w:b w:val="0"/>
          <w:bCs/>
        </w:rPr>
        <w:t>dar causa à inexecução parcial do contrato: multa de 12</w:t>
      </w:r>
      <w:r w:rsidRPr="00011BFD">
        <w:rPr>
          <w:b w:val="0"/>
          <w:bCs/>
        </w:rPr>
        <w:t>% (doze por cento);</w:t>
      </w:r>
    </w:p>
    <w:p w14:paraId="3A78B42F" w14:textId="77777777" w:rsidR="00767E5E" w:rsidRPr="00011BFD" w:rsidRDefault="00767E5E" w:rsidP="00C651C4">
      <w:pPr>
        <w:pStyle w:val="TRN1"/>
        <w:widowControl w:val="0"/>
        <w:numPr>
          <w:ilvl w:val="0"/>
          <w:numId w:val="15"/>
        </w:numPr>
        <w:suppressAutoHyphens w:val="0"/>
        <w:spacing w:before="0" w:after="120"/>
        <w:ind w:left="1134" w:hanging="425"/>
        <w:rPr>
          <w:b w:val="0"/>
          <w:bCs/>
        </w:rPr>
      </w:pPr>
      <w:r w:rsidRPr="00011BFD">
        <w:rPr>
          <w:b w:val="0"/>
          <w:bCs/>
        </w:rPr>
        <w:t>dar causa à inexecução parcial do contrato que cause grave dano à Administração, ao funcionamento dos serviços públicos ou ao interesse coletivo: multa de 15% (quinze por cento);</w:t>
      </w:r>
    </w:p>
    <w:p w14:paraId="43A53B0D" w14:textId="77777777" w:rsidR="00767E5E" w:rsidRPr="00011BFD" w:rsidRDefault="00767E5E" w:rsidP="00C651C4">
      <w:pPr>
        <w:pStyle w:val="TRN1"/>
        <w:widowControl w:val="0"/>
        <w:numPr>
          <w:ilvl w:val="0"/>
          <w:numId w:val="15"/>
        </w:numPr>
        <w:suppressAutoHyphens w:val="0"/>
        <w:spacing w:before="0" w:after="120"/>
        <w:ind w:left="1134" w:hanging="425"/>
        <w:rPr>
          <w:b w:val="0"/>
          <w:bCs/>
        </w:rPr>
      </w:pPr>
      <w:r w:rsidRPr="00011BFD">
        <w:rPr>
          <w:b w:val="0"/>
          <w:bCs/>
        </w:rPr>
        <w:t>dar causa à inexecução total do contrato: multa de 20% (vinte por cento);</w:t>
      </w:r>
    </w:p>
    <w:p w14:paraId="34D7429B" w14:textId="77777777" w:rsidR="00767E5E" w:rsidRPr="00011BFD" w:rsidRDefault="00767E5E" w:rsidP="00C651C4">
      <w:pPr>
        <w:pStyle w:val="TRN1"/>
        <w:widowControl w:val="0"/>
        <w:numPr>
          <w:ilvl w:val="0"/>
          <w:numId w:val="15"/>
        </w:numPr>
        <w:suppressAutoHyphens w:val="0"/>
        <w:spacing w:before="0" w:after="120"/>
        <w:ind w:left="1134" w:hanging="425"/>
        <w:rPr>
          <w:b w:val="0"/>
          <w:bCs/>
        </w:rPr>
      </w:pPr>
      <w:r w:rsidRPr="00011BFD">
        <w:rPr>
          <w:b w:val="0"/>
          <w:bCs/>
        </w:rPr>
        <w:t>deixar de entregar a documentação exigida para o certame: multa de 12% (doze por cento);</w:t>
      </w:r>
    </w:p>
    <w:p w14:paraId="412308D4" w14:textId="77777777" w:rsidR="00767E5E" w:rsidRPr="00011BFD" w:rsidRDefault="00767E5E" w:rsidP="00C651C4">
      <w:pPr>
        <w:pStyle w:val="TRN1"/>
        <w:widowControl w:val="0"/>
        <w:numPr>
          <w:ilvl w:val="0"/>
          <w:numId w:val="15"/>
        </w:numPr>
        <w:suppressAutoHyphens w:val="0"/>
        <w:spacing w:before="0" w:after="120"/>
        <w:ind w:left="1134" w:hanging="425"/>
        <w:rPr>
          <w:b w:val="0"/>
          <w:bCs/>
        </w:rPr>
      </w:pPr>
      <w:r w:rsidRPr="00011BFD">
        <w:rPr>
          <w:b w:val="0"/>
          <w:bCs/>
        </w:rPr>
        <w:t>não manter a proposta, salvo em decorrência de fato superveniente devidamente justificado: multa de 20% (vinte por cento);</w:t>
      </w:r>
    </w:p>
    <w:p w14:paraId="781682A8" w14:textId="77777777" w:rsidR="00767E5E" w:rsidRPr="00011BFD" w:rsidRDefault="00767E5E" w:rsidP="00C651C4">
      <w:pPr>
        <w:pStyle w:val="TRN1"/>
        <w:widowControl w:val="0"/>
        <w:numPr>
          <w:ilvl w:val="0"/>
          <w:numId w:val="15"/>
        </w:numPr>
        <w:suppressAutoHyphens w:val="0"/>
        <w:spacing w:before="0" w:after="120"/>
        <w:ind w:left="1134" w:hanging="425"/>
        <w:rPr>
          <w:b w:val="0"/>
          <w:bCs/>
        </w:rPr>
      </w:pPr>
      <w:r w:rsidRPr="00011BFD">
        <w:rPr>
          <w:b w:val="0"/>
          <w:bCs/>
        </w:rPr>
        <w:t>não celebrar o contrato ou não entregar a documentação exigida para a contratação, quando convocado dentro do prazo de validade de sua proposta: multa de 20% (vinte por cento);</w:t>
      </w:r>
    </w:p>
    <w:p w14:paraId="129F587A" w14:textId="77777777" w:rsidR="00767E5E" w:rsidRPr="00011BFD" w:rsidRDefault="00767E5E" w:rsidP="00C651C4">
      <w:pPr>
        <w:pStyle w:val="TRN1"/>
        <w:widowControl w:val="0"/>
        <w:numPr>
          <w:ilvl w:val="0"/>
          <w:numId w:val="15"/>
        </w:numPr>
        <w:suppressAutoHyphens w:val="0"/>
        <w:spacing w:before="0" w:after="120"/>
        <w:ind w:left="1134" w:hanging="425"/>
        <w:rPr>
          <w:b w:val="0"/>
          <w:bCs/>
        </w:rPr>
      </w:pPr>
      <w:r w:rsidRPr="00011BFD">
        <w:rPr>
          <w:b w:val="0"/>
          <w:bCs/>
        </w:rPr>
        <w:t>ensejar o retardamento da execução ou da entrega do objeto da licitação sem motivo justificado: 0,5% (cinco décimos por cento), por cada dia de atraso, sobre o valor do contrato, não ultrapassando o limite de 10% (dez por cento) sobre aquele valor;</w:t>
      </w:r>
    </w:p>
    <w:p w14:paraId="0611F41A" w14:textId="77777777" w:rsidR="00767E5E" w:rsidRPr="00011BFD" w:rsidRDefault="00767E5E" w:rsidP="00C651C4">
      <w:pPr>
        <w:pStyle w:val="TRN1"/>
        <w:widowControl w:val="0"/>
        <w:numPr>
          <w:ilvl w:val="0"/>
          <w:numId w:val="15"/>
        </w:numPr>
        <w:suppressAutoHyphens w:val="0"/>
        <w:spacing w:before="0" w:after="120"/>
        <w:ind w:left="1134" w:hanging="425"/>
        <w:rPr>
          <w:b w:val="0"/>
          <w:bCs/>
        </w:rPr>
      </w:pPr>
      <w:r w:rsidRPr="00011BFD">
        <w:rPr>
          <w:b w:val="0"/>
          <w:bCs/>
        </w:rPr>
        <w:t>apresentar declaração ou documentação falsa exigida para o certame ou prestar declaração falsa durante a licitação ou a execução do contrato: multa de 25% (vinte e cinco por cento);</w:t>
      </w:r>
    </w:p>
    <w:p w14:paraId="79CE2A43" w14:textId="77777777" w:rsidR="00767E5E" w:rsidRPr="00011BFD" w:rsidRDefault="00767E5E" w:rsidP="00C651C4">
      <w:pPr>
        <w:pStyle w:val="TRN1"/>
        <w:widowControl w:val="0"/>
        <w:numPr>
          <w:ilvl w:val="0"/>
          <w:numId w:val="15"/>
        </w:numPr>
        <w:suppressAutoHyphens w:val="0"/>
        <w:spacing w:before="0" w:after="120"/>
        <w:ind w:left="1134" w:hanging="425"/>
        <w:rPr>
          <w:b w:val="0"/>
          <w:bCs/>
        </w:rPr>
      </w:pPr>
      <w:r w:rsidRPr="00011BFD">
        <w:rPr>
          <w:b w:val="0"/>
          <w:bCs/>
        </w:rPr>
        <w:t>fraudar a licitação ou praticar ato fraudulento na execução do contrato: multa de 25% (vinte e cinco por cento);</w:t>
      </w:r>
    </w:p>
    <w:p w14:paraId="75383B9B" w14:textId="77777777" w:rsidR="00767E5E" w:rsidRPr="00011BFD" w:rsidRDefault="00767E5E" w:rsidP="00C651C4">
      <w:pPr>
        <w:pStyle w:val="TRN1"/>
        <w:widowControl w:val="0"/>
        <w:numPr>
          <w:ilvl w:val="0"/>
          <w:numId w:val="15"/>
        </w:numPr>
        <w:suppressAutoHyphens w:val="0"/>
        <w:spacing w:before="0" w:after="120"/>
        <w:ind w:left="1134" w:hanging="425"/>
        <w:rPr>
          <w:b w:val="0"/>
          <w:bCs/>
        </w:rPr>
      </w:pPr>
      <w:r w:rsidRPr="00011BFD">
        <w:rPr>
          <w:b w:val="0"/>
          <w:bCs/>
        </w:rPr>
        <w:t>comportar-se de modo inidôneo: multa de 15% (quinze por cento);</w:t>
      </w:r>
    </w:p>
    <w:p w14:paraId="09539F79" w14:textId="77777777" w:rsidR="00767E5E" w:rsidRPr="00011BFD" w:rsidRDefault="00767E5E" w:rsidP="00C651C4">
      <w:pPr>
        <w:pStyle w:val="TRN1"/>
        <w:widowControl w:val="0"/>
        <w:numPr>
          <w:ilvl w:val="0"/>
          <w:numId w:val="15"/>
        </w:numPr>
        <w:suppressAutoHyphens w:val="0"/>
        <w:spacing w:before="0" w:after="120"/>
        <w:ind w:left="1134" w:hanging="425"/>
        <w:rPr>
          <w:b w:val="0"/>
          <w:bCs/>
        </w:rPr>
      </w:pPr>
      <w:r w:rsidRPr="00011BFD">
        <w:rPr>
          <w:b w:val="0"/>
          <w:bCs/>
        </w:rPr>
        <w:t xml:space="preserve">praticar atos ilícitos com vistas a frustrar os objetivos da licitação: multa de 20% (vinte </w:t>
      </w:r>
      <w:r w:rsidRPr="00011BFD">
        <w:rPr>
          <w:b w:val="0"/>
          <w:bCs/>
        </w:rPr>
        <w:lastRenderedPageBreak/>
        <w:t>por cento);</w:t>
      </w:r>
    </w:p>
    <w:p w14:paraId="6819A9AA" w14:textId="77777777" w:rsidR="00767E5E" w:rsidRPr="00070BE4" w:rsidRDefault="00767E5E" w:rsidP="00C651C4">
      <w:pPr>
        <w:pStyle w:val="TRN1"/>
        <w:widowControl w:val="0"/>
        <w:numPr>
          <w:ilvl w:val="0"/>
          <w:numId w:val="15"/>
        </w:numPr>
        <w:suppressAutoHyphens w:val="0"/>
        <w:spacing w:before="0" w:after="120"/>
        <w:ind w:left="1134" w:hanging="425"/>
        <w:rPr>
          <w:b w:val="0"/>
          <w:bCs/>
        </w:rPr>
      </w:pPr>
      <w:r w:rsidRPr="00011BFD">
        <w:rPr>
          <w:b w:val="0"/>
          <w:bCs/>
        </w:rPr>
        <w:t xml:space="preserve">praticar ato lesivo previsto no art. 5º da Lei nº 12.846, de 1º de agosto de 2013: multa de 25% (vinte </w:t>
      </w:r>
      <w:r w:rsidRPr="00070BE4">
        <w:rPr>
          <w:b w:val="0"/>
          <w:bCs/>
        </w:rPr>
        <w:t>e cinco por cento).</w:t>
      </w:r>
    </w:p>
    <w:p w14:paraId="689BDD1E" w14:textId="6D951F1E" w:rsidR="00C651C4" w:rsidRPr="00070BE4" w:rsidRDefault="00C651C4" w:rsidP="00C651C4">
      <w:pPr>
        <w:pStyle w:val="TRN1"/>
        <w:widowControl w:val="0"/>
        <w:numPr>
          <w:ilvl w:val="1"/>
          <w:numId w:val="7"/>
        </w:numPr>
        <w:suppressAutoHyphens w:val="0"/>
        <w:spacing w:before="0" w:after="120"/>
        <w:ind w:left="0" w:firstLine="0"/>
        <w:rPr>
          <w:b w:val="0"/>
          <w:bCs/>
        </w:rPr>
      </w:pPr>
      <w:r w:rsidRPr="00070BE4">
        <w:rPr>
          <w:b w:val="0"/>
          <w:bCs/>
        </w:rPr>
        <w:t>Juntamente com as multas administrativas previstas no item 8.1, serão aplicadas ao responsável pelas infrações administrativas previstas no Item anterior desta cláusula as seguintes sanções:</w:t>
      </w:r>
    </w:p>
    <w:p w14:paraId="3E7EBFEF" w14:textId="60E60E47" w:rsidR="00C651C4" w:rsidRPr="00070BE4" w:rsidRDefault="00C651C4" w:rsidP="00070BE4">
      <w:pPr>
        <w:pStyle w:val="TRN1"/>
        <w:widowControl w:val="0"/>
        <w:numPr>
          <w:ilvl w:val="2"/>
          <w:numId w:val="7"/>
        </w:numPr>
        <w:suppressAutoHyphens w:val="0"/>
        <w:spacing w:before="0" w:after="120"/>
        <w:ind w:left="709" w:firstLine="0"/>
        <w:rPr>
          <w:b w:val="0"/>
          <w:bCs/>
        </w:rPr>
      </w:pPr>
      <w:r w:rsidRPr="00070BE4">
        <w:t>Advertência</w:t>
      </w:r>
      <w:r w:rsidRPr="00070BE4">
        <w:rPr>
          <w:b w:val="0"/>
          <w:bCs/>
        </w:rPr>
        <w:t>, exclusivamente na hipótese da infração do item I, quando não se justificar a imposição de penalidade mais grave (§2º do art. 156 da Lei 14.133/2021);</w:t>
      </w:r>
    </w:p>
    <w:p w14:paraId="1F960D37" w14:textId="70ED19A4" w:rsidR="00C651C4" w:rsidRPr="00070BE4" w:rsidRDefault="00C651C4" w:rsidP="00070BE4">
      <w:pPr>
        <w:pStyle w:val="TRN1"/>
        <w:widowControl w:val="0"/>
        <w:numPr>
          <w:ilvl w:val="2"/>
          <w:numId w:val="7"/>
        </w:numPr>
        <w:suppressAutoHyphens w:val="0"/>
        <w:spacing w:before="0" w:after="120"/>
        <w:ind w:left="709" w:firstLine="0"/>
        <w:rPr>
          <w:b w:val="0"/>
          <w:bCs/>
        </w:rPr>
      </w:pPr>
      <w:r w:rsidRPr="00070BE4">
        <w:t>Impedimento de licitar e contratar com a Administração Pública direta e indireta do Distrito Federal</w:t>
      </w:r>
      <w:r w:rsidRPr="00070BE4">
        <w:rPr>
          <w:b w:val="0"/>
          <w:bCs/>
        </w:rPr>
        <w:t>, por até 3 (três) anos, nas hipóteses previstas nos itens II ao VII do item 8.1, quando não de justificar a imposição de penalidade mais grave (§4º do art. 156 da Lei 14.133/2021); e</w:t>
      </w:r>
    </w:p>
    <w:p w14:paraId="5A85C534" w14:textId="0302B15D" w:rsidR="00C651C4" w:rsidRPr="00070BE4" w:rsidRDefault="00C651C4" w:rsidP="00070BE4">
      <w:pPr>
        <w:pStyle w:val="TRN1"/>
        <w:widowControl w:val="0"/>
        <w:numPr>
          <w:ilvl w:val="2"/>
          <w:numId w:val="7"/>
        </w:numPr>
        <w:suppressAutoHyphens w:val="0"/>
        <w:spacing w:before="0" w:after="120"/>
        <w:ind w:left="709" w:firstLine="0"/>
        <w:rPr>
          <w:b w:val="0"/>
          <w:bCs/>
        </w:rPr>
      </w:pPr>
      <w:r w:rsidRPr="00070BE4">
        <w:t>Declaração de inidoneidade para licitar ou contratar com a Administração Pública direta e indireta de todos os entes federativos</w:t>
      </w:r>
      <w:r w:rsidRPr="00070BE4">
        <w:rPr>
          <w:b w:val="0"/>
          <w:bCs/>
        </w:rPr>
        <w:t>, por no mínimo 3 (três) anos e até 6 (seis) anos, nas hipóteses previstas nos itens VIII ao XII desta cláusula, e nas hipóteses previstas nos itens II ao IV também desta cláusula, quando justificada a imposição de penalidade mais grave que a do Item 8.2.2 (§5º do art. 156 da Lei 14.133/2021).</w:t>
      </w:r>
    </w:p>
    <w:p w14:paraId="0B6FE957" w14:textId="77777777" w:rsidR="00767E5E" w:rsidRPr="00011BFD" w:rsidRDefault="00767E5E" w:rsidP="00C651C4">
      <w:pPr>
        <w:pStyle w:val="TRN1"/>
        <w:widowControl w:val="0"/>
        <w:numPr>
          <w:ilvl w:val="1"/>
          <w:numId w:val="7"/>
        </w:numPr>
        <w:suppressAutoHyphens w:val="0"/>
        <w:spacing w:before="0" w:after="120"/>
        <w:ind w:left="0" w:firstLine="0"/>
        <w:rPr>
          <w:b w:val="0"/>
          <w:bCs/>
        </w:rPr>
      </w:pPr>
      <w:r w:rsidRPr="00011BFD">
        <w:rPr>
          <w:b w:val="0"/>
          <w:bCs/>
        </w:rPr>
        <w:t>A multa de inexecução total do contrato incidirá ainda nos casos em que a CONTRATADA, sem motivo de força maior ou caso fortuito devidamente comprovado, solicitar a rescisão contratual.</w:t>
      </w:r>
    </w:p>
    <w:p w14:paraId="5F5773FD" w14:textId="2A67D985" w:rsidR="00767E5E" w:rsidRPr="00070BE4" w:rsidRDefault="00767E5E" w:rsidP="00C651C4">
      <w:pPr>
        <w:pStyle w:val="TRN1"/>
        <w:widowControl w:val="0"/>
        <w:numPr>
          <w:ilvl w:val="1"/>
          <w:numId w:val="7"/>
        </w:numPr>
        <w:suppressAutoHyphens w:val="0"/>
        <w:spacing w:before="0" w:after="120"/>
        <w:ind w:left="0" w:firstLine="0"/>
        <w:rPr>
          <w:b w:val="0"/>
          <w:bCs/>
        </w:rPr>
      </w:pPr>
      <w:r w:rsidRPr="00011BFD">
        <w:rPr>
          <w:b w:val="0"/>
          <w:bCs/>
        </w:rPr>
        <w:t xml:space="preserve">As multas tratadas nesta cláusula serão descontadas do pagamento eventualmente devido pelo CONTRATANTE, da garantia, quando houver, ou, na impossibilidade de ser feito o desconto, recolhidas pela CONTRATADA mediante depósito em conta corrente do CONTRATANTE ou, quando for o caso, </w:t>
      </w:r>
      <w:r w:rsidRPr="00070BE4">
        <w:rPr>
          <w:b w:val="0"/>
          <w:bCs/>
        </w:rPr>
        <w:t>cobradas judicialmente.</w:t>
      </w:r>
    </w:p>
    <w:p w14:paraId="6D109F53" w14:textId="554DA636" w:rsidR="00965759" w:rsidRPr="00070BE4" w:rsidRDefault="00F82ADE" w:rsidP="00F66901">
      <w:pPr>
        <w:pStyle w:val="TRN1"/>
        <w:widowControl w:val="0"/>
        <w:numPr>
          <w:ilvl w:val="1"/>
          <w:numId w:val="7"/>
        </w:numPr>
        <w:suppressAutoHyphens w:val="0"/>
        <w:spacing w:before="0" w:after="120"/>
        <w:ind w:left="0" w:firstLine="0"/>
        <w:rPr>
          <w:b w:val="0"/>
          <w:bCs/>
        </w:rPr>
      </w:pPr>
      <w:r w:rsidRPr="00070BE4">
        <w:rPr>
          <w:b w:val="0"/>
          <w:bCs/>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ou 8.2.3.</w:t>
      </w:r>
    </w:p>
    <w:p w14:paraId="39099265" w14:textId="77777777" w:rsidR="00767E5E" w:rsidRPr="00011BFD" w:rsidRDefault="00767E5E" w:rsidP="00C651C4">
      <w:pPr>
        <w:pStyle w:val="TRN1"/>
        <w:widowControl w:val="0"/>
        <w:numPr>
          <w:ilvl w:val="1"/>
          <w:numId w:val="7"/>
        </w:numPr>
        <w:suppressAutoHyphens w:val="0"/>
        <w:spacing w:before="0" w:after="240"/>
        <w:ind w:left="0" w:firstLine="0"/>
        <w:rPr>
          <w:b w:val="0"/>
          <w:bCs/>
        </w:rPr>
      </w:pPr>
      <w:r w:rsidRPr="00070BE4">
        <w:rPr>
          <w:b w:val="0"/>
          <w:bCs/>
        </w:rPr>
        <w:t xml:space="preserve">Na aplicação das sanções previstas nesta cláusula serão observadas as disposições constantes nos </w:t>
      </w:r>
      <w:proofErr w:type="spellStart"/>
      <w:r w:rsidRPr="00070BE4">
        <w:rPr>
          <w:b w:val="0"/>
          <w:bCs/>
        </w:rPr>
        <w:t>arts</w:t>
      </w:r>
      <w:proofErr w:type="spellEnd"/>
      <w:r w:rsidRPr="00070BE4">
        <w:rPr>
          <w:b w:val="0"/>
          <w:bCs/>
        </w:rPr>
        <w:t>. 157 a 163, da Lei n° </w:t>
      </w:r>
      <w:r w:rsidRPr="00011BFD">
        <w:rPr>
          <w:b w:val="0"/>
          <w:bCs/>
        </w:rPr>
        <w:t>14.133/2021.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67E5E" w:rsidRPr="006C6171" w14:paraId="5F106E78" w14:textId="77777777" w:rsidTr="006C3596">
        <w:tc>
          <w:tcPr>
            <w:tcW w:w="0" w:type="auto"/>
            <w:shd w:val="clear" w:color="auto" w:fill="C4BC96"/>
            <w:vAlign w:val="center"/>
          </w:tcPr>
          <w:bookmarkEnd w:id="10"/>
          <w:p w14:paraId="3F41EC3B" w14:textId="77777777" w:rsidR="00767E5E" w:rsidRPr="00011BFD" w:rsidRDefault="00767E5E" w:rsidP="00C0210B">
            <w:pPr>
              <w:pStyle w:val="TRN0"/>
              <w:widowControl w:val="0"/>
              <w:numPr>
                <w:ilvl w:val="0"/>
                <w:numId w:val="7"/>
              </w:numPr>
              <w:suppressAutoHyphens w:val="0"/>
              <w:spacing w:before="120" w:after="120"/>
              <w:ind w:left="0" w:firstLine="0"/>
              <w:rPr>
                <w:b/>
                <w:bCs/>
              </w:rPr>
            </w:pPr>
            <w:r w:rsidRPr="00011BFD">
              <w:rPr>
                <w:b/>
                <w:bCs/>
              </w:rPr>
              <w:lastRenderedPageBreak/>
              <w:t>DOS CRITÉRIOS DE SELECÃO DO FORNECEDOR</w:t>
            </w:r>
          </w:p>
        </w:tc>
      </w:tr>
    </w:tbl>
    <w:p w14:paraId="146AE609" w14:textId="77777777" w:rsidR="00767E5E" w:rsidRPr="00070BE4" w:rsidRDefault="00767E5E" w:rsidP="00C651C4">
      <w:pPr>
        <w:pStyle w:val="TRN1"/>
        <w:widowControl w:val="0"/>
        <w:numPr>
          <w:ilvl w:val="1"/>
          <w:numId w:val="7"/>
        </w:numPr>
        <w:suppressAutoHyphens w:val="0"/>
        <w:spacing w:before="240" w:after="120"/>
        <w:ind w:left="0" w:firstLine="0"/>
        <w:rPr>
          <w:b w:val="0"/>
        </w:rPr>
      </w:pPr>
      <w:r w:rsidRPr="006C6171">
        <w:t xml:space="preserve">DO CRITÉRIO DE </w:t>
      </w:r>
      <w:r w:rsidRPr="00070BE4">
        <w:t>AVALIAÇÃO DAS PROPOSTAS</w:t>
      </w:r>
    </w:p>
    <w:p w14:paraId="6407A515" w14:textId="77777777" w:rsidR="00767E5E" w:rsidRPr="00070BE4" w:rsidRDefault="00767E5E" w:rsidP="00C0210B">
      <w:pPr>
        <w:pStyle w:val="TRN2"/>
        <w:widowControl w:val="0"/>
        <w:numPr>
          <w:ilvl w:val="2"/>
          <w:numId w:val="7"/>
        </w:numPr>
        <w:suppressAutoHyphens w:val="0"/>
        <w:spacing w:before="120"/>
        <w:ind w:left="709" w:firstLine="0"/>
      </w:pPr>
      <w:r w:rsidRPr="00070BE4">
        <w:t xml:space="preserve">Será adotado o critério de </w:t>
      </w:r>
      <w:r w:rsidRPr="00070BE4">
        <w:rPr>
          <w:b/>
          <w:bCs/>
        </w:rPr>
        <w:t>MENOR PREÇO por Item</w:t>
      </w:r>
      <w:r w:rsidRPr="00070BE4">
        <w:t xml:space="preserve"> para julgamento e classificação das propostas, observados os prazos máximos, as especificações técnicas e os parâmetros mínimos de desempenho e qualidade definidos no presente Instrumento.</w:t>
      </w:r>
    </w:p>
    <w:p w14:paraId="14551137" w14:textId="77777777" w:rsidR="00767E5E" w:rsidRPr="00070BE4" w:rsidRDefault="00767E5E" w:rsidP="00C0210B">
      <w:pPr>
        <w:pStyle w:val="TRN2"/>
        <w:widowControl w:val="0"/>
        <w:numPr>
          <w:ilvl w:val="2"/>
          <w:numId w:val="7"/>
        </w:numPr>
        <w:suppressAutoHyphens w:val="0"/>
        <w:spacing w:before="120"/>
        <w:ind w:left="709" w:firstLine="0"/>
        <w:rPr>
          <w:b/>
        </w:rPr>
      </w:pPr>
      <w:r w:rsidRPr="00070BE4">
        <w:t xml:space="preserve">O objeto a ser contratado possui padrões de desempenho e qualidade que podem ser objetivamente definidos em edital, por meio de especificações usuais de mercado, podendo, portanto, ser contratado por meio de </w:t>
      </w:r>
      <w:r w:rsidRPr="00070BE4">
        <w:rPr>
          <w:b/>
        </w:rPr>
        <w:t xml:space="preserve">Pregão Eletrônico </w:t>
      </w:r>
      <w:r w:rsidRPr="00070BE4">
        <w:rPr>
          <w:bCs/>
        </w:rPr>
        <w:t>(art. 29 e art. 17, §2º, da Lei nº 14.133/2021).</w:t>
      </w:r>
    </w:p>
    <w:p w14:paraId="1E8224C1" w14:textId="77777777" w:rsidR="00767E5E" w:rsidRPr="00070BE4" w:rsidRDefault="00767E5E" w:rsidP="00C0210B">
      <w:pPr>
        <w:pStyle w:val="TRN2"/>
        <w:widowControl w:val="0"/>
        <w:numPr>
          <w:ilvl w:val="2"/>
          <w:numId w:val="7"/>
        </w:numPr>
        <w:suppressAutoHyphens w:val="0"/>
        <w:spacing w:before="120"/>
        <w:ind w:left="709" w:firstLine="0"/>
      </w:pPr>
      <w:r w:rsidRPr="00070BE4">
        <w:t>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direto ou indiretamente, se relacionem com o fiel cumprimento pelo Fornecedor.</w:t>
      </w:r>
    </w:p>
    <w:p w14:paraId="01C8B551" w14:textId="77777777" w:rsidR="00767E5E" w:rsidRPr="00070BE4" w:rsidRDefault="00767E5E" w:rsidP="00C651C4">
      <w:pPr>
        <w:pStyle w:val="TRN1"/>
        <w:widowControl w:val="0"/>
        <w:numPr>
          <w:ilvl w:val="1"/>
          <w:numId w:val="7"/>
        </w:numPr>
        <w:suppressAutoHyphens w:val="0"/>
        <w:spacing w:before="240" w:after="120"/>
        <w:ind w:left="0" w:firstLine="0"/>
        <w:rPr>
          <w:b w:val="0"/>
        </w:rPr>
      </w:pPr>
      <w:r w:rsidRPr="00070BE4">
        <w:t>DOS CRITÉRIOS DE HABILITAÇÃO</w:t>
      </w:r>
    </w:p>
    <w:p w14:paraId="488C984F" w14:textId="7A3AF757" w:rsidR="00767E5E" w:rsidRPr="00070BE4" w:rsidRDefault="00D95772" w:rsidP="00C0210B">
      <w:pPr>
        <w:pStyle w:val="TRN2"/>
        <w:widowControl w:val="0"/>
        <w:numPr>
          <w:ilvl w:val="2"/>
          <w:numId w:val="7"/>
        </w:numPr>
        <w:suppressAutoHyphens w:val="0"/>
        <w:spacing w:before="120"/>
        <w:ind w:left="709" w:firstLine="0"/>
      </w:pPr>
      <w:r w:rsidRPr="00070BE4">
        <w:rPr>
          <w:rFonts w:eastAsia="Arial"/>
        </w:rPr>
        <w:t>As disposições que tratam sobre a HABILITAÇÃO dos licitantes constam do Capítulo XII do Edital.</w:t>
      </w:r>
    </w:p>
    <w:p w14:paraId="54BBF264" w14:textId="77777777" w:rsidR="00767E5E" w:rsidRPr="00070BE4" w:rsidRDefault="00767E5E" w:rsidP="00C651C4">
      <w:pPr>
        <w:pStyle w:val="TRN1"/>
        <w:widowControl w:val="0"/>
        <w:numPr>
          <w:ilvl w:val="1"/>
          <w:numId w:val="7"/>
        </w:numPr>
        <w:suppressAutoHyphens w:val="0"/>
        <w:spacing w:before="240" w:after="120"/>
        <w:ind w:left="0" w:firstLine="0"/>
        <w:rPr>
          <w:b w:val="0"/>
          <w:bCs/>
        </w:rPr>
      </w:pPr>
      <w:r w:rsidRPr="00070BE4">
        <w:rPr>
          <w:bCs/>
        </w:rPr>
        <w:t>DAS AMOSTRAS</w:t>
      </w:r>
    </w:p>
    <w:p w14:paraId="07C1514A" w14:textId="34DA3C05" w:rsidR="00767E5E" w:rsidRPr="00070BE4" w:rsidRDefault="00D95772" w:rsidP="00C651C4">
      <w:pPr>
        <w:pStyle w:val="TRN2"/>
        <w:numPr>
          <w:ilvl w:val="2"/>
          <w:numId w:val="7"/>
        </w:numPr>
        <w:suppressAutoHyphens w:val="0"/>
        <w:spacing w:before="120" w:after="240"/>
        <w:ind w:left="709" w:firstLine="0"/>
      </w:pPr>
      <w:r w:rsidRPr="00070BE4">
        <w:rPr>
          <w:rFonts w:eastAsia="Arial"/>
        </w:rPr>
        <w:t>As disposições que tratam sobre as AMOSTRAS constam do Capítulo XI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767E5E" w:rsidRPr="00070BE4" w14:paraId="3BDA38DE" w14:textId="77777777" w:rsidTr="006C3596">
        <w:tc>
          <w:tcPr>
            <w:tcW w:w="0" w:type="auto"/>
            <w:shd w:val="clear" w:color="auto" w:fill="C4BC96"/>
            <w:vAlign w:val="center"/>
          </w:tcPr>
          <w:p w14:paraId="1E58484B" w14:textId="77777777" w:rsidR="00767E5E" w:rsidRPr="00070BE4" w:rsidRDefault="00767E5E" w:rsidP="00C0210B">
            <w:pPr>
              <w:pStyle w:val="TRN0"/>
              <w:widowControl w:val="0"/>
              <w:numPr>
                <w:ilvl w:val="0"/>
                <w:numId w:val="7"/>
              </w:numPr>
              <w:suppressAutoHyphens w:val="0"/>
              <w:spacing w:before="120" w:after="120"/>
              <w:ind w:left="0" w:firstLine="0"/>
              <w:rPr>
                <w:b/>
                <w:bCs/>
                <w:caps/>
              </w:rPr>
            </w:pPr>
            <w:r w:rsidRPr="00070BE4">
              <w:rPr>
                <w:b/>
                <w:bCs/>
              </w:rPr>
              <w:t>DA FUNDAMENTAÇÃO LEGAL</w:t>
            </w:r>
          </w:p>
        </w:tc>
      </w:tr>
    </w:tbl>
    <w:p w14:paraId="3DC46B66" w14:textId="77777777" w:rsidR="00767E5E" w:rsidRPr="00070BE4" w:rsidRDefault="00767E5E" w:rsidP="00C0210B">
      <w:pPr>
        <w:pStyle w:val="TRN1"/>
        <w:widowControl w:val="0"/>
        <w:numPr>
          <w:ilvl w:val="1"/>
          <w:numId w:val="7"/>
        </w:numPr>
        <w:suppressAutoHyphens w:val="0"/>
        <w:spacing w:before="120" w:after="120"/>
        <w:ind w:left="0" w:firstLine="0"/>
        <w:rPr>
          <w:b w:val="0"/>
          <w:bCs/>
        </w:rPr>
      </w:pPr>
      <w:r w:rsidRPr="00070BE4">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3358FE39" w14:textId="77777777" w:rsidR="00767E5E" w:rsidRPr="00070BE4" w:rsidRDefault="00767E5E" w:rsidP="002E6867">
      <w:pPr>
        <w:pStyle w:val="TRN2"/>
        <w:widowControl w:val="0"/>
        <w:numPr>
          <w:ilvl w:val="2"/>
          <w:numId w:val="7"/>
        </w:numPr>
        <w:tabs>
          <w:tab w:val="left" w:pos="1560"/>
        </w:tabs>
        <w:suppressAutoHyphens w:val="0"/>
        <w:spacing w:before="120"/>
        <w:ind w:left="709" w:firstLine="0"/>
      </w:pPr>
      <w:r w:rsidRPr="00070BE4">
        <w:t>Lei nº 14.133/2021;</w:t>
      </w:r>
    </w:p>
    <w:p w14:paraId="781DA632" w14:textId="77777777" w:rsidR="00767E5E" w:rsidRPr="00070BE4" w:rsidRDefault="00767E5E" w:rsidP="002E6867">
      <w:pPr>
        <w:pStyle w:val="TRN2"/>
        <w:widowControl w:val="0"/>
        <w:numPr>
          <w:ilvl w:val="2"/>
          <w:numId w:val="7"/>
        </w:numPr>
        <w:tabs>
          <w:tab w:val="left" w:pos="1560"/>
        </w:tabs>
        <w:suppressAutoHyphens w:val="0"/>
        <w:spacing w:before="120"/>
        <w:ind w:left="709" w:firstLine="0"/>
      </w:pPr>
      <w:r w:rsidRPr="00070BE4">
        <w:lastRenderedPageBreak/>
        <w:t>Lei Distrital nº 4.770/2012;</w:t>
      </w:r>
    </w:p>
    <w:p w14:paraId="247DD609" w14:textId="77777777" w:rsidR="00767E5E" w:rsidRPr="00070BE4" w:rsidRDefault="00767E5E" w:rsidP="002E6867">
      <w:pPr>
        <w:pStyle w:val="TRN2"/>
        <w:widowControl w:val="0"/>
        <w:numPr>
          <w:ilvl w:val="2"/>
          <w:numId w:val="7"/>
        </w:numPr>
        <w:tabs>
          <w:tab w:val="left" w:pos="1560"/>
        </w:tabs>
        <w:suppressAutoHyphens w:val="0"/>
        <w:spacing w:before="120"/>
        <w:ind w:left="709" w:firstLine="0"/>
      </w:pPr>
      <w:r w:rsidRPr="00070BE4">
        <w:t>Decreto Distrital nº 44.330/2023;</w:t>
      </w:r>
    </w:p>
    <w:p w14:paraId="0A88D324" w14:textId="77777777" w:rsidR="00767E5E" w:rsidRPr="00070BE4" w:rsidRDefault="00767E5E" w:rsidP="002E6867">
      <w:pPr>
        <w:pStyle w:val="TRN2"/>
        <w:widowControl w:val="0"/>
        <w:numPr>
          <w:ilvl w:val="2"/>
          <w:numId w:val="7"/>
        </w:numPr>
        <w:tabs>
          <w:tab w:val="left" w:pos="1560"/>
        </w:tabs>
        <w:suppressAutoHyphens w:val="0"/>
        <w:spacing w:before="120"/>
        <w:ind w:left="709" w:firstLine="0"/>
      </w:pPr>
      <w:r w:rsidRPr="00070BE4">
        <w:t>Resolução TCDF nº 273/2014; e</w:t>
      </w:r>
    </w:p>
    <w:p w14:paraId="3E18C493" w14:textId="77777777" w:rsidR="00767E5E" w:rsidRPr="00070BE4" w:rsidRDefault="00767E5E" w:rsidP="002E6867">
      <w:pPr>
        <w:pStyle w:val="TRN2"/>
        <w:widowControl w:val="0"/>
        <w:numPr>
          <w:ilvl w:val="2"/>
          <w:numId w:val="7"/>
        </w:numPr>
        <w:tabs>
          <w:tab w:val="left" w:pos="1560"/>
        </w:tabs>
        <w:suppressAutoHyphens w:val="0"/>
        <w:spacing w:before="120"/>
        <w:ind w:left="709" w:firstLine="0"/>
      </w:pPr>
      <w:r w:rsidRPr="00070BE4">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767E5E" w:rsidRPr="00070BE4" w14:paraId="6A0E800A" w14:textId="77777777" w:rsidTr="006C3596">
        <w:tc>
          <w:tcPr>
            <w:tcW w:w="0" w:type="auto"/>
            <w:shd w:val="clear" w:color="auto" w:fill="C4BC96"/>
            <w:vAlign w:val="center"/>
          </w:tcPr>
          <w:p w14:paraId="573A1398" w14:textId="77777777" w:rsidR="00767E5E" w:rsidRPr="00070BE4" w:rsidRDefault="00767E5E" w:rsidP="00C0210B">
            <w:pPr>
              <w:pStyle w:val="TRN0"/>
              <w:widowControl w:val="0"/>
              <w:numPr>
                <w:ilvl w:val="0"/>
                <w:numId w:val="7"/>
              </w:numPr>
              <w:suppressAutoHyphens w:val="0"/>
              <w:spacing w:before="120" w:after="120"/>
              <w:ind w:left="0" w:firstLine="0"/>
              <w:rPr>
                <w:b/>
                <w:bCs/>
              </w:rPr>
            </w:pPr>
            <w:r w:rsidRPr="00070BE4">
              <w:rPr>
                <w:b/>
                <w:bCs/>
              </w:rPr>
              <w:t>DOS ANEXOS</w:t>
            </w:r>
          </w:p>
        </w:tc>
      </w:tr>
    </w:tbl>
    <w:p w14:paraId="4952E6F5" w14:textId="77777777" w:rsidR="00767E5E" w:rsidRPr="00070BE4" w:rsidRDefault="00767E5E" w:rsidP="00C0210B">
      <w:pPr>
        <w:pStyle w:val="TRN1"/>
        <w:widowControl w:val="0"/>
        <w:numPr>
          <w:ilvl w:val="1"/>
          <w:numId w:val="7"/>
        </w:numPr>
        <w:suppressAutoHyphens w:val="0"/>
        <w:spacing w:before="120" w:after="120"/>
        <w:ind w:left="0" w:firstLine="0"/>
        <w:rPr>
          <w:b w:val="0"/>
          <w:bCs/>
        </w:rPr>
      </w:pPr>
      <w:r w:rsidRPr="00070BE4">
        <w:rPr>
          <w:b w:val="0"/>
          <w:bCs/>
        </w:rPr>
        <w:t>Anexo II – Estimativa de Preços e Especificações Técnicas;</w:t>
      </w:r>
    </w:p>
    <w:p w14:paraId="0C73315B" w14:textId="77777777" w:rsidR="00767E5E" w:rsidRPr="00070BE4" w:rsidRDefault="00767E5E" w:rsidP="00C0210B">
      <w:pPr>
        <w:pStyle w:val="TRN1"/>
        <w:numPr>
          <w:ilvl w:val="1"/>
          <w:numId w:val="7"/>
        </w:numPr>
        <w:suppressAutoHyphens w:val="0"/>
        <w:spacing w:before="240" w:after="240" w:line="276" w:lineRule="auto"/>
        <w:ind w:left="0" w:firstLine="0"/>
        <w:rPr>
          <w:b w:val="0"/>
          <w:bCs/>
        </w:rPr>
      </w:pPr>
      <w:r w:rsidRPr="00070BE4">
        <w:rPr>
          <w:b w:val="0"/>
          <w:bCs/>
        </w:rPr>
        <w:t>Anexo III – Modelo da Proposta de Preços;</w:t>
      </w:r>
    </w:p>
    <w:p w14:paraId="3A391633" w14:textId="77777777" w:rsidR="00767E5E" w:rsidRPr="00070BE4" w:rsidRDefault="00767E5E" w:rsidP="00C0210B">
      <w:pPr>
        <w:pStyle w:val="TRN1"/>
        <w:numPr>
          <w:ilvl w:val="1"/>
          <w:numId w:val="7"/>
        </w:numPr>
        <w:suppressAutoHyphens w:val="0"/>
        <w:spacing w:before="240" w:after="240" w:line="276" w:lineRule="auto"/>
        <w:ind w:left="0" w:firstLine="0"/>
        <w:rPr>
          <w:b w:val="0"/>
          <w:bCs/>
        </w:rPr>
      </w:pPr>
      <w:r w:rsidRPr="00070BE4">
        <w:rPr>
          <w:b w:val="0"/>
          <w:bCs/>
        </w:rPr>
        <w:t>Anexo IV – Modelo do Laudo de Verificação de Conformidade da Amostra.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767E5E" w:rsidRPr="00070BE4" w14:paraId="3F2EF7E7" w14:textId="77777777" w:rsidTr="006C3596">
        <w:tc>
          <w:tcPr>
            <w:tcW w:w="0" w:type="auto"/>
            <w:shd w:val="clear" w:color="auto" w:fill="C4BC96"/>
            <w:vAlign w:val="center"/>
          </w:tcPr>
          <w:p w14:paraId="3B156776" w14:textId="77777777" w:rsidR="00767E5E" w:rsidRPr="00070BE4" w:rsidRDefault="00767E5E" w:rsidP="00C0210B">
            <w:pPr>
              <w:pStyle w:val="TRN0"/>
              <w:widowControl w:val="0"/>
              <w:numPr>
                <w:ilvl w:val="0"/>
                <w:numId w:val="7"/>
              </w:numPr>
              <w:suppressAutoHyphens w:val="0"/>
              <w:spacing w:before="120" w:after="120"/>
              <w:ind w:left="0" w:firstLine="0"/>
              <w:rPr>
                <w:b/>
                <w:bCs/>
              </w:rPr>
            </w:pPr>
            <w:r w:rsidRPr="00070BE4">
              <w:rPr>
                <w:b/>
                <w:bCs/>
              </w:rPr>
              <w:t>DOS RESPONSÁVEIS PELO TERMO DE REFERÊNCIA</w:t>
            </w:r>
          </w:p>
        </w:tc>
      </w:tr>
    </w:tbl>
    <w:p w14:paraId="07E93130" w14:textId="77777777" w:rsidR="00767E5E" w:rsidRPr="00070BE4" w:rsidRDefault="00767E5E" w:rsidP="00C0210B">
      <w:pPr>
        <w:pStyle w:val="TRN1"/>
        <w:widowControl w:val="0"/>
        <w:numPr>
          <w:ilvl w:val="1"/>
          <w:numId w:val="7"/>
        </w:numPr>
        <w:suppressAutoHyphens w:val="0"/>
        <w:spacing w:before="120" w:after="120"/>
        <w:ind w:left="0" w:firstLine="0"/>
        <w:rPr>
          <w:b w:val="0"/>
          <w:bCs/>
        </w:rPr>
      </w:pPr>
      <w:r w:rsidRPr="00070BE4">
        <w:rPr>
          <w:b w:val="0"/>
          <w:bCs/>
        </w:rPr>
        <w:t>São responsáveis pelo presente Termo de Referência a chefe do Serviço de Material (SEMAT) e o Supervisor da Supervisão de Planejamento da Contratação (SPC).</w:t>
      </w:r>
    </w:p>
    <w:p w14:paraId="1810B0DE" w14:textId="77777777" w:rsidR="00767E5E" w:rsidRPr="00AC1D02" w:rsidRDefault="00767E5E" w:rsidP="00767E5E">
      <w:pPr>
        <w:pStyle w:val="TRN1"/>
        <w:widowControl w:val="0"/>
        <w:numPr>
          <w:ilvl w:val="0"/>
          <w:numId w:val="0"/>
        </w:numPr>
        <w:spacing w:before="120" w:after="0"/>
        <w:jc w:val="center"/>
        <w:rPr>
          <w:b w:val="0"/>
        </w:rPr>
      </w:pPr>
      <w:r w:rsidRPr="00AC1D02">
        <w:br w:type="page"/>
      </w:r>
    </w:p>
    <w:p w14:paraId="7791EA78" w14:textId="26B9BEFD" w:rsidR="00767E5E" w:rsidRPr="00767E5E" w:rsidRDefault="00767E5E" w:rsidP="00767E5E">
      <w:pPr>
        <w:pStyle w:val="Corponico"/>
        <w:spacing w:after="0" w:line="360" w:lineRule="auto"/>
        <w:jc w:val="center"/>
        <w:rPr>
          <w:rFonts w:ascii="Arial" w:hAnsi="Arial" w:cs="Arial"/>
          <w:sz w:val="22"/>
          <w:szCs w:val="22"/>
        </w:rPr>
      </w:pPr>
      <w:r w:rsidRPr="00767E5E">
        <w:rPr>
          <w:rFonts w:ascii="Arial" w:hAnsi="Arial" w:cs="Arial"/>
          <w:b/>
          <w:sz w:val="22"/>
          <w:szCs w:val="22"/>
        </w:rPr>
        <w:lastRenderedPageBreak/>
        <w:t>PREGÃO ELETRÔNICO Nº</w:t>
      </w:r>
      <w:r w:rsidR="00070BE4">
        <w:rPr>
          <w:rFonts w:ascii="Arial" w:hAnsi="Arial" w:cs="Arial"/>
          <w:b/>
          <w:sz w:val="22"/>
          <w:szCs w:val="22"/>
        </w:rPr>
        <w:t xml:space="preserve"> 9</w:t>
      </w:r>
      <w:r w:rsidRPr="00767E5E">
        <w:rPr>
          <w:rFonts w:ascii="Arial" w:hAnsi="Arial" w:cs="Arial"/>
          <w:b/>
          <w:sz w:val="22"/>
          <w:szCs w:val="22"/>
        </w:rPr>
        <w:t>/20</w:t>
      </w:r>
      <w:r w:rsidR="00C651C4">
        <w:rPr>
          <w:rFonts w:ascii="Arial" w:hAnsi="Arial" w:cs="Arial"/>
          <w:b/>
          <w:sz w:val="22"/>
          <w:szCs w:val="22"/>
        </w:rPr>
        <w:t>23</w:t>
      </w:r>
    </w:p>
    <w:p w14:paraId="535DF17D" w14:textId="77777777" w:rsidR="00767E5E" w:rsidRPr="006C6171" w:rsidRDefault="00767E5E" w:rsidP="00767E5E">
      <w:pPr>
        <w:pStyle w:val="Corponico"/>
        <w:widowControl w:val="0"/>
        <w:suppressAutoHyphens w:val="0"/>
        <w:spacing w:after="0"/>
        <w:jc w:val="center"/>
        <w:rPr>
          <w:rFonts w:ascii="Arial" w:hAnsi="Arial" w:cs="Arial"/>
          <w:sz w:val="22"/>
          <w:szCs w:val="22"/>
          <w:u w:val="single"/>
        </w:rPr>
      </w:pPr>
    </w:p>
    <w:p w14:paraId="56063521" w14:textId="77777777" w:rsidR="00767E5E" w:rsidRPr="006C6171" w:rsidRDefault="00767E5E" w:rsidP="00767E5E">
      <w:pPr>
        <w:pStyle w:val="compras"/>
        <w:widowControl w:val="0"/>
        <w:suppressAutoHyphens w:val="0"/>
        <w:spacing w:before="120" w:after="120" w:line="360" w:lineRule="auto"/>
        <w:jc w:val="center"/>
        <w:rPr>
          <w:rFonts w:ascii="Arial" w:hAnsi="Arial" w:cs="Arial"/>
          <w:b/>
          <w:sz w:val="22"/>
          <w:szCs w:val="22"/>
          <w:u w:val="single"/>
        </w:rPr>
      </w:pPr>
      <w:r w:rsidRPr="006C6171">
        <w:rPr>
          <w:rFonts w:ascii="Arial" w:hAnsi="Arial" w:cs="Arial"/>
          <w:b/>
          <w:sz w:val="22"/>
          <w:szCs w:val="22"/>
          <w:u w:val="single"/>
        </w:rPr>
        <w:t>ANEXO II – ESTIMATIVA DE PREÇOS E ESPECIFICAÇÕES TÉCNICAS</w:t>
      </w:r>
    </w:p>
    <w:tbl>
      <w:tblPr>
        <w:tblW w:w="5155"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94"/>
        <w:gridCol w:w="709"/>
        <w:gridCol w:w="1276"/>
        <w:gridCol w:w="4536"/>
        <w:gridCol w:w="1275"/>
        <w:gridCol w:w="1418"/>
      </w:tblGrid>
      <w:tr w:rsidR="00C0210B" w:rsidRPr="00070BE4" w14:paraId="1070F548" w14:textId="77777777" w:rsidTr="00C651C4">
        <w:trPr>
          <w:cantSplit/>
          <w:trHeight w:val="866"/>
          <w:tblHeader/>
          <w:jc w:val="center"/>
        </w:trPr>
        <w:tc>
          <w:tcPr>
            <w:tcW w:w="694" w:type="dxa"/>
            <w:shd w:val="clear" w:color="auto" w:fill="C4BC96"/>
            <w:vAlign w:val="center"/>
            <w:hideMark/>
          </w:tcPr>
          <w:p w14:paraId="47312255" w14:textId="77777777" w:rsidR="00C0210B" w:rsidRPr="00070BE4" w:rsidRDefault="00C0210B" w:rsidP="00C0210B">
            <w:pPr>
              <w:widowControl w:val="0"/>
              <w:spacing w:before="60" w:after="60"/>
              <w:jc w:val="center"/>
              <w:rPr>
                <w:rFonts w:ascii="Arial" w:hAnsi="Arial" w:cs="Arial"/>
                <w:b/>
                <w:sz w:val="22"/>
                <w:szCs w:val="22"/>
              </w:rPr>
            </w:pPr>
            <w:r w:rsidRPr="00070BE4">
              <w:rPr>
                <w:rFonts w:ascii="Arial" w:hAnsi="Arial" w:cs="Arial"/>
                <w:b/>
                <w:sz w:val="22"/>
                <w:szCs w:val="22"/>
              </w:rPr>
              <w:t>Item</w:t>
            </w:r>
          </w:p>
        </w:tc>
        <w:tc>
          <w:tcPr>
            <w:tcW w:w="709" w:type="dxa"/>
            <w:shd w:val="clear" w:color="auto" w:fill="C4BC96"/>
            <w:vAlign w:val="center"/>
          </w:tcPr>
          <w:p w14:paraId="238B948D" w14:textId="51972DB2" w:rsidR="00C0210B" w:rsidRPr="00070BE4" w:rsidRDefault="00C0210B" w:rsidP="00C0210B">
            <w:pPr>
              <w:widowControl w:val="0"/>
              <w:spacing w:before="60" w:after="60"/>
              <w:jc w:val="center"/>
              <w:rPr>
                <w:rFonts w:ascii="Arial" w:hAnsi="Arial" w:cs="Arial"/>
                <w:b/>
                <w:sz w:val="22"/>
                <w:szCs w:val="22"/>
              </w:rPr>
            </w:pPr>
            <w:proofErr w:type="spellStart"/>
            <w:r w:rsidRPr="00070BE4">
              <w:rPr>
                <w:rFonts w:ascii="Arial" w:hAnsi="Arial" w:cs="Arial"/>
                <w:b/>
                <w:sz w:val="22"/>
                <w:szCs w:val="22"/>
              </w:rPr>
              <w:t>Qtd</w:t>
            </w:r>
            <w:proofErr w:type="spellEnd"/>
          </w:p>
        </w:tc>
        <w:tc>
          <w:tcPr>
            <w:tcW w:w="1276" w:type="dxa"/>
            <w:shd w:val="clear" w:color="auto" w:fill="C4BC96"/>
            <w:vAlign w:val="center"/>
            <w:hideMark/>
          </w:tcPr>
          <w:p w14:paraId="42FEED92" w14:textId="39AC56D2" w:rsidR="00C0210B" w:rsidRPr="00070BE4" w:rsidRDefault="00C0210B" w:rsidP="00C0210B">
            <w:pPr>
              <w:widowControl w:val="0"/>
              <w:spacing w:before="60" w:after="60"/>
              <w:jc w:val="center"/>
              <w:rPr>
                <w:rFonts w:ascii="Arial" w:hAnsi="Arial" w:cs="Arial"/>
                <w:b/>
                <w:sz w:val="22"/>
                <w:szCs w:val="22"/>
              </w:rPr>
            </w:pPr>
            <w:proofErr w:type="spellStart"/>
            <w:r w:rsidRPr="00070BE4">
              <w:rPr>
                <w:rFonts w:ascii="Arial" w:hAnsi="Arial" w:cs="Arial"/>
                <w:b/>
                <w:sz w:val="22"/>
                <w:szCs w:val="22"/>
              </w:rPr>
              <w:t>Unid</w:t>
            </w:r>
            <w:proofErr w:type="spellEnd"/>
          </w:p>
        </w:tc>
        <w:tc>
          <w:tcPr>
            <w:tcW w:w="4536" w:type="dxa"/>
            <w:shd w:val="clear" w:color="auto" w:fill="C4BC96"/>
            <w:vAlign w:val="center"/>
            <w:hideMark/>
          </w:tcPr>
          <w:p w14:paraId="417205EF" w14:textId="77777777" w:rsidR="00C0210B" w:rsidRPr="00070BE4" w:rsidRDefault="00C0210B" w:rsidP="00C0210B">
            <w:pPr>
              <w:widowControl w:val="0"/>
              <w:spacing w:before="60" w:after="60"/>
              <w:jc w:val="center"/>
              <w:rPr>
                <w:rFonts w:ascii="Arial" w:hAnsi="Arial" w:cs="Arial"/>
                <w:b/>
                <w:sz w:val="22"/>
                <w:szCs w:val="22"/>
              </w:rPr>
            </w:pPr>
            <w:r w:rsidRPr="00070BE4">
              <w:rPr>
                <w:rFonts w:ascii="Arial" w:hAnsi="Arial" w:cs="Arial"/>
                <w:b/>
                <w:sz w:val="22"/>
                <w:szCs w:val="22"/>
              </w:rPr>
              <w:t>Especificações</w:t>
            </w:r>
          </w:p>
        </w:tc>
        <w:tc>
          <w:tcPr>
            <w:tcW w:w="1275" w:type="dxa"/>
            <w:shd w:val="clear" w:color="auto" w:fill="C4BC96"/>
            <w:vAlign w:val="center"/>
            <w:hideMark/>
          </w:tcPr>
          <w:p w14:paraId="4E5A86AD" w14:textId="77777777" w:rsidR="00C0210B" w:rsidRPr="00070BE4" w:rsidRDefault="00C0210B" w:rsidP="00C0210B">
            <w:pPr>
              <w:widowControl w:val="0"/>
              <w:spacing w:before="60" w:after="60"/>
              <w:jc w:val="center"/>
              <w:rPr>
                <w:rFonts w:ascii="Arial" w:hAnsi="Arial" w:cs="Arial"/>
                <w:b/>
                <w:sz w:val="22"/>
                <w:szCs w:val="22"/>
              </w:rPr>
            </w:pPr>
            <w:r w:rsidRPr="00070BE4">
              <w:rPr>
                <w:rFonts w:ascii="Arial" w:hAnsi="Arial" w:cs="Arial"/>
                <w:b/>
                <w:sz w:val="22"/>
                <w:szCs w:val="22"/>
              </w:rPr>
              <w:t xml:space="preserve">Valor Unitário Estimado </w:t>
            </w:r>
            <w:r w:rsidRPr="00070BE4">
              <w:rPr>
                <w:rFonts w:ascii="Arial" w:hAnsi="Arial" w:cs="Arial"/>
                <w:b/>
                <w:sz w:val="22"/>
                <w:szCs w:val="22"/>
              </w:rPr>
              <w:br/>
              <w:t>(R$)</w:t>
            </w:r>
          </w:p>
        </w:tc>
        <w:tc>
          <w:tcPr>
            <w:tcW w:w="1418" w:type="dxa"/>
            <w:shd w:val="clear" w:color="auto" w:fill="C4BC96"/>
            <w:vAlign w:val="center"/>
            <w:hideMark/>
          </w:tcPr>
          <w:p w14:paraId="01ED876C" w14:textId="77777777" w:rsidR="00C0210B" w:rsidRPr="00070BE4" w:rsidRDefault="00C0210B" w:rsidP="00C0210B">
            <w:pPr>
              <w:widowControl w:val="0"/>
              <w:spacing w:before="60" w:after="60"/>
              <w:jc w:val="center"/>
              <w:rPr>
                <w:rFonts w:ascii="Arial" w:hAnsi="Arial" w:cs="Arial"/>
                <w:b/>
                <w:sz w:val="22"/>
                <w:szCs w:val="22"/>
              </w:rPr>
            </w:pPr>
            <w:r w:rsidRPr="00070BE4">
              <w:rPr>
                <w:rFonts w:ascii="Arial" w:hAnsi="Arial" w:cs="Arial"/>
                <w:b/>
                <w:sz w:val="22"/>
                <w:szCs w:val="22"/>
              </w:rPr>
              <w:t xml:space="preserve">Valor Total Estimado </w:t>
            </w:r>
            <w:r w:rsidRPr="00070BE4">
              <w:rPr>
                <w:rFonts w:ascii="Arial" w:hAnsi="Arial" w:cs="Arial"/>
                <w:b/>
                <w:sz w:val="22"/>
                <w:szCs w:val="22"/>
              </w:rPr>
              <w:br/>
              <w:t>(R$)</w:t>
            </w:r>
          </w:p>
        </w:tc>
      </w:tr>
      <w:tr w:rsidR="00C0210B" w:rsidRPr="00070BE4" w14:paraId="7D660C96" w14:textId="77777777" w:rsidTr="00135CC6">
        <w:trPr>
          <w:cantSplit/>
          <w:trHeight w:val="1260"/>
          <w:jc w:val="center"/>
        </w:trPr>
        <w:tc>
          <w:tcPr>
            <w:tcW w:w="694" w:type="dxa"/>
            <w:shd w:val="clear" w:color="auto" w:fill="auto"/>
            <w:vAlign w:val="center"/>
          </w:tcPr>
          <w:p w14:paraId="587E83BA"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1</w:t>
            </w:r>
          </w:p>
        </w:tc>
        <w:tc>
          <w:tcPr>
            <w:tcW w:w="709" w:type="dxa"/>
            <w:vAlign w:val="center"/>
          </w:tcPr>
          <w:p w14:paraId="7FF3E368" w14:textId="2FC0DA69"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100</w:t>
            </w:r>
          </w:p>
        </w:tc>
        <w:tc>
          <w:tcPr>
            <w:tcW w:w="1276" w:type="dxa"/>
            <w:shd w:val="clear" w:color="auto" w:fill="auto"/>
            <w:vAlign w:val="center"/>
          </w:tcPr>
          <w:p w14:paraId="08906CBC" w14:textId="2A4A5036"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79D08EFC" w14:textId="66200908" w:rsidR="00C0210B" w:rsidRPr="00070BE4" w:rsidRDefault="00C0210B" w:rsidP="00135CC6">
            <w:pPr>
              <w:spacing w:line="276" w:lineRule="auto"/>
              <w:jc w:val="both"/>
              <w:rPr>
                <w:rFonts w:ascii="Arial" w:hAnsi="Arial" w:cs="Arial"/>
                <w:b/>
                <w:bCs/>
                <w:sz w:val="22"/>
                <w:szCs w:val="22"/>
              </w:rPr>
            </w:pPr>
            <w:r w:rsidRPr="00070BE4">
              <w:rPr>
                <w:rFonts w:ascii="Arial" w:hAnsi="Arial" w:cs="Arial"/>
                <w:sz w:val="22"/>
                <w:szCs w:val="22"/>
              </w:rPr>
              <w:t>Apontador de lápis em metal. Marca de referência: Faber Castell, sendo admitida outra similar com as mesmas características. (</w:t>
            </w:r>
            <w:r w:rsidR="00C651C4" w:rsidRPr="00070BE4">
              <w:rPr>
                <w:rFonts w:ascii="Arial" w:hAnsi="Arial" w:cs="Arial"/>
                <w:sz w:val="22"/>
                <w:szCs w:val="22"/>
              </w:rPr>
              <w:t>APRESENTAR AMOSTRA</w:t>
            </w:r>
            <w:r w:rsidRPr="00070BE4">
              <w:rPr>
                <w:rFonts w:ascii="Arial" w:hAnsi="Arial" w:cs="Arial"/>
                <w:sz w:val="22"/>
                <w:szCs w:val="22"/>
              </w:rPr>
              <w:t>)</w:t>
            </w:r>
          </w:p>
        </w:tc>
        <w:tc>
          <w:tcPr>
            <w:tcW w:w="1275" w:type="dxa"/>
            <w:shd w:val="clear" w:color="000000" w:fill="FFFFFF"/>
            <w:vAlign w:val="center"/>
          </w:tcPr>
          <w:p w14:paraId="510A424C"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2,76</w:t>
            </w:r>
          </w:p>
        </w:tc>
        <w:tc>
          <w:tcPr>
            <w:tcW w:w="1418" w:type="dxa"/>
            <w:shd w:val="clear" w:color="auto" w:fill="auto"/>
            <w:vAlign w:val="center"/>
          </w:tcPr>
          <w:p w14:paraId="119E350E"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276,00</w:t>
            </w:r>
          </w:p>
        </w:tc>
      </w:tr>
      <w:tr w:rsidR="00C0210B" w:rsidRPr="00070BE4" w14:paraId="7219351F" w14:textId="77777777" w:rsidTr="00135CC6">
        <w:trPr>
          <w:cantSplit/>
          <w:trHeight w:val="1533"/>
          <w:jc w:val="center"/>
        </w:trPr>
        <w:tc>
          <w:tcPr>
            <w:tcW w:w="694" w:type="dxa"/>
            <w:shd w:val="clear" w:color="auto" w:fill="auto"/>
            <w:vAlign w:val="center"/>
          </w:tcPr>
          <w:p w14:paraId="4EFDC0AA"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2</w:t>
            </w:r>
          </w:p>
        </w:tc>
        <w:tc>
          <w:tcPr>
            <w:tcW w:w="709" w:type="dxa"/>
            <w:vAlign w:val="center"/>
          </w:tcPr>
          <w:p w14:paraId="3094A124" w14:textId="1487B255"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100</w:t>
            </w:r>
          </w:p>
        </w:tc>
        <w:tc>
          <w:tcPr>
            <w:tcW w:w="1276" w:type="dxa"/>
            <w:shd w:val="clear" w:color="auto" w:fill="auto"/>
            <w:vAlign w:val="center"/>
          </w:tcPr>
          <w:p w14:paraId="77D5226E" w14:textId="7BFCE971"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2235CB5B" w14:textId="0F7A6E84" w:rsidR="00C0210B" w:rsidRPr="00070BE4" w:rsidRDefault="00C0210B" w:rsidP="00135CC6">
            <w:pPr>
              <w:spacing w:line="276" w:lineRule="auto"/>
              <w:jc w:val="both"/>
              <w:rPr>
                <w:rFonts w:ascii="Arial" w:hAnsi="Arial" w:cs="Arial"/>
                <w:sz w:val="22"/>
                <w:szCs w:val="22"/>
              </w:rPr>
            </w:pPr>
            <w:r w:rsidRPr="00070BE4">
              <w:rPr>
                <w:rFonts w:ascii="Arial" w:hAnsi="Arial" w:cs="Arial"/>
                <w:sz w:val="22"/>
                <w:szCs w:val="22"/>
              </w:rPr>
              <w:t>Borracha branca, medindo aproximadamente 42mm</w:t>
            </w:r>
            <w:r w:rsidR="00135CC6" w:rsidRPr="00070BE4">
              <w:rPr>
                <w:rFonts w:ascii="Arial" w:hAnsi="Arial" w:cs="Arial"/>
                <w:sz w:val="22"/>
                <w:szCs w:val="22"/>
              </w:rPr>
              <w:t> </w:t>
            </w:r>
            <w:r w:rsidRPr="00070BE4">
              <w:rPr>
                <w:rFonts w:ascii="Arial" w:hAnsi="Arial" w:cs="Arial"/>
                <w:sz w:val="22"/>
                <w:szCs w:val="22"/>
              </w:rPr>
              <w:t>x</w:t>
            </w:r>
            <w:r w:rsidR="00135CC6" w:rsidRPr="00070BE4">
              <w:rPr>
                <w:rFonts w:ascii="Arial" w:hAnsi="Arial" w:cs="Arial"/>
                <w:sz w:val="22"/>
                <w:szCs w:val="22"/>
              </w:rPr>
              <w:t> </w:t>
            </w:r>
            <w:r w:rsidRPr="00070BE4">
              <w:rPr>
                <w:rFonts w:ascii="Arial" w:hAnsi="Arial" w:cs="Arial"/>
                <w:sz w:val="22"/>
                <w:szCs w:val="22"/>
              </w:rPr>
              <w:t>21mm</w:t>
            </w:r>
            <w:r w:rsidR="00135CC6" w:rsidRPr="00070BE4">
              <w:rPr>
                <w:rFonts w:ascii="Arial" w:hAnsi="Arial" w:cs="Arial"/>
                <w:sz w:val="22"/>
                <w:szCs w:val="22"/>
              </w:rPr>
              <w:t> </w:t>
            </w:r>
            <w:r w:rsidRPr="00070BE4">
              <w:rPr>
                <w:rFonts w:ascii="Arial" w:hAnsi="Arial" w:cs="Arial"/>
                <w:sz w:val="22"/>
                <w:szCs w:val="22"/>
              </w:rPr>
              <w:t>x</w:t>
            </w:r>
            <w:r w:rsidR="00135CC6" w:rsidRPr="00070BE4">
              <w:rPr>
                <w:rFonts w:ascii="Arial" w:hAnsi="Arial" w:cs="Arial"/>
                <w:sz w:val="22"/>
                <w:szCs w:val="22"/>
              </w:rPr>
              <w:t> </w:t>
            </w:r>
            <w:r w:rsidRPr="00070BE4">
              <w:rPr>
                <w:rFonts w:ascii="Arial" w:hAnsi="Arial" w:cs="Arial"/>
                <w:sz w:val="22"/>
                <w:szCs w:val="22"/>
              </w:rPr>
              <w:t xml:space="preserve">11mm, com proteção em PVC. Marca de referência: Faber Castell, sendo admitida outra similar com as mesmas características. </w:t>
            </w:r>
            <w:r w:rsidR="00C651C4" w:rsidRPr="00070BE4">
              <w:rPr>
                <w:rFonts w:ascii="Arial" w:hAnsi="Arial" w:cs="Arial"/>
                <w:sz w:val="22"/>
                <w:szCs w:val="22"/>
              </w:rPr>
              <w:t>(APRESENTAR AMOSTRA)</w:t>
            </w:r>
          </w:p>
        </w:tc>
        <w:tc>
          <w:tcPr>
            <w:tcW w:w="1275" w:type="dxa"/>
            <w:shd w:val="clear" w:color="000000" w:fill="FFFFFF"/>
            <w:vAlign w:val="center"/>
          </w:tcPr>
          <w:p w14:paraId="04C72DBD"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1,72</w:t>
            </w:r>
          </w:p>
        </w:tc>
        <w:tc>
          <w:tcPr>
            <w:tcW w:w="1418" w:type="dxa"/>
            <w:shd w:val="clear" w:color="auto" w:fill="auto"/>
            <w:vAlign w:val="center"/>
          </w:tcPr>
          <w:p w14:paraId="683270AB" w14:textId="6EAC9EC3"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172,00</w:t>
            </w:r>
          </w:p>
        </w:tc>
      </w:tr>
      <w:tr w:rsidR="00C0210B" w:rsidRPr="00070BE4" w14:paraId="53797109" w14:textId="77777777" w:rsidTr="00135CC6">
        <w:trPr>
          <w:cantSplit/>
          <w:trHeight w:val="1953"/>
          <w:jc w:val="center"/>
        </w:trPr>
        <w:tc>
          <w:tcPr>
            <w:tcW w:w="694" w:type="dxa"/>
            <w:vAlign w:val="center"/>
          </w:tcPr>
          <w:p w14:paraId="4C17E0C5"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3</w:t>
            </w:r>
          </w:p>
        </w:tc>
        <w:tc>
          <w:tcPr>
            <w:tcW w:w="709" w:type="dxa"/>
            <w:vAlign w:val="center"/>
          </w:tcPr>
          <w:p w14:paraId="4944826F" w14:textId="34D12598"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370</w:t>
            </w:r>
          </w:p>
        </w:tc>
        <w:tc>
          <w:tcPr>
            <w:tcW w:w="1276" w:type="dxa"/>
            <w:shd w:val="clear" w:color="auto" w:fill="auto"/>
            <w:vAlign w:val="center"/>
          </w:tcPr>
          <w:p w14:paraId="4B16BECE" w14:textId="400635A3"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bloco</w:t>
            </w:r>
          </w:p>
        </w:tc>
        <w:tc>
          <w:tcPr>
            <w:tcW w:w="4536" w:type="dxa"/>
            <w:shd w:val="clear" w:color="auto" w:fill="auto"/>
            <w:vAlign w:val="center"/>
          </w:tcPr>
          <w:p w14:paraId="7A654E67" w14:textId="5BB6D0F0" w:rsidR="00C0210B" w:rsidRPr="00070BE4" w:rsidRDefault="00C0210B" w:rsidP="00135CC6">
            <w:pPr>
              <w:spacing w:line="276" w:lineRule="auto"/>
              <w:jc w:val="both"/>
              <w:rPr>
                <w:rFonts w:ascii="Arial" w:hAnsi="Arial" w:cs="Arial"/>
                <w:sz w:val="22"/>
                <w:szCs w:val="22"/>
              </w:rPr>
            </w:pPr>
            <w:r w:rsidRPr="00070BE4">
              <w:rPr>
                <w:rFonts w:ascii="Arial" w:hAnsi="Arial" w:cs="Arial"/>
                <w:sz w:val="22"/>
                <w:szCs w:val="22"/>
              </w:rPr>
              <w:t>Bloquinho de papel autoadesivo para lembretes, com 100 (cem) folhas cada bloco, medindo 55mm</w:t>
            </w:r>
            <w:r w:rsidR="00135CC6" w:rsidRPr="00070BE4">
              <w:rPr>
                <w:rFonts w:ascii="Arial" w:hAnsi="Arial" w:cs="Arial"/>
                <w:sz w:val="22"/>
                <w:szCs w:val="22"/>
              </w:rPr>
              <w:t> </w:t>
            </w:r>
            <w:r w:rsidRPr="00070BE4">
              <w:rPr>
                <w:rFonts w:ascii="Arial" w:hAnsi="Arial" w:cs="Arial"/>
                <w:sz w:val="22"/>
                <w:szCs w:val="22"/>
              </w:rPr>
              <w:t>x</w:t>
            </w:r>
            <w:r w:rsidR="00135CC6" w:rsidRPr="00070BE4">
              <w:rPr>
                <w:rFonts w:ascii="Arial" w:hAnsi="Arial" w:cs="Arial"/>
                <w:sz w:val="22"/>
                <w:szCs w:val="22"/>
              </w:rPr>
              <w:t> </w:t>
            </w:r>
            <w:r w:rsidRPr="00070BE4">
              <w:rPr>
                <w:rFonts w:ascii="Arial" w:hAnsi="Arial" w:cs="Arial"/>
                <w:sz w:val="22"/>
                <w:szCs w:val="22"/>
              </w:rPr>
              <w:t xml:space="preserve">38mm, com tarja adesiva na parte superior e cola fixadora das folhas, </w:t>
            </w:r>
            <w:r w:rsidRPr="00070BE4">
              <w:rPr>
                <w:rFonts w:ascii="Arial" w:hAnsi="Arial" w:cs="Arial"/>
                <w:b/>
                <w:bCs/>
                <w:sz w:val="22"/>
                <w:szCs w:val="22"/>
                <w:u w:val="single"/>
              </w:rPr>
              <w:t>multicores</w:t>
            </w:r>
            <w:r w:rsidRPr="00070BE4">
              <w:rPr>
                <w:rFonts w:ascii="Arial" w:hAnsi="Arial" w:cs="Arial"/>
                <w:sz w:val="22"/>
                <w:szCs w:val="22"/>
              </w:rPr>
              <w:t>, fornecido em conjunto com 4</w:t>
            </w:r>
            <w:r w:rsidR="00135CC6" w:rsidRPr="00070BE4">
              <w:rPr>
                <w:rFonts w:ascii="Arial" w:hAnsi="Arial" w:cs="Arial"/>
                <w:sz w:val="22"/>
                <w:szCs w:val="22"/>
              </w:rPr>
              <w:t xml:space="preserve"> (quatro)</w:t>
            </w:r>
            <w:r w:rsidRPr="00070BE4">
              <w:rPr>
                <w:rFonts w:ascii="Arial" w:hAnsi="Arial" w:cs="Arial"/>
                <w:sz w:val="22"/>
                <w:szCs w:val="22"/>
              </w:rPr>
              <w:t xml:space="preserve"> blocos. </w:t>
            </w:r>
            <w:r w:rsidR="00C651C4" w:rsidRPr="00070BE4">
              <w:rPr>
                <w:rFonts w:ascii="Arial" w:hAnsi="Arial" w:cs="Arial"/>
                <w:sz w:val="22"/>
                <w:szCs w:val="22"/>
              </w:rPr>
              <w:t>(APRESENTAR AMOSTRA)</w:t>
            </w:r>
          </w:p>
        </w:tc>
        <w:tc>
          <w:tcPr>
            <w:tcW w:w="1275" w:type="dxa"/>
            <w:shd w:val="clear" w:color="000000" w:fill="FFFFFF"/>
            <w:vAlign w:val="center"/>
          </w:tcPr>
          <w:p w14:paraId="1B7DB703"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9,97</w:t>
            </w:r>
          </w:p>
        </w:tc>
        <w:tc>
          <w:tcPr>
            <w:tcW w:w="1418" w:type="dxa"/>
            <w:shd w:val="clear" w:color="auto" w:fill="auto"/>
            <w:vAlign w:val="center"/>
          </w:tcPr>
          <w:p w14:paraId="40E2AFA7" w14:textId="74FA48D6"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3.688,90</w:t>
            </w:r>
          </w:p>
        </w:tc>
      </w:tr>
      <w:tr w:rsidR="00C0210B" w:rsidRPr="00070BE4" w14:paraId="13867A9C" w14:textId="77777777" w:rsidTr="00C651C4">
        <w:trPr>
          <w:cantSplit/>
          <w:jc w:val="center"/>
        </w:trPr>
        <w:tc>
          <w:tcPr>
            <w:tcW w:w="694" w:type="dxa"/>
            <w:vAlign w:val="center"/>
          </w:tcPr>
          <w:p w14:paraId="74F2382A"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4</w:t>
            </w:r>
          </w:p>
        </w:tc>
        <w:tc>
          <w:tcPr>
            <w:tcW w:w="709" w:type="dxa"/>
            <w:vAlign w:val="center"/>
          </w:tcPr>
          <w:p w14:paraId="6BA5EB87" w14:textId="569C1355"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400</w:t>
            </w:r>
          </w:p>
        </w:tc>
        <w:tc>
          <w:tcPr>
            <w:tcW w:w="1276" w:type="dxa"/>
            <w:shd w:val="clear" w:color="auto" w:fill="auto"/>
            <w:vAlign w:val="center"/>
          </w:tcPr>
          <w:p w14:paraId="0B61918E" w14:textId="22FD54AB"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bloco</w:t>
            </w:r>
          </w:p>
        </w:tc>
        <w:tc>
          <w:tcPr>
            <w:tcW w:w="4536" w:type="dxa"/>
            <w:shd w:val="clear" w:color="auto" w:fill="auto"/>
            <w:vAlign w:val="center"/>
          </w:tcPr>
          <w:p w14:paraId="2A7926A8" w14:textId="325923E5" w:rsidR="00C0210B" w:rsidRPr="00070BE4" w:rsidRDefault="00C0210B" w:rsidP="00135CC6">
            <w:pPr>
              <w:spacing w:beforeLines="40" w:before="96" w:afterLines="40" w:after="96" w:line="276" w:lineRule="auto"/>
              <w:jc w:val="both"/>
              <w:rPr>
                <w:rFonts w:ascii="Arial" w:hAnsi="Arial" w:cs="Arial"/>
                <w:sz w:val="22"/>
                <w:szCs w:val="22"/>
              </w:rPr>
            </w:pPr>
            <w:r w:rsidRPr="00070BE4">
              <w:rPr>
                <w:rFonts w:ascii="Arial" w:hAnsi="Arial" w:cs="Arial"/>
                <w:sz w:val="22"/>
                <w:szCs w:val="22"/>
              </w:rPr>
              <w:t>Bloco de papel rascunho, pequeno, com pauta, medindo aproximadamente 155</w:t>
            </w:r>
            <w:r w:rsidR="00135CC6" w:rsidRPr="00070BE4">
              <w:rPr>
                <w:rFonts w:ascii="Arial" w:hAnsi="Arial" w:cs="Arial"/>
                <w:sz w:val="22"/>
                <w:szCs w:val="22"/>
              </w:rPr>
              <w:t>mm </w:t>
            </w:r>
            <w:r w:rsidRPr="00070BE4">
              <w:rPr>
                <w:rFonts w:ascii="Arial" w:hAnsi="Arial" w:cs="Arial"/>
                <w:sz w:val="22"/>
                <w:szCs w:val="22"/>
              </w:rPr>
              <w:t>x</w:t>
            </w:r>
            <w:r w:rsidR="00135CC6" w:rsidRPr="00070BE4">
              <w:rPr>
                <w:rFonts w:ascii="Arial" w:hAnsi="Arial" w:cs="Arial"/>
                <w:sz w:val="22"/>
                <w:szCs w:val="22"/>
              </w:rPr>
              <w:t> </w:t>
            </w:r>
            <w:r w:rsidRPr="00070BE4">
              <w:rPr>
                <w:rFonts w:ascii="Arial" w:hAnsi="Arial" w:cs="Arial"/>
                <w:sz w:val="22"/>
                <w:szCs w:val="22"/>
              </w:rPr>
              <w:t>205mm, em papel AP, com no mínimo 56</w:t>
            </w:r>
            <w:r w:rsidR="00135CC6" w:rsidRPr="00070BE4">
              <w:rPr>
                <w:rFonts w:ascii="Arial" w:hAnsi="Arial" w:cs="Arial"/>
                <w:sz w:val="22"/>
                <w:szCs w:val="22"/>
              </w:rPr>
              <w:t>g/m2</w:t>
            </w:r>
            <w:r w:rsidRPr="00070BE4">
              <w:rPr>
                <w:rFonts w:ascii="Arial" w:hAnsi="Arial" w:cs="Arial"/>
                <w:sz w:val="22"/>
                <w:szCs w:val="22"/>
              </w:rPr>
              <w:t xml:space="preserve"> e no máximo 75g/m2, bloco com 50 folhas x 1 via.</w:t>
            </w:r>
            <w:r w:rsidR="00C651C4" w:rsidRPr="00070BE4">
              <w:rPr>
                <w:rFonts w:ascii="Arial" w:hAnsi="Arial" w:cs="Arial"/>
                <w:sz w:val="22"/>
                <w:szCs w:val="22"/>
              </w:rPr>
              <w:t xml:space="preserve"> (APRESENTAR AMOSTRA)</w:t>
            </w:r>
          </w:p>
        </w:tc>
        <w:tc>
          <w:tcPr>
            <w:tcW w:w="1275" w:type="dxa"/>
            <w:shd w:val="clear" w:color="000000" w:fill="FFFFFF"/>
            <w:vAlign w:val="center"/>
          </w:tcPr>
          <w:p w14:paraId="04CCBC73"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12,27</w:t>
            </w:r>
          </w:p>
        </w:tc>
        <w:tc>
          <w:tcPr>
            <w:tcW w:w="1418" w:type="dxa"/>
            <w:shd w:val="clear" w:color="auto" w:fill="auto"/>
            <w:vAlign w:val="center"/>
          </w:tcPr>
          <w:p w14:paraId="3D662AD8" w14:textId="5DB90976"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4.908,00</w:t>
            </w:r>
          </w:p>
        </w:tc>
      </w:tr>
      <w:tr w:rsidR="00C0210B" w:rsidRPr="00070BE4" w14:paraId="6E754A94" w14:textId="77777777" w:rsidTr="00C651C4">
        <w:trPr>
          <w:cantSplit/>
          <w:jc w:val="center"/>
        </w:trPr>
        <w:tc>
          <w:tcPr>
            <w:tcW w:w="694" w:type="dxa"/>
            <w:shd w:val="clear" w:color="auto" w:fill="auto"/>
            <w:vAlign w:val="center"/>
          </w:tcPr>
          <w:p w14:paraId="291A79DB"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5</w:t>
            </w:r>
          </w:p>
        </w:tc>
        <w:tc>
          <w:tcPr>
            <w:tcW w:w="709" w:type="dxa"/>
            <w:vAlign w:val="center"/>
          </w:tcPr>
          <w:p w14:paraId="3737A9C3" w14:textId="3C9E78EC"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1100</w:t>
            </w:r>
          </w:p>
        </w:tc>
        <w:tc>
          <w:tcPr>
            <w:tcW w:w="1276" w:type="dxa"/>
            <w:shd w:val="clear" w:color="auto" w:fill="auto"/>
            <w:vAlign w:val="center"/>
          </w:tcPr>
          <w:p w14:paraId="77C18F76" w14:textId="4D404F86"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bloco</w:t>
            </w:r>
          </w:p>
        </w:tc>
        <w:tc>
          <w:tcPr>
            <w:tcW w:w="4536" w:type="dxa"/>
            <w:shd w:val="clear" w:color="auto" w:fill="auto"/>
            <w:vAlign w:val="center"/>
          </w:tcPr>
          <w:p w14:paraId="20374FAC" w14:textId="04387FC1" w:rsidR="00C0210B" w:rsidRPr="00070BE4" w:rsidRDefault="00C0210B" w:rsidP="00135CC6">
            <w:pPr>
              <w:spacing w:beforeLines="40" w:before="96" w:afterLines="40" w:after="96" w:line="276" w:lineRule="auto"/>
              <w:jc w:val="both"/>
              <w:rPr>
                <w:rFonts w:ascii="Arial" w:hAnsi="Arial" w:cs="Arial"/>
                <w:sz w:val="22"/>
                <w:szCs w:val="22"/>
              </w:rPr>
            </w:pPr>
            <w:r w:rsidRPr="00070BE4">
              <w:rPr>
                <w:rFonts w:ascii="Arial" w:hAnsi="Arial" w:cs="Arial"/>
                <w:sz w:val="22"/>
                <w:szCs w:val="22"/>
              </w:rPr>
              <w:t>Bloco de papel rascunho, pequeno, sem pauta, medindo aproximadamente 148</w:t>
            </w:r>
            <w:r w:rsidR="00135CC6" w:rsidRPr="00070BE4">
              <w:rPr>
                <w:rFonts w:ascii="Arial" w:hAnsi="Arial" w:cs="Arial"/>
                <w:sz w:val="22"/>
                <w:szCs w:val="22"/>
              </w:rPr>
              <w:t>mm </w:t>
            </w:r>
            <w:r w:rsidRPr="00070BE4">
              <w:rPr>
                <w:rFonts w:ascii="Arial" w:hAnsi="Arial" w:cs="Arial"/>
                <w:sz w:val="22"/>
                <w:szCs w:val="22"/>
              </w:rPr>
              <w:t>x</w:t>
            </w:r>
            <w:r w:rsidR="00135CC6" w:rsidRPr="00070BE4">
              <w:rPr>
                <w:rFonts w:ascii="Arial" w:hAnsi="Arial" w:cs="Arial"/>
                <w:sz w:val="22"/>
                <w:szCs w:val="22"/>
              </w:rPr>
              <w:t> </w:t>
            </w:r>
            <w:r w:rsidRPr="00070BE4">
              <w:rPr>
                <w:rFonts w:ascii="Arial" w:hAnsi="Arial" w:cs="Arial"/>
                <w:sz w:val="22"/>
                <w:szCs w:val="22"/>
              </w:rPr>
              <w:t>218mm, em papel AP, com no mínimo 56</w:t>
            </w:r>
            <w:r w:rsidR="00135CC6" w:rsidRPr="00070BE4">
              <w:rPr>
                <w:rFonts w:ascii="Arial" w:hAnsi="Arial" w:cs="Arial"/>
                <w:sz w:val="22"/>
                <w:szCs w:val="22"/>
              </w:rPr>
              <w:t>g/m2</w:t>
            </w:r>
            <w:r w:rsidRPr="00070BE4">
              <w:rPr>
                <w:rFonts w:ascii="Arial" w:hAnsi="Arial" w:cs="Arial"/>
                <w:sz w:val="22"/>
                <w:szCs w:val="22"/>
              </w:rPr>
              <w:t xml:space="preserve"> e máximo 75g/m2, bloco com 50 folhas x 1 via. </w:t>
            </w:r>
            <w:r w:rsidR="00C651C4" w:rsidRPr="00070BE4">
              <w:rPr>
                <w:rFonts w:ascii="Arial" w:hAnsi="Arial" w:cs="Arial"/>
                <w:sz w:val="22"/>
                <w:szCs w:val="22"/>
              </w:rPr>
              <w:t>(APRESENTAR AMOSTRA)</w:t>
            </w:r>
          </w:p>
        </w:tc>
        <w:tc>
          <w:tcPr>
            <w:tcW w:w="1275" w:type="dxa"/>
            <w:shd w:val="clear" w:color="auto" w:fill="auto"/>
            <w:vAlign w:val="center"/>
          </w:tcPr>
          <w:p w14:paraId="04F83FC5"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6,59</w:t>
            </w:r>
          </w:p>
        </w:tc>
        <w:tc>
          <w:tcPr>
            <w:tcW w:w="1418" w:type="dxa"/>
            <w:shd w:val="clear" w:color="auto" w:fill="auto"/>
            <w:vAlign w:val="center"/>
          </w:tcPr>
          <w:p w14:paraId="42B32A94" w14:textId="39B80534"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7.249,00</w:t>
            </w:r>
          </w:p>
        </w:tc>
      </w:tr>
      <w:tr w:rsidR="00C0210B" w:rsidRPr="00070BE4" w14:paraId="53F81707" w14:textId="77777777" w:rsidTr="00C651C4">
        <w:trPr>
          <w:cantSplit/>
          <w:jc w:val="center"/>
        </w:trPr>
        <w:tc>
          <w:tcPr>
            <w:tcW w:w="694" w:type="dxa"/>
            <w:shd w:val="clear" w:color="auto" w:fill="auto"/>
            <w:vAlign w:val="center"/>
          </w:tcPr>
          <w:p w14:paraId="24BAEF4D"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lastRenderedPageBreak/>
              <w:t>6</w:t>
            </w:r>
          </w:p>
        </w:tc>
        <w:tc>
          <w:tcPr>
            <w:tcW w:w="709" w:type="dxa"/>
            <w:vAlign w:val="center"/>
          </w:tcPr>
          <w:p w14:paraId="5AFB19BD" w14:textId="2691D5CB"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63</w:t>
            </w:r>
          </w:p>
        </w:tc>
        <w:tc>
          <w:tcPr>
            <w:tcW w:w="1276" w:type="dxa"/>
            <w:shd w:val="clear" w:color="auto" w:fill="auto"/>
            <w:vAlign w:val="center"/>
          </w:tcPr>
          <w:p w14:paraId="327B273A" w14:textId="27DCC194"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caixa</w:t>
            </w:r>
          </w:p>
        </w:tc>
        <w:tc>
          <w:tcPr>
            <w:tcW w:w="4536" w:type="dxa"/>
            <w:shd w:val="clear" w:color="auto" w:fill="auto"/>
            <w:vAlign w:val="center"/>
          </w:tcPr>
          <w:p w14:paraId="4C041CEE" w14:textId="1F8AA4AE"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Caneta esferográfica</w:t>
            </w:r>
            <w:r w:rsidR="00C651C4" w:rsidRPr="00070BE4">
              <w:rPr>
                <w:rFonts w:ascii="Arial" w:hAnsi="Arial" w:cs="Arial"/>
                <w:sz w:val="22"/>
                <w:szCs w:val="22"/>
              </w:rPr>
              <w:t xml:space="preserve"> </w:t>
            </w:r>
            <w:r w:rsidRPr="00070BE4">
              <w:rPr>
                <w:rFonts w:ascii="Arial" w:hAnsi="Arial" w:cs="Arial"/>
                <w:sz w:val="22"/>
                <w:szCs w:val="22"/>
              </w:rPr>
              <w:t>de escrita média,</w:t>
            </w:r>
            <w:r w:rsidR="00C651C4" w:rsidRPr="00070BE4">
              <w:rPr>
                <w:rFonts w:ascii="Arial" w:hAnsi="Arial" w:cs="Arial"/>
                <w:sz w:val="22"/>
                <w:szCs w:val="22"/>
              </w:rPr>
              <w:t xml:space="preserve"> na cor azul,</w:t>
            </w:r>
            <w:r w:rsidRPr="00070BE4">
              <w:rPr>
                <w:rFonts w:ascii="Arial" w:hAnsi="Arial" w:cs="Arial"/>
                <w:sz w:val="22"/>
                <w:szCs w:val="22"/>
              </w:rPr>
              <w:t xml:space="preserve"> com corpo em cristal e cartucho removível, ponta com esfera em tungstênio, furo de respiração, com escrita uniforme e garantia de qualidade mediante troca em caso de falhas no funcionamento, fornecidas em </w:t>
            </w:r>
            <w:r w:rsidRPr="00070BE4">
              <w:rPr>
                <w:rFonts w:ascii="Arial" w:hAnsi="Arial" w:cs="Arial"/>
                <w:b/>
                <w:bCs/>
                <w:sz w:val="22"/>
                <w:szCs w:val="22"/>
              </w:rPr>
              <w:t>caixas com 50 (cinquenta) unidades</w:t>
            </w:r>
            <w:r w:rsidRPr="00070BE4">
              <w:rPr>
                <w:rFonts w:ascii="Arial" w:hAnsi="Arial" w:cs="Arial"/>
                <w:sz w:val="22"/>
                <w:szCs w:val="22"/>
              </w:rPr>
              <w:t xml:space="preserve">. Prazo de validade: indeterminado. Marca de referência: BIC, sendo admitida outra similar com as mesmas características. </w:t>
            </w:r>
            <w:r w:rsidR="00C651C4" w:rsidRPr="00070BE4">
              <w:rPr>
                <w:rFonts w:ascii="Arial" w:hAnsi="Arial" w:cs="Arial"/>
                <w:sz w:val="22"/>
                <w:szCs w:val="22"/>
              </w:rPr>
              <w:t>(APRESENTAR AMOSTRA)</w:t>
            </w:r>
          </w:p>
        </w:tc>
        <w:tc>
          <w:tcPr>
            <w:tcW w:w="1275" w:type="dxa"/>
            <w:shd w:val="clear" w:color="000000" w:fill="FFFFFF"/>
            <w:vAlign w:val="center"/>
          </w:tcPr>
          <w:p w14:paraId="54D6A37C"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45,16</w:t>
            </w:r>
          </w:p>
        </w:tc>
        <w:tc>
          <w:tcPr>
            <w:tcW w:w="1418" w:type="dxa"/>
            <w:shd w:val="clear" w:color="auto" w:fill="auto"/>
            <w:vAlign w:val="center"/>
          </w:tcPr>
          <w:p w14:paraId="494AC1C2" w14:textId="13206E82"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2.845,08</w:t>
            </w:r>
          </w:p>
        </w:tc>
      </w:tr>
      <w:tr w:rsidR="00C0210B" w:rsidRPr="00070BE4" w14:paraId="11DD8CFB" w14:textId="77777777" w:rsidTr="00135CC6">
        <w:trPr>
          <w:cantSplit/>
          <w:trHeight w:val="1079"/>
          <w:jc w:val="center"/>
        </w:trPr>
        <w:tc>
          <w:tcPr>
            <w:tcW w:w="694" w:type="dxa"/>
            <w:shd w:val="clear" w:color="auto" w:fill="auto"/>
            <w:vAlign w:val="center"/>
          </w:tcPr>
          <w:p w14:paraId="6F98426E"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7</w:t>
            </w:r>
          </w:p>
        </w:tc>
        <w:tc>
          <w:tcPr>
            <w:tcW w:w="709" w:type="dxa"/>
            <w:vAlign w:val="center"/>
          </w:tcPr>
          <w:p w14:paraId="1ADD91BD" w14:textId="43C3A15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105</w:t>
            </w:r>
          </w:p>
        </w:tc>
        <w:tc>
          <w:tcPr>
            <w:tcW w:w="1276" w:type="dxa"/>
            <w:shd w:val="clear" w:color="auto" w:fill="auto"/>
            <w:vAlign w:val="center"/>
          </w:tcPr>
          <w:p w14:paraId="3F395C77" w14:textId="63359D39"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caixa</w:t>
            </w:r>
          </w:p>
        </w:tc>
        <w:tc>
          <w:tcPr>
            <w:tcW w:w="4536" w:type="dxa"/>
            <w:shd w:val="clear" w:color="auto" w:fill="auto"/>
            <w:vAlign w:val="center"/>
          </w:tcPr>
          <w:p w14:paraId="212D755B" w14:textId="312380EF" w:rsidR="00C0210B" w:rsidRPr="00070BE4" w:rsidRDefault="00C0210B" w:rsidP="00C651C4">
            <w:pPr>
              <w:spacing w:line="276" w:lineRule="auto"/>
              <w:jc w:val="both"/>
              <w:rPr>
                <w:rFonts w:ascii="Arial" w:hAnsi="Arial" w:cs="Arial"/>
                <w:sz w:val="22"/>
                <w:szCs w:val="22"/>
              </w:rPr>
            </w:pPr>
            <w:r w:rsidRPr="00070BE4">
              <w:rPr>
                <w:rFonts w:ascii="Arial" w:hAnsi="Arial" w:cs="Arial"/>
                <w:sz w:val="22"/>
                <w:szCs w:val="22"/>
              </w:rPr>
              <w:t xml:space="preserve">Clips para papel, galvanizado, nº 1, tamanho 3cm, embalados em caixas com 100 (cem) unidades. </w:t>
            </w:r>
          </w:p>
        </w:tc>
        <w:tc>
          <w:tcPr>
            <w:tcW w:w="1275" w:type="dxa"/>
            <w:shd w:val="clear" w:color="auto" w:fill="auto"/>
            <w:vAlign w:val="center"/>
          </w:tcPr>
          <w:p w14:paraId="67FBE4DF"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2,85</w:t>
            </w:r>
          </w:p>
        </w:tc>
        <w:tc>
          <w:tcPr>
            <w:tcW w:w="1418" w:type="dxa"/>
            <w:shd w:val="clear" w:color="auto" w:fill="auto"/>
            <w:vAlign w:val="center"/>
          </w:tcPr>
          <w:p w14:paraId="45881D6C" w14:textId="3A00304B"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299,25</w:t>
            </w:r>
          </w:p>
        </w:tc>
      </w:tr>
      <w:tr w:rsidR="00C0210B" w:rsidRPr="00070BE4" w14:paraId="1A98EB13" w14:textId="77777777" w:rsidTr="00C651C4">
        <w:trPr>
          <w:cantSplit/>
          <w:jc w:val="center"/>
        </w:trPr>
        <w:tc>
          <w:tcPr>
            <w:tcW w:w="694" w:type="dxa"/>
            <w:vAlign w:val="center"/>
          </w:tcPr>
          <w:p w14:paraId="7B763D5D"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8</w:t>
            </w:r>
          </w:p>
        </w:tc>
        <w:tc>
          <w:tcPr>
            <w:tcW w:w="709" w:type="dxa"/>
            <w:vAlign w:val="center"/>
          </w:tcPr>
          <w:p w14:paraId="3F24694B" w14:textId="43116338"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135</w:t>
            </w:r>
          </w:p>
        </w:tc>
        <w:tc>
          <w:tcPr>
            <w:tcW w:w="1276" w:type="dxa"/>
            <w:shd w:val="clear" w:color="auto" w:fill="auto"/>
            <w:vAlign w:val="center"/>
          </w:tcPr>
          <w:p w14:paraId="021D243B" w14:textId="6D751145"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caixa</w:t>
            </w:r>
          </w:p>
        </w:tc>
        <w:tc>
          <w:tcPr>
            <w:tcW w:w="4536" w:type="dxa"/>
            <w:shd w:val="clear" w:color="auto" w:fill="auto"/>
            <w:vAlign w:val="center"/>
          </w:tcPr>
          <w:p w14:paraId="2D27DFFE" w14:textId="725139CE"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Clips para papel, galvanizado, nº 4/0, tamanho 3,5cm, embalados em caixas com 50 (cinquenta) unidades.</w:t>
            </w:r>
          </w:p>
        </w:tc>
        <w:tc>
          <w:tcPr>
            <w:tcW w:w="1275" w:type="dxa"/>
            <w:shd w:val="clear" w:color="000000" w:fill="FFFFFF"/>
            <w:vAlign w:val="center"/>
          </w:tcPr>
          <w:p w14:paraId="6DC8DFD9"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4,11</w:t>
            </w:r>
          </w:p>
        </w:tc>
        <w:tc>
          <w:tcPr>
            <w:tcW w:w="1418" w:type="dxa"/>
            <w:shd w:val="clear" w:color="auto" w:fill="auto"/>
            <w:vAlign w:val="center"/>
          </w:tcPr>
          <w:p w14:paraId="4E407A19"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554,85</w:t>
            </w:r>
          </w:p>
        </w:tc>
      </w:tr>
      <w:tr w:rsidR="00C0210B" w:rsidRPr="00070BE4" w14:paraId="17BA77FC" w14:textId="77777777" w:rsidTr="00C651C4">
        <w:trPr>
          <w:cantSplit/>
          <w:jc w:val="center"/>
        </w:trPr>
        <w:tc>
          <w:tcPr>
            <w:tcW w:w="694" w:type="dxa"/>
            <w:vAlign w:val="center"/>
          </w:tcPr>
          <w:p w14:paraId="777EF125"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9</w:t>
            </w:r>
          </w:p>
        </w:tc>
        <w:tc>
          <w:tcPr>
            <w:tcW w:w="709" w:type="dxa"/>
            <w:vAlign w:val="center"/>
          </w:tcPr>
          <w:p w14:paraId="329F4123" w14:textId="0D18224E"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25</w:t>
            </w:r>
          </w:p>
        </w:tc>
        <w:tc>
          <w:tcPr>
            <w:tcW w:w="1276" w:type="dxa"/>
            <w:shd w:val="clear" w:color="auto" w:fill="auto"/>
            <w:vAlign w:val="center"/>
          </w:tcPr>
          <w:p w14:paraId="5BF60FF3" w14:textId="250E59FF"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caixa</w:t>
            </w:r>
          </w:p>
        </w:tc>
        <w:tc>
          <w:tcPr>
            <w:tcW w:w="4536" w:type="dxa"/>
            <w:shd w:val="clear" w:color="auto" w:fill="auto"/>
            <w:vAlign w:val="center"/>
          </w:tcPr>
          <w:p w14:paraId="5E759BFA" w14:textId="4FEA8084"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Clips para papel, galvanizado, nº 5/0, tamanho 1cm, embalados em caixas com 50 (cinquenta) unidades.</w:t>
            </w:r>
          </w:p>
        </w:tc>
        <w:tc>
          <w:tcPr>
            <w:tcW w:w="1275" w:type="dxa"/>
            <w:shd w:val="clear" w:color="000000" w:fill="FFFFFF"/>
            <w:vAlign w:val="center"/>
          </w:tcPr>
          <w:p w14:paraId="60EDB131"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3,03</w:t>
            </w:r>
          </w:p>
        </w:tc>
        <w:tc>
          <w:tcPr>
            <w:tcW w:w="1418" w:type="dxa"/>
            <w:shd w:val="clear" w:color="auto" w:fill="auto"/>
            <w:vAlign w:val="center"/>
          </w:tcPr>
          <w:p w14:paraId="19B389CF" w14:textId="5042302A"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75,75</w:t>
            </w:r>
          </w:p>
        </w:tc>
      </w:tr>
      <w:tr w:rsidR="00C0210B" w:rsidRPr="00070BE4" w14:paraId="1BDD8972" w14:textId="77777777" w:rsidTr="00C651C4">
        <w:trPr>
          <w:cantSplit/>
          <w:jc w:val="center"/>
        </w:trPr>
        <w:tc>
          <w:tcPr>
            <w:tcW w:w="694" w:type="dxa"/>
            <w:vAlign w:val="center"/>
          </w:tcPr>
          <w:p w14:paraId="6799B159"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10</w:t>
            </w:r>
          </w:p>
        </w:tc>
        <w:tc>
          <w:tcPr>
            <w:tcW w:w="709" w:type="dxa"/>
            <w:vAlign w:val="center"/>
          </w:tcPr>
          <w:p w14:paraId="63D23769" w14:textId="71E8BE55"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25</w:t>
            </w:r>
          </w:p>
        </w:tc>
        <w:tc>
          <w:tcPr>
            <w:tcW w:w="1276" w:type="dxa"/>
            <w:shd w:val="clear" w:color="auto" w:fill="auto"/>
            <w:vAlign w:val="center"/>
          </w:tcPr>
          <w:p w14:paraId="0E358305" w14:textId="768B94A3"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caixa</w:t>
            </w:r>
          </w:p>
        </w:tc>
        <w:tc>
          <w:tcPr>
            <w:tcW w:w="4536" w:type="dxa"/>
            <w:shd w:val="clear" w:color="auto" w:fill="auto"/>
            <w:vAlign w:val="center"/>
          </w:tcPr>
          <w:p w14:paraId="548593E4" w14:textId="04EE9583"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Clips para papel, galvanizado, nº 6/0, tamanho 5cm, embalados em caixas com 50 (cinquenta) unidades.</w:t>
            </w:r>
          </w:p>
        </w:tc>
        <w:tc>
          <w:tcPr>
            <w:tcW w:w="1275" w:type="dxa"/>
            <w:shd w:val="clear" w:color="000000" w:fill="FFFFFF"/>
            <w:vAlign w:val="center"/>
          </w:tcPr>
          <w:p w14:paraId="23877D47"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4,56</w:t>
            </w:r>
          </w:p>
        </w:tc>
        <w:tc>
          <w:tcPr>
            <w:tcW w:w="1418" w:type="dxa"/>
            <w:shd w:val="clear" w:color="auto" w:fill="auto"/>
            <w:vAlign w:val="center"/>
          </w:tcPr>
          <w:p w14:paraId="1FDDD267" w14:textId="2B30D695"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114,00</w:t>
            </w:r>
          </w:p>
        </w:tc>
      </w:tr>
      <w:tr w:rsidR="00C0210B" w:rsidRPr="00070BE4" w14:paraId="4D8922E5" w14:textId="77777777" w:rsidTr="00C651C4">
        <w:trPr>
          <w:cantSplit/>
          <w:jc w:val="center"/>
        </w:trPr>
        <w:tc>
          <w:tcPr>
            <w:tcW w:w="694" w:type="dxa"/>
            <w:vAlign w:val="center"/>
          </w:tcPr>
          <w:p w14:paraId="1CEE8D98"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11</w:t>
            </w:r>
          </w:p>
        </w:tc>
        <w:tc>
          <w:tcPr>
            <w:tcW w:w="709" w:type="dxa"/>
            <w:vAlign w:val="center"/>
          </w:tcPr>
          <w:p w14:paraId="314051C7" w14:textId="08DAC555"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50</w:t>
            </w:r>
          </w:p>
        </w:tc>
        <w:tc>
          <w:tcPr>
            <w:tcW w:w="1276" w:type="dxa"/>
            <w:shd w:val="clear" w:color="auto" w:fill="auto"/>
            <w:vAlign w:val="center"/>
          </w:tcPr>
          <w:p w14:paraId="06BAB605" w14:textId="353444CE"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5B6AE03E" w14:textId="449F9887"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Conjunto integrado com porta lápis, clips e lembrete em peça única de acrílico fumê, medindo</w:t>
            </w:r>
            <w:r w:rsidR="003949E4" w:rsidRPr="00070BE4">
              <w:rPr>
                <w:rFonts w:ascii="Arial" w:hAnsi="Arial" w:cs="Arial"/>
                <w:sz w:val="22"/>
                <w:szCs w:val="22"/>
              </w:rPr>
              <w:t>,</w:t>
            </w:r>
            <w:r w:rsidRPr="00070BE4">
              <w:rPr>
                <w:rFonts w:ascii="Arial" w:hAnsi="Arial" w:cs="Arial"/>
                <w:sz w:val="22"/>
                <w:szCs w:val="22"/>
              </w:rPr>
              <w:t xml:space="preserve"> aproximadamente</w:t>
            </w:r>
            <w:r w:rsidR="003949E4" w:rsidRPr="00070BE4">
              <w:rPr>
                <w:rFonts w:ascii="Arial" w:hAnsi="Arial" w:cs="Arial"/>
                <w:sz w:val="22"/>
                <w:szCs w:val="22"/>
              </w:rPr>
              <w:t>,</w:t>
            </w:r>
            <w:r w:rsidRPr="00070BE4">
              <w:rPr>
                <w:rFonts w:ascii="Arial" w:hAnsi="Arial" w:cs="Arial"/>
                <w:sz w:val="22"/>
                <w:szCs w:val="22"/>
              </w:rPr>
              <w:t xml:space="preserve"> 22,5cm</w:t>
            </w:r>
            <w:r w:rsidR="00106394" w:rsidRPr="00070BE4">
              <w:rPr>
                <w:rFonts w:ascii="Arial" w:hAnsi="Arial" w:cs="Arial"/>
                <w:sz w:val="22"/>
                <w:szCs w:val="22"/>
              </w:rPr>
              <w:t> (C) x </w:t>
            </w:r>
            <w:r w:rsidRPr="00070BE4">
              <w:rPr>
                <w:rFonts w:ascii="Arial" w:hAnsi="Arial" w:cs="Arial"/>
                <w:sz w:val="22"/>
                <w:szCs w:val="22"/>
              </w:rPr>
              <w:t>6,5cm</w:t>
            </w:r>
            <w:r w:rsidR="00106394" w:rsidRPr="00070BE4">
              <w:rPr>
                <w:rFonts w:ascii="Arial" w:hAnsi="Arial" w:cs="Arial"/>
                <w:sz w:val="22"/>
                <w:szCs w:val="22"/>
              </w:rPr>
              <w:t xml:space="preserve"> (L)</w:t>
            </w:r>
            <w:r w:rsidRPr="00070BE4">
              <w:rPr>
                <w:rFonts w:ascii="Arial" w:hAnsi="Arial" w:cs="Arial"/>
                <w:sz w:val="22"/>
                <w:szCs w:val="22"/>
              </w:rPr>
              <w:t xml:space="preserve">. </w:t>
            </w:r>
            <w:r w:rsidR="00106394" w:rsidRPr="00070BE4">
              <w:rPr>
                <w:rFonts w:ascii="Arial" w:hAnsi="Arial" w:cs="Arial"/>
                <w:sz w:val="22"/>
                <w:szCs w:val="22"/>
              </w:rPr>
              <w:t xml:space="preserve"> </w:t>
            </w:r>
            <w:r w:rsidRPr="00070BE4">
              <w:rPr>
                <w:rFonts w:ascii="Arial" w:hAnsi="Arial" w:cs="Arial"/>
                <w:sz w:val="22"/>
                <w:szCs w:val="22"/>
              </w:rPr>
              <w:t>Referência: DELLO, sendo admitida outra similar com as mesmas características.</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2E29845D"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22,57</w:t>
            </w:r>
          </w:p>
        </w:tc>
        <w:tc>
          <w:tcPr>
            <w:tcW w:w="1418" w:type="dxa"/>
            <w:shd w:val="clear" w:color="auto" w:fill="auto"/>
            <w:vAlign w:val="center"/>
          </w:tcPr>
          <w:p w14:paraId="09C7B576" w14:textId="39858141"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1.128,50</w:t>
            </w:r>
          </w:p>
        </w:tc>
      </w:tr>
      <w:tr w:rsidR="00C0210B" w:rsidRPr="00070BE4" w14:paraId="1052CE7F" w14:textId="77777777" w:rsidTr="00C651C4">
        <w:trPr>
          <w:cantSplit/>
          <w:jc w:val="center"/>
        </w:trPr>
        <w:tc>
          <w:tcPr>
            <w:tcW w:w="694" w:type="dxa"/>
            <w:vAlign w:val="center"/>
          </w:tcPr>
          <w:p w14:paraId="210C796B"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lastRenderedPageBreak/>
              <w:t>12</w:t>
            </w:r>
          </w:p>
        </w:tc>
        <w:tc>
          <w:tcPr>
            <w:tcW w:w="709" w:type="dxa"/>
            <w:vAlign w:val="center"/>
          </w:tcPr>
          <w:p w14:paraId="1A389D78" w14:textId="4BD10A7F"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150</w:t>
            </w:r>
          </w:p>
        </w:tc>
        <w:tc>
          <w:tcPr>
            <w:tcW w:w="1276" w:type="dxa"/>
            <w:shd w:val="clear" w:color="auto" w:fill="auto"/>
            <w:vAlign w:val="center"/>
          </w:tcPr>
          <w:p w14:paraId="769AC99F" w14:textId="2FE90A30"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tubo</w:t>
            </w:r>
          </w:p>
        </w:tc>
        <w:tc>
          <w:tcPr>
            <w:tcW w:w="4536" w:type="dxa"/>
            <w:shd w:val="clear" w:color="auto" w:fill="auto"/>
            <w:vAlign w:val="center"/>
          </w:tcPr>
          <w:p w14:paraId="49BD857A" w14:textId="2508855F"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 xml:space="preserve">Cola em bastão (tubo), com alta adesividade, em barra de 8g, à base de água, com </w:t>
            </w:r>
            <w:proofErr w:type="spellStart"/>
            <w:r w:rsidRPr="00070BE4">
              <w:rPr>
                <w:rFonts w:ascii="Arial" w:hAnsi="Arial" w:cs="Arial"/>
                <w:sz w:val="22"/>
                <w:szCs w:val="22"/>
              </w:rPr>
              <w:t>anti-ressecamento</w:t>
            </w:r>
            <w:proofErr w:type="spellEnd"/>
            <w:r w:rsidRPr="00070BE4">
              <w:rPr>
                <w:rFonts w:ascii="Arial" w:hAnsi="Arial" w:cs="Arial"/>
                <w:sz w:val="22"/>
                <w:szCs w:val="22"/>
              </w:rPr>
              <w:t>, mecanismo de economia que permita seu uso até o final na posição vertical com o adesivo para baixo preso à base, com prazo mínimo de validade de 1 (um) ano, contado da entrega. Marca de referência: Faber Castell, sendo admitida outra similar com as mesmas características.</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06B67BC8"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4,00</w:t>
            </w:r>
          </w:p>
        </w:tc>
        <w:tc>
          <w:tcPr>
            <w:tcW w:w="1418" w:type="dxa"/>
            <w:shd w:val="clear" w:color="auto" w:fill="auto"/>
            <w:vAlign w:val="center"/>
          </w:tcPr>
          <w:p w14:paraId="21B74EB2" w14:textId="4ECE2B18"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600,00</w:t>
            </w:r>
          </w:p>
        </w:tc>
      </w:tr>
      <w:tr w:rsidR="00C0210B" w:rsidRPr="00070BE4" w14:paraId="57D4C25E" w14:textId="77777777" w:rsidTr="00C651C4">
        <w:trPr>
          <w:cantSplit/>
          <w:jc w:val="center"/>
        </w:trPr>
        <w:tc>
          <w:tcPr>
            <w:tcW w:w="694" w:type="dxa"/>
            <w:vAlign w:val="center"/>
          </w:tcPr>
          <w:p w14:paraId="53C88AB8"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13</w:t>
            </w:r>
          </w:p>
        </w:tc>
        <w:tc>
          <w:tcPr>
            <w:tcW w:w="709" w:type="dxa"/>
            <w:vAlign w:val="center"/>
          </w:tcPr>
          <w:p w14:paraId="541FD3CE" w14:textId="2D8C81F4"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80</w:t>
            </w:r>
          </w:p>
        </w:tc>
        <w:tc>
          <w:tcPr>
            <w:tcW w:w="1276" w:type="dxa"/>
            <w:shd w:val="clear" w:color="auto" w:fill="auto"/>
            <w:vAlign w:val="center"/>
          </w:tcPr>
          <w:p w14:paraId="4F7E919B" w14:textId="0E46FB35"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frasco</w:t>
            </w:r>
          </w:p>
        </w:tc>
        <w:tc>
          <w:tcPr>
            <w:tcW w:w="4536" w:type="dxa"/>
            <w:shd w:val="clear" w:color="auto" w:fill="auto"/>
            <w:vAlign w:val="center"/>
          </w:tcPr>
          <w:p w14:paraId="5BD4E903" w14:textId="52F159A4"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Corretivo líquido à base de água, não tóxico, acondicionado em frasco contendo 18ml e prazo de validade de, no mínimo 1 ano, a contar da entrega.</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11FBF4EE"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3,30</w:t>
            </w:r>
          </w:p>
        </w:tc>
        <w:tc>
          <w:tcPr>
            <w:tcW w:w="1418" w:type="dxa"/>
            <w:shd w:val="clear" w:color="auto" w:fill="auto"/>
            <w:vAlign w:val="center"/>
          </w:tcPr>
          <w:p w14:paraId="09F003F7"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264,00</w:t>
            </w:r>
          </w:p>
        </w:tc>
      </w:tr>
      <w:tr w:rsidR="00C0210B" w:rsidRPr="00070BE4" w14:paraId="7DDAB8E6" w14:textId="77777777" w:rsidTr="00C651C4">
        <w:trPr>
          <w:cantSplit/>
          <w:jc w:val="center"/>
        </w:trPr>
        <w:tc>
          <w:tcPr>
            <w:tcW w:w="694" w:type="dxa"/>
            <w:vAlign w:val="center"/>
          </w:tcPr>
          <w:p w14:paraId="18316D5D"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14</w:t>
            </w:r>
          </w:p>
        </w:tc>
        <w:tc>
          <w:tcPr>
            <w:tcW w:w="709" w:type="dxa"/>
            <w:vAlign w:val="center"/>
          </w:tcPr>
          <w:p w14:paraId="00013ED0" w14:textId="026242FD"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110</w:t>
            </w:r>
          </w:p>
        </w:tc>
        <w:tc>
          <w:tcPr>
            <w:tcW w:w="1276" w:type="dxa"/>
            <w:shd w:val="clear" w:color="auto" w:fill="auto"/>
            <w:vAlign w:val="center"/>
          </w:tcPr>
          <w:p w14:paraId="3B3D3AC3" w14:textId="22A3C675"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embalagem</w:t>
            </w:r>
          </w:p>
        </w:tc>
        <w:tc>
          <w:tcPr>
            <w:tcW w:w="4536" w:type="dxa"/>
            <w:shd w:val="clear" w:color="auto" w:fill="auto"/>
            <w:vAlign w:val="center"/>
          </w:tcPr>
          <w:p w14:paraId="35E30EAB" w14:textId="44B0EC09"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Elástico tipo látex nº 18, com alta resistência, embalagem com 25g, e validade de, no mínimo, 1 (um) ano, a contar da entrega.</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62B67CDA"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3,21</w:t>
            </w:r>
          </w:p>
        </w:tc>
        <w:tc>
          <w:tcPr>
            <w:tcW w:w="1418" w:type="dxa"/>
            <w:shd w:val="clear" w:color="auto" w:fill="auto"/>
            <w:vAlign w:val="center"/>
          </w:tcPr>
          <w:p w14:paraId="0DE0A305" w14:textId="297AA0B5"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353,10</w:t>
            </w:r>
          </w:p>
        </w:tc>
      </w:tr>
      <w:tr w:rsidR="00C0210B" w:rsidRPr="00070BE4" w14:paraId="45444578" w14:textId="77777777" w:rsidTr="00C651C4">
        <w:trPr>
          <w:cantSplit/>
          <w:jc w:val="center"/>
        </w:trPr>
        <w:tc>
          <w:tcPr>
            <w:tcW w:w="694" w:type="dxa"/>
            <w:vAlign w:val="center"/>
          </w:tcPr>
          <w:p w14:paraId="4AF457B3"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15</w:t>
            </w:r>
          </w:p>
        </w:tc>
        <w:tc>
          <w:tcPr>
            <w:tcW w:w="709" w:type="dxa"/>
            <w:vAlign w:val="center"/>
          </w:tcPr>
          <w:p w14:paraId="12C93A46" w14:textId="0EB0931E"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16</w:t>
            </w:r>
          </w:p>
        </w:tc>
        <w:tc>
          <w:tcPr>
            <w:tcW w:w="1276" w:type="dxa"/>
            <w:shd w:val="clear" w:color="auto" w:fill="auto"/>
            <w:vAlign w:val="center"/>
          </w:tcPr>
          <w:p w14:paraId="1AD54984" w14:textId="31BF4BBC"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rolo</w:t>
            </w:r>
          </w:p>
        </w:tc>
        <w:tc>
          <w:tcPr>
            <w:tcW w:w="4536" w:type="dxa"/>
            <w:shd w:val="clear" w:color="auto" w:fill="auto"/>
            <w:vAlign w:val="center"/>
          </w:tcPr>
          <w:p w14:paraId="4C07F9C6" w14:textId="06922A07"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Etiqueta em poliéster fosco, formato 70</w:t>
            </w:r>
            <w:r w:rsidR="00135CC6" w:rsidRPr="00070BE4">
              <w:rPr>
                <w:rFonts w:ascii="Arial" w:hAnsi="Arial" w:cs="Arial"/>
                <w:sz w:val="22"/>
                <w:szCs w:val="22"/>
              </w:rPr>
              <w:t>mm </w:t>
            </w:r>
            <w:r w:rsidRPr="00070BE4">
              <w:rPr>
                <w:rFonts w:ascii="Arial" w:hAnsi="Arial" w:cs="Arial"/>
                <w:sz w:val="22"/>
                <w:szCs w:val="22"/>
              </w:rPr>
              <w:t>x</w:t>
            </w:r>
            <w:r w:rsidR="00135CC6" w:rsidRPr="00070BE4">
              <w:rPr>
                <w:rFonts w:ascii="Arial" w:hAnsi="Arial" w:cs="Arial"/>
                <w:sz w:val="22"/>
                <w:szCs w:val="22"/>
              </w:rPr>
              <w:t> </w:t>
            </w:r>
            <w:r w:rsidRPr="00070BE4">
              <w:rPr>
                <w:rFonts w:ascii="Arial" w:hAnsi="Arial" w:cs="Arial"/>
                <w:sz w:val="22"/>
                <w:szCs w:val="22"/>
              </w:rPr>
              <w:t>32mm, rolo de 1.000 (mil) etiquetas, compatível com a impressora térmica Elgin L42 PRO.</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6905F765"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141,55</w:t>
            </w:r>
          </w:p>
        </w:tc>
        <w:tc>
          <w:tcPr>
            <w:tcW w:w="1418" w:type="dxa"/>
            <w:shd w:val="clear" w:color="auto" w:fill="auto"/>
            <w:vAlign w:val="center"/>
          </w:tcPr>
          <w:p w14:paraId="24F0CF0F" w14:textId="020D6C5C"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2.264,80</w:t>
            </w:r>
          </w:p>
        </w:tc>
      </w:tr>
      <w:tr w:rsidR="00C0210B" w:rsidRPr="00070BE4" w14:paraId="6C85AD58" w14:textId="77777777" w:rsidTr="00C651C4">
        <w:trPr>
          <w:cantSplit/>
          <w:jc w:val="center"/>
        </w:trPr>
        <w:tc>
          <w:tcPr>
            <w:tcW w:w="694" w:type="dxa"/>
            <w:vAlign w:val="center"/>
          </w:tcPr>
          <w:p w14:paraId="6729F052"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16</w:t>
            </w:r>
          </w:p>
        </w:tc>
        <w:tc>
          <w:tcPr>
            <w:tcW w:w="709" w:type="dxa"/>
            <w:vAlign w:val="center"/>
          </w:tcPr>
          <w:p w14:paraId="2E3CD8D8" w14:textId="2708AA03"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15</w:t>
            </w:r>
          </w:p>
        </w:tc>
        <w:tc>
          <w:tcPr>
            <w:tcW w:w="1276" w:type="dxa"/>
            <w:shd w:val="clear" w:color="auto" w:fill="auto"/>
            <w:vAlign w:val="center"/>
          </w:tcPr>
          <w:p w14:paraId="4EF570ED" w14:textId="33BE7FE2"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rolo</w:t>
            </w:r>
          </w:p>
        </w:tc>
        <w:tc>
          <w:tcPr>
            <w:tcW w:w="4536" w:type="dxa"/>
            <w:shd w:val="clear" w:color="auto" w:fill="auto"/>
            <w:vAlign w:val="center"/>
          </w:tcPr>
          <w:p w14:paraId="6ADBCE88" w14:textId="6E81E33A"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Etiqueta em poliéster transparente, formato 70</w:t>
            </w:r>
            <w:r w:rsidR="00135CC6" w:rsidRPr="00070BE4">
              <w:rPr>
                <w:rFonts w:ascii="Arial" w:hAnsi="Arial" w:cs="Arial"/>
                <w:sz w:val="22"/>
                <w:szCs w:val="22"/>
              </w:rPr>
              <w:t>mm </w:t>
            </w:r>
            <w:r w:rsidRPr="00070BE4">
              <w:rPr>
                <w:rFonts w:ascii="Arial" w:hAnsi="Arial" w:cs="Arial"/>
                <w:sz w:val="22"/>
                <w:szCs w:val="22"/>
              </w:rPr>
              <w:t>x</w:t>
            </w:r>
            <w:r w:rsidR="00135CC6" w:rsidRPr="00070BE4">
              <w:rPr>
                <w:rFonts w:ascii="Arial" w:hAnsi="Arial" w:cs="Arial"/>
                <w:sz w:val="22"/>
                <w:szCs w:val="22"/>
              </w:rPr>
              <w:t> </w:t>
            </w:r>
            <w:r w:rsidRPr="00070BE4">
              <w:rPr>
                <w:rFonts w:ascii="Arial" w:hAnsi="Arial" w:cs="Arial"/>
                <w:sz w:val="22"/>
                <w:szCs w:val="22"/>
              </w:rPr>
              <w:t>32mm, rolo de 1.000 (mil) etiquetas, compatível com a impressora térmica Elgin L42 PRO.</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0D8F2508"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139,63</w:t>
            </w:r>
          </w:p>
        </w:tc>
        <w:tc>
          <w:tcPr>
            <w:tcW w:w="1418" w:type="dxa"/>
            <w:shd w:val="clear" w:color="auto" w:fill="auto"/>
            <w:vAlign w:val="center"/>
          </w:tcPr>
          <w:p w14:paraId="478C4D7E" w14:textId="3446CBEF"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2.094,45</w:t>
            </w:r>
          </w:p>
        </w:tc>
      </w:tr>
      <w:tr w:rsidR="00C0210B" w:rsidRPr="00070BE4" w14:paraId="4E9A2EA6" w14:textId="77777777" w:rsidTr="00C651C4">
        <w:trPr>
          <w:cantSplit/>
          <w:jc w:val="center"/>
        </w:trPr>
        <w:tc>
          <w:tcPr>
            <w:tcW w:w="694" w:type="dxa"/>
            <w:vAlign w:val="center"/>
          </w:tcPr>
          <w:p w14:paraId="5F57E940"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lastRenderedPageBreak/>
              <w:t>17</w:t>
            </w:r>
          </w:p>
        </w:tc>
        <w:tc>
          <w:tcPr>
            <w:tcW w:w="709" w:type="dxa"/>
            <w:vAlign w:val="center"/>
          </w:tcPr>
          <w:p w14:paraId="112555FE" w14:textId="126F03D8"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15</w:t>
            </w:r>
          </w:p>
        </w:tc>
        <w:tc>
          <w:tcPr>
            <w:tcW w:w="1276" w:type="dxa"/>
            <w:shd w:val="clear" w:color="auto" w:fill="auto"/>
            <w:vAlign w:val="center"/>
          </w:tcPr>
          <w:p w14:paraId="4A9C25D3" w14:textId="2CB404B5"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caixa</w:t>
            </w:r>
          </w:p>
        </w:tc>
        <w:tc>
          <w:tcPr>
            <w:tcW w:w="4536" w:type="dxa"/>
            <w:shd w:val="clear" w:color="auto" w:fill="auto"/>
            <w:vAlign w:val="center"/>
          </w:tcPr>
          <w:p w14:paraId="0A9CBCFA" w14:textId="6BF9A8A0"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Etiqueta autoadesiva branca para IMPRESSORA LASER DE ALTA VELOCIDADE, nº 4, medindo 138,11mm</w:t>
            </w:r>
            <w:r w:rsidR="00C651C4" w:rsidRPr="00070BE4">
              <w:rPr>
                <w:rFonts w:ascii="Arial" w:hAnsi="Arial" w:cs="Arial"/>
                <w:sz w:val="22"/>
                <w:szCs w:val="22"/>
              </w:rPr>
              <w:t> </w:t>
            </w:r>
            <w:r w:rsidRPr="00070BE4">
              <w:rPr>
                <w:rFonts w:ascii="Arial" w:hAnsi="Arial" w:cs="Arial"/>
                <w:sz w:val="22"/>
                <w:szCs w:val="22"/>
              </w:rPr>
              <w:t>x</w:t>
            </w:r>
            <w:r w:rsidR="00C651C4" w:rsidRPr="00070BE4">
              <w:rPr>
                <w:rFonts w:ascii="Arial" w:hAnsi="Arial" w:cs="Arial"/>
                <w:sz w:val="22"/>
                <w:szCs w:val="22"/>
              </w:rPr>
              <w:t> </w:t>
            </w:r>
            <w:r w:rsidRPr="00070BE4">
              <w:rPr>
                <w:rFonts w:ascii="Arial" w:hAnsi="Arial" w:cs="Arial"/>
                <w:sz w:val="22"/>
                <w:szCs w:val="22"/>
              </w:rPr>
              <w:t xml:space="preserve">106,36mm, destacável, em </w:t>
            </w:r>
            <w:r w:rsidRPr="00070BE4">
              <w:rPr>
                <w:rFonts w:ascii="Arial" w:hAnsi="Arial" w:cs="Arial"/>
                <w:b/>
                <w:bCs/>
                <w:sz w:val="22"/>
                <w:szCs w:val="22"/>
              </w:rPr>
              <w:t>formato carta</w:t>
            </w:r>
            <w:r w:rsidRPr="00070BE4">
              <w:rPr>
                <w:rFonts w:ascii="Arial" w:hAnsi="Arial" w:cs="Arial"/>
                <w:sz w:val="22"/>
                <w:szCs w:val="22"/>
              </w:rPr>
              <w:t xml:space="preserve">, embaladas em caixas com 100 (cem) folhas. Prazo de validade indeterminado. Composição: Papel acrílico à base de água. Marca de referência: </w:t>
            </w:r>
            <w:proofErr w:type="spellStart"/>
            <w:r w:rsidRPr="00070BE4">
              <w:rPr>
                <w:rFonts w:ascii="Arial" w:hAnsi="Arial" w:cs="Arial"/>
                <w:sz w:val="22"/>
                <w:szCs w:val="22"/>
              </w:rPr>
              <w:t>Pimaco</w:t>
            </w:r>
            <w:proofErr w:type="spellEnd"/>
            <w:r w:rsidRPr="00070BE4">
              <w:rPr>
                <w:rFonts w:ascii="Arial" w:hAnsi="Arial" w:cs="Arial"/>
                <w:sz w:val="22"/>
                <w:szCs w:val="22"/>
              </w:rPr>
              <w:t>, sendo admitida outra similar, com as mesmas características.</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3A0A6CA2"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62,99</w:t>
            </w:r>
          </w:p>
        </w:tc>
        <w:tc>
          <w:tcPr>
            <w:tcW w:w="1418" w:type="dxa"/>
            <w:shd w:val="clear" w:color="auto" w:fill="auto"/>
            <w:vAlign w:val="center"/>
          </w:tcPr>
          <w:p w14:paraId="3CF643F7" w14:textId="02A11B94"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944,85</w:t>
            </w:r>
          </w:p>
        </w:tc>
      </w:tr>
      <w:tr w:rsidR="00C0210B" w:rsidRPr="00070BE4" w14:paraId="6950A71F" w14:textId="77777777" w:rsidTr="00C651C4">
        <w:trPr>
          <w:cantSplit/>
          <w:jc w:val="center"/>
        </w:trPr>
        <w:tc>
          <w:tcPr>
            <w:tcW w:w="694" w:type="dxa"/>
            <w:vAlign w:val="center"/>
          </w:tcPr>
          <w:p w14:paraId="0BFC80EE"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18</w:t>
            </w:r>
          </w:p>
        </w:tc>
        <w:tc>
          <w:tcPr>
            <w:tcW w:w="709" w:type="dxa"/>
            <w:vAlign w:val="center"/>
          </w:tcPr>
          <w:p w14:paraId="4611EEA2" w14:textId="47F32546"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110</w:t>
            </w:r>
          </w:p>
        </w:tc>
        <w:tc>
          <w:tcPr>
            <w:tcW w:w="1276" w:type="dxa"/>
            <w:shd w:val="clear" w:color="auto" w:fill="auto"/>
            <w:vAlign w:val="center"/>
          </w:tcPr>
          <w:p w14:paraId="70EAF024" w14:textId="4EE86FB2"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rolo</w:t>
            </w:r>
          </w:p>
        </w:tc>
        <w:tc>
          <w:tcPr>
            <w:tcW w:w="4536" w:type="dxa"/>
            <w:shd w:val="clear" w:color="auto" w:fill="auto"/>
            <w:vAlign w:val="center"/>
          </w:tcPr>
          <w:p w14:paraId="56FD81D1" w14:textId="3566951D" w:rsidR="00C0210B" w:rsidRPr="00070BE4" w:rsidRDefault="00C0210B" w:rsidP="00C651C4">
            <w:pPr>
              <w:spacing w:line="276" w:lineRule="auto"/>
              <w:jc w:val="both"/>
              <w:rPr>
                <w:rFonts w:ascii="Arial" w:hAnsi="Arial" w:cs="Arial"/>
                <w:sz w:val="22"/>
                <w:szCs w:val="22"/>
              </w:rPr>
            </w:pPr>
            <w:r w:rsidRPr="00070BE4">
              <w:rPr>
                <w:rFonts w:ascii="Arial" w:hAnsi="Arial" w:cs="Arial"/>
                <w:sz w:val="22"/>
                <w:szCs w:val="22"/>
              </w:rPr>
              <w:t>Fita adesiva crepe larga, de alta aderência, em rolo medindo 48m</w:t>
            </w:r>
            <w:r w:rsidR="00106394" w:rsidRPr="00070BE4">
              <w:rPr>
                <w:rFonts w:ascii="Arial" w:hAnsi="Arial" w:cs="Arial"/>
                <w:sz w:val="22"/>
                <w:szCs w:val="22"/>
              </w:rPr>
              <w:t xml:space="preserve"> (C) x </w:t>
            </w:r>
            <w:r w:rsidRPr="00070BE4">
              <w:rPr>
                <w:rFonts w:ascii="Arial" w:hAnsi="Arial" w:cs="Arial"/>
                <w:sz w:val="22"/>
                <w:szCs w:val="22"/>
              </w:rPr>
              <w:t xml:space="preserve">50mm </w:t>
            </w:r>
            <w:r w:rsidR="00106394" w:rsidRPr="00070BE4">
              <w:rPr>
                <w:rFonts w:ascii="Arial" w:hAnsi="Arial" w:cs="Arial"/>
                <w:sz w:val="22"/>
                <w:szCs w:val="22"/>
              </w:rPr>
              <w:t>(L)</w:t>
            </w:r>
            <w:r w:rsidRPr="00070BE4">
              <w:rPr>
                <w:rFonts w:ascii="Arial" w:hAnsi="Arial" w:cs="Arial"/>
                <w:sz w:val="22"/>
                <w:szCs w:val="22"/>
              </w:rPr>
              <w:t>, de fácil corte manual. Prazo de validade de, no mínimo, 1 (um) ano, a contar da entrega. Marca de referência: 3M, sendo admitida outra similar com as mesmas características.</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566A126E"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16,25</w:t>
            </w:r>
          </w:p>
        </w:tc>
        <w:tc>
          <w:tcPr>
            <w:tcW w:w="1418" w:type="dxa"/>
            <w:shd w:val="clear" w:color="auto" w:fill="auto"/>
            <w:vAlign w:val="center"/>
          </w:tcPr>
          <w:p w14:paraId="3E51F5D4" w14:textId="51EE1824"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1.787,50</w:t>
            </w:r>
          </w:p>
        </w:tc>
      </w:tr>
      <w:tr w:rsidR="00C0210B" w:rsidRPr="00070BE4" w14:paraId="505544C8" w14:textId="77777777" w:rsidTr="00C651C4">
        <w:trPr>
          <w:cantSplit/>
          <w:jc w:val="center"/>
        </w:trPr>
        <w:tc>
          <w:tcPr>
            <w:tcW w:w="694" w:type="dxa"/>
            <w:vAlign w:val="center"/>
          </w:tcPr>
          <w:p w14:paraId="562839AF"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19</w:t>
            </w:r>
          </w:p>
        </w:tc>
        <w:tc>
          <w:tcPr>
            <w:tcW w:w="709" w:type="dxa"/>
            <w:vAlign w:val="center"/>
          </w:tcPr>
          <w:p w14:paraId="59370612" w14:textId="55E9C3EC"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70</w:t>
            </w:r>
          </w:p>
        </w:tc>
        <w:tc>
          <w:tcPr>
            <w:tcW w:w="1276" w:type="dxa"/>
            <w:shd w:val="clear" w:color="auto" w:fill="auto"/>
            <w:vAlign w:val="center"/>
          </w:tcPr>
          <w:p w14:paraId="6039DE37" w14:textId="19D69C4D"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rolo</w:t>
            </w:r>
          </w:p>
        </w:tc>
        <w:tc>
          <w:tcPr>
            <w:tcW w:w="4536" w:type="dxa"/>
            <w:shd w:val="clear" w:color="auto" w:fill="auto"/>
            <w:vAlign w:val="center"/>
          </w:tcPr>
          <w:p w14:paraId="7F498848" w14:textId="017E19AC"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Fita adesiva crepe, estreita, em rolo medindo 50m</w:t>
            </w:r>
            <w:r w:rsidR="00106394" w:rsidRPr="00070BE4">
              <w:rPr>
                <w:rFonts w:ascii="Arial" w:hAnsi="Arial" w:cs="Arial"/>
                <w:sz w:val="22"/>
                <w:szCs w:val="22"/>
              </w:rPr>
              <w:t xml:space="preserve"> (C) x </w:t>
            </w:r>
            <w:r w:rsidRPr="00070BE4">
              <w:rPr>
                <w:rFonts w:ascii="Arial" w:hAnsi="Arial" w:cs="Arial"/>
                <w:sz w:val="22"/>
                <w:szCs w:val="22"/>
              </w:rPr>
              <w:t>24mm</w:t>
            </w:r>
            <w:r w:rsidR="00106394" w:rsidRPr="00070BE4">
              <w:rPr>
                <w:rFonts w:ascii="Arial" w:hAnsi="Arial" w:cs="Arial"/>
                <w:sz w:val="22"/>
                <w:szCs w:val="22"/>
              </w:rPr>
              <w:t xml:space="preserve"> (L)</w:t>
            </w:r>
            <w:r w:rsidRPr="00070BE4">
              <w:rPr>
                <w:rFonts w:ascii="Arial" w:hAnsi="Arial" w:cs="Arial"/>
                <w:sz w:val="22"/>
                <w:szCs w:val="22"/>
              </w:rPr>
              <w:t>.</w:t>
            </w:r>
            <w:r w:rsidR="00135CC6" w:rsidRPr="00070BE4">
              <w:rPr>
                <w:rFonts w:ascii="Arial" w:hAnsi="Arial" w:cs="Arial"/>
                <w:sz w:val="22"/>
                <w:szCs w:val="22"/>
              </w:rPr>
              <w:t xml:space="preserve"> </w:t>
            </w:r>
            <w:r w:rsidRPr="00070BE4">
              <w:rPr>
                <w:rFonts w:ascii="Arial" w:hAnsi="Arial" w:cs="Arial"/>
                <w:sz w:val="22"/>
                <w:szCs w:val="22"/>
              </w:rPr>
              <w:t>Prazo de validade de, no mínimo, 1 (um) ano, a contar da entrega. Marca de referência: 3M, sendo admitida outra similar com as mesmas características.</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42FE20AD"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9,05</w:t>
            </w:r>
          </w:p>
        </w:tc>
        <w:tc>
          <w:tcPr>
            <w:tcW w:w="1418" w:type="dxa"/>
            <w:shd w:val="clear" w:color="auto" w:fill="auto"/>
            <w:vAlign w:val="center"/>
          </w:tcPr>
          <w:p w14:paraId="2A3863B1" w14:textId="11463775"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633,50</w:t>
            </w:r>
          </w:p>
        </w:tc>
      </w:tr>
      <w:tr w:rsidR="00C0210B" w:rsidRPr="00070BE4" w14:paraId="2360C522" w14:textId="77777777" w:rsidTr="00C651C4">
        <w:trPr>
          <w:cantSplit/>
          <w:jc w:val="center"/>
        </w:trPr>
        <w:tc>
          <w:tcPr>
            <w:tcW w:w="694" w:type="dxa"/>
            <w:shd w:val="clear" w:color="auto" w:fill="auto"/>
            <w:vAlign w:val="center"/>
          </w:tcPr>
          <w:p w14:paraId="723C916F"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20</w:t>
            </w:r>
          </w:p>
        </w:tc>
        <w:tc>
          <w:tcPr>
            <w:tcW w:w="709" w:type="dxa"/>
            <w:vAlign w:val="center"/>
          </w:tcPr>
          <w:p w14:paraId="21F7898B" w14:textId="040E183E"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100</w:t>
            </w:r>
          </w:p>
        </w:tc>
        <w:tc>
          <w:tcPr>
            <w:tcW w:w="1276" w:type="dxa"/>
            <w:shd w:val="clear" w:color="auto" w:fill="auto"/>
            <w:vAlign w:val="center"/>
          </w:tcPr>
          <w:p w14:paraId="18A434EE" w14:textId="344A504E"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rolo</w:t>
            </w:r>
          </w:p>
        </w:tc>
        <w:tc>
          <w:tcPr>
            <w:tcW w:w="4536" w:type="dxa"/>
            <w:shd w:val="clear" w:color="auto" w:fill="auto"/>
            <w:vAlign w:val="center"/>
          </w:tcPr>
          <w:p w14:paraId="0AA1D1B0" w14:textId="31081A03"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Fita adesiva em PVC para empacotamento, em rolo medindo 45m</w:t>
            </w:r>
            <w:r w:rsidR="00106394" w:rsidRPr="00070BE4">
              <w:rPr>
                <w:rFonts w:ascii="Arial" w:hAnsi="Arial" w:cs="Arial"/>
                <w:sz w:val="22"/>
                <w:szCs w:val="22"/>
              </w:rPr>
              <w:t xml:space="preserve"> (C) </w:t>
            </w:r>
            <w:r w:rsidRPr="00070BE4">
              <w:rPr>
                <w:rFonts w:ascii="Arial" w:hAnsi="Arial" w:cs="Arial"/>
                <w:sz w:val="22"/>
                <w:szCs w:val="22"/>
              </w:rPr>
              <w:t>x</w:t>
            </w:r>
            <w:r w:rsidR="00106394" w:rsidRPr="00070BE4">
              <w:rPr>
                <w:rFonts w:ascii="Arial" w:hAnsi="Arial" w:cs="Arial"/>
                <w:sz w:val="22"/>
                <w:szCs w:val="22"/>
              </w:rPr>
              <w:t> </w:t>
            </w:r>
            <w:r w:rsidRPr="00070BE4">
              <w:rPr>
                <w:rFonts w:ascii="Arial" w:hAnsi="Arial" w:cs="Arial"/>
                <w:sz w:val="22"/>
                <w:szCs w:val="22"/>
              </w:rPr>
              <w:t>50m</w:t>
            </w:r>
            <w:r w:rsidR="00106394" w:rsidRPr="00070BE4">
              <w:rPr>
                <w:rFonts w:ascii="Arial" w:hAnsi="Arial" w:cs="Arial"/>
                <w:sz w:val="22"/>
                <w:szCs w:val="22"/>
              </w:rPr>
              <w:t xml:space="preserve"> (L)</w:t>
            </w:r>
            <w:r w:rsidRPr="00070BE4">
              <w:rPr>
                <w:rFonts w:ascii="Arial" w:hAnsi="Arial" w:cs="Arial"/>
                <w:sz w:val="22"/>
                <w:szCs w:val="22"/>
              </w:rPr>
              <w:t xml:space="preserve">, na </w:t>
            </w:r>
            <w:r w:rsidRPr="00070BE4">
              <w:rPr>
                <w:rFonts w:ascii="Arial" w:hAnsi="Arial" w:cs="Arial"/>
                <w:b/>
                <w:bCs/>
                <w:sz w:val="22"/>
                <w:szCs w:val="22"/>
              </w:rPr>
              <w:t>cor marrom</w:t>
            </w:r>
            <w:r w:rsidRPr="00070BE4">
              <w:rPr>
                <w:rFonts w:ascii="Arial" w:hAnsi="Arial" w:cs="Arial"/>
                <w:sz w:val="22"/>
                <w:szCs w:val="22"/>
              </w:rPr>
              <w:t>, com prazo de validade de, no mínimo, 1 (um) ano. a contar da entrega. Marca de referência: 3M, sendo admitida outra similar, com as mesmas características.</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auto" w:fill="auto"/>
            <w:vAlign w:val="center"/>
          </w:tcPr>
          <w:p w14:paraId="7CF60967"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8,29</w:t>
            </w:r>
          </w:p>
        </w:tc>
        <w:tc>
          <w:tcPr>
            <w:tcW w:w="1418" w:type="dxa"/>
            <w:shd w:val="clear" w:color="auto" w:fill="auto"/>
            <w:vAlign w:val="center"/>
          </w:tcPr>
          <w:p w14:paraId="05D3A4AA" w14:textId="44B5414F"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829,00</w:t>
            </w:r>
          </w:p>
        </w:tc>
      </w:tr>
      <w:tr w:rsidR="00C0210B" w:rsidRPr="00070BE4" w14:paraId="15B0AB68" w14:textId="77777777" w:rsidTr="00C651C4">
        <w:trPr>
          <w:cantSplit/>
          <w:jc w:val="center"/>
        </w:trPr>
        <w:tc>
          <w:tcPr>
            <w:tcW w:w="694" w:type="dxa"/>
            <w:vAlign w:val="center"/>
          </w:tcPr>
          <w:p w14:paraId="527765BE"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21</w:t>
            </w:r>
          </w:p>
        </w:tc>
        <w:tc>
          <w:tcPr>
            <w:tcW w:w="709" w:type="dxa"/>
            <w:vAlign w:val="center"/>
          </w:tcPr>
          <w:p w14:paraId="4F268485" w14:textId="2BC4BE65"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150</w:t>
            </w:r>
          </w:p>
        </w:tc>
        <w:tc>
          <w:tcPr>
            <w:tcW w:w="1276" w:type="dxa"/>
            <w:shd w:val="clear" w:color="auto" w:fill="auto"/>
            <w:vAlign w:val="center"/>
          </w:tcPr>
          <w:p w14:paraId="4987134C" w14:textId="435FD9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rolo</w:t>
            </w:r>
          </w:p>
        </w:tc>
        <w:tc>
          <w:tcPr>
            <w:tcW w:w="4536" w:type="dxa"/>
            <w:shd w:val="clear" w:color="auto" w:fill="auto"/>
            <w:vAlign w:val="center"/>
          </w:tcPr>
          <w:p w14:paraId="2E3CF3DF" w14:textId="508DC1C1"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Fita adesiva durex, plástica, em rolo medindo 33m</w:t>
            </w:r>
            <w:r w:rsidR="00106394" w:rsidRPr="00070BE4">
              <w:rPr>
                <w:rFonts w:ascii="Arial" w:hAnsi="Arial" w:cs="Arial"/>
                <w:sz w:val="22"/>
                <w:szCs w:val="22"/>
              </w:rPr>
              <w:t xml:space="preserve"> (C)</w:t>
            </w:r>
            <w:r w:rsidR="00135CC6" w:rsidRPr="00070BE4">
              <w:rPr>
                <w:rFonts w:ascii="Arial" w:hAnsi="Arial" w:cs="Arial"/>
                <w:sz w:val="22"/>
                <w:szCs w:val="22"/>
              </w:rPr>
              <w:t> </w:t>
            </w:r>
            <w:r w:rsidRPr="00070BE4">
              <w:rPr>
                <w:rFonts w:ascii="Arial" w:hAnsi="Arial" w:cs="Arial"/>
                <w:sz w:val="22"/>
                <w:szCs w:val="22"/>
              </w:rPr>
              <w:t>x</w:t>
            </w:r>
            <w:r w:rsidR="00106394" w:rsidRPr="00070BE4">
              <w:rPr>
                <w:rFonts w:ascii="Arial" w:hAnsi="Arial" w:cs="Arial"/>
                <w:sz w:val="22"/>
                <w:szCs w:val="22"/>
              </w:rPr>
              <w:t> </w:t>
            </w:r>
            <w:r w:rsidRPr="00070BE4">
              <w:rPr>
                <w:rFonts w:ascii="Arial" w:hAnsi="Arial" w:cs="Arial"/>
                <w:sz w:val="22"/>
                <w:szCs w:val="22"/>
              </w:rPr>
              <w:t>12</w:t>
            </w:r>
            <w:r w:rsidR="00106394" w:rsidRPr="00070BE4">
              <w:rPr>
                <w:rFonts w:ascii="Arial" w:hAnsi="Arial" w:cs="Arial"/>
                <w:sz w:val="22"/>
                <w:szCs w:val="22"/>
              </w:rPr>
              <w:t>m</w:t>
            </w:r>
            <w:r w:rsidRPr="00070BE4">
              <w:rPr>
                <w:rFonts w:ascii="Arial" w:hAnsi="Arial" w:cs="Arial"/>
                <w:sz w:val="22"/>
                <w:szCs w:val="22"/>
              </w:rPr>
              <w:t>m</w:t>
            </w:r>
            <w:r w:rsidR="00106394" w:rsidRPr="00070BE4">
              <w:rPr>
                <w:rFonts w:ascii="Arial" w:hAnsi="Arial" w:cs="Arial"/>
                <w:sz w:val="22"/>
                <w:szCs w:val="22"/>
              </w:rPr>
              <w:t xml:space="preserve"> (L)</w:t>
            </w:r>
            <w:r w:rsidRPr="00070BE4">
              <w:rPr>
                <w:rFonts w:ascii="Arial" w:hAnsi="Arial" w:cs="Arial"/>
                <w:sz w:val="22"/>
                <w:szCs w:val="22"/>
              </w:rPr>
              <w:t>, com prazo de validade de, no mínimo 1 ano, a contar da entrega.</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736480AF"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3,35</w:t>
            </w:r>
          </w:p>
        </w:tc>
        <w:tc>
          <w:tcPr>
            <w:tcW w:w="1418" w:type="dxa"/>
            <w:shd w:val="clear" w:color="auto" w:fill="auto"/>
            <w:vAlign w:val="center"/>
          </w:tcPr>
          <w:p w14:paraId="71A9AF22" w14:textId="00F840F4"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502,50</w:t>
            </w:r>
          </w:p>
        </w:tc>
      </w:tr>
      <w:tr w:rsidR="00C0210B" w:rsidRPr="00070BE4" w14:paraId="1054785E" w14:textId="77777777" w:rsidTr="00C651C4">
        <w:trPr>
          <w:cantSplit/>
          <w:jc w:val="center"/>
        </w:trPr>
        <w:tc>
          <w:tcPr>
            <w:tcW w:w="694" w:type="dxa"/>
            <w:vAlign w:val="center"/>
          </w:tcPr>
          <w:p w14:paraId="35AC7898"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lastRenderedPageBreak/>
              <w:t>22</w:t>
            </w:r>
          </w:p>
        </w:tc>
        <w:tc>
          <w:tcPr>
            <w:tcW w:w="709" w:type="dxa"/>
            <w:vAlign w:val="center"/>
          </w:tcPr>
          <w:p w14:paraId="20EE6B9C" w14:textId="35C8E130"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80</w:t>
            </w:r>
          </w:p>
        </w:tc>
        <w:tc>
          <w:tcPr>
            <w:tcW w:w="1276" w:type="dxa"/>
            <w:shd w:val="clear" w:color="auto" w:fill="auto"/>
            <w:vAlign w:val="center"/>
          </w:tcPr>
          <w:p w14:paraId="349B2175" w14:textId="3FBBC12B"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tubo</w:t>
            </w:r>
          </w:p>
        </w:tc>
        <w:tc>
          <w:tcPr>
            <w:tcW w:w="4536" w:type="dxa"/>
            <w:shd w:val="clear" w:color="auto" w:fill="auto"/>
            <w:vAlign w:val="center"/>
          </w:tcPr>
          <w:p w14:paraId="69612117" w14:textId="5EC378F6"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 xml:space="preserve">Grafite 0.7mm 2B, para lapiseira técnica de uso profissional, em </w:t>
            </w:r>
            <w:r w:rsidRPr="00070BE4">
              <w:rPr>
                <w:rFonts w:ascii="Arial" w:hAnsi="Arial" w:cs="Arial"/>
                <w:b/>
                <w:bCs/>
                <w:sz w:val="22"/>
                <w:szCs w:val="22"/>
              </w:rPr>
              <w:t>tubo com 12 unidades</w:t>
            </w:r>
            <w:r w:rsidRPr="00070BE4">
              <w:rPr>
                <w:rFonts w:ascii="Arial" w:hAnsi="Arial" w:cs="Arial"/>
                <w:sz w:val="22"/>
                <w:szCs w:val="22"/>
              </w:rPr>
              <w:t>. Marca de referência: Faber Castell, sendo admitida outra similar, com as mesmas características.</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4E3F6105"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4,07</w:t>
            </w:r>
          </w:p>
        </w:tc>
        <w:tc>
          <w:tcPr>
            <w:tcW w:w="1418" w:type="dxa"/>
            <w:shd w:val="clear" w:color="auto" w:fill="auto"/>
            <w:vAlign w:val="center"/>
          </w:tcPr>
          <w:p w14:paraId="7079EBB5" w14:textId="19479E9C"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325,60</w:t>
            </w:r>
          </w:p>
        </w:tc>
      </w:tr>
      <w:tr w:rsidR="00C0210B" w:rsidRPr="00070BE4" w14:paraId="293D8CEE" w14:textId="77777777" w:rsidTr="00C651C4">
        <w:trPr>
          <w:cantSplit/>
          <w:jc w:val="center"/>
        </w:trPr>
        <w:tc>
          <w:tcPr>
            <w:tcW w:w="694" w:type="dxa"/>
            <w:vAlign w:val="center"/>
          </w:tcPr>
          <w:p w14:paraId="139A5A22"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23</w:t>
            </w:r>
          </w:p>
        </w:tc>
        <w:tc>
          <w:tcPr>
            <w:tcW w:w="709" w:type="dxa"/>
            <w:vAlign w:val="center"/>
          </w:tcPr>
          <w:p w14:paraId="5F254667" w14:textId="7673C6A0"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90</w:t>
            </w:r>
          </w:p>
        </w:tc>
        <w:tc>
          <w:tcPr>
            <w:tcW w:w="1276" w:type="dxa"/>
            <w:shd w:val="clear" w:color="auto" w:fill="auto"/>
            <w:vAlign w:val="center"/>
          </w:tcPr>
          <w:p w14:paraId="238095BB" w14:textId="68389E7E"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0186CF74" w14:textId="491EADBA"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Grampeador médio de mesa, tamanho aproximado de 18</w:t>
            </w:r>
            <w:r w:rsidR="00135CC6" w:rsidRPr="00070BE4">
              <w:rPr>
                <w:rFonts w:ascii="Arial" w:hAnsi="Arial" w:cs="Arial"/>
                <w:sz w:val="22"/>
                <w:szCs w:val="22"/>
              </w:rPr>
              <w:t>cm </w:t>
            </w:r>
            <w:r w:rsidRPr="00070BE4">
              <w:rPr>
                <w:rFonts w:ascii="Arial" w:hAnsi="Arial" w:cs="Arial"/>
                <w:sz w:val="22"/>
                <w:szCs w:val="22"/>
              </w:rPr>
              <w:t>x</w:t>
            </w:r>
            <w:r w:rsidR="00135CC6" w:rsidRPr="00070BE4">
              <w:rPr>
                <w:rFonts w:ascii="Arial" w:hAnsi="Arial" w:cs="Arial"/>
                <w:sz w:val="22"/>
                <w:szCs w:val="22"/>
              </w:rPr>
              <w:t> </w:t>
            </w:r>
            <w:r w:rsidRPr="00070BE4">
              <w:rPr>
                <w:rFonts w:ascii="Arial" w:hAnsi="Arial" w:cs="Arial"/>
                <w:sz w:val="22"/>
                <w:szCs w:val="22"/>
              </w:rPr>
              <w:t>07cm, que comporte grampos 26/6, limite mínimo de 100 grampos, estrutura reforçada, de alta qualidade e durabilidade, marca de referência: YES, sendo admitida outra similar com as mesmas características.</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2BD1416D"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39,71</w:t>
            </w:r>
          </w:p>
        </w:tc>
        <w:tc>
          <w:tcPr>
            <w:tcW w:w="1418" w:type="dxa"/>
            <w:shd w:val="clear" w:color="auto" w:fill="auto"/>
            <w:vAlign w:val="center"/>
          </w:tcPr>
          <w:p w14:paraId="15C7B37D" w14:textId="7312553D"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3.573,90</w:t>
            </w:r>
          </w:p>
        </w:tc>
      </w:tr>
      <w:tr w:rsidR="00C0210B" w:rsidRPr="00070BE4" w14:paraId="731EE7B6" w14:textId="77777777" w:rsidTr="00C651C4">
        <w:trPr>
          <w:cantSplit/>
          <w:jc w:val="center"/>
        </w:trPr>
        <w:tc>
          <w:tcPr>
            <w:tcW w:w="694" w:type="dxa"/>
            <w:vAlign w:val="center"/>
          </w:tcPr>
          <w:p w14:paraId="39543F5F"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24</w:t>
            </w:r>
          </w:p>
        </w:tc>
        <w:tc>
          <w:tcPr>
            <w:tcW w:w="709" w:type="dxa"/>
            <w:vAlign w:val="center"/>
          </w:tcPr>
          <w:p w14:paraId="2EC7FD0D" w14:textId="5297E04F"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70</w:t>
            </w:r>
          </w:p>
        </w:tc>
        <w:tc>
          <w:tcPr>
            <w:tcW w:w="1276" w:type="dxa"/>
            <w:shd w:val="clear" w:color="auto" w:fill="auto"/>
            <w:vAlign w:val="center"/>
          </w:tcPr>
          <w:p w14:paraId="700FE47B" w14:textId="17EE5F3A"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72040412" w14:textId="38FB9CC0"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Grampeador pequeno para papéis, em aço pintado, modelo de mesa, tamanho compacto, medindo aproximadamente 12cm, capacidade para grampear até 20 folhas e que comporte grampos 26/6. Marca de referência: YES, sendo admitida outra similar, com as mesmas características.</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1F1D1E94"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26,80</w:t>
            </w:r>
          </w:p>
        </w:tc>
        <w:tc>
          <w:tcPr>
            <w:tcW w:w="1418" w:type="dxa"/>
            <w:shd w:val="clear" w:color="auto" w:fill="auto"/>
            <w:vAlign w:val="center"/>
          </w:tcPr>
          <w:p w14:paraId="3B2AC6F1" w14:textId="67761830"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1.876,00</w:t>
            </w:r>
          </w:p>
        </w:tc>
      </w:tr>
      <w:tr w:rsidR="00C0210B" w:rsidRPr="00070BE4" w14:paraId="698F0E21" w14:textId="77777777" w:rsidTr="00C651C4">
        <w:trPr>
          <w:cantSplit/>
          <w:jc w:val="center"/>
        </w:trPr>
        <w:tc>
          <w:tcPr>
            <w:tcW w:w="694" w:type="dxa"/>
            <w:vAlign w:val="center"/>
          </w:tcPr>
          <w:p w14:paraId="03AC1AFF"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25</w:t>
            </w:r>
          </w:p>
        </w:tc>
        <w:tc>
          <w:tcPr>
            <w:tcW w:w="709" w:type="dxa"/>
            <w:vAlign w:val="center"/>
          </w:tcPr>
          <w:p w14:paraId="05831EE6" w14:textId="27851E0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350</w:t>
            </w:r>
          </w:p>
        </w:tc>
        <w:tc>
          <w:tcPr>
            <w:tcW w:w="1276" w:type="dxa"/>
            <w:shd w:val="clear" w:color="auto" w:fill="auto"/>
            <w:vAlign w:val="center"/>
          </w:tcPr>
          <w:p w14:paraId="7C944F12" w14:textId="07EC0B88"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05194FAC" w14:textId="27B945F9"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Lápis preto com grafite nº 2, apontado, com bordas arredondadas e med. aprox. 18cm. Marca de referência: Faber Castell, sendo admitida outra similar com as mesmas características.</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37122CE3"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1,35</w:t>
            </w:r>
          </w:p>
        </w:tc>
        <w:tc>
          <w:tcPr>
            <w:tcW w:w="1418" w:type="dxa"/>
            <w:shd w:val="clear" w:color="auto" w:fill="auto"/>
            <w:vAlign w:val="center"/>
          </w:tcPr>
          <w:p w14:paraId="4F50CB2B" w14:textId="1E31AFBD"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472,50</w:t>
            </w:r>
          </w:p>
        </w:tc>
      </w:tr>
      <w:tr w:rsidR="00C0210B" w:rsidRPr="00070BE4" w14:paraId="25E68C52" w14:textId="77777777" w:rsidTr="00C651C4">
        <w:trPr>
          <w:cantSplit/>
          <w:jc w:val="center"/>
        </w:trPr>
        <w:tc>
          <w:tcPr>
            <w:tcW w:w="694" w:type="dxa"/>
            <w:vAlign w:val="center"/>
          </w:tcPr>
          <w:p w14:paraId="301DFC34"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26</w:t>
            </w:r>
          </w:p>
        </w:tc>
        <w:tc>
          <w:tcPr>
            <w:tcW w:w="709" w:type="dxa"/>
            <w:vAlign w:val="center"/>
          </w:tcPr>
          <w:p w14:paraId="48F32373" w14:textId="38DDB88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350</w:t>
            </w:r>
          </w:p>
        </w:tc>
        <w:tc>
          <w:tcPr>
            <w:tcW w:w="1276" w:type="dxa"/>
            <w:shd w:val="clear" w:color="auto" w:fill="auto"/>
            <w:vAlign w:val="center"/>
          </w:tcPr>
          <w:p w14:paraId="0961262B" w14:textId="395D3CD2"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39DA8C1E" w14:textId="09BE1B3B"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Lapiseira técnica de uso profissional, corpo plástico sextavado, ponta metálica, com clip metálico e grafite espessura 0.7, corpo medindo, aproximadamente, 112mm. Marca de referência: Faber Castel, sendo admitida outra similar com as mesmas características.</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103E1AAA"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6,42</w:t>
            </w:r>
          </w:p>
        </w:tc>
        <w:tc>
          <w:tcPr>
            <w:tcW w:w="1418" w:type="dxa"/>
            <w:shd w:val="clear" w:color="auto" w:fill="auto"/>
            <w:vAlign w:val="center"/>
          </w:tcPr>
          <w:p w14:paraId="3991B557" w14:textId="00AC0318"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2.247,00</w:t>
            </w:r>
          </w:p>
        </w:tc>
      </w:tr>
      <w:tr w:rsidR="00C0210B" w:rsidRPr="00070BE4" w14:paraId="360B3EC3" w14:textId="77777777" w:rsidTr="00C651C4">
        <w:trPr>
          <w:cantSplit/>
          <w:jc w:val="center"/>
        </w:trPr>
        <w:tc>
          <w:tcPr>
            <w:tcW w:w="694" w:type="dxa"/>
            <w:vAlign w:val="center"/>
          </w:tcPr>
          <w:p w14:paraId="18A1E4BB"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lastRenderedPageBreak/>
              <w:t>27</w:t>
            </w:r>
          </w:p>
        </w:tc>
        <w:tc>
          <w:tcPr>
            <w:tcW w:w="709" w:type="dxa"/>
            <w:vAlign w:val="center"/>
          </w:tcPr>
          <w:p w14:paraId="3BC6D8DD" w14:textId="2CFCDF8C"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60</w:t>
            </w:r>
          </w:p>
        </w:tc>
        <w:tc>
          <w:tcPr>
            <w:tcW w:w="1276" w:type="dxa"/>
            <w:shd w:val="clear" w:color="auto" w:fill="auto"/>
            <w:vAlign w:val="center"/>
          </w:tcPr>
          <w:p w14:paraId="15D0A397" w14:textId="65E921E9"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cartela</w:t>
            </w:r>
          </w:p>
        </w:tc>
        <w:tc>
          <w:tcPr>
            <w:tcW w:w="4536" w:type="dxa"/>
            <w:shd w:val="clear" w:color="auto" w:fill="auto"/>
            <w:vAlign w:val="center"/>
          </w:tcPr>
          <w:p w14:paraId="7EBB88F3" w14:textId="391639D1"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 xml:space="preserve">Marcadores indicadores de página em poliéster com adesivo acrílico removível tipo </w:t>
            </w:r>
            <w:proofErr w:type="spellStart"/>
            <w:r w:rsidRPr="00070BE4">
              <w:rPr>
                <w:rFonts w:ascii="Arial" w:hAnsi="Arial" w:cs="Arial"/>
                <w:sz w:val="22"/>
                <w:szCs w:val="22"/>
              </w:rPr>
              <w:t>post-it</w:t>
            </w:r>
            <w:proofErr w:type="spellEnd"/>
            <w:r w:rsidRPr="00070BE4">
              <w:rPr>
                <w:rFonts w:ascii="Arial" w:hAnsi="Arial" w:cs="Arial"/>
                <w:sz w:val="22"/>
                <w:szCs w:val="22"/>
              </w:rPr>
              <w:t xml:space="preserve"> 25mm</w:t>
            </w:r>
            <w:r w:rsidR="00135CC6" w:rsidRPr="00070BE4">
              <w:rPr>
                <w:rFonts w:ascii="Arial" w:hAnsi="Arial" w:cs="Arial"/>
                <w:sz w:val="22"/>
                <w:szCs w:val="22"/>
              </w:rPr>
              <w:t> </w:t>
            </w:r>
            <w:r w:rsidRPr="00070BE4">
              <w:rPr>
                <w:rFonts w:ascii="Arial" w:hAnsi="Arial" w:cs="Arial"/>
                <w:sz w:val="22"/>
                <w:szCs w:val="22"/>
              </w:rPr>
              <w:t>x</w:t>
            </w:r>
            <w:r w:rsidR="00135CC6" w:rsidRPr="00070BE4">
              <w:rPr>
                <w:rFonts w:ascii="Arial" w:hAnsi="Arial" w:cs="Arial"/>
                <w:sz w:val="22"/>
                <w:szCs w:val="22"/>
              </w:rPr>
              <w:t> </w:t>
            </w:r>
            <w:r w:rsidRPr="00070BE4">
              <w:rPr>
                <w:rFonts w:ascii="Arial" w:hAnsi="Arial" w:cs="Arial"/>
                <w:sz w:val="22"/>
                <w:szCs w:val="22"/>
              </w:rPr>
              <w:t xml:space="preserve">43mm, </w:t>
            </w:r>
            <w:r w:rsidRPr="00070BE4">
              <w:rPr>
                <w:rFonts w:ascii="Arial" w:hAnsi="Arial" w:cs="Arial"/>
                <w:b/>
                <w:bCs/>
                <w:sz w:val="22"/>
                <w:szCs w:val="22"/>
              </w:rPr>
              <w:t>cores variadas</w:t>
            </w:r>
            <w:r w:rsidRPr="00070BE4">
              <w:rPr>
                <w:rFonts w:ascii="Arial" w:hAnsi="Arial" w:cs="Arial"/>
                <w:sz w:val="22"/>
                <w:szCs w:val="22"/>
              </w:rPr>
              <w:t xml:space="preserve"> em cartela com 100 folhas.</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7B81C2AB"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11,77</w:t>
            </w:r>
          </w:p>
        </w:tc>
        <w:tc>
          <w:tcPr>
            <w:tcW w:w="1418" w:type="dxa"/>
            <w:shd w:val="clear" w:color="auto" w:fill="auto"/>
            <w:vAlign w:val="center"/>
          </w:tcPr>
          <w:p w14:paraId="3C161408" w14:textId="43B18314"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706,20</w:t>
            </w:r>
          </w:p>
        </w:tc>
      </w:tr>
      <w:tr w:rsidR="00C0210B" w:rsidRPr="00070BE4" w14:paraId="5E9C6045" w14:textId="77777777" w:rsidTr="00C651C4">
        <w:trPr>
          <w:cantSplit/>
          <w:jc w:val="center"/>
        </w:trPr>
        <w:tc>
          <w:tcPr>
            <w:tcW w:w="694" w:type="dxa"/>
            <w:vAlign w:val="center"/>
          </w:tcPr>
          <w:p w14:paraId="6873A018"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28</w:t>
            </w:r>
          </w:p>
        </w:tc>
        <w:tc>
          <w:tcPr>
            <w:tcW w:w="709" w:type="dxa"/>
            <w:vAlign w:val="center"/>
          </w:tcPr>
          <w:p w14:paraId="06F7A410" w14:textId="7C18C2CA"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781</w:t>
            </w:r>
          </w:p>
        </w:tc>
        <w:tc>
          <w:tcPr>
            <w:tcW w:w="1276" w:type="dxa"/>
            <w:shd w:val="clear" w:color="auto" w:fill="auto"/>
            <w:vAlign w:val="center"/>
          </w:tcPr>
          <w:p w14:paraId="36D1B015" w14:textId="166DA24A"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resma</w:t>
            </w:r>
          </w:p>
        </w:tc>
        <w:tc>
          <w:tcPr>
            <w:tcW w:w="4536" w:type="dxa"/>
            <w:shd w:val="clear" w:color="auto" w:fill="auto"/>
            <w:vAlign w:val="center"/>
          </w:tcPr>
          <w:p w14:paraId="75A42B12" w14:textId="4B3AE55B"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 xml:space="preserve">Papel A4, </w:t>
            </w:r>
            <w:r w:rsidR="00135CC6" w:rsidRPr="00070BE4">
              <w:rPr>
                <w:rFonts w:ascii="Arial" w:hAnsi="Arial" w:cs="Arial"/>
                <w:sz w:val="22"/>
                <w:szCs w:val="22"/>
              </w:rPr>
              <w:t xml:space="preserve">na </w:t>
            </w:r>
            <w:r w:rsidRPr="00070BE4">
              <w:rPr>
                <w:rFonts w:ascii="Arial" w:hAnsi="Arial" w:cs="Arial"/>
                <w:sz w:val="22"/>
                <w:szCs w:val="22"/>
              </w:rPr>
              <w:t>cor branca, medindo 210</w:t>
            </w:r>
            <w:r w:rsidR="00135CC6" w:rsidRPr="00070BE4">
              <w:rPr>
                <w:rFonts w:ascii="Arial" w:hAnsi="Arial" w:cs="Arial"/>
                <w:sz w:val="22"/>
                <w:szCs w:val="22"/>
              </w:rPr>
              <w:t>mm </w:t>
            </w:r>
            <w:r w:rsidRPr="00070BE4">
              <w:rPr>
                <w:rFonts w:ascii="Arial" w:hAnsi="Arial" w:cs="Arial"/>
                <w:sz w:val="22"/>
                <w:szCs w:val="22"/>
              </w:rPr>
              <w:t>x</w:t>
            </w:r>
            <w:r w:rsidR="00135CC6" w:rsidRPr="00070BE4">
              <w:rPr>
                <w:rFonts w:ascii="Arial" w:hAnsi="Arial" w:cs="Arial"/>
                <w:sz w:val="22"/>
                <w:szCs w:val="22"/>
              </w:rPr>
              <w:t> </w:t>
            </w:r>
            <w:r w:rsidRPr="00070BE4">
              <w:rPr>
                <w:rFonts w:ascii="Arial" w:hAnsi="Arial" w:cs="Arial"/>
                <w:sz w:val="22"/>
                <w:szCs w:val="22"/>
              </w:rPr>
              <w:t xml:space="preserve">297mm, com 75g/m2, acondicionado em </w:t>
            </w:r>
            <w:r w:rsidRPr="00070BE4">
              <w:rPr>
                <w:rFonts w:ascii="Arial" w:hAnsi="Arial" w:cs="Arial"/>
                <w:b/>
                <w:bCs/>
                <w:sz w:val="22"/>
                <w:szCs w:val="22"/>
              </w:rPr>
              <w:t>resma com 500 (quinhentas) folhas</w:t>
            </w:r>
            <w:r w:rsidRPr="00070BE4">
              <w:rPr>
                <w:rFonts w:ascii="Arial" w:hAnsi="Arial" w:cs="Arial"/>
                <w:sz w:val="22"/>
                <w:szCs w:val="22"/>
              </w:rPr>
              <w:t xml:space="preserve">. Marca de referência: </w:t>
            </w:r>
            <w:proofErr w:type="spellStart"/>
            <w:r w:rsidRPr="00070BE4">
              <w:rPr>
                <w:rFonts w:ascii="Arial" w:hAnsi="Arial" w:cs="Arial"/>
                <w:sz w:val="22"/>
                <w:szCs w:val="22"/>
              </w:rPr>
              <w:t>Chamex</w:t>
            </w:r>
            <w:proofErr w:type="spellEnd"/>
            <w:r w:rsidRPr="00070BE4">
              <w:rPr>
                <w:rFonts w:ascii="Arial" w:hAnsi="Arial" w:cs="Arial"/>
                <w:sz w:val="22"/>
                <w:szCs w:val="22"/>
              </w:rPr>
              <w:t>, sendo admitida outra similar com as mesmas características.</w:t>
            </w:r>
            <w:r w:rsidR="00C651C4" w:rsidRPr="00070BE4">
              <w:rPr>
                <w:rFonts w:ascii="Arial" w:hAnsi="Arial" w:cs="Arial"/>
                <w:sz w:val="22"/>
                <w:szCs w:val="22"/>
              </w:rPr>
              <w:t xml:space="preserve"> (APRESENTAR AMOSTRA)</w:t>
            </w:r>
          </w:p>
        </w:tc>
        <w:tc>
          <w:tcPr>
            <w:tcW w:w="1275" w:type="dxa"/>
            <w:shd w:val="clear" w:color="000000" w:fill="FFFFFF"/>
            <w:vAlign w:val="center"/>
          </w:tcPr>
          <w:p w14:paraId="36154049"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37,88</w:t>
            </w:r>
          </w:p>
        </w:tc>
        <w:tc>
          <w:tcPr>
            <w:tcW w:w="1418" w:type="dxa"/>
            <w:shd w:val="clear" w:color="auto" w:fill="auto"/>
            <w:vAlign w:val="center"/>
          </w:tcPr>
          <w:p w14:paraId="684FF5FA" w14:textId="0E1E5316"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29.584,28</w:t>
            </w:r>
          </w:p>
        </w:tc>
      </w:tr>
      <w:tr w:rsidR="00C0210B" w:rsidRPr="00070BE4" w14:paraId="6C66BF46" w14:textId="77777777" w:rsidTr="00C651C4">
        <w:trPr>
          <w:cantSplit/>
          <w:jc w:val="center"/>
        </w:trPr>
        <w:tc>
          <w:tcPr>
            <w:tcW w:w="694" w:type="dxa"/>
            <w:vAlign w:val="center"/>
          </w:tcPr>
          <w:p w14:paraId="302618D9"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29</w:t>
            </w:r>
          </w:p>
        </w:tc>
        <w:tc>
          <w:tcPr>
            <w:tcW w:w="709" w:type="dxa"/>
            <w:vAlign w:val="center"/>
          </w:tcPr>
          <w:p w14:paraId="329F2455" w14:textId="5CF5C3C8"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600</w:t>
            </w:r>
          </w:p>
        </w:tc>
        <w:tc>
          <w:tcPr>
            <w:tcW w:w="1276" w:type="dxa"/>
            <w:shd w:val="clear" w:color="auto" w:fill="auto"/>
            <w:vAlign w:val="center"/>
          </w:tcPr>
          <w:p w14:paraId="4094183F" w14:textId="2C0E1096"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resma</w:t>
            </w:r>
          </w:p>
        </w:tc>
        <w:tc>
          <w:tcPr>
            <w:tcW w:w="4536" w:type="dxa"/>
            <w:shd w:val="clear" w:color="auto" w:fill="auto"/>
            <w:vAlign w:val="center"/>
          </w:tcPr>
          <w:p w14:paraId="30F205A0" w14:textId="57D34CE6"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Papel A4 reciclado, de cor areia clara (aproximada), medindo 210</w:t>
            </w:r>
            <w:r w:rsidR="00135CC6" w:rsidRPr="00070BE4">
              <w:rPr>
                <w:rFonts w:ascii="Arial" w:hAnsi="Arial" w:cs="Arial"/>
                <w:sz w:val="22"/>
                <w:szCs w:val="22"/>
              </w:rPr>
              <w:t>mm </w:t>
            </w:r>
            <w:r w:rsidRPr="00070BE4">
              <w:rPr>
                <w:rFonts w:ascii="Arial" w:hAnsi="Arial" w:cs="Arial"/>
                <w:sz w:val="22"/>
                <w:szCs w:val="22"/>
              </w:rPr>
              <w:t>x</w:t>
            </w:r>
            <w:r w:rsidR="00135CC6" w:rsidRPr="00070BE4">
              <w:rPr>
                <w:rFonts w:ascii="Arial" w:hAnsi="Arial" w:cs="Arial"/>
                <w:sz w:val="22"/>
                <w:szCs w:val="22"/>
              </w:rPr>
              <w:t> </w:t>
            </w:r>
            <w:r w:rsidRPr="00070BE4">
              <w:rPr>
                <w:rFonts w:ascii="Arial" w:hAnsi="Arial" w:cs="Arial"/>
                <w:sz w:val="22"/>
                <w:szCs w:val="22"/>
              </w:rPr>
              <w:t xml:space="preserve">297mm, com 75g/m2, acondicionado em </w:t>
            </w:r>
            <w:r w:rsidRPr="00070BE4">
              <w:rPr>
                <w:rFonts w:ascii="Arial" w:hAnsi="Arial" w:cs="Arial"/>
                <w:b/>
                <w:bCs/>
                <w:sz w:val="22"/>
                <w:szCs w:val="22"/>
              </w:rPr>
              <w:t>resma com 500 (quinhentas) folhas</w:t>
            </w:r>
            <w:r w:rsidRPr="00070BE4">
              <w:rPr>
                <w:rFonts w:ascii="Arial" w:hAnsi="Arial" w:cs="Arial"/>
                <w:sz w:val="22"/>
                <w:szCs w:val="22"/>
              </w:rPr>
              <w:t xml:space="preserve">. Marca de referência: </w:t>
            </w:r>
            <w:proofErr w:type="spellStart"/>
            <w:r w:rsidRPr="00070BE4">
              <w:rPr>
                <w:rFonts w:ascii="Arial" w:hAnsi="Arial" w:cs="Arial"/>
                <w:sz w:val="22"/>
                <w:szCs w:val="22"/>
              </w:rPr>
              <w:t>Chamex</w:t>
            </w:r>
            <w:proofErr w:type="spellEnd"/>
            <w:r w:rsidRPr="00070BE4">
              <w:rPr>
                <w:rFonts w:ascii="Arial" w:hAnsi="Arial" w:cs="Arial"/>
                <w:sz w:val="22"/>
                <w:szCs w:val="22"/>
              </w:rPr>
              <w:t>, sendo admitida outra similar com as mesmas características.</w:t>
            </w:r>
            <w:r w:rsidR="00C651C4" w:rsidRPr="00070BE4">
              <w:rPr>
                <w:rFonts w:ascii="Arial" w:hAnsi="Arial" w:cs="Arial"/>
                <w:sz w:val="22"/>
                <w:szCs w:val="22"/>
              </w:rPr>
              <w:t xml:space="preserve"> (APRESENTAR AMOSTRA)</w:t>
            </w:r>
          </w:p>
        </w:tc>
        <w:tc>
          <w:tcPr>
            <w:tcW w:w="1275" w:type="dxa"/>
            <w:shd w:val="clear" w:color="000000" w:fill="FFFFFF"/>
            <w:vAlign w:val="center"/>
          </w:tcPr>
          <w:p w14:paraId="4FCEA138"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38,24</w:t>
            </w:r>
          </w:p>
        </w:tc>
        <w:tc>
          <w:tcPr>
            <w:tcW w:w="1418" w:type="dxa"/>
            <w:shd w:val="clear" w:color="auto" w:fill="auto"/>
            <w:vAlign w:val="center"/>
          </w:tcPr>
          <w:p w14:paraId="450BAFDE" w14:textId="06A6E0A3"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22.944,00</w:t>
            </w:r>
          </w:p>
        </w:tc>
      </w:tr>
      <w:tr w:rsidR="00C0210B" w:rsidRPr="00070BE4" w14:paraId="36B31F53" w14:textId="77777777" w:rsidTr="00C651C4">
        <w:trPr>
          <w:cantSplit/>
          <w:jc w:val="center"/>
        </w:trPr>
        <w:tc>
          <w:tcPr>
            <w:tcW w:w="694" w:type="dxa"/>
            <w:vAlign w:val="center"/>
          </w:tcPr>
          <w:p w14:paraId="3CC4C249"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30</w:t>
            </w:r>
          </w:p>
        </w:tc>
        <w:tc>
          <w:tcPr>
            <w:tcW w:w="709" w:type="dxa"/>
            <w:vAlign w:val="center"/>
          </w:tcPr>
          <w:p w14:paraId="28FF2B18" w14:textId="5B64A7FF"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50</w:t>
            </w:r>
          </w:p>
        </w:tc>
        <w:tc>
          <w:tcPr>
            <w:tcW w:w="1276" w:type="dxa"/>
            <w:shd w:val="clear" w:color="auto" w:fill="auto"/>
            <w:vAlign w:val="center"/>
          </w:tcPr>
          <w:p w14:paraId="635E4D0C" w14:textId="15BA5943"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37DC206D" w14:textId="2D7DB4F1"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 xml:space="preserve">Pasta em cartolina plastificada, tamanho </w:t>
            </w:r>
            <w:r w:rsidRPr="00070BE4">
              <w:rPr>
                <w:rFonts w:ascii="Arial" w:hAnsi="Arial" w:cs="Arial"/>
                <w:b/>
                <w:bCs/>
                <w:sz w:val="22"/>
                <w:szCs w:val="22"/>
              </w:rPr>
              <w:t>ofício</w:t>
            </w:r>
            <w:r w:rsidRPr="00070BE4">
              <w:rPr>
                <w:rFonts w:ascii="Arial" w:hAnsi="Arial" w:cs="Arial"/>
                <w:sz w:val="22"/>
                <w:szCs w:val="22"/>
              </w:rPr>
              <w:t>, com elástico nas extremidades, gramatura de 240g/m2, sendo</w:t>
            </w:r>
            <w:r w:rsidR="00135CC6" w:rsidRPr="00070BE4">
              <w:rPr>
                <w:rFonts w:ascii="Arial" w:hAnsi="Arial" w:cs="Arial"/>
                <w:sz w:val="22"/>
                <w:szCs w:val="22"/>
              </w:rPr>
              <w:t>:</w:t>
            </w:r>
            <w:r w:rsidRPr="00070BE4">
              <w:rPr>
                <w:rFonts w:ascii="Arial" w:hAnsi="Arial" w:cs="Arial"/>
                <w:sz w:val="22"/>
                <w:szCs w:val="22"/>
              </w:rPr>
              <w:t xml:space="preserve"> </w:t>
            </w:r>
            <w:r w:rsidRPr="00070BE4">
              <w:rPr>
                <w:rFonts w:ascii="Arial" w:hAnsi="Arial" w:cs="Arial"/>
                <w:b/>
                <w:bCs/>
                <w:sz w:val="22"/>
                <w:szCs w:val="22"/>
              </w:rPr>
              <w:t>20 (vinte) na cor azul, 15 (quinze) na cor verde e 15 (quinze) na cor amarela.</w:t>
            </w:r>
            <w:r w:rsidR="00C651C4" w:rsidRPr="00070BE4">
              <w:rPr>
                <w:rFonts w:ascii="Arial" w:hAnsi="Arial" w:cs="Arial"/>
                <w:sz w:val="22"/>
                <w:szCs w:val="22"/>
              </w:rPr>
              <w:t xml:space="preserve"> (APRESENTAR AMOSTRA)</w:t>
            </w:r>
          </w:p>
        </w:tc>
        <w:tc>
          <w:tcPr>
            <w:tcW w:w="1275" w:type="dxa"/>
            <w:shd w:val="clear" w:color="000000" w:fill="FFFFFF"/>
            <w:vAlign w:val="center"/>
          </w:tcPr>
          <w:p w14:paraId="12D4C8EC"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4,97</w:t>
            </w:r>
          </w:p>
        </w:tc>
        <w:tc>
          <w:tcPr>
            <w:tcW w:w="1418" w:type="dxa"/>
            <w:shd w:val="clear" w:color="auto" w:fill="auto"/>
            <w:vAlign w:val="center"/>
          </w:tcPr>
          <w:p w14:paraId="082CB89D"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248,50</w:t>
            </w:r>
          </w:p>
        </w:tc>
      </w:tr>
      <w:tr w:rsidR="00C0210B" w:rsidRPr="00070BE4" w14:paraId="794FA100" w14:textId="77777777" w:rsidTr="00C651C4">
        <w:trPr>
          <w:cantSplit/>
          <w:jc w:val="center"/>
        </w:trPr>
        <w:tc>
          <w:tcPr>
            <w:tcW w:w="694" w:type="dxa"/>
            <w:vAlign w:val="center"/>
          </w:tcPr>
          <w:p w14:paraId="10C58726"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31</w:t>
            </w:r>
          </w:p>
        </w:tc>
        <w:tc>
          <w:tcPr>
            <w:tcW w:w="709" w:type="dxa"/>
            <w:vAlign w:val="center"/>
          </w:tcPr>
          <w:p w14:paraId="775555E1" w14:textId="3F8DC165"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1100</w:t>
            </w:r>
          </w:p>
        </w:tc>
        <w:tc>
          <w:tcPr>
            <w:tcW w:w="1276" w:type="dxa"/>
            <w:shd w:val="clear" w:color="auto" w:fill="auto"/>
            <w:vAlign w:val="center"/>
          </w:tcPr>
          <w:p w14:paraId="04DE8809" w14:textId="64B46360"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1C48FCBF" w14:textId="09EF21D8"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 xml:space="preserve">PASTA EM L (PVC), tamanho </w:t>
            </w:r>
            <w:r w:rsidRPr="00070BE4">
              <w:rPr>
                <w:rFonts w:ascii="Arial" w:hAnsi="Arial" w:cs="Arial"/>
                <w:b/>
                <w:bCs/>
                <w:sz w:val="22"/>
                <w:szCs w:val="22"/>
              </w:rPr>
              <w:t>ofício</w:t>
            </w:r>
            <w:r w:rsidRPr="00070BE4">
              <w:rPr>
                <w:rFonts w:ascii="Arial" w:hAnsi="Arial" w:cs="Arial"/>
                <w:sz w:val="22"/>
                <w:szCs w:val="22"/>
              </w:rPr>
              <w:t xml:space="preserve"> 335mm</w:t>
            </w:r>
            <w:r w:rsidR="00C651C4" w:rsidRPr="00070BE4">
              <w:rPr>
                <w:rFonts w:ascii="Arial" w:hAnsi="Arial" w:cs="Arial"/>
                <w:sz w:val="22"/>
                <w:szCs w:val="22"/>
              </w:rPr>
              <w:t> </w:t>
            </w:r>
            <w:r w:rsidRPr="00070BE4">
              <w:rPr>
                <w:rFonts w:ascii="Arial" w:hAnsi="Arial" w:cs="Arial"/>
                <w:sz w:val="22"/>
                <w:szCs w:val="22"/>
              </w:rPr>
              <w:t>x</w:t>
            </w:r>
            <w:r w:rsidR="00C651C4" w:rsidRPr="00070BE4">
              <w:rPr>
                <w:rFonts w:ascii="Arial" w:hAnsi="Arial" w:cs="Arial"/>
                <w:sz w:val="22"/>
                <w:szCs w:val="22"/>
              </w:rPr>
              <w:t> </w:t>
            </w:r>
            <w:r w:rsidRPr="00070BE4">
              <w:rPr>
                <w:rFonts w:ascii="Arial" w:hAnsi="Arial" w:cs="Arial"/>
                <w:sz w:val="22"/>
                <w:szCs w:val="22"/>
              </w:rPr>
              <w:t>230mm, conforme modelo referência ACP, YES, ou outra similar com as mesmas características, sendo</w:t>
            </w:r>
            <w:r w:rsidR="00135CC6" w:rsidRPr="00070BE4">
              <w:rPr>
                <w:rFonts w:ascii="Arial" w:hAnsi="Arial" w:cs="Arial"/>
                <w:sz w:val="22"/>
                <w:szCs w:val="22"/>
              </w:rPr>
              <w:t>:</w:t>
            </w:r>
            <w:r w:rsidRPr="00070BE4">
              <w:rPr>
                <w:rFonts w:ascii="Arial" w:hAnsi="Arial" w:cs="Arial"/>
                <w:sz w:val="22"/>
                <w:szCs w:val="22"/>
              </w:rPr>
              <w:t xml:space="preserve"> </w:t>
            </w:r>
            <w:r w:rsidR="00106394" w:rsidRPr="00070BE4">
              <w:rPr>
                <w:rFonts w:ascii="Arial" w:hAnsi="Arial" w:cs="Arial"/>
                <w:b/>
                <w:bCs/>
                <w:sz w:val="22"/>
                <w:szCs w:val="22"/>
              </w:rPr>
              <w:t>900</w:t>
            </w:r>
            <w:r w:rsidRPr="00070BE4">
              <w:rPr>
                <w:rFonts w:ascii="Arial" w:hAnsi="Arial" w:cs="Arial"/>
                <w:b/>
                <w:bCs/>
                <w:sz w:val="22"/>
                <w:szCs w:val="22"/>
              </w:rPr>
              <w:t xml:space="preserve"> (</w:t>
            </w:r>
            <w:r w:rsidR="00106394" w:rsidRPr="00070BE4">
              <w:rPr>
                <w:rFonts w:ascii="Arial" w:hAnsi="Arial" w:cs="Arial"/>
                <w:b/>
                <w:bCs/>
                <w:sz w:val="22"/>
                <w:szCs w:val="22"/>
              </w:rPr>
              <w:t>novecentos</w:t>
            </w:r>
            <w:r w:rsidRPr="00070BE4">
              <w:rPr>
                <w:rFonts w:ascii="Arial" w:hAnsi="Arial" w:cs="Arial"/>
                <w:b/>
                <w:bCs/>
                <w:sz w:val="22"/>
                <w:szCs w:val="22"/>
              </w:rPr>
              <w:t>)</w:t>
            </w:r>
            <w:r w:rsidR="00106394" w:rsidRPr="00070BE4">
              <w:rPr>
                <w:rFonts w:ascii="Arial" w:hAnsi="Arial" w:cs="Arial"/>
                <w:b/>
                <w:bCs/>
                <w:sz w:val="22"/>
                <w:szCs w:val="22"/>
              </w:rPr>
              <w:t xml:space="preserve"> na cor</w:t>
            </w:r>
            <w:r w:rsidRPr="00070BE4">
              <w:rPr>
                <w:rFonts w:ascii="Arial" w:hAnsi="Arial" w:cs="Arial"/>
                <w:b/>
                <w:bCs/>
                <w:sz w:val="22"/>
                <w:szCs w:val="22"/>
              </w:rPr>
              <w:t xml:space="preserve"> transparente e 200 (duzent</w:t>
            </w:r>
            <w:r w:rsidR="00106394" w:rsidRPr="00070BE4">
              <w:rPr>
                <w:rFonts w:ascii="Arial" w:hAnsi="Arial" w:cs="Arial"/>
                <w:b/>
                <w:bCs/>
                <w:sz w:val="22"/>
                <w:szCs w:val="22"/>
              </w:rPr>
              <w:t>o</w:t>
            </w:r>
            <w:r w:rsidRPr="00070BE4">
              <w:rPr>
                <w:rFonts w:ascii="Arial" w:hAnsi="Arial" w:cs="Arial"/>
                <w:b/>
                <w:bCs/>
                <w:sz w:val="22"/>
                <w:szCs w:val="22"/>
              </w:rPr>
              <w:t>s) na cor fumê.</w:t>
            </w:r>
            <w:r w:rsidR="00C651C4" w:rsidRPr="00070BE4">
              <w:rPr>
                <w:rFonts w:ascii="Arial" w:hAnsi="Arial" w:cs="Arial"/>
                <w:sz w:val="22"/>
                <w:szCs w:val="22"/>
              </w:rPr>
              <w:t xml:space="preserve"> (APRESENTAR AMOSTRA)</w:t>
            </w:r>
          </w:p>
        </w:tc>
        <w:tc>
          <w:tcPr>
            <w:tcW w:w="1275" w:type="dxa"/>
            <w:shd w:val="clear" w:color="000000" w:fill="FFFFFF"/>
            <w:vAlign w:val="center"/>
          </w:tcPr>
          <w:p w14:paraId="3714FD49"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1,46</w:t>
            </w:r>
          </w:p>
        </w:tc>
        <w:tc>
          <w:tcPr>
            <w:tcW w:w="1418" w:type="dxa"/>
            <w:shd w:val="clear" w:color="auto" w:fill="auto"/>
            <w:vAlign w:val="center"/>
          </w:tcPr>
          <w:p w14:paraId="3B45A174" w14:textId="719A80D0"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1.606,00</w:t>
            </w:r>
          </w:p>
        </w:tc>
      </w:tr>
      <w:tr w:rsidR="00C0210B" w:rsidRPr="00070BE4" w14:paraId="1A560138" w14:textId="77777777" w:rsidTr="00C651C4">
        <w:trPr>
          <w:cantSplit/>
          <w:jc w:val="center"/>
        </w:trPr>
        <w:tc>
          <w:tcPr>
            <w:tcW w:w="694" w:type="dxa"/>
            <w:vAlign w:val="center"/>
          </w:tcPr>
          <w:p w14:paraId="7EE0703C"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lastRenderedPageBreak/>
              <w:t>32</w:t>
            </w:r>
          </w:p>
        </w:tc>
        <w:tc>
          <w:tcPr>
            <w:tcW w:w="709" w:type="dxa"/>
            <w:vAlign w:val="center"/>
          </w:tcPr>
          <w:p w14:paraId="7A1E9C24" w14:textId="3C411EC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30</w:t>
            </w:r>
          </w:p>
        </w:tc>
        <w:tc>
          <w:tcPr>
            <w:tcW w:w="1276" w:type="dxa"/>
            <w:shd w:val="clear" w:color="auto" w:fill="auto"/>
            <w:vAlign w:val="center"/>
          </w:tcPr>
          <w:p w14:paraId="033EBC17" w14:textId="4F07D260"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7639CE30" w14:textId="7B79F85F"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Pasta catálogo, com capa removível e 20 (vinte) folhas plásticas, parafuso inox e capacidade para adicionar até 80 (oitenta) folhas plásticas de 250mm</w:t>
            </w:r>
            <w:r w:rsidR="00C651C4" w:rsidRPr="00070BE4">
              <w:rPr>
                <w:rFonts w:ascii="Arial" w:hAnsi="Arial" w:cs="Arial"/>
                <w:sz w:val="22"/>
                <w:szCs w:val="22"/>
              </w:rPr>
              <w:t> </w:t>
            </w:r>
            <w:r w:rsidRPr="00070BE4">
              <w:rPr>
                <w:rFonts w:ascii="Arial" w:hAnsi="Arial" w:cs="Arial"/>
                <w:sz w:val="22"/>
                <w:szCs w:val="22"/>
              </w:rPr>
              <w:t>x</w:t>
            </w:r>
            <w:r w:rsidR="00C651C4" w:rsidRPr="00070BE4">
              <w:rPr>
                <w:rFonts w:ascii="Arial" w:hAnsi="Arial" w:cs="Arial"/>
                <w:sz w:val="22"/>
                <w:szCs w:val="22"/>
              </w:rPr>
              <w:t> </w:t>
            </w:r>
            <w:r w:rsidRPr="00070BE4">
              <w:rPr>
                <w:rFonts w:ascii="Arial" w:hAnsi="Arial" w:cs="Arial"/>
                <w:sz w:val="22"/>
                <w:szCs w:val="22"/>
              </w:rPr>
              <w:t xml:space="preserve">340mm. </w:t>
            </w:r>
            <w:r w:rsidR="00C651C4" w:rsidRPr="00070BE4">
              <w:rPr>
                <w:rFonts w:ascii="Arial" w:hAnsi="Arial" w:cs="Arial"/>
                <w:sz w:val="22"/>
                <w:szCs w:val="22"/>
              </w:rPr>
              <w:t>(APRESENTAR AMOSTRA)</w:t>
            </w:r>
          </w:p>
        </w:tc>
        <w:tc>
          <w:tcPr>
            <w:tcW w:w="1275" w:type="dxa"/>
            <w:shd w:val="clear" w:color="000000" w:fill="FFFFFF"/>
            <w:vAlign w:val="center"/>
          </w:tcPr>
          <w:p w14:paraId="22A8089E"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16,90</w:t>
            </w:r>
          </w:p>
        </w:tc>
        <w:tc>
          <w:tcPr>
            <w:tcW w:w="1418" w:type="dxa"/>
            <w:shd w:val="clear" w:color="auto" w:fill="auto"/>
            <w:vAlign w:val="center"/>
          </w:tcPr>
          <w:p w14:paraId="235F4E92" w14:textId="7474F5AE"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507,00</w:t>
            </w:r>
          </w:p>
        </w:tc>
      </w:tr>
      <w:tr w:rsidR="00C0210B" w:rsidRPr="00070BE4" w14:paraId="0259CE72" w14:textId="77777777" w:rsidTr="00135CC6">
        <w:trPr>
          <w:cantSplit/>
          <w:trHeight w:val="2811"/>
          <w:jc w:val="center"/>
        </w:trPr>
        <w:tc>
          <w:tcPr>
            <w:tcW w:w="694" w:type="dxa"/>
            <w:vAlign w:val="center"/>
          </w:tcPr>
          <w:p w14:paraId="70799470"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33</w:t>
            </w:r>
          </w:p>
        </w:tc>
        <w:tc>
          <w:tcPr>
            <w:tcW w:w="709" w:type="dxa"/>
            <w:vAlign w:val="center"/>
          </w:tcPr>
          <w:p w14:paraId="5D8486A2" w14:textId="29467F0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1000</w:t>
            </w:r>
          </w:p>
        </w:tc>
        <w:tc>
          <w:tcPr>
            <w:tcW w:w="1276" w:type="dxa"/>
            <w:shd w:val="clear" w:color="auto" w:fill="auto"/>
            <w:vAlign w:val="center"/>
          </w:tcPr>
          <w:p w14:paraId="03407764" w14:textId="5E1B6F2A"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7CB2C945" w14:textId="3F892B09" w:rsidR="00C0210B" w:rsidRPr="00070BE4" w:rsidRDefault="00C0210B" w:rsidP="00C651C4">
            <w:pPr>
              <w:spacing w:line="276" w:lineRule="auto"/>
              <w:jc w:val="both"/>
              <w:rPr>
                <w:rFonts w:ascii="Arial" w:hAnsi="Arial" w:cs="Arial"/>
                <w:sz w:val="22"/>
                <w:szCs w:val="22"/>
              </w:rPr>
            </w:pPr>
            <w:r w:rsidRPr="00070BE4">
              <w:rPr>
                <w:rFonts w:ascii="Arial" w:hAnsi="Arial" w:cs="Arial"/>
                <w:sz w:val="22"/>
                <w:szCs w:val="22"/>
              </w:rPr>
              <w:t xml:space="preserve">Pincel marca texto, com ponta grossa em polietileno, nas seguintes cores luminosas: </w:t>
            </w:r>
            <w:r w:rsidR="00106394" w:rsidRPr="00070BE4">
              <w:rPr>
                <w:rFonts w:ascii="Arial" w:hAnsi="Arial" w:cs="Arial"/>
                <w:b/>
                <w:bCs/>
                <w:sz w:val="22"/>
                <w:szCs w:val="22"/>
              </w:rPr>
              <w:t>8</w:t>
            </w:r>
            <w:r w:rsidRPr="00070BE4">
              <w:rPr>
                <w:rFonts w:ascii="Arial" w:hAnsi="Arial" w:cs="Arial"/>
                <w:b/>
                <w:bCs/>
                <w:sz w:val="22"/>
                <w:szCs w:val="22"/>
              </w:rPr>
              <w:t>00 (</w:t>
            </w:r>
            <w:r w:rsidR="00106394" w:rsidRPr="00070BE4">
              <w:rPr>
                <w:rFonts w:ascii="Arial" w:hAnsi="Arial" w:cs="Arial"/>
                <w:b/>
                <w:bCs/>
                <w:sz w:val="22"/>
                <w:szCs w:val="22"/>
              </w:rPr>
              <w:t>oitocentos</w:t>
            </w:r>
            <w:r w:rsidRPr="00070BE4">
              <w:rPr>
                <w:rFonts w:ascii="Arial" w:hAnsi="Arial" w:cs="Arial"/>
                <w:b/>
                <w:bCs/>
                <w:sz w:val="22"/>
                <w:szCs w:val="22"/>
              </w:rPr>
              <w:t>) na cor amarela, e 2</w:t>
            </w:r>
            <w:r w:rsidR="00106394" w:rsidRPr="00070BE4">
              <w:rPr>
                <w:rFonts w:ascii="Arial" w:hAnsi="Arial" w:cs="Arial"/>
                <w:b/>
                <w:bCs/>
                <w:sz w:val="22"/>
                <w:szCs w:val="22"/>
              </w:rPr>
              <w:t>0</w:t>
            </w:r>
            <w:r w:rsidRPr="00070BE4">
              <w:rPr>
                <w:rFonts w:ascii="Arial" w:hAnsi="Arial" w:cs="Arial"/>
                <w:b/>
                <w:bCs/>
                <w:sz w:val="22"/>
                <w:szCs w:val="22"/>
              </w:rPr>
              <w:t>0 (duzentos) na cor verde</w:t>
            </w:r>
            <w:r w:rsidRPr="00070BE4">
              <w:rPr>
                <w:rFonts w:ascii="Arial" w:hAnsi="Arial" w:cs="Arial"/>
                <w:sz w:val="22"/>
                <w:szCs w:val="22"/>
              </w:rPr>
              <w:t>, com prendedor de bolso e prazo de validade de, no mínimo, 1 (um) ano, a contar da entrega. Marca de referência: Faber Castell ou outra similar com as mesmas características.</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71E048DC"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1,92</w:t>
            </w:r>
          </w:p>
        </w:tc>
        <w:tc>
          <w:tcPr>
            <w:tcW w:w="1418" w:type="dxa"/>
            <w:shd w:val="clear" w:color="auto" w:fill="auto"/>
            <w:vAlign w:val="center"/>
          </w:tcPr>
          <w:p w14:paraId="4458163C" w14:textId="71974668"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1.920,00</w:t>
            </w:r>
          </w:p>
        </w:tc>
      </w:tr>
      <w:tr w:rsidR="00C0210B" w:rsidRPr="00070BE4" w14:paraId="7DBD6E70" w14:textId="77777777" w:rsidTr="00C651C4">
        <w:trPr>
          <w:cantSplit/>
          <w:jc w:val="center"/>
        </w:trPr>
        <w:tc>
          <w:tcPr>
            <w:tcW w:w="694" w:type="dxa"/>
            <w:vAlign w:val="center"/>
          </w:tcPr>
          <w:p w14:paraId="4A51AC4D"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34</w:t>
            </w:r>
          </w:p>
        </w:tc>
        <w:tc>
          <w:tcPr>
            <w:tcW w:w="709" w:type="dxa"/>
            <w:vAlign w:val="center"/>
          </w:tcPr>
          <w:p w14:paraId="334F9FB2" w14:textId="1083F501"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30</w:t>
            </w:r>
          </w:p>
        </w:tc>
        <w:tc>
          <w:tcPr>
            <w:tcW w:w="1276" w:type="dxa"/>
            <w:shd w:val="clear" w:color="auto" w:fill="auto"/>
            <w:vAlign w:val="center"/>
          </w:tcPr>
          <w:p w14:paraId="3A4BEB5B" w14:textId="5006E36D"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05A202A6" w14:textId="454E71D5"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 xml:space="preserve">Pincel para quadro branco de resina termoplástica, tinta à base de álcool, pigmentos, resinas, solventes, aditivos e ponta de acrílico, sendo: </w:t>
            </w:r>
            <w:r w:rsidRPr="00070BE4">
              <w:rPr>
                <w:rFonts w:ascii="Arial" w:hAnsi="Arial" w:cs="Arial"/>
                <w:b/>
                <w:bCs/>
                <w:sz w:val="22"/>
                <w:szCs w:val="22"/>
              </w:rPr>
              <w:t>1</w:t>
            </w:r>
            <w:r w:rsidR="00106394" w:rsidRPr="00070BE4">
              <w:rPr>
                <w:rFonts w:ascii="Arial" w:hAnsi="Arial" w:cs="Arial"/>
                <w:b/>
                <w:bCs/>
                <w:sz w:val="22"/>
                <w:szCs w:val="22"/>
              </w:rPr>
              <w:t>5 (quinze)</w:t>
            </w:r>
            <w:r w:rsidRPr="00070BE4">
              <w:rPr>
                <w:rFonts w:ascii="Arial" w:hAnsi="Arial" w:cs="Arial"/>
                <w:b/>
                <w:bCs/>
                <w:sz w:val="22"/>
                <w:szCs w:val="22"/>
              </w:rPr>
              <w:t xml:space="preserve"> na cor azul, </w:t>
            </w:r>
            <w:r w:rsidR="00106394" w:rsidRPr="00070BE4">
              <w:rPr>
                <w:rFonts w:ascii="Arial" w:hAnsi="Arial" w:cs="Arial"/>
                <w:b/>
                <w:bCs/>
                <w:sz w:val="22"/>
                <w:szCs w:val="22"/>
              </w:rPr>
              <w:t>10</w:t>
            </w:r>
            <w:r w:rsidRPr="00070BE4">
              <w:rPr>
                <w:rFonts w:ascii="Arial" w:hAnsi="Arial" w:cs="Arial"/>
                <w:b/>
                <w:bCs/>
                <w:sz w:val="22"/>
                <w:szCs w:val="22"/>
              </w:rPr>
              <w:t xml:space="preserve"> </w:t>
            </w:r>
            <w:r w:rsidR="00106394" w:rsidRPr="00070BE4">
              <w:rPr>
                <w:rFonts w:ascii="Arial" w:hAnsi="Arial" w:cs="Arial"/>
                <w:b/>
                <w:bCs/>
                <w:sz w:val="22"/>
                <w:szCs w:val="22"/>
              </w:rPr>
              <w:t xml:space="preserve">(dez) </w:t>
            </w:r>
            <w:r w:rsidRPr="00070BE4">
              <w:rPr>
                <w:rFonts w:ascii="Arial" w:hAnsi="Arial" w:cs="Arial"/>
                <w:b/>
                <w:bCs/>
                <w:sz w:val="22"/>
                <w:szCs w:val="22"/>
              </w:rPr>
              <w:t>na cor preta e 5</w:t>
            </w:r>
            <w:r w:rsidR="00106394" w:rsidRPr="00070BE4">
              <w:rPr>
                <w:rFonts w:ascii="Arial" w:hAnsi="Arial" w:cs="Arial"/>
                <w:b/>
                <w:bCs/>
                <w:sz w:val="22"/>
                <w:szCs w:val="22"/>
              </w:rPr>
              <w:t xml:space="preserve"> (cinco)</w:t>
            </w:r>
            <w:r w:rsidRPr="00070BE4">
              <w:rPr>
                <w:rFonts w:ascii="Arial" w:hAnsi="Arial" w:cs="Arial"/>
                <w:b/>
                <w:bCs/>
                <w:sz w:val="22"/>
                <w:szCs w:val="22"/>
              </w:rPr>
              <w:t xml:space="preserve"> na cor vermelha</w:t>
            </w:r>
            <w:r w:rsidRPr="00070BE4">
              <w:rPr>
                <w:rFonts w:ascii="Arial" w:hAnsi="Arial" w:cs="Arial"/>
                <w:sz w:val="22"/>
                <w:szCs w:val="22"/>
              </w:rPr>
              <w:t xml:space="preserve">. Prazo de validade de, no mínimo, 1 (um) ano, a contar da entrega. Marca de referência: </w:t>
            </w:r>
            <w:proofErr w:type="spellStart"/>
            <w:r w:rsidRPr="00070BE4">
              <w:rPr>
                <w:rFonts w:ascii="Arial" w:hAnsi="Arial" w:cs="Arial"/>
                <w:sz w:val="22"/>
                <w:szCs w:val="22"/>
              </w:rPr>
              <w:t>Pilot</w:t>
            </w:r>
            <w:proofErr w:type="spellEnd"/>
            <w:r w:rsidRPr="00070BE4">
              <w:rPr>
                <w:rFonts w:ascii="Arial" w:hAnsi="Arial" w:cs="Arial"/>
                <w:sz w:val="22"/>
                <w:szCs w:val="22"/>
              </w:rPr>
              <w:t>, sendo admitida outra similar, com as mesmas características.</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334C5653"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12,00</w:t>
            </w:r>
          </w:p>
        </w:tc>
        <w:tc>
          <w:tcPr>
            <w:tcW w:w="1418" w:type="dxa"/>
            <w:shd w:val="clear" w:color="auto" w:fill="auto"/>
            <w:vAlign w:val="center"/>
          </w:tcPr>
          <w:p w14:paraId="12987497" w14:textId="017BB23E"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360,00</w:t>
            </w:r>
          </w:p>
        </w:tc>
      </w:tr>
      <w:tr w:rsidR="00C0210B" w:rsidRPr="00070BE4" w14:paraId="46D4A36B" w14:textId="77777777" w:rsidTr="00C651C4">
        <w:trPr>
          <w:cantSplit/>
          <w:jc w:val="center"/>
        </w:trPr>
        <w:tc>
          <w:tcPr>
            <w:tcW w:w="694" w:type="dxa"/>
            <w:vAlign w:val="center"/>
          </w:tcPr>
          <w:p w14:paraId="6742B79F"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35</w:t>
            </w:r>
          </w:p>
        </w:tc>
        <w:tc>
          <w:tcPr>
            <w:tcW w:w="709" w:type="dxa"/>
            <w:vAlign w:val="center"/>
          </w:tcPr>
          <w:p w14:paraId="41C688ED" w14:textId="315AE974"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140</w:t>
            </w:r>
          </w:p>
        </w:tc>
        <w:tc>
          <w:tcPr>
            <w:tcW w:w="1276" w:type="dxa"/>
            <w:shd w:val="clear" w:color="auto" w:fill="auto"/>
            <w:vAlign w:val="center"/>
          </w:tcPr>
          <w:p w14:paraId="058B2F33" w14:textId="563EC98A"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222B862B" w14:textId="37496311"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Pincel atômico, escrita grossa, sendo</w:t>
            </w:r>
            <w:r w:rsidR="00135CC6" w:rsidRPr="00070BE4">
              <w:rPr>
                <w:rFonts w:ascii="Arial" w:hAnsi="Arial" w:cs="Arial"/>
                <w:sz w:val="22"/>
                <w:szCs w:val="22"/>
              </w:rPr>
              <w:t>:</w:t>
            </w:r>
            <w:r w:rsidRPr="00070BE4">
              <w:rPr>
                <w:rFonts w:ascii="Arial" w:hAnsi="Arial" w:cs="Arial"/>
                <w:sz w:val="22"/>
                <w:szCs w:val="22"/>
              </w:rPr>
              <w:t xml:space="preserve"> </w:t>
            </w:r>
            <w:r w:rsidR="00106394" w:rsidRPr="00070BE4">
              <w:rPr>
                <w:rFonts w:ascii="Arial" w:hAnsi="Arial" w:cs="Arial"/>
                <w:sz w:val="22"/>
                <w:szCs w:val="22"/>
              </w:rPr>
              <w:t>9</w:t>
            </w:r>
            <w:r w:rsidRPr="00070BE4">
              <w:rPr>
                <w:rFonts w:ascii="Arial" w:hAnsi="Arial" w:cs="Arial"/>
                <w:b/>
                <w:bCs/>
                <w:sz w:val="22"/>
                <w:szCs w:val="22"/>
              </w:rPr>
              <w:t>0 (</w:t>
            </w:r>
            <w:r w:rsidR="00106394" w:rsidRPr="00070BE4">
              <w:rPr>
                <w:rFonts w:ascii="Arial" w:hAnsi="Arial" w:cs="Arial"/>
                <w:b/>
                <w:bCs/>
                <w:sz w:val="22"/>
                <w:szCs w:val="22"/>
              </w:rPr>
              <w:t>noventa</w:t>
            </w:r>
            <w:r w:rsidRPr="00070BE4">
              <w:rPr>
                <w:rFonts w:ascii="Arial" w:hAnsi="Arial" w:cs="Arial"/>
                <w:b/>
                <w:bCs/>
                <w:sz w:val="22"/>
                <w:szCs w:val="22"/>
              </w:rPr>
              <w:t>)</w:t>
            </w:r>
            <w:r w:rsidR="00106394" w:rsidRPr="00070BE4">
              <w:rPr>
                <w:rFonts w:ascii="Arial" w:hAnsi="Arial" w:cs="Arial"/>
                <w:b/>
                <w:bCs/>
                <w:sz w:val="22"/>
                <w:szCs w:val="22"/>
              </w:rPr>
              <w:t xml:space="preserve"> na cor</w:t>
            </w:r>
            <w:r w:rsidRPr="00070BE4">
              <w:rPr>
                <w:rFonts w:ascii="Arial" w:hAnsi="Arial" w:cs="Arial"/>
                <w:b/>
                <w:bCs/>
                <w:sz w:val="22"/>
                <w:szCs w:val="22"/>
              </w:rPr>
              <w:t xml:space="preserve"> azu</w:t>
            </w:r>
            <w:r w:rsidR="00106394" w:rsidRPr="00070BE4">
              <w:rPr>
                <w:rFonts w:ascii="Arial" w:hAnsi="Arial" w:cs="Arial"/>
                <w:b/>
                <w:bCs/>
                <w:sz w:val="22"/>
                <w:szCs w:val="22"/>
              </w:rPr>
              <w:t>l</w:t>
            </w:r>
            <w:r w:rsidRPr="00070BE4">
              <w:rPr>
                <w:rFonts w:ascii="Arial" w:hAnsi="Arial" w:cs="Arial"/>
                <w:b/>
                <w:bCs/>
                <w:sz w:val="22"/>
                <w:szCs w:val="22"/>
              </w:rPr>
              <w:t xml:space="preserve">, 30 (trinta) </w:t>
            </w:r>
            <w:r w:rsidR="00106394" w:rsidRPr="00070BE4">
              <w:rPr>
                <w:rFonts w:ascii="Arial" w:hAnsi="Arial" w:cs="Arial"/>
                <w:b/>
                <w:bCs/>
                <w:sz w:val="22"/>
                <w:szCs w:val="22"/>
              </w:rPr>
              <w:t xml:space="preserve">na cor </w:t>
            </w:r>
            <w:r w:rsidRPr="00070BE4">
              <w:rPr>
                <w:rFonts w:ascii="Arial" w:hAnsi="Arial" w:cs="Arial"/>
                <w:b/>
                <w:bCs/>
                <w:sz w:val="22"/>
                <w:szCs w:val="22"/>
              </w:rPr>
              <w:t>pret</w:t>
            </w:r>
            <w:r w:rsidR="00106394" w:rsidRPr="00070BE4">
              <w:rPr>
                <w:rFonts w:ascii="Arial" w:hAnsi="Arial" w:cs="Arial"/>
                <w:b/>
                <w:bCs/>
                <w:sz w:val="22"/>
                <w:szCs w:val="22"/>
              </w:rPr>
              <w:t>a</w:t>
            </w:r>
            <w:r w:rsidRPr="00070BE4">
              <w:rPr>
                <w:rFonts w:ascii="Arial" w:hAnsi="Arial" w:cs="Arial"/>
                <w:b/>
                <w:bCs/>
                <w:sz w:val="22"/>
                <w:szCs w:val="22"/>
              </w:rPr>
              <w:t xml:space="preserve"> e 20 (vinte)</w:t>
            </w:r>
            <w:r w:rsidR="00106394" w:rsidRPr="00070BE4">
              <w:rPr>
                <w:rFonts w:ascii="Arial" w:hAnsi="Arial" w:cs="Arial"/>
                <w:b/>
                <w:bCs/>
                <w:sz w:val="22"/>
                <w:szCs w:val="22"/>
              </w:rPr>
              <w:t xml:space="preserve"> na cor</w:t>
            </w:r>
            <w:r w:rsidRPr="00070BE4">
              <w:rPr>
                <w:rFonts w:ascii="Arial" w:hAnsi="Arial" w:cs="Arial"/>
                <w:b/>
                <w:bCs/>
                <w:sz w:val="22"/>
                <w:szCs w:val="22"/>
              </w:rPr>
              <w:t xml:space="preserve"> vermelh</w:t>
            </w:r>
            <w:r w:rsidR="00106394" w:rsidRPr="00070BE4">
              <w:rPr>
                <w:rFonts w:ascii="Arial" w:hAnsi="Arial" w:cs="Arial"/>
                <w:b/>
                <w:bCs/>
                <w:sz w:val="22"/>
                <w:szCs w:val="22"/>
              </w:rPr>
              <w:t>a</w:t>
            </w:r>
            <w:r w:rsidRPr="00070BE4">
              <w:rPr>
                <w:rFonts w:ascii="Arial" w:hAnsi="Arial" w:cs="Arial"/>
                <w:b/>
                <w:bCs/>
                <w:sz w:val="22"/>
                <w:szCs w:val="22"/>
              </w:rPr>
              <w:t>.</w:t>
            </w:r>
            <w:r w:rsidRPr="00070BE4">
              <w:rPr>
                <w:rFonts w:ascii="Arial" w:hAnsi="Arial" w:cs="Arial"/>
                <w:sz w:val="22"/>
                <w:szCs w:val="22"/>
              </w:rPr>
              <w:t xml:space="preserve"> Prazo de validade de, no mínimo, 1 (um) ano, a contar da entrega. Marca de referência: Faber Castell, sendo admitida outra similar, com as mesmas características.</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7AC6E873"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3,97</w:t>
            </w:r>
          </w:p>
        </w:tc>
        <w:tc>
          <w:tcPr>
            <w:tcW w:w="1418" w:type="dxa"/>
            <w:shd w:val="clear" w:color="auto" w:fill="auto"/>
            <w:vAlign w:val="center"/>
          </w:tcPr>
          <w:p w14:paraId="3BD072E6" w14:textId="013C438C"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555,80</w:t>
            </w:r>
          </w:p>
        </w:tc>
      </w:tr>
      <w:tr w:rsidR="00C0210B" w:rsidRPr="00070BE4" w14:paraId="4965FA30" w14:textId="77777777" w:rsidTr="00C651C4">
        <w:trPr>
          <w:cantSplit/>
          <w:jc w:val="center"/>
        </w:trPr>
        <w:tc>
          <w:tcPr>
            <w:tcW w:w="694" w:type="dxa"/>
            <w:vAlign w:val="center"/>
          </w:tcPr>
          <w:p w14:paraId="668E0CBF"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lastRenderedPageBreak/>
              <w:t>36</w:t>
            </w:r>
          </w:p>
        </w:tc>
        <w:tc>
          <w:tcPr>
            <w:tcW w:w="709" w:type="dxa"/>
            <w:vAlign w:val="center"/>
          </w:tcPr>
          <w:p w14:paraId="43DB06EE" w14:textId="07BAC290"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1000</w:t>
            </w:r>
          </w:p>
        </w:tc>
        <w:tc>
          <w:tcPr>
            <w:tcW w:w="1276" w:type="dxa"/>
            <w:shd w:val="clear" w:color="auto" w:fill="auto"/>
            <w:vAlign w:val="center"/>
          </w:tcPr>
          <w:p w14:paraId="728BE329" w14:textId="68529996"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bloco</w:t>
            </w:r>
          </w:p>
        </w:tc>
        <w:tc>
          <w:tcPr>
            <w:tcW w:w="4536" w:type="dxa"/>
            <w:shd w:val="clear" w:color="auto" w:fill="auto"/>
            <w:vAlign w:val="center"/>
          </w:tcPr>
          <w:p w14:paraId="5979B913" w14:textId="73A6F257"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 xml:space="preserve">Refil para uso em suporte dispensador tipo </w:t>
            </w:r>
            <w:proofErr w:type="spellStart"/>
            <w:r w:rsidRPr="00070BE4">
              <w:rPr>
                <w:rFonts w:ascii="Arial" w:hAnsi="Arial" w:cs="Arial"/>
                <w:sz w:val="22"/>
                <w:szCs w:val="22"/>
              </w:rPr>
              <w:t>post-it</w:t>
            </w:r>
            <w:proofErr w:type="spellEnd"/>
            <w:r w:rsidRPr="00070BE4">
              <w:rPr>
                <w:rFonts w:ascii="Arial" w:hAnsi="Arial" w:cs="Arial"/>
                <w:sz w:val="22"/>
                <w:szCs w:val="22"/>
              </w:rPr>
              <w:t xml:space="preserve"> pop-up, folhas reposicionáveis, adesivas e sanfonadas, no formato 76mm</w:t>
            </w:r>
            <w:r w:rsidR="00C651C4" w:rsidRPr="00070BE4">
              <w:rPr>
                <w:rFonts w:ascii="Arial" w:hAnsi="Arial" w:cs="Arial"/>
                <w:sz w:val="22"/>
                <w:szCs w:val="22"/>
              </w:rPr>
              <w:t> </w:t>
            </w:r>
            <w:r w:rsidRPr="00070BE4">
              <w:rPr>
                <w:rFonts w:ascii="Arial" w:hAnsi="Arial" w:cs="Arial"/>
                <w:sz w:val="22"/>
                <w:szCs w:val="22"/>
              </w:rPr>
              <w:t>x</w:t>
            </w:r>
            <w:r w:rsidR="00C651C4" w:rsidRPr="00070BE4">
              <w:rPr>
                <w:rFonts w:ascii="Arial" w:hAnsi="Arial" w:cs="Arial"/>
                <w:sz w:val="22"/>
                <w:szCs w:val="22"/>
              </w:rPr>
              <w:t> </w:t>
            </w:r>
            <w:r w:rsidRPr="00070BE4">
              <w:rPr>
                <w:rFonts w:ascii="Arial" w:hAnsi="Arial" w:cs="Arial"/>
                <w:sz w:val="22"/>
                <w:szCs w:val="22"/>
              </w:rPr>
              <w:t xml:space="preserve">76mm, com 100 folhas em cada bloco, espessura 0,100mm, </w:t>
            </w:r>
            <w:r w:rsidRPr="00070BE4">
              <w:rPr>
                <w:rFonts w:ascii="Arial" w:hAnsi="Arial" w:cs="Arial"/>
                <w:b/>
                <w:bCs/>
                <w:sz w:val="22"/>
                <w:szCs w:val="22"/>
              </w:rPr>
              <w:t>cor amarela</w:t>
            </w:r>
            <w:r w:rsidRPr="00070BE4">
              <w:rPr>
                <w:rFonts w:ascii="Arial" w:hAnsi="Arial" w:cs="Arial"/>
                <w:sz w:val="22"/>
                <w:szCs w:val="22"/>
              </w:rPr>
              <w:t>, armazenados em embalagem plástica, com prazo de validade mínima de 3 anos, a contar da entrega. Marca de referência: 3M, sendo admitida outra similar com as mesmas características.</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2DBDFB86"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14,42</w:t>
            </w:r>
          </w:p>
        </w:tc>
        <w:tc>
          <w:tcPr>
            <w:tcW w:w="1418" w:type="dxa"/>
            <w:shd w:val="clear" w:color="auto" w:fill="auto"/>
            <w:vAlign w:val="center"/>
          </w:tcPr>
          <w:p w14:paraId="6C67138D" w14:textId="4AD77DBC"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14.420,00</w:t>
            </w:r>
          </w:p>
        </w:tc>
      </w:tr>
      <w:tr w:rsidR="00C0210B" w:rsidRPr="00070BE4" w14:paraId="4CDAEA1D" w14:textId="77777777" w:rsidTr="00C651C4">
        <w:trPr>
          <w:cantSplit/>
          <w:jc w:val="center"/>
        </w:trPr>
        <w:tc>
          <w:tcPr>
            <w:tcW w:w="694" w:type="dxa"/>
            <w:vAlign w:val="center"/>
          </w:tcPr>
          <w:p w14:paraId="683BE7EA"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37</w:t>
            </w:r>
          </w:p>
        </w:tc>
        <w:tc>
          <w:tcPr>
            <w:tcW w:w="709" w:type="dxa"/>
            <w:vAlign w:val="center"/>
          </w:tcPr>
          <w:p w14:paraId="213A4ED9" w14:textId="22C6C35D"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13</w:t>
            </w:r>
          </w:p>
        </w:tc>
        <w:tc>
          <w:tcPr>
            <w:tcW w:w="1276" w:type="dxa"/>
            <w:shd w:val="clear" w:color="auto" w:fill="auto"/>
            <w:vAlign w:val="center"/>
          </w:tcPr>
          <w:p w14:paraId="5D3CEC19" w14:textId="138CF25B"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rolo</w:t>
            </w:r>
          </w:p>
        </w:tc>
        <w:tc>
          <w:tcPr>
            <w:tcW w:w="4536" w:type="dxa"/>
            <w:shd w:val="clear" w:color="auto" w:fill="auto"/>
            <w:vAlign w:val="center"/>
          </w:tcPr>
          <w:p w14:paraId="2E1182C8" w14:textId="756E3B0B" w:rsidR="00C0210B" w:rsidRPr="00070BE4" w:rsidRDefault="00C0210B" w:rsidP="00C651C4">
            <w:pPr>
              <w:spacing w:beforeLines="40" w:before="96" w:afterLines="40" w:after="96" w:line="276" w:lineRule="auto"/>
              <w:jc w:val="both"/>
              <w:rPr>
                <w:rFonts w:ascii="Arial" w:hAnsi="Arial" w:cs="Arial"/>
                <w:sz w:val="22"/>
                <w:szCs w:val="22"/>
              </w:rPr>
            </w:pPr>
            <w:proofErr w:type="spellStart"/>
            <w:r w:rsidRPr="00070BE4">
              <w:rPr>
                <w:rFonts w:ascii="Arial" w:hAnsi="Arial" w:cs="Arial"/>
                <w:sz w:val="22"/>
                <w:szCs w:val="22"/>
              </w:rPr>
              <w:t>Ribbon</w:t>
            </w:r>
            <w:proofErr w:type="spellEnd"/>
            <w:r w:rsidRPr="00070BE4">
              <w:rPr>
                <w:rFonts w:ascii="Arial" w:hAnsi="Arial" w:cs="Arial"/>
                <w:sz w:val="22"/>
                <w:szCs w:val="22"/>
              </w:rPr>
              <w:t xml:space="preserve"> em resina para impressão térmica, rolo em formato 110mm</w:t>
            </w:r>
            <w:r w:rsidR="00C651C4" w:rsidRPr="00070BE4">
              <w:rPr>
                <w:rFonts w:ascii="Arial" w:hAnsi="Arial" w:cs="Arial"/>
                <w:sz w:val="22"/>
                <w:szCs w:val="22"/>
              </w:rPr>
              <w:t> </w:t>
            </w:r>
            <w:r w:rsidRPr="00070BE4">
              <w:rPr>
                <w:rFonts w:ascii="Arial" w:hAnsi="Arial" w:cs="Arial"/>
                <w:sz w:val="22"/>
                <w:szCs w:val="22"/>
              </w:rPr>
              <w:t>x</w:t>
            </w:r>
            <w:r w:rsidR="00C651C4" w:rsidRPr="00070BE4">
              <w:rPr>
                <w:rFonts w:ascii="Arial" w:hAnsi="Arial" w:cs="Arial"/>
                <w:sz w:val="22"/>
                <w:szCs w:val="22"/>
              </w:rPr>
              <w:t> </w:t>
            </w:r>
            <w:r w:rsidRPr="00070BE4">
              <w:rPr>
                <w:rFonts w:ascii="Arial" w:hAnsi="Arial" w:cs="Arial"/>
                <w:sz w:val="22"/>
                <w:szCs w:val="22"/>
              </w:rPr>
              <w:t>30</w:t>
            </w:r>
            <w:r w:rsidR="00C651C4" w:rsidRPr="00070BE4">
              <w:rPr>
                <w:rFonts w:ascii="Arial" w:hAnsi="Arial" w:cs="Arial"/>
                <w:sz w:val="22"/>
                <w:szCs w:val="22"/>
              </w:rPr>
              <w:t>0</w:t>
            </w:r>
            <w:r w:rsidRPr="00070BE4">
              <w:rPr>
                <w:rFonts w:ascii="Arial" w:hAnsi="Arial" w:cs="Arial"/>
                <w:sz w:val="22"/>
                <w:szCs w:val="22"/>
              </w:rPr>
              <w:t>m, compatível com etiqueta poliéster cromo fosco e transparente.</w:t>
            </w:r>
            <w:r w:rsidR="002E6867" w:rsidRPr="00070BE4">
              <w:rPr>
                <w:rFonts w:ascii="Arial" w:hAnsi="Arial" w:cs="Arial"/>
                <w:sz w:val="22"/>
                <w:szCs w:val="22"/>
              </w:rPr>
              <w:t xml:space="preserve"> </w:t>
            </w:r>
            <w:r w:rsidR="00C651C4" w:rsidRPr="00070BE4">
              <w:rPr>
                <w:rFonts w:ascii="Arial" w:hAnsi="Arial" w:cs="Arial"/>
                <w:sz w:val="22"/>
                <w:szCs w:val="22"/>
              </w:rPr>
              <w:t>(APRESENTAR AMOSTRA)</w:t>
            </w:r>
          </w:p>
        </w:tc>
        <w:tc>
          <w:tcPr>
            <w:tcW w:w="1275" w:type="dxa"/>
            <w:shd w:val="clear" w:color="000000" w:fill="FFFFFF"/>
            <w:vAlign w:val="center"/>
          </w:tcPr>
          <w:p w14:paraId="70D2FD0F"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205,00</w:t>
            </w:r>
          </w:p>
        </w:tc>
        <w:tc>
          <w:tcPr>
            <w:tcW w:w="1418" w:type="dxa"/>
            <w:shd w:val="clear" w:color="auto" w:fill="auto"/>
            <w:vAlign w:val="center"/>
          </w:tcPr>
          <w:p w14:paraId="69431073" w14:textId="6795BBD9"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2.665,00</w:t>
            </w:r>
          </w:p>
        </w:tc>
      </w:tr>
      <w:tr w:rsidR="00C0210B" w:rsidRPr="00070BE4" w14:paraId="696D4CD3" w14:textId="77777777" w:rsidTr="00C651C4">
        <w:trPr>
          <w:cantSplit/>
          <w:jc w:val="center"/>
        </w:trPr>
        <w:tc>
          <w:tcPr>
            <w:tcW w:w="694" w:type="dxa"/>
            <w:vAlign w:val="center"/>
          </w:tcPr>
          <w:p w14:paraId="05542851"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38</w:t>
            </w:r>
          </w:p>
        </w:tc>
        <w:tc>
          <w:tcPr>
            <w:tcW w:w="709" w:type="dxa"/>
            <w:vAlign w:val="center"/>
          </w:tcPr>
          <w:p w14:paraId="507ACD06" w14:textId="3E41915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50</w:t>
            </w:r>
          </w:p>
        </w:tc>
        <w:tc>
          <w:tcPr>
            <w:tcW w:w="1276" w:type="dxa"/>
            <w:shd w:val="clear" w:color="auto" w:fill="auto"/>
            <w:vAlign w:val="center"/>
          </w:tcPr>
          <w:p w14:paraId="089B4D5F" w14:textId="11965D02"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51DED0D4" w14:textId="38320C04"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 xml:space="preserve">Suporte dispensador em plástico injetado Ref. PRO330, poliestireno 370g, antiderrapante para bloco de lembrete </w:t>
            </w:r>
            <w:proofErr w:type="spellStart"/>
            <w:r w:rsidRPr="00070BE4">
              <w:rPr>
                <w:rFonts w:ascii="Arial" w:hAnsi="Arial" w:cs="Arial"/>
                <w:sz w:val="22"/>
                <w:szCs w:val="22"/>
              </w:rPr>
              <w:t>auto-adesivos</w:t>
            </w:r>
            <w:proofErr w:type="spellEnd"/>
            <w:r w:rsidRPr="00070BE4">
              <w:rPr>
                <w:rFonts w:ascii="Arial" w:hAnsi="Arial" w:cs="Arial"/>
                <w:sz w:val="22"/>
                <w:szCs w:val="22"/>
              </w:rPr>
              <w:t xml:space="preserve"> tipo </w:t>
            </w:r>
            <w:proofErr w:type="spellStart"/>
            <w:r w:rsidRPr="00070BE4">
              <w:rPr>
                <w:rFonts w:ascii="Arial" w:hAnsi="Arial" w:cs="Arial"/>
                <w:sz w:val="22"/>
                <w:szCs w:val="22"/>
              </w:rPr>
              <w:t>post-it</w:t>
            </w:r>
            <w:proofErr w:type="spellEnd"/>
            <w:r w:rsidRPr="00070BE4">
              <w:rPr>
                <w:rFonts w:ascii="Arial" w:hAnsi="Arial" w:cs="Arial"/>
                <w:sz w:val="22"/>
                <w:szCs w:val="22"/>
              </w:rPr>
              <w:t xml:space="preserve"> pop-up 76mm</w:t>
            </w:r>
            <w:r w:rsidR="00C651C4" w:rsidRPr="00070BE4">
              <w:rPr>
                <w:rFonts w:ascii="Arial" w:hAnsi="Arial" w:cs="Arial"/>
                <w:sz w:val="22"/>
                <w:szCs w:val="22"/>
              </w:rPr>
              <w:t> </w:t>
            </w:r>
            <w:r w:rsidRPr="00070BE4">
              <w:rPr>
                <w:rFonts w:ascii="Arial" w:hAnsi="Arial" w:cs="Arial"/>
                <w:sz w:val="22"/>
                <w:szCs w:val="22"/>
              </w:rPr>
              <w:t>x</w:t>
            </w:r>
            <w:r w:rsidR="00C651C4" w:rsidRPr="00070BE4">
              <w:rPr>
                <w:rFonts w:ascii="Arial" w:hAnsi="Arial" w:cs="Arial"/>
                <w:sz w:val="22"/>
                <w:szCs w:val="22"/>
              </w:rPr>
              <w:t> </w:t>
            </w:r>
            <w:r w:rsidRPr="00070BE4">
              <w:rPr>
                <w:rFonts w:ascii="Arial" w:hAnsi="Arial" w:cs="Arial"/>
                <w:sz w:val="22"/>
                <w:szCs w:val="22"/>
              </w:rPr>
              <w:t>76mm, folhas alternadas, sanfonadas</w:t>
            </w:r>
            <w:r w:rsidR="00135CC6" w:rsidRPr="00070BE4">
              <w:rPr>
                <w:rFonts w:ascii="Arial" w:hAnsi="Arial" w:cs="Arial"/>
                <w:sz w:val="22"/>
                <w:szCs w:val="22"/>
              </w:rPr>
              <w:t>.</w:t>
            </w:r>
            <w:r w:rsidRPr="00070BE4">
              <w:rPr>
                <w:rFonts w:ascii="Arial" w:hAnsi="Arial" w:cs="Arial"/>
                <w:sz w:val="22"/>
                <w:szCs w:val="22"/>
              </w:rPr>
              <w:t xml:space="preserve"> Marca de referência: 3M, sendo admitida outra similar com as mesmas características.</w:t>
            </w:r>
            <w:r w:rsidR="00C651C4" w:rsidRPr="00070BE4">
              <w:rPr>
                <w:rFonts w:ascii="Arial" w:hAnsi="Arial" w:cs="Arial"/>
                <w:sz w:val="22"/>
                <w:szCs w:val="22"/>
              </w:rPr>
              <w:t xml:space="preserve"> (APRESENTAR AMOSTRA)</w:t>
            </w:r>
          </w:p>
        </w:tc>
        <w:tc>
          <w:tcPr>
            <w:tcW w:w="1275" w:type="dxa"/>
            <w:shd w:val="clear" w:color="000000" w:fill="FFFFFF"/>
            <w:vAlign w:val="center"/>
          </w:tcPr>
          <w:p w14:paraId="6BFE3EAA"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58,57</w:t>
            </w:r>
          </w:p>
        </w:tc>
        <w:tc>
          <w:tcPr>
            <w:tcW w:w="1418" w:type="dxa"/>
            <w:shd w:val="clear" w:color="auto" w:fill="auto"/>
            <w:vAlign w:val="center"/>
          </w:tcPr>
          <w:p w14:paraId="13B6DDF2" w14:textId="705E5196"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2.928,50</w:t>
            </w:r>
          </w:p>
        </w:tc>
      </w:tr>
      <w:tr w:rsidR="00C0210B" w:rsidRPr="00070BE4" w14:paraId="18EF72D9" w14:textId="77777777" w:rsidTr="00C651C4">
        <w:trPr>
          <w:cantSplit/>
          <w:jc w:val="center"/>
        </w:trPr>
        <w:tc>
          <w:tcPr>
            <w:tcW w:w="694" w:type="dxa"/>
            <w:vAlign w:val="center"/>
          </w:tcPr>
          <w:p w14:paraId="21293889"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39</w:t>
            </w:r>
          </w:p>
        </w:tc>
        <w:tc>
          <w:tcPr>
            <w:tcW w:w="709" w:type="dxa"/>
            <w:vAlign w:val="center"/>
          </w:tcPr>
          <w:p w14:paraId="2E1165F9" w14:textId="7471862D"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140</w:t>
            </w:r>
          </w:p>
        </w:tc>
        <w:tc>
          <w:tcPr>
            <w:tcW w:w="1276" w:type="dxa"/>
            <w:shd w:val="clear" w:color="auto" w:fill="auto"/>
            <w:vAlign w:val="center"/>
          </w:tcPr>
          <w:p w14:paraId="456A993D" w14:textId="43D3C3F5"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1239C398" w14:textId="7EFD28B8"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Tesoura de 08 polegadas, com lâminas em aço inox e cabo revestido em plástico</w:t>
            </w:r>
            <w:r w:rsidR="00135CC6" w:rsidRPr="00070BE4">
              <w:rPr>
                <w:rFonts w:ascii="Arial" w:hAnsi="Arial" w:cs="Arial"/>
                <w:sz w:val="22"/>
                <w:szCs w:val="22"/>
              </w:rPr>
              <w:t>.</w:t>
            </w:r>
            <w:r w:rsidRPr="00070BE4">
              <w:rPr>
                <w:rFonts w:ascii="Arial" w:hAnsi="Arial" w:cs="Arial"/>
                <w:sz w:val="22"/>
                <w:szCs w:val="22"/>
              </w:rPr>
              <w:t xml:space="preserve"> Marca de referência: Tramontina, sendo admitida outra similar com as mesmas características. </w:t>
            </w:r>
            <w:r w:rsidR="00C651C4" w:rsidRPr="00070BE4">
              <w:rPr>
                <w:rFonts w:ascii="Arial" w:hAnsi="Arial" w:cs="Arial"/>
                <w:sz w:val="22"/>
                <w:szCs w:val="22"/>
              </w:rPr>
              <w:t>(APRESENTAR AMOSTRA)</w:t>
            </w:r>
          </w:p>
        </w:tc>
        <w:tc>
          <w:tcPr>
            <w:tcW w:w="1275" w:type="dxa"/>
            <w:shd w:val="clear" w:color="000000" w:fill="FFFFFF"/>
            <w:vAlign w:val="center"/>
          </w:tcPr>
          <w:p w14:paraId="4D11640D"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13,18</w:t>
            </w:r>
          </w:p>
        </w:tc>
        <w:tc>
          <w:tcPr>
            <w:tcW w:w="1418" w:type="dxa"/>
            <w:shd w:val="clear" w:color="auto" w:fill="auto"/>
            <w:vAlign w:val="center"/>
          </w:tcPr>
          <w:p w14:paraId="2F382BA7" w14:textId="7C1548D5"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1.845,20</w:t>
            </w:r>
          </w:p>
        </w:tc>
      </w:tr>
      <w:tr w:rsidR="00C0210B" w:rsidRPr="00070BE4" w14:paraId="30226CD9" w14:textId="77777777" w:rsidTr="00C651C4">
        <w:trPr>
          <w:cantSplit/>
          <w:jc w:val="center"/>
        </w:trPr>
        <w:tc>
          <w:tcPr>
            <w:tcW w:w="694" w:type="dxa"/>
            <w:vAlign w:val="center"/>
          </w:tcPr>
          <w:p w14:paraId="3515A5C1"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t>40</w:t>
            </w:r>
          </w:p>
        </w:tc>
        <w:tc>
          <w:tcPr>
            <w:tcW w:w="709" w:type="dxa"/>
            <w:vAlign w:val="center"/>
          </w:tcPr>
          <w:p w14:paraId="3E9CF5D1" w14:textId="423568CE"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200</w:t>
            </w:r>
          </w:p>
        </w:tc>
        <w:tc>
          <w:tcPr>
            <w:tcW w:w="1276" w:type="dxa"/>
            <w:shd w:val="clear" w:color="auto" w:fill="auto"/>
            <w:vAlign w:val="center"/>
          </w:tcPr>
          <w:p w14:paraId="1A84BC6D" w14:textId="3A392DC0"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593A8878" w14:textId="6540D41D"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 xml:space="preserve">PEN-DRIVE 16 GB para transferência de arquivos, documentos, fotos, músicas, vídeos, interface USB universal. Marca de referência: SANDISK, sendo admitida outra similar com as mesmas características. </w:t>
            </w:r>
            <w:r w:rsidR="00C651C4" w:rsidRPr="00070BE4">
              <w:rPr>
                <w:rFonts w:ascii="Arial" w:hAnsi="Arial" w:cs="Arial"/>
                <w:sz w:val="22"/>
                <w:szCs w:val="22"/>
              </w:rPr>
              <w:t>(APRESENTAR AMOSTRA)</w:t>
            </w:r>
          </w:p>
        </w:tc>
        <w:tc>
          <w:tcPr>
            <w:tcW w:w="1275" w:type="dxa"/>
            <w:shd w:val="clear" w:color="000000" w:fill="FFFFFF"/>
            <w:vAlign w:val="center"/>
          </w:tcPr>
          <w:p w14:paraId="35924D52"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32,77</w:t>
            </w:r>
          </w:p>
        </w:tc>
        <w:tc>
          <w:tcPr>
            <w:tcW w:w="1418" w:type="dxa"/>
            <w:shd w:val="clear" w:color="auto" w:fill="auto"/>
            <w:vAlign w:val="center"/>
          </w:tcPr>
          <w:p w14:paraId="48AD0194"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6.554,00</w:t>
            </w:r>
          </w:p>
        </w:tc>
      </w:tr>
      <w:tr w:rsidR="00C0210B" w:rsidRPr="00070BE4" w14:paraId="51A33111" w14:textId="77777777" w:rsidTr="00C651C4">
        <w:trPr>
          <w:cantSplit/>
          <w:jc w:val="center"/>
        </w:trPr>
        <w:tc>
          <w:tcPr>
            <w:tcW w:w="694" w:type="dxa"/>
            <w:vAlign w:val="center"/>
          </w:tcPr>
          <w:p w14:paraId="33B691C1" w14:textId="77777777" w:rsidR="00C0210B" w:rsidRPr="00070BE4" w:rsidRDefault="00C0210B" w:rsidP="00C0210B">
            <w:pPr>
              <w:widowControl w:val="0"/>
              <w:spacing w:beforeLines="40" w:before="96" w:afterLines="40" w:after="96"/>
              <w:jc w:val="center"/>
              <w:rPr>
                <w:rFonts w:ascii="Arial" w:hAnsi="Arial" w:cs="Arial"/>
                <w:sz w:val="22"/>
                <w:szCs w:val="22"/>
              </w:rPr>
            </w:pPr>
            <w:r w:rsidRPr="00070BE4">
              <w:rPr>
                <w:rFonts w:ascii="Arial" w:hAnsi="Arial" w:cs="Arial"/>
                <w:sz w:val="22"/>
                <w:szCs w:val="22"/>
              </w:rPr>
              <w:lastRenderedPageBreak/>
              <w:t>41</w:t>
            </w:r>
          </w:p>
        </w:tc>
        <w:tc>
          <w:tcPr>
            <w:tcW w:w="709" w:type="dxa"/>
            <w:vAlign w:val="center"/>
          </w:tcPr>
          <w:p w14:paraId="77A0E252" w14:textId="16027570"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20</w:t>
            </w:r>
          </w:p>
        </w:tc>
        <w:tc>
          <w:tcPr>
            <w:tcW w:w="1276" w:type="dxa"/>
            <w:shd w:val="clear" w:color="auto" w:fill="auto"/>
            <w:vAlign w:val="center"/>
          </w:tcPr>
          <w:p w14:paraId="7E02798B" w14:textId="2FE1770C"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unidade</w:t>
            </w:r>
          </w:p>
        </w:tc>
        <w:tc>
          <w:tcPr>
            <w:tcW w:w="4536" w:type="dxa"/>
            <w:shd w:val="clear" w:color="auto" w:fill="auto"/>
            <w:vAlign w:val="center"/>
          </w:tcPr>
          <w:p w14:paraId="04DF58FC" w14:textId="0AABBEF3" w:rsidR="00C0210B" w:rsidRPr="00070BE4" w:rsidRDefault="00C0210B" w:rsidP="00C651C4">
            <w:pPr>
              <w:spacing w:beforeLines="40" w:before="96" w:afterLines="40" w:after="96" w:line="276" w:lineRule="auto"/>
              <w:jc w:val="both"/>
              <w:rPr>
                <w:rFonts w:ascii="Arial" w:hAnsi="Arial" w:cs="Arial"/>
                <w:sz w:val="22"/>
                <w:szCs w:val="22"/>
              </w:rPr>
            </w:pPr>
            <w:r w:rsidRPr="00070BE4">
              <w:rPr>
                <w:rFonts w:ascii="Arial" w:hAnsi="Arial" w:cs="Arial"/>
                <w:sz w:val="22"/>
                <w:szCs w:val="22"/>
              </w:rPr>
              <w:t xml:space="preserve">PEN-DRIVE 64 GB para transferência de arquivos, documentos, fotos, músicas, vídeos, interface USB universal. Marca de referência: SANDISK, sendo admitida outra similar com as mesmas características. </w:t>
            </w:r>
            <w:r w:rsidR="00C651C4" w:rsidRPr="00070BE4">
              <w:rPr>
                <w:rFonts w:ascii="Arial" w:hAnsi="Arial" w:cs="Arial"/>
                <w:sz w:val="22"/>
                <w:szCs w:val="22"/>
              </w:rPr>
              <w:t>(APRESENTAR AMOSTRA)</w:t>
            </w:r>
          </w:p>
        </w:tc>
        <w:tc>
          <w:tcPr>
            <w:tcW w:w="1275" w:type="dxa"/>
            <w:shd w:val="clear" w:color="000000" w:fill="FFFFFF"/>
            <w:vAlign w:val="center"/>
          </w:tcPr>
          <w:p w14:paraId="07656BF4" w14:textId="77777777"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63,06</w:t>
            </w:r>
          </w:p>
        </w:tc>
        <w:tc>
          <w:tcPr>
            <w:tcW w:w="1418" w:type="dxa"/>
            <w:shd w:val="clear" w:color="auto" w:fill="auto"/>
            <w:vAlign w:val="center"/>
          </w:tcPr>
          <w:p w14:paraId="58EB3027" w14:textId="3911D4B8" w:rsidR="00C0210B" w:rsidRPr="00070BE4" w:rsidRDefault="00C0210B" w:rsidP="00C0210B">
            <w:pPr>
              <w:spacing w:beforeLines="40" w:before="96" w:afterLines="40" w:after="96"/>
              <w:jc w:val="center"/>
              <w:rPr>
                <w:rFonts w:ascii="Arial" w:hAnsi="Arial" w:cs="Arial"/>
                <w:sz w:val="22"/>
                <w:szCs w:val="22"/>
              </w:rPr>
            </w:pPr>
            <w:r w:rsidRPr="00070BE4">
              <w:rPr>
                <w:rFonts w:ascii="Arial" w:hAnsi="Arial" w:cs="Arial"/>
                <w:sz w:val="22"/>
                <w:szCs w:val="22"/>
              </w:rPr>
              <w:t>1.261,20</w:t>
            </w:r>
          </w:p>
        </w:tc>
      </w:tr>
      <w:tr w:rsidR="00C0210B" w:rsidRPr="00070BE4" w14:paraId="177F6E8C" w14:textId="0EC60C96" w:rsidTr="00C0210B">
        <w:trPr>
          <w:cantSplit/>
          <w:trHeight w:val="502"/>
          <w:jc w:val="center"/>
        </w:trPr>
        <w:tc>
          <w:tcPr>
            <w:tcW w:w="8490" w:type="dxa"/>
            <w:gridSpan w:val="5"/>
            <w:shd w:val="clear" w:color="auto" w:fill="C4BC96"/>
            <w:vAlign w:val="center"/>
          </w:tcPr>
          <w:p w14:paraId="5DCCDE77" w14:textId="364CCE1F" w:rsidR="00C0210B" w:rsidRPr="00070BE4" w:rsidRDefault="00C0210B" w:rsidP="00C651C4">
            <w:pPr>
              <w:widowControl w:val="0"/>
              <w:spacing w:before="60" w:after="60"/>
              <w:jc w:val="right"/>
              <w:rPr>
                <w:rFonts w:ascii="Arial" w:hAnsi="Arial" w:cs="Arial"/>
                <w:b/>
                <w:bCs/>
                <w:sz w:val="22"/>
                <w:szCs w:val="22"/>
              </w:rPr>
            </w:pPr>
            <w:r w:rsidRPr="00070BE4">
              <w:rPr>
                <w:rFonts w:ascii="Arial" w:hAnsi="Arial" w:cs="Arial"/>
                <w:b/>
                <w:bCs/>
                <w:sz w:val="22"/>
                <w:szCs w:val="22"/>
              </w:rPr>
              <w:t>Valor Total Estimado (R$)</w:t>
            </w:r>
          </w:p>
        </w:tc>
        <w:tc>
          <w:tcPr>
            <w:tcW w:w="1418" w:type="dxa"/>
            <w:shd w:val="clear" w:color="auto" w:fill="C4BC96"/>
            <w:vAlign w:val="center"/>
          </w:tcPr>
          <w:p w14:paraId="5EDD96A1" w14:textId="722BCDA0" w:rsidR="00C0210B" w:rsidRPr="00070BE4" w:rsidRDefault="00C0210B" w:rsidP="00C0210B">
            <w:pPr>
              <w:widowControl w:val="0"/>
              <w:spacing w:before="60" w:after="60"/>
              <w:jc w:val="center"/>
              <w:rPr>
                <w:rFonts w:ascii="Arial" w:hAnsi="Arial" w:cs="Arial"/>
                <w:b/>
                <w:bCs/>
                <w:sz w:val="22"/>
                <w:szCs w:val="22"/>
              </w:rPr>
            </w:pPr>
            <w:r w:rsidRPr="00070BE4">
              <w:rPr>
                <w:rFonts w:ascii="Arial" w:hAnsi="Arial" w:cs="Arial"/>
                <w:b/>
                <w:bCs/>
                <w:sz w:val="22"/>
                <w:szCs w:val="22"/>
              </w:rPr>
              <w:t>128.185,7</w:t>
            </w:r>
            <w:r w:rsidR="00A64C67">
              <w:rPr>
                <w:rFonts w:ascii="Arial" w:hAnsi="Arial" w:cs="Arial"/>
                <w:b/>
                <w:bCs/>
                <w:sz w:val="22"/>
                <w:szCs w:val="22"/>
              </w:rPr>
              <w:t>1</w:t>
            </w:r>
          </w:p>
        </w:tc>
      </w:tr>
    </w:tbl>
    <w:p w14:paraId="0EC0B93E" w14:textId="77777777" w:rsidR="00767E5E" w:rsidRPr="006C6171" w:rsidRDefault="00767E5E" w:rsidP="00767E5E">
      <w:pPr>
        <w:pStyle w:val="Corponico"/>
        <w:widowControl w:val="0"/>
        <w:suppressAutoHyphens w:val="0"/>
        <w:spacing w:after="0"/>
        <w:jc w:val="center"/>
        <w:rPr>
          <w:rFonts w:ascii="Arial" w:hAnsi="Arial" w:cs="Arial"/>
          <w:sz w:val="22"/>
          <w:szCs w:val="22"/>
          <w:u w:val="single"/>
        </w:rPr>
      </w:pPr>
    </w:p>
    <w:p w14:paraId="128F44D6" w14:textId="77777777" w:rsidR="00767E5E" w:rsidRPr="006C6171" w:rsidRDefault="00767E5E" w:rsidP="00767E5E">
      <w:pPr>
        <w:pStyle w:val="Corponico"/>
        <w:widowControl w:val="0"/>
        <w:suppressAutoHyphens w:val="0"/>
        <w:spacing w:after="0"/>
        <w:jc w:val="center"/>
        <w:rPr>
          <w:rFonts w:ascii="Arial" w:hAnsi="Arial" w:cs="Arial"/>
          <w:sz w:val="22"/>
          <w:szCs w:val="22"/>
          <w:u w:val="single"/>
        </w:rPr>
      </w:pPr>
    </w:p>
    <w:p w14:paraId="33DCFA93" w14:textId="295AD7A6" w:rsidR="00767E5E" w:rsidRPr="00767E5E" w:rsidRDefault="00767E5E" w:rsidP="00767E5E">
      <w:pPr>
        <w:pStyle w:val="Corponico"/>
        <w:spacing w:after="0" w:line="360" w:lineRule="auto"/>
        <w:jc w:val="center"/>
        <w:rPr>
          <w:rFonts w:ascii="Arial" w:hAnsi="Arial" w:cs="Arial"/>
          <w:sz w:val="22"/>
          <w:szCs w:val="22"/>
        </w:rPr>
      </w:pPr>
      <w:r w:rsidRPr="006C6171">
        <w:rPr>
          <w:rFonts w:ascii="Arial" w:hAnsi="Arial" w:cs="Arial"/>
          <w:b/>
        </w:rPr>
        <w:br w:type="page"/>
      </w:r>
      <w:r w:rsidRPr="00767E5E">
        <w:rPr>
          <w:rFonts w:ascii="Arial" w:hAnsi="Arial" w:cs="Arial"/>
          <w:b/>
          <w:sz w:val="22"/>
          <w:szCs w:val="22"/>
        </w:rPr>
        <w:lastRenderedPageBreak/>
        <w:t>PREGÃO ELETRÔNICO Nº</w:t>
      </w:r>
      <w:r w:rsidR="00070BE4">
        <w:rPr>
          <w:rFonts w:ascii="Arial" w:hAnsi="Arial" w:cs="Arial"/>
          <w:b/>
          <w:sz w:val="22"/>
          <w:szCs w:val="22"/>
        </w:rPr>
        <w:t xml:space="preserve"> 9</w:t>
      </w:r>
      <w:r w:rsidRPr="00767E5E">
        <w:rPr>
          <w:rFonts w:ascii="Arial" w:hAnsi="Arial" w:cs="Arial"/>
          <w:b/>
          <w:sz w:val="22"/>
          <w:szCs w:val="22"/>
        </w:rPr>
        <w:t>/20</w:t>
      </w:r>
      <w:r w:rsidR="00C651C4">
        <w:rPr>
          <w:rFonts w:ascii="Arial" w:hAnsi="Arial" w:cs="Arial"/>
          <w:b/>
          <w:sz w:val="22"/>
          <w:szCs w:val="22"/>
        </w:rPr>
        <w:t>23</w:t>
      </w:r>
    </w:p>
    <w:p w14:paraId="1D5079E5" w14:textId="0717A4C0" w:rsidR="00767E5E" w:rsidRPr="00106394" w:rsidRDefault="00767E5E" w:rsidP="00767E5E">
      <w:pPr>
        <w:widowControl w:val="0"/>
        <w:jc w:val="center"/>
        <w:rPr>
          <w:rFonts w:ascii="Arial" w:hAnsi="Arial" w:cs="Arial"/>
          <w:b/>
          <w:bCs/>
          <w:sz w:val="22"/>
          <w:szCs w:val="22"/>
          <w:u w:val="single"/>
        </w:rPr>
      </w:pPr>
      <w:r w:rsidRPr="00106394">
        <w:rPr>
          <w:rFonts w:ascii="Arial" w:hAnsi="Arial" w:cs="Arial"/>
          <w:b/>
          <w:sz w:val="22"/>
          <w:szCs w:val="22"/>
          <w:u w:val="single"/>
        </w:rPr>
        <w:t xml:space="preserve">ANEXO III - </w:t>
      </w:r>
      <w:r w:rsidRPr="00106394">
        <w:rPr>
          <w:rFonts w:ascii="Arial" w:hAnsi="Arial" w:cs="Arial"/>
          <w:b/>
          <w:bCs/>
          <w:sz w:val="22"/>
          <w:szCs w:val="22"/>
          <w:u w:val="single"/>
        </w:rPr>
        <w:t>MODELO DA PROPOSTA DE PREÇOS</w:t>
      </w:r>
    </w:p>
    <w:p w14:paraId="336109DA" w14:textId="77777777" w:rsidR="00767E5E" w:rsidRPr="002E6867" w:rsidRDefault="00767E5E" w:rsidP="002E6867">
      <w:pPr>
        <w:widowControl w:val="0"/>
        <w:spacing w:after="120"/>
        <w:ind w:right="1"/>
        <w:jc w:val="both"/>
        <w:rPr>
          <w:rFonts w:ascii="Arial" w:eastAsia="Calibri" w:hAnsi="Arial" w:cs="Arial"/>
          <w:sz w:val="22"/>
          <w:szCs w:val="22"/>
        </w:rPr>
      </w:pPr>
    </w:p>
    <w:p w14:paraId="2CC3CADC" w14:textId="77777777" w:rsidR="00767E5E" w:rsidRPr="002E6867" w:rsidRDefault="00767E5E" w:rsidP="002E6867">
      <w:pPr>
        <w:widowControl w:val="0"/>
        <w:spacing w:after="120" w:line="360" w:lineRule="auto"/>
        <w:ind w:right="1"/>
        <w:jc w:val="both"/>
        <w:rPr>
          <w:rFonts w:ascii="Arial" w:eastAsia="Calibri" w:hAnsi="Arial" w:cs="Arial"/>
          <w:sz w:val="22"/>
          <w:szCs w:val="22"/>
        </w:rPr>
      </w:pPr>
      <w:r w:rsidRPr="002E6867">
        <w:rPr>
          <w:rFonts w:ascii="Arial" w:eastAsia="Calibri" w:hAnsi="Arial" w:cs="Arial"/>
          <w:sz w:val="22"/>
          <w:szCs w:val="22"/>
        </w:rPr>
        <w:t>[</w:t>
      </w:r>
      <w:r w:rsidRPr="002E6867">
        <w:rPr>
          <w:rFonts w:ascii="Arial" w:eastAsia="Calibri" w:hAnsi="Arial" w:cs="Arial"/>
          <w:b/>
          <w:bCs/>
          <w:sz w:val="22"/>
          <w:szCs w:val="22"/>
        </w:rPr>
        <w:t>NOME DO PROPONENTE</w:t>
      </w:r>
      <w:r w:rsidRPr="002E6867">
        <w:rPr>
          <w:rFonts w:ascii="Arial" w:eastAsia="Calibri" w:hAnsi="Arial" w:cs="Arial"/>
          <w:sz w:val="22"/>
          <w:szCs w:val="22"/>
        </w:rPr>
        <w:t xml:space="preserve">], CNPJ, endereço, representante, vem apresentar proposta de preços para o fornecimento de </w:t>
      </w:r>
      <w:r w:rsidRPr="002E6867">
        <w:rPr>
          <w:rFonts w:ascii="Arial" w:eastAsia="Bitstream Vera Sans" w:hAnsi="Arial" w:cs="Arial"/>
          <w:sz w:val="22"/>
          <w:szCs w:val="22"/>
        </w:rPr>
        <w:t>MATERIAL DE CONSUMO (material de expediente),</w:t>
      </w:r>
      <w:r w:rsidRPr="002E6867">
        <w:rPr>
          <w:rFonts w:ascii="Arial" w:eastAsia="Calibri" w:hAnsi="Arial" w:cs="Arial"/>
          <w:sz w:val="22"/>
          <w:szCs w:val="22"/>
        </w:rPr>
        <w:t xml:space="preserve"> para o Tribunal de Contas do Distrito Federal (TCDF), conforme abaixo:</w:t>
      </w: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927"/>
        <w:gridCol w:w="940"/>
        <w:gridCol w:w="1074"/>
        <w:gridCol w:w="4138"/>
        <w:gridCol w:w="1341"/>
        <w:gridCol w:w="1190"/>
      </w:tblGrid>
      <w:tr w:rsidR="00767E5E" w:rsidRPr="006C6171" w14:paraId="2084F54D" w14:textId="77777777" w:rsidTr="006829A3">
        <w:trPr>
          <w:trHeight w:val="660"/>
          <w:tblHeader/>
        </w:trPr>
        <w:tc>
          <w:tcPr>
            <w:tcW w:w="927" w:type="dxa"/>
            <w:shd w:val="clear" w:color="auto" w:fill="C4BC96"/>
            <w:vAlign w:val="center"/>
          </w:tcPr>
          <w:p w14:paraId="6E4A2B84" w14:textId="77777777" w:rsidR="00767E5E" w:rsidRPr="006C6171" w:rsidRDefault="00767E5E" w:rsidP="006C3596">
            <w:pPr>
              <w:widowControl w:val="0"/>
              <w:spacing w:before="120" w:after="120"/>
              <w:jc w:val="center"/>
              <w:rPr>
                <w:rFonts w:ascii="Arial" w:hAnsi="Arial" w:cs="Arial"/>
                <w:b/>
                <w:bCs/>
              </w:rPr>
            </w:pPr>
            <w:r w:rsidRPr="006C6171">
              <w:rPr>
                <w:rFonts w:ascii="Arial" w:hAnsi="Arial" w:cs="Arial"/>
                <w:b/>
                <w:bCs/>
              </w:rPr>
              <w:t>Item</w:t>
            </w:r>
          </w:p>
        </w:tc>
        <w:tc>
          <w:tcPr>
            <w:tcW w:w="940" w:type="dxa"/>
            <w:shd w:val="clear" w:color="auto" w:fill="C4BC96"/>
            <w:vAlign w:val="center"/>
          </w:tcPr>
          <w:p w14:paraId="2E745FBD" w14:textId="77777777" w:rsidR="00767E5E" w:rsidRPr="006C6171" w:rsidRDefault="00767E5E" w:rsidP="006C3596">
            <w:pPr>
              <w:widowControl w:val="0"/>
              <w:spacing w:before="120" w:after="120"/>
              <w:jc w:val="center"/>
              <w:rPr>
                <w:rFonts w:ascii="Arial" w:hAnsi="Arial" w:cs="Arial"/>
                <w:b/>
                <w:bCs/>
              </w:rPr>
            </w:pPr>
            <w:proofErr w:type="spellStart"/>
            <w:r w:rsidRPr="006C6171">
              <w:rPr>
                <w:rFonts w:ascii="Arial" w:hAnsi="Arial" w:cs="Arial"/>
                <w:b/>
                <w:bCs/>
              </w:rPr>
              <w:t>Und</w:t>
            </w:r>
            <w:proofErr w:type="spellEnd"/>
          </w:p>
        </w:tc>
        <w:tc>
          <w:tcPr>
            <w:tcW w:w="1074" w:type="dxa"/>
            <w:shd w:val="clear" w:color="auto" w:fill="C4BC96"/>
            <w:vAlign w:val="center"/>
          </w:tcPr>
          <w:p w14:paraId="4189A802" w14:textId="77777777" w:rsidR="00767E5E" w:rsidRPr="006C6171" w:rsidRDefault="00767E5E" w:rsidP="006C3596">
            <w:pPr>
              <w:widowControl w:val="0"/>
              <w:spacing w:before="120" w:after="120"/>
              <w:jc w:val="center"/>
              <w:rPr>
                <w:rFonts w:ascii="Arial" w:hAnsi="Arial" w:cs="Arial"/>
                <w:b/>
                <w:bCs/>
              </w:rPr>
            </w:pPr>
            <w:proofErr w:type="spellStart"/>
            <w:r w:rsidRPr="006C6171">
              <w:rPr>
                <w:rFonts w:ascii="Arial" w:hAnsi="Arial" w:cs="Arial"/>
                <w:b/>
                <w:bCs/>
              </w:rPr>
              <w:t>Qtd</w:t>
            </w:r>
            <w:proofErr w:type="spellEnd"/>
          </w:p>
        </w:tc>
        <w:tc>
          <w:tcPr>
            <w:tcW w:w="4138" w:type="dxa"/>
            <w:shd w:val="clear" w:color="auto" w:fill="C4BC96"/>
            <w:vAlign w:val="center"/>
          </w:tcPr>
          <w:p w14:paraId="58FF201A" w14:textId="77777777" w:rsidR="00767E5E" w:rsidRPr="006C6171" w:rsidRDefault="00767E5E" w:rsidP="006C3596">
            <w:pPr>
              <w:widowControl w:val="0"/>
              <w:spacing w:before="120" w:after="120"/>
              <w:jc w:val="center"/>
              <w:rPr>
                <w:rFonts w:ascii="Arial" w:hAnsi="Arial" w:cs="Arial"/>
                <w:b/>
                <w:bCs/>
              </w:rPr>
            </w:pPr>
            <w:r w:rsidRPr="006C6171">
              <w:rPr>
                <w:rFonts w:ascii="Arial" w:hAnsi="Arial" w:cs="Arial"/>
                <w:b/>
                <w:bCs/>
              </w:rPr>
              <w:t>Especificação</w:t>
            </w:r>
          </w:p>
        </w:tc>
        <w:tc>
          <w:tcPr>
            <w:tcW w:w="1341" w:type="dxa"/>
            <w:shd w:val="clear" w:color="auto" w:fill="C4BC96"/>
            <w:vAlign w:val="center"/>
          </w:tcPr>
          <w:p w14:paraId="4E7F7B4F" w14:textId="77777777" w:rsidR="00767E5E" w:rsidRPr="006C6171" w:rsidRDefault="00767E5E" w:rsidP="006C3596">
            <w:pPr>
              <w:widowControl w:val="0"/>
              <w:spacing w:before="120" w:after="120"/>
              <w:jc w:val="center"/>
              <w:rPr>
                <w:rFonts w:ascii="Arial" w:hAnsi="Arial" w:cs="Arial"/>
                <w:b/>
                <w:bCs/>
              </w:rPr>
            </w:pPr>
            <w:r w:rsidRPr="006C6171">
              <w:rPr>
                <w:rFonts w:ascii="Arial" w:hAnsi="Arial" w:cs="Arial"/>
                <w:b/>
                <w:bCs/>
              </w:rPr>
              <w:t>Preço Unitário (R$)</w:t>
            </w:r>
          </w:p>
        </w:tc>
        <w:tc>
          <w:tcPr>
            <w:tcW w:w="1190" w:type="dxa"/>
            <w:shd w:val="clear" w:color="auto" w:fill="C4BC96"/>
            <w:vAlign w:val="center"/>
          </w:tcPr>
          <w:p w14:paraId="0BAA54D4" w14:textId="77777777" w:rsidR="00767E5E" w:rsidRPr="006C6171" w:rsidRDefault="00767E5E" w:rsidP="006C3596">
            <w:pPr>
              <w:widowControl w:val="0"/>
              <w:spacing w:before="120" w:after="120"/>
              <w:jc w:val="center"/>
              <w:rPr>
                <w:rFonts w:ascii="Arial" w:hAnsi="Arial" w:cs="Arial"/>
                <w:b/>
                <w:bCs/>
              </w:rPr>
            </w:pPr>
            <w:r w:rsidRPr="006C6171">
              <w:rPr>
                <w:rFonts w:ascii="Arial" w:hAnsi="Arial" w:cs="Arial"/>
                <w:b/>
                <w:bCs/>
              </w:rPr>
              <w:t>Valor Total do Item (R$)</w:t>
            </w:r>
          </w:p>
        </w:tc>
      </w:tr>
      <w:tr w:rsidR="005E3016" w:rsidRPr="006C6171" w14:paraId="55E2ED1F" w14:textId="77777777" w:rsidTr="005E3016">
        <w:trPr>
          <w:trHeight w:val="523"/>
        </w:trPr>
        <w:tc>
          <w:tcPr>
            <w:tcW w:w="927" w:type="dxa"/>
            <w:shd w:val="clear" w:color="auto" w:fill="auto"/>
            <w:vAlign w:val="center"/>
          </w:tcPr>
          <w:p w14:paraId="27C34BDD" w14:textId="77777777" w:rsidR="005E3016" w:rsidRPr="006C6171" w:rsidRDefault="005E3016" w:rsidP="005E3016">
            <w:pPr>
              <w:pStyle w:val="Corponico"/>
              <w:widowControl w:val="0"/>
              <w:suppressAutoHyphens w:val="0"/>
              <w:spacing w:after="0"/>
              <w:jc w:val="center"/>
              <w:rPr>
                <w:rFonts w:ascii="Arial" w:hAnsi="Arial" w:cs="Arial"/>
                <w:bCs/>
                <w:sz w:val="22"/>
                <w:szCs w:val="22"/>
              </w:rPr>
            </w:pPr>
          </w:p>
        </w:tc>
        <w:tc>
          <w:tcPr>
            <w:tcW w:w="940" w:type="dxa"/>
            <w:shd w:val="clear" w:color="auto" w:fill="auto"/>
            <w:vAlign w:val="center"/>
          </w:tcPr>
          <w:p w14:paraId="0A421C4E" w14:textId="77777777" w:rsidR="005E3016" w:rsidRPr="006C6171" w:rsidRDefault="005E3016" w:rsidP="005E3016">
            <w:pPr>
              <w:pStyle w:val="Corponico"/>
              <w:widowControl w:val="0"/>
              <w:suppressAutoHyphens w:val="0"/>
              <w:spacing w:before="120" w:after="120"/>
              <w:jc w:val="center"/>
              <w:rPr>
                <w:rFonts w:ascii="Arial" w:hAnsi="Arial" w:cs="Arial"/>
                <w:bCs/>
                <w:sz w:val="22"/>
                <w:szCs w:val="22"/>
              </w:rPr>
            </w:pPr>
          </w:p>
        </w:tc>
        <w:tc>
          <w:tcPr>
            <w:tcW w:w="1074" w:type="dxa"/>
            <w:shd w:val="clear" w:color="auto" w:fill="auto"/>
            <w:vAlign w:val="center"/>
          </w:tcPr>
          <w:p w14:paraId="25448699" w14:textId="77777777" w:rsidR="005E3016" w:rsidRPr="006C6171" w:rsidRDefault="005E3016" w:rsidP="005E3016">
            <w:pPr>
              <w:pStyle w:val="Corponico"/>
              <w:widowControl w:val="0"/>
              <w:suppressAutoHyphens w:val="0"/>
              <w:spacing w:before="120" w:after="120"/>
              <w:jc w:val="center"/>
              <w:rPr>
                <w:rFonts w:ascii="Arial" w:hAnsi="Arial" w:cs="Arial"/>
                <w:bCs/>
                <w:sz w:val="22"/>
                <w:szCs w:val="22"/>
              </w:rPr>
            </w:pPr>
          </w:p>
        </w:tc>
        <w:tc>
          <w:tcPr>
            <w:tcW w:w="4138" w:type="dxa"/>
            <w:shd w:val="clear" w:color="auto" w:fill="auto"/>
            <w:vAlign w:val="center"/>
          </w:tcPr>
          <w:p w14:paraId="50EC6024" w14:textId="77777777" w:rsidR="005E3016" w:rsidRPr="006C6171" w:rsidRDefault="005E3016" w:rsidP="005E3016">
            <w:pPr>
              <w:pStyle w:val="Corponico"/>
              <w:widowControl w:val="0"/>
              <w:suppressAutoHyphens w:val="0"/>
              <w:spacing w:before="120" w:after="120"/>
              <w:rPr>
                <w:rFonts w:ascii="Arial" w:hAnsi="Arial" w:cs="Arial"/>
                <w:sz w:val="22"/>
                <w:szCs w:val="22"/>
              </w:rPr>
            </w:pPr>
          </w:p>
        </w:tc>
        <w:tc>
          <w:tcPr>
            <w:tcW w:w="1341" w:type="dxa"/>
            <w:vAlign w:val="center"/>
          </w:tcPr>
          <w:p w14:paraId="173126A3" w14:textId="6C878F66" w:rsidR="005E3016" w:rsidRPr="006C6171" w:rsidRDefault="005E3016" w:rsidP="005E3016">
            <w:pPr>
              <w:widowControl w:val="0"/>
              <w:spacing w:before="120" w:after="120"/>
              <w:jc w:val="center"/>
              <w:rPr>
                <w:rFonts w:ascii="Arial" w:hAnsi="Arial" w:cs="Arial"/>
              </w:rPr>
            </w:pPr>
          </w:p>
        </w:tc>
        <w:tc>
          <w:tcPr>
            <w:tcW w:w="1190" w:type="dxa"/>
            <w:vAlign w:val="center"/>
          </w:tcPr>
          <w:p w14:paraId="53A401B9" w14:textId="0B410B28" w:rsidR="005E3016" w:rsidRPr="00424A59" w:rsidRDefault="005E3016" w:rsidP="005E3016">
            <w:pPr>
              <w:widowControl w:val="0"/>
              <w:spacing w:before="120" w:after="120"/>
              <w:jc w:val="center"/>
              <w:rPr>
                <w:rFonts w:ascii="Arial" w:hAnsi="Arial" w:cs="Arial"/>
                <w:b/>
                <w:bCs/>
              </w:rPr>
            </w:pPr>
            <w:r w:rsidRPr="00424A59">
              <w:rPr>
                <w:rFonts w:ascii="Arial" w:hAnsi="Arial" w:cs="Arial"/>
                <w:b/>
                <w:bCs/>
              </w:rPr>
              <w:t>(*)</w:t>
            </w:r>
          </w:p>
        </w:tc>
      </w:tr>
      <w:tr w:rsidR="005E3016" w:rsidRPr="006C6171" w14:paraId="7D7FE920" w14:textId="77777777" w:rsidTr="005E3016">
        <w:trPr>
          <w:trHeight w:val="544"/>
        </w:trPr>
        <w:tc>
          <w:tcPr>
            <w:tcW w:w="927" w:type="dxa"/>
            <w:shd w:val="clear" w:color="auto" w:fill="auto"/>
            <w:vAlign w:val="center"/>
          </w:tcPr>
          <w:p w14:paraId="7DAFB312" w14:textId="77777777" w:rsidR="005E3016" w:rsidRPr="006C6171" w:rsidRDefault="005E3016" w:rsidP="005E3016">
            <w:pPr>
              <w:pStyle w:val="Corponico"/>
              <w:widowControl w:val="0"/>
              <w:suppressAutoHyphens w:val="0"/>
              <w:spacing w:after="0"/>
              <w:jc w:val="center"/>
              <w:rPr>
                <w:rFonts w:ascii="Arial" w:hAnsi="Arial" w:cs="Arial"/>
                <w:bCs/>
                <w:sz w:val="22"/>
                <w:szCs w:val="22"/>
              </w:rPr>
            </w:pPr>
          </w:p>
        </w:tc>
        <w:tc>
          <w:tcPr>
            <w:tcW w:w="940" w:type="dxa"/>
            <w:shd w:val="clear" w:color="auto" w:fill="auto"/>
            <w:vAlign w:val="center"/>
          </w:tcPr>
          <w:p w14:paraId="5875C08F" w14:textId="77777777" w:rsidR="005E3016" w:rsidRPr="006C6171" w:rsidRDefault="005E3016" w:rsidP="005E3016">
            <w:pPr>
              <w:pStyle w:val="Corponico"/>
              <w:widowControl w:val="0"/>
              <w:suppressAutoHyphens w:val="0"/>
              <w:spacing w:before="120" w:after="120"/>
              <w:jc w:val="center"/>
              <w:rPr>
                <w:rFonts w:ascii="Arial" w:hAnsi="Arial" w:cs="Arial"/>
                <w:bCs/>
                <w:sz w:val="22"/>
                <w:szCs w:val="22"/>
              </w:rPr>
            </w:pPr>
          </w:p>
        </w:tc>
        <w:tc>
          <w:tcPr>
            <w:tcW w:w="1074" w:type="dxa"/>
            <w:shd w:val="clear" w:color="auto" w:fill="auto"/>
            <w:vAlign w:val="center"/>
          </w:tcPr>
          <w:p w14:paraId="38691414" w14:textId="77777777" w:rsidR="005E3016" w:rsidRPr="006C6171" w:rsidRDefault="005E3016" w:rsidP="005E3016">
            <w:pPr>
              <w:pStyle w:val="Corponico"/>
              <w:widowControl w:val="0"/>
              <w:suppressAutoHyphens w:val="0"/>
              <w:spacing w:before="120" w:after="120"/>
              <w:jc w:val="center"/>
              <w:rPr>
                <w:rFonts w:ascii="Arial" w:hAnsi="Arial" w:cs="Arial"/>
                <w:bCs/>
                <w:sz w:val="22"/>
                <w:szCs w:val="22"/>
              </w:rPr>
            </w:pPr>
          </w:p>
        </w:tc>
        <w:tc>
          <w:tcPr>
            <w:tcW w:w="4138" w:type="dxa"/>
            <w:shd w:val="clear" w:color="auto" w:fill="auto"/>
            <w:vAlign w:val="center"/>
          </w:tcPr>
          <w:p w14:paraId="32340CD9" w14:textId="77777777" w:rsidR="005E3016" w:rsidRPr="006C6171" w:rsidRDefault="005E3016" w:rsidP="005E3016">
            <w:pPr>
              <w:pStyle w:val="Corponico"/>
              <w:widowControl w:val="0"/>
              <w:suppressAutoHyphens w:val="0"/>
              <w:spacing w:before="120" w:after="120"/>
              <w:rPr>
                <w:rFonts w:ascii="Arial" w:hAnsi="Arial" w:cs="Arial"/>
                <w:sz w:val="22"/>
                <w:szCs w:val="22"/>
              </w:rPr>
            </w:pPr>
          </w:p>
        </w:tc>
        <w:tc>
          <w:tcPr>
            <w:tcW w:w="1341" w:type="dxa"/>
            <w:vAlign w:val="center"/>
          </w:tcPr>
          <w:p w14:paraId="11DDA28C" w14:textId="2795354A" w:rsidR="005E3016" w:rsidRPr="006C6171" w:rsidRDefault="005E3016" w:rsidP="005E3016">
            <w:pPr>
              <w:widowControl w:val="0"/>
              <w:spacing w:before="120" w:after="120"/>
              <w:jc w:val="center"/>
              <w:rPr>
                <w:rFonts w:ascii="Arial" w:hAnsi="Arial" w:cs="Arial"/>
              </w:rPr>
            </w:pPr>
          </w:p>
        </w:tc>
        <w:tc>
          <w:tcPr>
            <w:tcW w:w="1190" w:type="dxa"/>
            <w:vAlign w:val="center"/>
          </w:tcPr>
          <w:p w14:paraId="7EB193CC" w14:textId="5955A278" w:rsidR="005E3016" w:rsidRPr="006C6171" w:rsidRDefault="005E3016" w:rsidP="005E3016">
            <w:pPr>
              <w:widowControl w:val="0"/>
              <w:spacing w:before="120" w:after="120"/>
              <w:jc w:val="center"/>
              <w:rPr>
                <w:rFonts w:ascii="Arial" w:hAnsi="Arial" w:cs="Arial"/>
              </w:rPr>
            </w:pPr>
            <w:r w:rsidRPr="00442B21">
              <w:rPr>
                <w:rFonts w:ascii="Arial" w:hAnsi="Arial" w:cs="Arial"/>
                <w:b/>
                <w:bCs/>
              </w:rPr>
              <w:t>(*)</w:t>
            </w:r>
          </w:p>
        </w:tc>
      </w:tr>
      <w:tr w:rsidR="005E3016" w:rsidRPr="006C6171" w14:paraId="09A06CA4" w14:textId="77777777" w:rsidTr="005E3016">
        <w:trPr>
          <w:trHeight w:val="526"/>
        </w:trPr>
        <w:tc>
          <w:tcPr>
            <w:tcW w:w="927" w:type="dxa"/>
            <w:shd w:val="clear" w:color="auto" w:fill="auto"/>
            <w:vAlign w:val="center"/>
          </w:tcPr>
          <w:p w14:paraId="2F1F5FBF" w14:textId="77777777" w:rsidR="005E3016" w:rsidRPr="006C6171" w:rsidRDefault="005E3016" w:rsidP="005E3016">
            <w:pPr>
              <w:pStyle w:val="Corponico"/>
              <w:widowControl w:val="0"/>
              <w:suppressAutoHyphens w:val="0"/>
              <w:spacing w:after="0"/>
              <w:jc w:val="center"/>
              <w:rPr>
                <w:rFonts w:ascii="Arial" w:hAnsi="Arial" w:cs="Arial"/>
                <w:bCs/>
                <w:sz w:val="22"/>
                <w:szCs w:val="22"/>
              </w:rPr>
            </w:pPr>
          </w:p>
        </w:tc>
        <w:tc>
          <w:tcPr>
            <w:tcW w:w="940" w:type="dxa"/>
            <w:shd w:val="clear" w:color="auto" w:fill="auto"/>
            <w:vAlign w:val="center"/>
          </w:tcPr>
          <w:p w14:paraId="61A8E43F" w14:textId="77777777" w:rsidR="005E3016" w:rsidRPr="006C6171" w:rsidRDefault="005E3016" w:rsidP="005E3016">
            <w:pPr>
              <w:pStyle w:val="Corponico"/>
              <w:widowControl w:val="0"/>
              <w:suppressAutoHyphens w:val="0"/>
              <w:spacing w:before="120" w:after="120"/>
              <w:jc w:val="center"/>
              <w:rPr>
                <w:rFonts w:ascii="Arial" w:hAnsi="Arial" w:cs="Arial"/>
                <w:bCs/>
                <w:sz w:val="22"/>
                <w:szCs w:val="22"/>
              </w:rPr>
            </w:pPr>
          </w:p>
        </w:tc>
        <w:tc>
          <w:tcPr>
            <w:tcW w:w="1074" w:type="dxa"/>
            <w:shd w:val="clear" w:color="auto" w:fill="auto"/>
            <w:vAlign w:val="center"/>
          </w:tcPr>
          <w:p w14:paraId="27493821" w14:textId="77777777" w:rsidR="005E3016" w:rsidRPr="006C6171" w:rsidRDefault="005E3016" w:rsidP="005E3016">
            <w:pPr>
              <w:pStyle w:val="Corponico"/>
              <w:widowControl w:val="0"/>
              <w:suppressAutoHyphens w:val="0"/>
              <w:spacing w:before="120" w:after="120"/>
              <w:jc w:val="center"/>
              <w:rPr>
                <w:rFonts w:ascii="Arial" w:hAnsi="Arial" w:cs="Arial"/>
                <w:bCs/>
                <w:sz w:val="22"/>
                <w:szCs w:val="22"/>
              </w:rPr>
            </w:pPr>
          </w:p>
        </w:tc>
        <w:tc>
          <w:tcPr>
            <w:tcW w:w="4138" w:type="dxa"/>
            <w:shd w:val="clear" w:color="auto" w:fill="auto"/>
            <w:vAlign w:val="center"/>
          </w:tcPr>
          <w:p w14:paraId="3EFB0B67" w14:textId="77777777" w:rsidR="005E3016" w:rsidRPr="006C6171" w:rsidRDefault="005E3016" w:rsidP="005E3016">
            <w:pPr>
              <w:pStyle w:val="Corponico"/>
              <w:widowControl w:val="0"/>
              <w:suppressAutoHyphens w:val="0"/>
              <w:spacing w:before="120" w:after="120"/>
              <w:rPr>
                <w:rFonts w:ascii="Arial" w:hAnsi="Arial" w:cs="Arial"/>
                <w:sz w:val="22"/>
                <w:szCs w:val="22"/>
              </w:rPr>
            </w:pPr>
          </w:p>
        </w:tc>
        <w:tc>
          <w:tcPr>
            <w:tcW w:w="1341" w:type="dxa"/>
            <w:vAlign w:val="center"/>
          </w:tcPr>
          <w:p w14:paraId="3FF137D9" w14:textId="222A2DD4" w:rsidR="005E3016" w:rsidRPr="006C6171" w:rsidRDefault="005E3016" w:rsidP="005E3016">
            <w:pPr>
              <w:widowControl w:val="0"/>
              <w:spacing w:before="120" w:after="120"/>
              <w:jc w:val="center"/>
              <w:rPr>
                <w:rFonts w:ascii="Arial" w:hAnsi="Arial" w:cs="Arial"/>
              </w:rPr>
            </w:pPr>
          </w:p>
        </w:tc>
        <w:tc>
          <w:tcPr>
            <w:tcW w:w="1190" w:type="dxa"/>
            <w:vAlign w:val="center"/>
          </w:tcPr>
          <w:p w14:paraId="23F859F9" w14:textId="4546C47D" w:rsidR="005E3016" w:rsidRPr="006C6171" w:rsidRDefault="005E3016" w:rsidP="005E3016">
            <w:pPr>
              <w:widowControl w:val="0"/>
              <w:spacing w:before="120" w:after="120"/>
              <w:jc w:val="center"/>
              <w:rPr>
                <w:rFonts w:ascii="Arial" w:hAnsi="Arial" w:cs="Arial"/>
              </w:rPr>
            </w:pPr>
            <w:r w:rsidRPr="00442B21">
              <w:rPr>
                <w:rFonts w:ascii="Arial" w:hAnsi="Arial" w:cs="Arial"/>
                <w:b/>
                <w:bCs/>
              </w:rPr>
              <w:t>(*)</w:t>
            </w:r>
          </w:p>
        </w:tc>
      </w:tr>
      <w:tr w:rsidR="005E3016" w:rsidRPr="006C6171" w14:paraId="7B23E0C9" w14:textId="77777777" w:rsidTr="005E3016">
        <w:trPr>
          <w:trHeight w:val="533"/>
        </w:trPr>
        <w:tc>
          <w:tcPr>
            <w:tcW w:w="927" w:type="dxa"/>
            <w:shd w:val="clear" w:color="auto" w:fill="auto"/>
            <w:vAlign w:val="center"/>
          </w:tcPr>
          <w:p w14:paraId="6A74987B" w14:textId="77777777" w:rsidR="005E3016" w:rsidRPr="006C6171" w:rsidRDefault="005E3016" w:rsidP="005E3016">
            <w:pPr>
              <w:pStyle w:val="Corponico"/>
              <w:widowControl w:val="0"/>
              <w:suppressAutoHyphens w:val="0"/>
              <w:spacing w:after="0"/>
              <w:jc w:val="center"/>
              <w:rPr>
                <w:rFonts w:ascii="Arial" w:hAnsi="Arial" w:cs="Arial"/>
                <w:bCs/>
                <w:sz w:val="22"/>
                <w:szCs w:val="22"/>
              </w:rPr>
            </w:pPr>
          </w:p>
        </w:tc>
        <w:tc>
          <w:tcPr>
            <w:tcW w:w="940" w:type="dxa"/>
            <w:shd w:val="clear" w:color="auto" w:fill="auto"/>
            <w:vAlign w:val="center"/>
          </w:tcPr>
          <w:p w14:paraId="160A9CC6" w14:textId="77777777" w:rsidR="005E3016" w:rsidRPr="006C6171" w:rsidRDefault="005E3016" w:rsidP="005E3016">
            <w:pPr>
              <w:pStyle w:val="Corponico"/>
              <w:widowControl w:val="0"/>
              <w:suppressAutoHyphens w:val="0"/>
              <w:spacing w:before="120" w:after="120"/>
              <w:jc w:val="center"/>
              <w:rPr>
                <w:rFonts w:ascii="Arial" w:hAnsi="Arial" w:cs="Arial"/>
                <w:bCs/>
                <w:sz w:val="22"/>
                <w:szCs w:val="22"/>
              </w:rPr>
            </w:pPr>
          </w:p>
        </w:tc>
        <w:tc>
          <w:tcPr>
            <w:tcW w:w="1074" w:type="dxa"/>
            <w:shd w:val="clear" w:color="auto" w:fill="auto"/>
            <w:vAlign w:val="center"/>
          </w:tcPr>
          <w:p w14:paraId="302D1599" w14:textId="77777777" w:rsidR="005E3016" w:rsidRPr="006C6171" w:rsidRDefault="005E3016" w:rsidP="005E3016">
            <w:pPr>
              <w:pStyle w:val="Corponico"/>
              <w:widowControl w:val="0"/>
              <w:suppressAutoHyphens w:val="0"/>
              <w:spacing w:before="120" w:after="120"/>
              <w:jc w:val="center"/>
              <w:rPr>
                <w:rFonts w:ascii="Arial" w:hAnsi="Arial" w:cs="Arial"/>
                <w:bCs/>
                <w:sz w:val="22"/>
                <w:szCs w:val="22"/>
              </w:rPr>
            </w:pPr>
          </w:p>
        </w:tc>
        <w:tc>
          <w:tcPr>
            <w:tcW w:w="4138" w:type="dxa"/>
            <w:shd w:val="clear" w:color="auto" w:fill="auto"/>
            <w:vAlign w:val="center"/>
          </w:tcPr>
          <w:p w14:paraId="4CA254DD" w14:textId="77777777" w:rsidR="005E3016" w:rsidRPr="006C6171" w:rsidRDefault="005E3016" w:rsidP="005E3016">
            <w:pPr>
              <w:pStyle w:val="Corponico"/>
              <w:widowControl w:val="0"/>
              <w:suppressAutoHyphens w:val="0"/>
              <w:spacing w:before="120" w:after="120"/>
              <w:rPr>
                <w:rFonts w:ascii="Arial" w:hAnsi="Arial" w:cs="Arial"/>
                <w:sz w:val="22"/>
                <w:szCs w:val="22"/>
              </w:rPr>
            </w:pPr>
          </w:p>
        </w:tc>
        <w:tc>
          <w:tcPr>
            <w:tcW w:w="1341" w:type="dxa"/>
            <w:vAlign w:val="center"/>
          </w:tcPr>
          <w:p w14:paraId="0A9E8AAA" w14:textId="472CDE9B" w:rsidR="005E3016" w:rsidRPr="006C6171" w:rsidRDefault="005E3016" w:rsidP="005E3016">
            <w:pPr>
              <w:widowControl w:val="0"/>
              <w:spacing w:before="120" w:after="120"/>
              <w:jc w:val="center"/>
              <w:rPr>
                <w:rFonts w:ascii="Arial" w:hAnsi="Arial" w:cs="Arial"/>
              </w:rPr>
            </w:pPr>
          </w:p>
        </w:tc>
        <w:tc>
          <w:tcPr>
            <w:tcW w:w="1190" w:type="dxa"/>
            <w:vAlign w:val="center"/>
          </w:tcPr>
          <w:p w14:paraId="7F3A5034" w14:textId="46ECC2A8" w:rsidR="005E3016" w:rsidRPr="006C6171" w:rsidRDefault="005E3016" w:rsidP="005E3016">
            <w:pPr>
              <w:widowControl w:val="0"/>
              <w:spacing w:before="120" w:after="120"/>
              <w:jc w:val="center"/>
              <w:rPr>
                <w:rFonts w:ascii="Arial" w:hAnsi="Arial" w:cs="Arial"/>
              </w:rPr>
            </w:pPr>
            <w:r w:rsidRPr="00442B21">
              <w:rPr>
                <w:rFonts w:ascii="Arial" w:hAnsi="Arial" w:cs="Arial"/>
                <w:b/>
                <w:bCs/>
              </w:rPr>
              <w:t>(*)</w:t>
            </w:r>
          </w:p>
        </w:tc>
      </w:tr>
      <w:tr w:rsidR="005E3016" w:rsidRPr="006C6171" w14:paraId="5EC45C3D" w14:textId="77777777" w:rsidTr="006829A3">
        <w:trPr>
          <w:trHeight w:val="285"/>
        </w:trPr>
        <w:tc>
          <w:tcPr>
            <w:tcW w:w="8420" w:type="dxa"/>
            <w:gridSpan w:val="5"/>
            <w:shd w:val="clear" w:color="auto" w:fill="C4BC96"/>
            <w:vAlign w:val="center"/>
          </w:tcPr>
          <w:p w14:paraId="2A736FA3" w14:textId="77777777" w:rsidR="005E3016" w:rsidRPr="006C6171" w:rsidRDefault="005E3016" w:rsidP="005E3016">
            <w:pPr>
              <w:widowControl w:val="0"/>
              <w:spacing w:before="120" w:after="120"/>
              <w:jc w:val="right"/>
              <w:rPr>
                <w:rFonts w:ascii="Arial" w:hAnsi="Arial" w:cs="Arial"/>
                <w:b/>
              </w:rPr>
            </w:pPr>
            <w:r>
              <w:rPr>
                <w:rFonts w:ascii="Arial" w:hAnsi="Arial" w:cs="Arial"/>
                <w:b/>
              </w:rPr>
              <w:t>VALOR TOTAL (R$)</w:t>
            </w:r>
          </w:p>
        </w:tc>
        <w:tc>
          <w:tcPr>
            <w:tcW w:w="1190" w:type="dxa"/>
            <w:shd w:val="clear" w:color="auto" w:fill="C4BC96"/>
            <w:vAlign w:val="center"/>
          </w:tcPr>
          <w:p w14:paraId="298E9A5B" w14:textId="77777777" w:rsidR="005E3016" w:rsidRPr="006C6171" w:rsidRDefault="005E3016" w:rsidP="005E3016">
            <w:pPr>
              <w:widowControl w:val="0"/>
              <w:spacing w:before="120" w:after="120"/>
              <w:jc w:val="center"/>
              <w:rPr>
                <w:rFonts w:ascii="Arial" w:hAnsi="Arial" w:cs="Arial"/>
                <w:b/>
              </w:rPr>
            </w:pPr>
          </w:p>
        </w:tc>
      </w:tr>
    </w:tbl>
    <w:p w14:paraId="2E137F6E" w14:textId="46FA22A8" w:rsidR="00767E5E" w:rsidRPr="00B0668C" w:rsidRDefault="00767E5E" w:rsidP="00767E5E">
      <w:pPr>
        <w:widowControl w:val="0"/>
        <w:rPr>
          <w:rFonts w:ascii="Arial" w:hAnsi="Arial" w:cs="Arial"/>
          <w:b/>
          <w:i/>
          <w:sz w:val="18"/>
          <w:szCs w:val="18"/>
        </w:rPr>
      </w:pPr>
      <w:r w:rsidRPr="00B0668C">
        <w:rPr>
          <w:rFonts w:ascii="Arial" w:hAnsi="Arial" w:cs="Arial"/>
          <w:b/>
          <w:i/>
          <w:sz w:val="18"/>
          <w:szCs w:val="18"/>
        </w:rPr>
        <w:t xml:space="preserve">(*) Valor do item a ser lançado no sistema </w:t>
      </w:r>
      <w:proofErr w:type="spellStart"/>
      <w:r w:rsidR="006829A3">
        <w:rPr>
          <w:rFonts w:ascii="Arial" w:hAnsi="Arial" w:cs="Arial"/>
          <w:b/>
          <w:i/>
          <w:sz w:val="18"/>
          <w:szCs w:val="18"/>
        </w:rPr>
        <w:t>C</w:t>
      </w:r>
      <w:r w:rsidRPr="00B0668C">
        <w:rPr>
          <w:rFonts w:ascii="Arial" w:hAnsi="Arial" w:cs="Arial"/>
          <w:b/>
          <w:i/>
          <w:sz w:val="18"/>
          <w:szCs w:val="18"/>
        </w:rPr>
        <w:t>omprasnet</w:t>
      </w:r>
      <w:proofErr w:type="spellEnd"/>
      <w:r w:rsidRPr="00B0668C">
        <w:rPr>
          <w:rFonts w:ascii="Arial" w:hAnsi="Arial" w:cs="Arial"/>
          <w:b/>
          <w:i/>
          <w:sz w:val="18"/>
          <w:szCs w:val="18"/>
        </w:rPr>
        <w:t>.</w:t>
      </w:r>
    </w:p>
    <w:p w14:paraId="6FFD7BBA" w14:textId="77777777" w:rsidR="006829A3" w:rsidRDefault="006829A3" w:rsidP="00767E5E">
      <w:pPr>
        <w:widowControl w:val="0"/>
        <w:spacing w:before="120" w:after="120"/>
        <w:jc w:val="both"/>
        <w:rPr>
          <w:rFonts w:ascii="Arial" w:hAnsi="Arial" w:cs="Arial"/>
          <w:b/>
        </w:rPr>
      </w:pPr>
    </w:p>
    <w:p w14:paraId="3D0C6EAF" w14:textId="617F6974" w:rsidR="00767E5E" w:rsidRPr="002E6867" w:rsidRDefault="00767E5E" w:rsidP="00767E5E">
      <w:pPr>
        <w:widowControl w:val="0"/>
        <w:spacing w:before="120" w:after="120"/>
        <w:jc w:val="both"/>
        <w:rPr>
          <w:rFonts w:ascii="Arial" w:hAnsi="Arial" w:cs="Arial"/>
          <w:sz w:val="22"/>
          <w:szCs w:val="22"/>
        </w:rPr>
      </w:pPr>
      <w:r w:rsidRPr="002E6867">
        <w:rPr>
          <w:rFonts w:ascii="Arial" w:hAnsi="Arial" w:cs="Arial"/>
          <w:b/>
          <w:sz w:val="22"/>
          <w:szCs w:val="22"/>
        </w:rPr>
        <w:t xml:space="preserve">Declaração - </w:t>
      </w:r>
      <w:r w:rsidRPr="002E6867">
        <w:rPr>
          <w:rFonts w:ascii="Arial" w:hAnsi="Arial" w:cs="Arial"/>
          <w:sz w:val="22"/>
          <w:szCs w:val="22"/>
        </w:rPr>
        <w:t>A [nome da proponente] declara que:</w:t>
      </w:r>
    </w:p>
    <w:p w14:paraId="20FF139B" w14:textId="39B085EF" w:rsidR="00767E5E" w:rsidRPr="00070BE4" w:rsidRDefault="00767E5E" w:rsidP="002E6867">
      <w:pPr>
        <w:pStyle w:val="PargrafodaLista"/>
        <w:numPr>
          <w:ilvl w:val="0"/>
          <w:numId w:val="20"/>
        </w:numPr>
        <w:spacing w:line="360" w:lineRule="auto"/>
        <w:jc w:val="both"/>
        <w:rPr>
          <w:rFonts w:ascii="Arial" w:hAnsi="Arial" w:cs="Arial"/>
          <w:bCs/>
          <w:sz w:val="22"/>
          <w:szCs w:val="22"/>
        </w:rPr>
      </w:pPr>
      <w:r w:rsidRPr="00070BE4">
        <w:rPr>
          <w:rFonts w:ascii="Arial" w:hAnsi="Arial" w:cs="Arial"/>
          <w:bCs/>
          <w:sz w:val="22"/>
          <w:szCs w:val="22"/>
        </w:rPr>
        <w:t>Atenderá ao prazo para a execução integral do objeto de no máximo 30 (trinta) dias corridos, contados do recebimento da Nota de Empenho;</w:t>
      </w:r>
    </w:p>
    <w:p w14:paraId="3584743B" w14:textId="39804E14" w:rsidR="00767E5E" w:rsidRPr="00070BE4" w:rsidRDefault="00767E5E" w:rsidP="002E6867">
      <w:pPr>
        <w:pStyle w:val="PargrafodaLista"/>
        <w:numPr>
          <w:ilvl w:val="0"/>
          <w:numId w:val="20"/>
        </w:numPr>
        <w:spacing w:line="360" w:lineRule="auto"/>
        <w:jc w:val="both"/>
        <w:rPr>
          <w:rFonts w:ascii="Arial" w:hAnsi="Arial" w:cs="Arial"/>
          <w:bCs/>
          <w:sz w:val="22"/>
          <w:szCs w:val="22"/>
        </w:rPr>
      </w:pPr>
      <w:r w:rsidRPr="00070BE4">
        <w:rPr>
          <w:rFonts w:ascii="Arial" w:hAnsi="Arial" w:cs="Arial"/>
          <w:bCs/>
          <w:sz w:val="22"/>
          <w:szCs w:val="22"/>
        </w:rPr>
        <w:t>O prazo de validade da proposta é de no mínimo de 60 (sessenta) dias corridos da data de sua apresentação definitiva;</w:t>
      </w:r>
    </w:p>
    <w:p w14:paraId="0509EE4B" w14:textId="3D389CC0" w:rsidR="00767E5E" w:rsidRPr="00070BE4" w:rsidRDefault="00767E5E" w:rsidP="002E6867">
      <w:pPr>
        <w:pStyle w:val="PargrafodaLista"/>
        <w:numPr>
          <w:ilvl w:val="0"/>
          <w:numId w:val="20"/>
        </w:numPr>
        <w:spacing w:line="360" w:lineRule="auto"/>
        <w:ind w:right="140"/>
        <w:jc w:val="both"/>
        <w:rPr>
          <w:rFonts w:ascii="Arial" w:hAnsi="Arial" w:cs="Arial"/>
          <w:bCs/>
          <w:sz w:val="22"/>
          <w:szCs w:val="22"/>
        </w:rPr>
      </w:pPr>
      <w:r w:rsidRPr="00070BE4">
        <w:rPr>
          <w:rFonts w:ascii="Arial" w:hAnsi="Arial" w:cs="Arial"/>
          <w:bCs/>
          <w:sz w:val="22"/>
          <w:szCs w:val="22"/>
        </w:rPr>
        <w:t>Atende aos requisitos previstos no art. 2° da Lei Distrital n° 4.770, de 22 de fevereiro de 2012;</w:t>
      </w:r>
    </w:p>
    <w:p w14:paraId="5EC578CE" w14:textId="248DC0E6" w:rsidR="00767E5E" w:rsidRPr="00070BE4" w:rsidRDefault="00767E5E" w:rsidP="002E6867">
      <w:pPr>
        <w:pStyle w:val="PargrafodaLista"/>
        <w:numPr>
          <w:ilvl w:val="0"/>
          <w:numId w:val="20"/>
        </w:numPr>
        <w:spacing w:line="360" w:lineRule="auto"/>
        <w:ind w:right="140"/>
        <w:jc w:val="both"/>
        <w:rPr>
          <w:rFonts w:ascii="Arial" w:hAnsi="Arial" w:cs="Arial"/>
          <w:bCs/>
          <w:sz w:val="22"/>
          <w:szCs w:val="22"/>
        </w:rPr>
      </w:pPr>
      <w:r w:rsidRPr="00070BE4">
        <w:rPr>
          <w:rFonts w:ascii="Arial" w:hAnsi="Arial" w:cs="Arial"/>
          <w:bCs/>
          <w:sz w:val="22"/>
          <w:szCs w:val="22"/>
        </w:rPr>
        <w:t xml:space="preserve">Atende à exigência de reserva de vagas em seus cargos para pessoas com deficiência e para reabilitados da Previdência Social, referida no art. 93 da Lei nº 8.213/1991, conforme item </w:t>
      </w:r>
      <w:r w:rsidR="00106394" w:rsidRPr="00070BE4">
        <w:rPr>
          <w:rFonts w:ascii="Arial" w:hAnsi="Arial" w:cs="Arial"/>
          <w:bCs/>
          <w:sz w:val="22"/>
          <w:szCs w:val="22"/>
        </w:rPr>
        <w:t>10.4.2</w:t>
      </w:r>
      <w:r w:rsidRPr="00070BE4">
        <w:rPr>
          <w:rFonts w:ascii="Arial" w:hAnsi="Arial" w:cs="Arial"/>
          <w:bCs/>
          <w:sz w:val="22"/>
          <w:szCs w:val="22"/>
        </w:rPr>
        <w:t xml:space="preserve"> do </w:t>
      </w:r>
      <w:r w:rsidR="00106394" w:rsidRPr="00070BE4">
        <w:rPr>
          <w:rFonts w:ascii="Arial" w:hAnsi="Arial" w:cs="Arial"/>
          <w:bCs/>
          <w:sz w:val="22"/>
          <w:szCs w:val="22"/>
        </w:rPr>
        <w:t>Edital do Pregão Eletrônico nº ____/2023</w:t>
      </w:r>
      <w:r w:rsidR="002D3D66" w:rsidRPr="00070BE4">
        <w:rPr>
          <w:rFonts w:ascii="Arial" w:hAnsi="Arial" w:cs="Arial"/>
          <w:bCs/>
          <w:sz w:val="22"/>
          <w:szCs w:val="22"/>
        </w:rPr>
        <w:t xml:space="preserve"> (</w:t>
      </w:r>
      <w:r w:rsidR="002D3D66" w:rsidRPr="00070BE4">
        <w:rPr>
          <w:rFonts w:ascii="Arial" w:hAnsi="Arial" w:cs="Arial"/>
          <w:b/>
          <w:sz w:val="22"/>
          <w:szCs w:val="22"/>
        </w:rPr>
        <w:t>APENAS</w:t>
      </w:r>
      <w:r w:rsidR="002D3D66" w:rsidRPr="00070BE4">
        <w:rPr>
          <w:rFonts w:ascii="Arial" w:hAnsi="Arial" w:cs="Arial"/>
          <w:bCs/>
          <w:sz w:val="22"/>
          <w:szCs w:val="22"/>
        </w:rPr>
        <w:t xml:space="preserve"> se a licitante possuir 100 ou mais empregados, e/ou esteja referida em normas específicas a que estiver submetida)</w:t>
      </w:r>
      <w:r w:rsidRPr="00070BE4">
        <w:rPr>
          <w:rFonts w:ascii="Arial" w:hAnsi="Arial" w:cs="Arial"/>
          <w:bCs/>
          <w:sz w:val="22"/>
          <w:szCs w:val="22"/>
        </w:rPr>
        <w:t>.</w:t>
      </w:r>
    </w:p>
    <w:p w14:paraId="33FB7780" w14:textId="77777777" w:rsidR="00767E5E" w:rsidRPr="00070BE4" w:rsidRDefault="00767E5E" w:rsidP="00767E5E">
      <w:pPr>
        <w:widowControl w:val="0"/>
        <w:jc w:val="both"/>
        <w:rPr>
          <w:rFonts w:ascii="Arial" w:hAnsi="Arial" w:cs="Arial"/>
          <w:sz w:val="22"/>
          <w:szCs w:val="22"/>
        </w:rPr>
      </w:pPr>
      <w:r w:rsidRPr="00070BE4">
        <w:rPr>
          <w:rFonts w:ascii="Arial" w:hAnsi="Arial" w:cs="Arial"/>
          <w:sz w:val="22"/>
          <w:szCs w:val="22"/>
        </w:rPr>
        <w:t>Nome da Empresa:</w:t>
      </w:r>
    </w:p>
    <w:p w14:paraId="51243E3E" w14:textId="77777777" w:rsidR="00767E5E" w:rsidRPr="00070BE4" w:rsidRDefault="00767E5E" w:rsidP="00767E5E">
      <w:pPr>
        <w:widowControl w:val="0"/>
        <w:jc w:val="both"/>
        <w:rPr>
          <w:rFonts w:ascii="Arial" w:hAnsi="Arial" w:cs="Arial"/>
          <w:sz w:val="22"/>
          <w:szCs w:val="22"/>
        </w:rPr>
      </w:pPr>
      <w:r w:rsidRPr="00070BE4">
        <w:rPr>
          <w:rFonts w:ascii="Arial" w:hAnsi="Arial" w:cs="Arial"/>
          <w:sz w:val="22"/>
          <w:szCs w:val="22"/>
        </w:rPr>
        <w:t>CNPJ:</w:t>
      </w:r>
    </w:p>
    <w:p w14:paraId="7674BB12" w14:textId="77777777" w:rsidR="00767E5E" w:rsidRPr="00070BE4" w:rsidRDefault="00767E5E" w:rsidP="00767E5E">
      <w:pPr>
        <w:widowControl w:val="0"/>
        <w:jc w:val="both"/>
        <w:rPr>
          <w:rFonts w:ascii="Arial" w:hAnsi="Arial" w:cs="Arial"/>
          <w:sz w:val="22"/>
          <w:szCs w:val="22"/>
        </w:rPr>
      </w:pPr>
      <w:r w:rsidRPr="00070BE4">
        <w:rPr>
          <w:rFonts w:ascii="Arial" w:hAnsi="Arial" w:cs="Arial"/>
          <w:sz w:val="22"/>
          <w:szCs w:val="22"/>
        </w:rPr>
        <w:t>Endereço:</w:t>
      </w:r>
    </w:p>
    <w:p w14:paraId="7739869D" w14:textId="77777777" w:rsidR="00767E5E" w:rsidRPr="00070BE4" w:rsidRDefault="00767E5E" w:rsidP="00767E5E">
      <w:pPr>
        <w:widowControl w:val="0"/>
        <w:jc w:val="both"/>
        <w:rPr>
          <w:rFonts w:ascii="Arial" w:hAnsi="Arial" w:cs="Arial"/>
          <w:sz w:val="22"/>
          <w:szCs w:val="22"/>
        </w:rPr>
      </w:pPr>
      <w:r w:rsidRPr="00070BE4">
        <w:rPr>
          <w:rFonts w:ascii="Arial" w:hAnsi="Arial" w:cs="Arial"/>
          <w:sz w:val="22"/>
          <w:szCs w:val="22"/>
        </w:rPr>
        <w:t>Telefone/fax:</w:t>
      </w:r>
    </w:p>
    <w:p w14:paraId="74EE3695" w14:textId="77777777" w:rsidR="00767E5E" w:rsidRPr="00070BE4" w:rsidRDefault="00767E5E" w:rsidP="00767E5E">
      <w:pPr>
        <w:widowControl w:val="0"/>
        <w:jc w:val="both"/>
        <w:rPr>
          <w:rFonts w:ascii="Arial" w:hAnsi="Arial" w:cs="Arial"/>
          <w:sz w:val="22"/>
          <w:szCs w:val="22"/>
        </w:rPr>
      </w:pPr>
      <w:r w:rsidRPr="00070BE4">
        <w:rPr>
          <w:rFonts w:ascii="Arial" w:hAnsi="Arial" w:cs="Arial"/>
          <w:sz w:val="22"/>
          <w:szCs w:val="22"/>
        </w:rPr>
        <w:t>Banco/agência/conta:</w:t>
      </w:r>
    </w:p>
    <w:p w14:paraId="1F59DB48" w14:textId="311D71AA" w:rsidR="00767E5E" w:rsidRPr="00070BE4" w:rsidRDefault="00767E5E" w:rsidP="002E6867">
      <w:pPr>
        <w:widowControl w:val="0"/>
        <w:jc w:val="both"/>
        <w:rPr>
          <w:rFonts w:ascii="Arial" w:hAnsi="Arial" w:cs="Arial"/>
        </w:rPr>
      </w:pPr>
      <w:r w:rsidRPr="00070BE4">
        <w:rPr>
          <w:rFonts w:ascii="Arial" w:hAnsi="Arial" w:cs="Arial"/>
          <w:sz w:val="22"/>
          <w:szCs w:val="22"/>
        </w:rPr>
        <w:t>E-mail:</w:t>
      </w:r>
      <w:r w:rsidRPr="00070BE4">
        <w:rPr>
          <w:rFonts w:ascii="Arial" w:hAnsi="Arial" w:cs="Arial"/>
        </w:rPr>
        <w:br w:type="page"/>
      </w:r>
    </w:p>
    <w:p w14:paraId="091D4A88" w14:textId="1E39251A" w:rsidR="00767E5E" w:rsidRPr="00767E5E" w:rsidRDefault="00767E5E" w:rsidP="00767E5E">
      <w:pPr>
        <w:pStyle w:val="Corponico"/>
        <w:spacing w:after="0" w:line="360" w:lineRule="auto"/>
        <w:jc w:val="center"/>
        <w:rPr>
          <w:rFonts w:ascii="Arial" w:hAnsi="Arial" w:cs="Arial"/>
          <w:sz w:val="22"/>
          <w:szCs w:val="22"/>
        </w:rPr>
      </w:pPr>
      <w:r w:rsidRPr="00767E5E">
        <w:rPr>
          <w:rFonts w:ascii="Arial" w:hAnsi="Arial" w:cs="Arial"/>
          <w:b/>
          <w:sz w:val="22"/>
          <w:szCs w:val="22"/>
        </w:rPr>
        <w:lastRenderedPageBreak/>
        <w:t>PREGÃO ELETRÔNICO Nº</w:t>
      </w:r>
      <w:r w:rsidR="00070BE4">
        <w:rPr>
          <w:rFonts w:ascii="Arial" w:hAnsi="Arial" w:cs="Arial"/>
          <w:b/>
          <w:sz w:val="22"/>
          <w:szCs w:val="22"/>
        </w:rPr>
        <w:t xml:space="preserve"> 9</w:t>
      </w:r>
      <w:r w:rsidRPr="00767E5E">
        <w:rPr>
          <w:rFonts w:ascii="Arial" w:hAnsi="Arial" w:cs="Arial"/>
          <w:b/>
          <w:sz w:val="22"/>
          <w:szCs w:val="22"/>
        </w:rPr>
        <w:t>/20</w:t>
      </w:r>
      <w:r w:rsidR="002E6867">
        <w:rPr>
          <w:rFonts w:ascii="Arial" w:hAnsi="Arial" w:cs="Arial"/>
          <w:b/>
          <w:sz w:val="22"/>
          <w:szCs w:val="22"/>
        </w:rPr>
        <w:t>23</w:t>
      </w:r>
    </w:p>
    <w:p w14:paraId="4ECF7DE3" w14:textId="77777777" w:rsidR="00767E5E" w:rsidRPr="006C6171" w:rsidRDefault="00767E5E" w:rsidP="00767E5E">
      <w:pPr>
        <w:rPr>
          <w:rFonts w:ascii="Arial" w:hAnsi="Arial" w:cs="Arial"/>
        </w:rPr>
      </w:pPr>
    </w:p>
    <w:p w14:paraId="553E0F1B" w14:textId="77777777" w:rsidR="00767E5E" w:rsidRPr="003C1BE5" w:rsidRDefault="00767E5E" w:rsidP="00767E5E">
      <w:pPr>
        <w:pStyle w:val="Corponico"/>
        <w:widowControl w:val="0"/>
        <w:suppressAutoHyphens w:val="0"/>
        <w:spacing w:after="0"/>
        <w:jc w:val="center"/>
        <w:rPr>
          <w:rFonts w:ascii="Arial" w:hAnsi="Arial" w:cs="Arial"/>
          <w:b/>
          <w:sz w:val="22"/>
          <w:szCs w:val="22"/>
          <w:u w:val="single"/>
        </w:rPr>
      </w:pPr>
      <w:r w:rsidRPr="003C1BE5">
        <w:rPr>
          <w:rFonts w:ascii="Arial" w:hAnsi="Arial" w:cs="Arial"/>
          <w:b/>
          <w:sz w:val="22"/>
          <w:szCs w:val="22"/>
          <w:u w:val="single"/>
        </w:rPr>
        <w:t>ANEXO IV – MODELO DO LAUDO DE VERIFICAÇÃO DE CONFORMIDADE DA AMOSTRA</w:t>
      </w:r>
    </w:p>
    <w:p w14:paraId="48D65041" w14:textId="77777777" w:rsidR="00767E5E" w:rsidRPr="00135CC6" w:rsidRDefault="00767E5E" w:rsidP="00767E5E">
      <w:pPr>
        <w:widowControl w:val="0"/>
        <w:spacing w:before="120" w:after="120" w:line="360" w:lineRule="auto"/>
        <w:rPr>
          <w:rFonts w:ascii="Arial" w:hAnsi="Arial" w:cs="Arial"/>
          <w:b/>
          <w:sz w:val="22"/>
          <w:szCs w:val="22"/>
        </w:rPr>
      </w:pPr>
    </w:p>
    <w:p w14:paraId="60D1B876" w14:textId="67678431" w:rsidR="00767E5E" w:rsidRPr="00135CC6" w:rsidRDefault="00767E5E" w:rsidP="00767E5E">
      <w:pPr>
        <w:widowControl w:val="0"/>
        <w:spacing w:before="120" w:after="120" w:line="360" w:lineRule="auto"/>
        <w:rPr>
          <w:rFonts w:ascii="Arial" w:hAnsi="Arial" w:cs="Arial"/>
          <w:b/>
          <w:sz w:val="22"/>
          <w:szCs w:val="22"/>
        </w:rPr>
      </w:pPr>
      <w:r w:rsidRPr="00135CC6">
        <w:rPr>
          <w:rFonts w:ascii="Arial" w:hAnsi="Arial" w:cs="Arial"/>
          <w:b/>
          <w:sz w:val="22"/>
          <w:szCs w:val="22"/>
        </w:rPr>
        <w:t>IDENTIFICAÇÃO:</w:t>
      </w:r>
    </w:p>
    <w:p w14:paraId="0947365A" w14:textId="6A0D2C53" w:rsidR="00135CC6" w:rsidRPr="00135CC6" w:rsidRDefault="00135CC6" w:rsidP="00135CC6">
      <w:pPr>
        <w:widowControl w:val="0"/>
        <w:tabs>
          <w:tab w:val="left" w:leader="underscore" w:pos="9356"/>
        </w:tabs>
        <w:spacing w:before="120" w:after="120" w:line="360" w:lineRule="auto"/>
        <w:rPr>
          <w:rFonts w:ascii="Arial" w:hAnsi="Arial" w:cs="Arial"/>
          <w:b/>
          <w:sz w:val="22"/>
          <w:szCs w:val="22"/>
        </w:rPr>
      </w:pPr>
      <w:r w:rsidRPr="00135CC6">
        <w:rPr>
          <w:rFonts w:ascii="Arial" w:eastAsia="Calibri" w:hAnsi="Arial" w:cs="Arial"/>
          <w:b/>
          <w:sz w:val="22"/>
          <w:szCs w:val="22"/>
        </w:rPr>
        <w:t>Nome do Licitante:</w:t>
      </w:r>
      <w:r>
        <w:rPr>
          <w:rFonts w:ascii="Arial" w:eastAsia="Calibri" w:hAnsi="Arial" w:cs="Arial"/>
          <w:b/>
          <w:sz w:val="22"/>
          <w:szCs w:val="22"/>
        </w:rPr>
        <w:t xml:space="preserve"> </w:t>
      </w:r>
      <w:r>
        <w:rPr>
          <w:rFonts w:ascii="Arial" w:eastAsia="Calibri" w:hAnsi="Arial" w:cs="Arial"/>
          <w:b/>
          <w:sz w:val="22"/>
          <w:szCs w:val="22"/>
        </w:rPr>
        <w:tab/>
      </w:r>
    </w:p>
    <w:p w14:paraId="7E2D6C41" w14:textId="0C304C35" w:rsidR="00135CC6" w:rsidRPr="00135CC6" w:rsidRDefault="00135CC6" w:rsidP="00135CC6">
      <w:pPr>
        <w:widowControl w:val="0"/>
        <w:tabs>
          <w:tab w:val="left" w:leader="underscore" w:pos="9356"/>
        </w:tabs>
        <w:spacing w:before="120" w:after="120" w:line="360" w:lineRule="auto"/>
        <w:rPr>
          <w:rFonts w:ascii="Arial" w:hAnsi="Arial" w:cs="Arial"/>
          <w:b/>
          <w:sz w:val="22"/>
          <w:szCs w:val="22"/>
        </w:rPr>
      </w:pPr>
      <w:r w:rsidRPr="00135CC6">
        <w:rPr>
          <w:rFonts w:ascii="Arial" w:eastAsia="Calibri" w:hAnsi="Arial" w:cs="Arial"/>
          <w:b/>
          <w:sz w:val="22"/>
          <w:szCs w:val="22"/>
        </w:rPr>
        <w:t>CNPJ:</w:t>
      </w:r>
      <w:r>
        <w:rPr>
          <w:rFonts w:ascii="Arial" w:eastAsia="Calibri" w:hAnsi="Arial" w:cs="Arial"/>
          <w:b/>
          <w:sz w:val="22"/>
          <w:szCs w:val="22"/>
        </w:rPr>
        <w:t xml:space="preserve"> </w:t>
      </w:r>
      <w:r>
        <w:rPr>
          <w:rFonts w:ascii="Arial" w:eastAsia="Calibri" w:hAnsi="Arial" w:cs="Arial"/>
          <w:b/>
          <w:sz w:val="22"/>
          <w:szCs w:val="22"/>
        </w:rPr>
        <w:tab/>
      </w:r>
    </w:p>
    <w:p w14:paraId="002AA0F4" w14:textId="71586879" w:rsidR="00135CC6" w:rsidRPr="00135CC6" w:rsidRDefault="00135CC6" w:rsidP="00135CC6">
      <w:pPr>
        <w:widowControl w:val="0"/>
        <w:tabs>
          <w:tab w:val="left" w:leader="underscore" w:pos="9356"/>
        </w:tabs>
        <w:spacing w:before="120" w:after="120" w:line="360" w:lineRule="auto"/>
        <w:rPr>
          <w:rFonts w:ascii="Arial" w:hAnsi="Arial" w:cs="Arial"/>
          <w:b/>
          <w:sz w:val="22"/>
          <w:szCs w:val="22"/>
        </w:rPr>
      </w:pPr>
      <w:r w:rsidRPr="00135CC6">
        <w:rPr>
          <w:rFonts w:ascii="Arial" w:eastAsia="Calibri" w:hAnsi="Arial" w:cs="Arial"/>
          <w:b/>
          <w:sz w:val="22"/>
          <w:szCs w:val="22"/>
        </w:rPr>
        <w:t>Amostra p/ o(s) Item(</w:t>
      </w:r>
      <w:proofErr w:type="spellStart"/>
      <w:r w:rsidRPr="00135CC6">
        <w:rPr>
          <w:rFonts w:ascii="Arial" w:eastAsia="Calibri" w:hAnsi="Arial" w:cs="Arial"/>
          <w:b/>
          <w:sz w:val="22"/>
          <w:szCs w:val="22"/>
        </w:rPr>
        <w:t>ns</w:t>
      </w:r>
      <w:proofErr w:type="spellEnd"/>
      <w:r w:rsidRPr="00135CC6">
        <w:rPr>
          <w:rFonts w:ascii="Arial" w:eastAsia="Calibri" w:hAnsi="Arial" w:cs="Arial"/>
          <w:b/>
          <w:sz w:val="22"/>
          <w:szCs w:val="22"/>
        </w:rPr>
        <w:t>):</w:t>
      </w:r>
      <w:r>
        <w:rPr>
          <w:rFonts w:ascii="Arial" w:eastAsia="Calibri" w:hAnsi="Arial" w:cs="Arial"/>
          <w:b/>
          <w:sz w:val="22"/>
          <w:szCs w:val="22"/>
        </w:rPr>
        <w:t xml:space="preserve"> </w:t>
      </w:r>
      <w:r>
        <w:rPr>
          <w:rFonts w:ascii="Arial" w:eastAsia="Calibri" w:hAnsi="Arial" w:cs="Arial"/>
          <w:b/>
          <w:sz w:val="22"/>
          <w:szCs w:val="22"/>
        </w:rPr>
        <w:tab/>
      </w:r>
    </w:p>
    <w:p w14:paraId="39E92962" w14:textId="21DA778B" w:rsidR="00767E5E" w:rsidRPr="00070BE4" w:rsidRDefault="00767E5E" w:rsidP="00135CC6">
      <w:pPr>
        <w:pStyle w:val="Corponico"/>
        <w:widowControl w:val="0"/>
        <w:suppressAutoHyphens w:val="0"/>
        <w:spacing w:before="360" w:after="120" w:line="360" w:lineRule="auto"/>
        <w:ind w:firstLine="709"/>
        <w:rPr>
          <w:rFonts w:ascii="Arial" w:hAnsi="Arial" w:cs="Arial"/>
          <w:sz w:val="22"/>
          <w:szCs w:val="22"/>
        </w:rPr>
      </w:pPr>
      <w:r w:rsidRPr="00070BE4">
        <w:rPr>
          <w:rFonts w:ascii="Arial" w:hAnsi="Arial" w:cs="Arial"/>
          <w:sz w:val="22"/>
          <w:szCs w:val="22"/>
        </w:rPr>
        <w:t>O Serviço de Material (SEMAT) vem certificar, por meio deste Laudo, que a(s) amostra(s) enviada(s) pelo licitante acima identificado foi(</w:t>
      </w:r>
      <w:proofErr w:type="spellStart"/>
      <w:r w:rsidRPr="00070BE4">
        <w:rPr>
          <w:rFonts w:ascii="Arial" w:hAnsi="Arial" w:cs="Arial"/>
          <w:sz w:val="22"/>
          <w:szCs w:val="22"/>
        </w:rPr>
        <w:t>ram</w:t>
      </w:r>
      <w:proofErr w:type="spellEnd"/>
      <w:r w:rsidRPr="00070BE4">
        <w:rPr>
          <w:rFonts w:ascii="Arial" w:hAnsi="Arial" w:cs="Arial"/>
          <w:sz w:val="22"/>
          <w:szCs w:val="22"/>
        </w:rPr>
        <w:t xml:space="preserve">) submetida(s) à verificação de conformidade com o disposto no </w:t>
      </w:r>
      <w:r w:rsidR="00135CC6" w:rsidRPr="00070BE4">
        <w:rPr>
          <w:rFonts w:ascii="Arial" w:hAnsi="Arial" w:cs="Arial"/>
          <w:sz w:val="22"/>
          <w:szCs w:val="22"/>
        </w:rPr>
        <w:t xml:space="preserve">Capítulo XI (Amostra) do </w:t>
      </w:r>
      <w:r w:rsidRPr="00070BE4">
        <w:rPr>
          <w:rFonts w:ascii="Arial" w:hAnsi="Arial" w:cs="Arial"/>
          <w:sz w:val="22"/>
          <w:szCs w:val="22"/>
        </w:rPr>
        <w:t xml:space="preserve">Edital de </w:t>
      </w:r>
      <w:r w:rsidR="00135CC6" w:rsidRPr="00070BE4">
        <w:rPr>
          <w:rFonts w:ascii="Arial" w:hAnsi="Arial" w:cs="Arial"/>
          <w:sz w:val="22"/>
          <w:szCs w:val="22"/>
        </w:rPr>
        <w:t>Pregão Eletrônico</w:t>
      </w:r>
      <w:r w:rsidRPr="00070BE4">
        <w:rPr>
          <w:rFonts w:ascii="Arial" w:hAnsi="Arial" w:cs="Arial"/>
          <w:sz w:val="22"/>
          <w:szCs w:val="22"/>
        </w:rPr>
        <w:t xml:space="preserve"> nº __/20</w:t>
      </w:r>
      <w:r w:rsidR="00135CC6" w:rsidRPr="00070BE4">
        <w:rPr>
          <w:rFonts w:ascii="Arial" w:hAnsi="Arial" w:cs="Arial"/>
          <w:sz w:val="22"/>
          <w:szCs w:val="22"/>
        </w:rPr>
        <w:t>23</w:t>
      </w:r>
      <w:r w:rsidRPr="00070BE4">
        <w:rPr>
          <w:rFonts w:ascii="Arial" w:hAnsi="Arial" w:cs="Arial"/>
          <w:sz w:val="22"/>
          <w:szCs w:val="22"/>
        </w:rPr>
        <w:t xml:space="preserve"> e anexos. Concluindo-se pela:</w:t>
      </w:r>
    </w:p>
    <w:p w14:paraId="40E56F6A" w14:textId="77777777" w:rsidR="00767E5E" w:rsidRPr="00135CC6" w:rsidRDefault="00767E5E" w:rsidP="002E6867">
      <w:pPr>
        <w:pStyle w:val="Corponico"/>
        <w:widowControl w:val="0"/>
        <w:suppressAutoHyphens w:val="0"/>
        <w:spacing w:before="240" w:after="120" w:line="360" w:lineRule="auto"/>
        <w:rPr>
          <w:rFonts w:ascii="Arial" w:hAnsi="Arial" w:cs="Arial"/>
          <w:sz w:val="22"/>
          <w:szCs w:val="22"/>
        </w:rPr>
      </w:pPr>
      <w:proofErr w:type="gramStart"/>
      <w:r w:rsidRPr="00135CC6">
        <w:rPr>
          <w:rFonts w:ascii="Arial" w:hAnsi="Arial" w:cs="Arial"/>
          <w:sz w:val="22"/>
          <w:szCs w:val="22"/>
        </w:rPr>
        <w:t xml:space="preserve">(  </w:t>
      </w:r>
      <w:proofErr w:type="gramEnd"/>
      <w:r w:rsidRPr="00135CC6">
        <w:rPr>
          <w:rFonts w:ascii="Arial" w:hAnsi="Arial" w:cs="Arial"/>
          <w:sz w:val="22"/>
          <w:szCs w:val="22"/>
        </w:rPr>
        <w:t xml:space="preserve">  ) APROVAÇÃO / (    ) REPROVAÇÃO, nos seguintes termos:</w:t>
      </w:r>
    </w:p>
    <w:p w14:paraId="3CF0150B" w14:textId="77777777" w:rsidR="00767E5E" w:rsidRPr="00135CC6" w:rsidRDefault="00767E5E" w:rsidP="00767E5E">
      <w:pPr>
        <w:pStyle w:val="Corponico"/>
        <w:widowControl w:val="0"/>
        <w:pBdr>
          <w:bottom w:val="single" w:sz="18" w:space="1" w:color="auto"/>
        </w:pBdr>
        <w:shd w:val="clear" w:color="auto" w:fill="D9D9D9"/>
        <w:suppressAutoHyphens w:val="0"/>
        <w:spacing w:before="120" w:after="120"/>
        <w:jc w:val="left"/>
        <w:rPr>
          <w:rFonts w:ascii="Arial" w:hAnsi="Arial" w:cs="Arial"/>
          <w:b/>
          <w:sz w:val="22"/>
          <w:szCs w:val="22"/>
        </w:rPr>
      </w:pPr>
      <w:r w:rsidRPr="00135CC6">
        <w:rPr>
          <w:rFonts w:ascii="Arial" w:hAnsi="Arial" w:cs="Arial"/>
          <w:b/>
          <w:sz w:val="22"/>
          <w:szCs w:val="22"/>
        </w:rPr>
        <w:t>ETAPA I - VERIFICAÇÃO EXTERNA E VISUAL DA AMOSTRA.</w:t>
      </w:r>
    </w:p>
    <w:p w14:paraId="6164112C" w14:textId="77777777" w:rsidR="00767E5E" w:rsidRPr="00135CC6" w:rsidRDefault="00767E5E" w:rsidP="00767E5E">
      <w:pPr>
        <w:pStyle w:val="Corponico"/>
        <w:widowControl w:val="0"/>
        <w:suppressAutoHyphens w:val="0"/>
        <w:spacing w:before="120" w:after="120" w:line="360" w:lineRule="auto"/>
        <w:jc w:val="left"/>
        <w:rPr>
          <w:rFonts w:ascii="Arial" w:hAnsi="Arial" w:cs="Arial"/>
          <w:sz w:val="22"/>
          <w:szCs w:val="22"/>
        </w:rPr>
      </w:pPr>
      <w:r w:rsidRPr="00135CC6">
        <w:rPr>
          <w:rFonts w:ascii="Arial" w:hAnsi="Arial" w:cs="Arial"/>
          <w:sz w:val="22"/>
          <w:szCs w:val="22"/>
        </w:rPr>
        <w:t xml:space="preserve">Situação: </w:t>
      </w:r>
      <w:proofErr w:type="gramStart"/>
      <w:r w:rsidRPr="00135CC6">
        <w:rPr>
          <w:rFonts w:ascii="Arial" w:hAnsi="Arial" w:cs="Arial"/>
          <w:sz w:val="22"/>
          <w:szCs w:val="22"/>
        </w:rPr>
        <w:t xml:space="preserve">(  </w:t>
      </w:r>
      <w:proofErr w:type="gramEnd"/>
      <w:r w:rsidRPr="00135CC6">
        <w:rPr>
          <w:rFonts w:ascii="Arial" w:hAnsi="Arial" w:cs="Arial"/>
          <w:sz w:val="22"/>
          <w:szCs w:val="22"/>
        </w:rPr>
        <w:t xml:space="preserve"> ) Aprovada</w:t>
      </w:r>
      <w:r w:rsidRPr="00135CC6">
        <w:rPr>
          <w:rFonts w:ascii="Arial" w:hAnsi="Arial" w:cs="Arial"/>
          <w:sz w:val="22"/>
          <w:szCs w:val="22"/>
        </w:rPr>
        <w:tab/>
      </w:r>
      <w:r w:rsidRPr="00135CC6">
        <w:rPr>
          <w:rFonts w:ascii="Arial" w:hAnsi="Arial" w:cs="Arial"/>
          <w:sz w:val="22"/>
          <w:szCs w:val="22"/>
        </w:rPr>
        <w:tab/>
        <w:t>(    ) Reprovada</w:t>
      </w:r>
    </w:p>
    <w:p w14:paraId="56F3BE71" w14:textId="77777777" w:rsidR="00767E5E" w:rsidRPr="00135CC6" w:rsidRDefault="00767E5E" w:rsidP="00767E5E">
      <w:pPr>
        <w:pStyle w:val="Corponico"/>
        <w:widowControl w:val="0"/>
        <w:suppressAutoHyphens w:val="0"/>
        <w:spacing w:before="120" w:after="120" w:line="360" w:lineRule="auto"/>
        <w:jc w:val="left"/>
        <w:rPr>
          <w:rFonts w:ascii="Arial" w:hAnsi="Arial" w:cs="Arial"/>
          <w:sz w:val="22"/>
          <w:szCs w:val="22"/>
        </w:rPr>
      </w:pPr>
      <w:r w:rsidRPr="00135CC6">
        <w:rPr>
          <w:rFonts w:ascii="Arial" w:hAnsi="Arial" w:cs="Arial"/>
          <w:sz w:val="22"/>
          <w:szCs w:val="22"/>
        </w:rPr>
        <w:t>Justificativa:</w:t>
      </w:r>
    </w:p>
    <w:p w14:paraId="5FDDDFBF" w14:textId="77777777" w:rsidR="00767E5E" w:rsidRPr="00135CC6" w:rsidRDefault="00767E5E" w:rsidP="00767E5E">
      <w:pPr>
        <w:pStyle w:val="Corponico"/>
        <w:widowControl w:val="0"/>
        <w:suppressAutoHyphens w:val="0"/>
        <w:spacing w:before="120" w:after="120" w:line="360" w:lineRule="auto"/>
        <w:jc w:val="left"/>
        <w:rPr>
          <w:rFonts w:ascii="Arial" w:hAnsi="Arial" w:cs="Arial"/>
          <w:sz w:val="22"/>
          <w:szCs w:val="22"/>
        </w:rPr>
      </w:pPr>
      <w:r w:rsidRPr="00135CC6">
        <w:rPr>
          <w:rFonts w:ascii="Arial" w:hAnsi="Arial" w:cs="Arial"/>
          <w:sz w:val="22"/>
          <w:szCs w:val="22"/>
        </w:rPr>
        <w:t>____________________________________________________________________________</w:t>
      </w:r>
    </w:p>
    <w:p w14:paraId="5DDD9566" w14:textId="77777777" w:rsidR="00767E5E" w:rsidRPr="00135CC6" w:rsidRDefault="00767E5E" w:rsidP="00767E5E">
      <w:pPr>
        <w:pStyle w:val="Corponico"/>
        <w:widowControl w:val="0"/>
        <w:pBdr>
          <w:bottom w:val="single" w:sz="18" w:space="1" w:color="auto"/>
        </w:pBdr>
        <w:shd w:val="clear" w:color="auto" w:fill="FFFFFF"/>
        <w:suppressAutoHyphens w:val="0"/>
        <w:spacing w:before="120" w:after="120"/>
        <w:jc w:val="left"/>
        <w:rPr>
          <w:rFonts w:ascii="Arial" w:hAnsi="Arial" w:cs="Arial"/>
          <w:b/>
          <w:sz w:val="22"/>
          <w:szCs w:val="22"/>
        </w:rPr>
      </w:pPr>
    </w:p>
    <w:p w14:paraId="18B9634B" w14:textId="77777777" w:rsidR="00767E5E" w:rsidRPr="00135CC6" w:rsidRDefault="00767E5E" w:rsidP="00767E5E">
      <w:pPr>
        <w:pStyle w:val="Corponico"/>
        <w:widowControl w:val="0"/>
        <w:pBdr>
          <w:bottom w:val="single" w:sz="18" w:space="1" w:color="auto"/>
        </w:pBdr>
        <w:shd w:val="clear" w:color="auto" w:fill="D9D9D9"/>
        <w:suppressAutoHyphens w:val="0"/>
        <w:spacing w:before="120" w:after="120"/>
        <w:jc w:val="left"/>
        <w:rPr>
          <w:rFonts w:ascii="Arial" w:hAnsi="Arial" w:cs="Arial"/>
          <w:b/>
          <w:sz w:val="22"/>
          <w:szCs w:val="22"/>
        </w:rPr>
      </w:pPr>
      <w:r w:rsidRPr="00135CC6">
        <w:rPr>
          <w:rFonts w:ascii="Arial" w:hAnsi="Arial" w:cs="Arial"/>
          <w:b/>
          <w:sz w:val="22"/>
          <w:szCs w:val="22"/>
        </w:rPr>
        <w:t>ETAPA II - TESTE DE UTILIZAÇÃO/FUNCIONAMENTO DO PRODUTO</w:t>
      </w:r>
    </w:p>
    <w:p w14:paraId="1B22E3AE" w14:textId="77777777" w:rsidR="00767E5E" w:rsidRPr="00135CC6" w:rsidRDefault="00767E5E" w:rsidP="00767E5E">
      <w:pPr>
        <w:pStyle w:val="Corponico"/>
        <w:widowControl w:val="0"/>
        <w:suppressAutoHyphens w:val="0"/>
        <w:spacing w:before="120" w:after="120" w:line="360" w:lineRule="auto"/>
        <w:jc w:val="left"/>
        <w:rPr>
          <w:rFonts w:ascii="Arial" w:hAnsi="Arial" w:cs="Arial"/>
          <w:sz w:val="22"/>
          <w:szCs w:val="22"/>
        </w:rPr>
      </w:pPr>
      <w:r w:rsidRPr="00135CC6">
        <w:rPr>
          <w:rFonts w:ascii="Arial" w:hAnsi="Arial" w:cs="Arial"/>
          <w:sz w:val="22"/>
          <w:szCs w:val="22"/>
        </w:rPr>
        <w:t xml:space="preserve">Situação: </w:t>
      </w:r>
      <w:proofErr w:type="gramStart"/>
      <w:r w:rsidRPr="00135CC6">
        <w:rPr>
          <w:rFonts w:ascii="Arial" w:hAnsi="Arial" w:cs="Arial"/>
          <w:sz w:val="22"/>
          <w:szCs w:val="22"/>
        </w:rPr>
        <w:t xml:space="preserve">(  </w:t>
      </w:r>
      <w:proofErr w:type="gramEnd"/>
      <w:r w:rsidRPr="00135CC6">
        <w:rPr>
          <w:rFonts w:ascii="Arial" w:hAnsi="Arial" w:cs="Arial"/>
          <w:sz w:val="22"/>
          <w:szCs w:val="22"/>
        </w:rPr>
        <w:t xml:space="preserve">  ) Aprovada</w:t>
      </w:r>
      <w:r w:rsidRPr="00135CC6">
        <w:rPr>
          <w:rFonts w:ascii="Arial" w:hAnsi="Arial" w:cs="Arial"/>
          <w:sz w:val="22"/>
          <w:szCs w:val="22"/>
        </w:rPr>
        <w:tab/>
      </w:r>
      <w:r w:rsidRPr="00135CC6">
        <w:rPr>
          <w:rFonts w:ascii="Arial" w:hAnsi="Arial" w:cs="Arial"/>
          <w:sz w:val="22"/>
          <w:szCs w:val="22"/>
        </w:rPr>
        <w:tab/>
        <w:t>(    ) Reprovada</w:t>
      </w:r>
    </w:p>
    <w:p w14:paraId="24853CDD" w14:textId="77777777" w:rsidR="00767E5E" w:rsidRPr="00135CC6" w:rsidRDefault="00767E5E" w:rsidP="00767E5E">
      <w:pPr>
        <w:pStyle w:val="Corponico"/>
        <w:widowControl w:val="0"/>
        <w:suppressAutoHyphens w:val="0"/>
        <w:spacing w:before="120" w:after="120" w:line="360" w:lineRule="auto"/>
        <w:jc w:val="left"/>
        <w:rPr>
          <w:rFonts w:ascii="Arial" w:hAnsi="Arial" w:cs="Arial"/>
          <w:sz w:val="22"/>
          <w:szCs w:val="22"/>
        </w:rPr>
      </w:pPr>
      <w:r w:rsidRPr="00135CC6">
        <w:rPr>
          <w:rFonts w:ascii="Arial" w:hAnsi="Arial" w:cs="Arial"/>
          <w:sz w:val="22"/>
          <w:szCs w:val="22"/>
        </w:rPr>
        <w:t>Justificativa:</w:t>
      </w:r>
    </w:p>
    <w:p w14:paraId="267CBC09" w14:textId="77777777" w:rsidR="00767E5E" w:rsidRPr="00135CC6" w:rsidRDefault="00767E5E" w:rsidP="00767E5E">
      <w:pPr>
        <w:pStyle w:val="Corponico"/>
        <w:widowControl w:val="0"/>
        <w:suppressAutoHyphens w:val="0"/>
        <w:spacing w:before="120" w:after="120" w:line="360" w:lineRule="auto"/>
        <w:jc w:val="left"/>
        <w:rPr>
          <w:rFonts w:ascii="Arial" w:hAnsi="Arial" w:cs="Arial"/>
          <w:sz w:val="22"/>
          <w:szCs w:val="22"/>
        </w:rPr>
      </w:pPr>
      <w:r w:rsidRPr="00135CC6">
        <w:rPr>
          <w:rFonts w:ascii="Arial" w:hAnsi="Arial" w:cs="Arial"/>
          <w:sz w:val="22"/>
          <w:szCs w:val="22"/>
        </w:rPr>
        <w:t>____________________________________________________________________________</w:t>
      </w:r>
    </w:p>
    <w:p w14:paraId="1A465F44" w14:textId="77777777" w:rsidR="00767E5E" w:rsidRPr="00135CC6" w:rsidRDefault="00767E5E" w:rsidP="00767E5E">
      <w:pPr>
        <w:pStyle w:val="Corponico"/>
        <w:widowControl w:val="0"/>
        <w:suppressAutoHyphens w:val="0"/>
        <w:spacing w:before="120" w:after="120" w:line="360" w:lineRule="auto"/>
        <w:jc w:val="center"/>
        <w:rPr>
          <w:rFonts w:ascii="Arial" w:hAnsi="Arial" w:cs="Arial"/>
          <w:sz w:val="22"/>
          <w:szCs w:val="22"/>
        </w:rPr>
      </w:pPr>
      <w:r w:rsidRPr="00135CC6">
        <w:rPr>
          <w:rFonts w:ascii="Arial" w:hAnsi="Arial" w:cs="Arial"/>
          <w:sz w:val="22"/>
          <w:szCs w:val="22"/>
        </w:rPr>
        <w:t>Por ser verdade, firmamos o presente.</w:t>
      </w:r>
    </w:p>
    <w:p w14:paraId="18C17DCF" w14:textId="77777777" w:rsidR="00767E5E" w:rsidRPr="00135CC6" w:rsidRDefault="00767E5E" w:rsidP="00767E5E">
      <w:pPr>
        <w:pStyle w:val="Corponico"/>
        <w:widowControl w:val="0"/>
        <w:suppressAutoHyphens w:val="0"/>
        <w:spacing w:before="120" w:after="120" w:line="360" w:lineRule="auto"/>
        <w:jc w:val="center"/>
        <w:rPr>
          <w:rFonts w:ascii="Arial" w:hAnsi="Arial" w:cs="Arial"/>
          <w:sz w:val="22"/>
          <w:szCs w:val="22"/>
        </w:rPr>
      </w:pPr>
      <w:r w:rsidRPr="00135CC6">
        <w:rPr>
          <w:rFonts w:ascii="Arial" w:hAnsi="Arial" w:cs="Arial"/>
          <w:sz w:val="22"/>
          <w:szCs w:val="22"/>
        </w:rPr>
        <w:t xml:space="preserve">Brasília/DF, __ de ____ </w:t>
      </w:r>
      <w:proofErr w:type="spellStart"/>
      <w:r w:rsidRPr="00135CC6">
        <w:rPr>
          <w:rFonts w:ascii="Arial" w:hAnsi="Arial" w:cs="Arial"/>
          <w:sz w:val="22"/>
          <w:szCs w:val="22"/>
        </w:rPr>
        <w:t>de</w:t>
      </w:r>
      <w:proofErr w:type="spellEnd"/>
      <w:r w:rsidRPr="00135CC6">
        <w:rPr>
          <w:rFonts w:ascii="Arial" w:hAnsi="Arial" w:cs="Arial"/>
          <w:sz w:val="22"/>
          <w:szCs w:val="22"/>
        </w:rPr>
        <w:t xml:space="preserve"> ______.</w:t>
      </w:r>
    </w:p>
    <w:p w14:paraId="59E08A27" w14:textId="65195C3A" w:rsidR="004E2F7E" w:rsidRPr="00135CC6" w:rsidRDefault="00767E5E" w:rsidP="002E6867">
      <w:pPr>
        <w:pStyle w:val="Corponico"/>
        <w:widowControl w:val="0"/>
        <w:suppressAutoHyphens w:val="0"/>
        <w:spacing w:before="120" w:after="120"/>
        <w:jc w:val="center"/>
        <w:rPr>
          <w:sz w:val="22"/>
          <w:szCs w:val="22"/>
        </w:rPr>
      </w:pPr>
      <w:r w:rsidRPr="00135CC6">
        <w:rPr>
          <w:rFonts w:ascii="Arial" w:eastAsia="Calibri" w:hAnsi="Arial" w:cs="Arial"/>
          <w:sz w:val="22"/>
          <w:szCs w:val="22"/>
        </w:rPr>
        <w:t>_________________________________</w:t>
      </w:r>
      <w:r w:rsidRPr="00135CC6">
        <w:rPr>
          <w:rFonts w:ascii="Arial" w:eastAsia="Calibri" w:hAnsi="Arial" w:cs="Arial"/>
          <w:sz w:val="22"/>
          <w:szCs w:val="22"/>
        </w:rPr>
        <w:br/>
        <w:t>Serviço de Material</w:t>
      </w:r>
    </w:p>
    <w:sectPr w:rsidR="004E2F7E" w:rsidRPr="00135CC6" w:rsidSect="008C428F">
      <w:headerReference w:type="default" r:id="rId24"/>
      <w:footerReference w:type="default" r:id="rId25"/>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868E4" w14:textId="77777777" w:rsidR="005D4536" w:rsidRDefault="005D4536">
      <w:r>
        <w:separator/>
      </w:r>
    </w:p>
  </w:endnote>
  <w:endnote w:type="continuationSeparator" w:id="0">
    <w:p w14:paraId="15EE5601" w14:textId="77777777" w:rsidR="005D4536" w:rsidRDefault="005D4536">
      <w:r>
        <w:continuationSeparator/>
      </w:r>
    </w:p>
  </w:endnote>
  <w:endnote w:type="continuationNotice" w:id="1">
    <w:p w14:paraId="3E6606ED" w14:textId="77777777" w:rsidR="00512DB7" w:rsidRDefault="00512D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DejaVu San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MS Mincho"/>
    <w:panose1 w:val="02020609040305080305"/>
    <w:charset w:val="80"/>
    <w:family w:val="roman"/>
    <w:notTrueType/>
    <w:pitch w:val="fixed"/>
    <w:sig w:usb0="00000000"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42537" w14:textId="77777777" w:rsidR="00363940" w:rsidRDefault="00363940">
    <w:pPr>
      <w:tabs>
        <w:tab w:val="left" w:pos="5387"/>
      </w:tabs>
    </w:pPr>
  </w:p>
  <w:p w14:paraId="6C242538" w14:textId="446DCEEA" w:rsidR="00363940" w:rsidRDefault="00363940">
    <w:pPr>
      <w:tabs>
        <w:tab w:val="left" w:pos="6663"/>
      </w:tabs>
    </w:pPr>
    <w:r>
      <w:rPr>
        <w:rStyle w:val="Nmerodepgina"/>
        <w:rFonts w:ascii="Arial" w:hAnsi="Arial" w:cs="Arial"/>
        <w:sz w:val="16"/>
      </w:rPr>
      <w:tab/>
      <w:t>Pregão Eletrônico nº 09/2023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E03B8" w14:textId="77777777" w:rsidR="005D4536" w:rsidRDefault="005D4536">
      <w:r>
        <w:separator/>
      </w:r>
    </w:p>
  </w:footnote>
  <w:footnote w:type="continuationSeparator" w:id="0">
    <w:p w14:paraId="43E40C01" w14:textId="77777777" w:rsidR="005D4536" w:rsidRDefault="005D4536">
      <w:r>
        <w:continuationSeparator/>
      </w:r>
    </w:p>
  </w:footnote>
  <w:footnote w:type="continuationNotice" w:id="1">
    <w:p w14:paraId="6FD24E32" w14:textId="77777777" w:rsidR="00512DB7" w:rsidRDefault="00512D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157" w:type="dxa"/>
      <w:tblLayout w:type="fixed"/>
      <w:tblLook w:val="0000" w:firstRow="0" w:lastRow="0" w:firstColumn="0" w:lastColumn="0" w:noHBand="0" w:noVBand="0"/>
    </w:tblPr>
    <w:tblGrid>
      <w:gridCol w:w="9923"/>
    </w:tblGrid>
    <w:tr w:rsidR="00363940" w14:paraId="6C242535" w14:textId="77777777" w:rsidTr="00AC1D02">
      <w:trPr>
        <w:trHeight w:val="1536"/>
      </w:trPr>
      <w:tc>
        <w:tcPr>
          <w:tcW w:w="9923" w:type="dxa"/>
          <w:tcBorders>
            <w:top w:val="single" w:sz="12" w:space="0" w:color="000000"/>
            <w:left w:val="single" w:sz="12" w:space="0" w:color="000000"/>
            <w:bottom w:val="single" w:sz="12" w:space="0" w:color="000000"/>
            <w:right w:val="single" w:sz="12" w:space="0" w:color="000000"/>
          </w:tcBorders>
          <w:shd w:val="clear" w:color="auto" w:fill="auto"/>
        </w:tcPr>
        <w:p w14:paraId="3183BDD1" w14:textId="0A6CFAAD" w:rsidR="00363940" w:rsidRPr="00E23DBD" w:rsidRDefault="00363940" w:rsidP="00AC1D02">
          <w:pPr>
            <w:spacing w:before="240" w:line="276" w:lineRule="auto"/>
            <w:ind w:left="992"/>
            <w:rPr>
              <w:rFonts w:ascii="Arial" w:hAnsi="Arial" w:cs="Arial"/>
              <w:b/>
              <w:bCs/>
              <w:sz w:val="22"/>
              <w:szCs w:val="22"/>
            </w:rPr>
          </w:pPr>
          <w:r w:rsidRPr="00E23DBD">
            <w:rPr>
              <w:b/>
              <w:bCs/>
              <w:noProof/>
              <w:lang w:eastAsia="pt-BR"/>
            </w:rPr>
            <w:drawing>
              <wp:anchor distT="0" distB="0" distL="114300" distR="114300" simplePos="0" relativeHeight="251658240" behindDoc="1" locked="0" layoutInCell="1" allowOverlap="1" wp14:anchorId="73446CCC" wp14:editId="5F711379">
                <wp:simplePos x="0" y="0"/>
                <wp:positionH relativeFrom="column">
                  <wp:posOffset>18888</wp:posOffset>
                </wp:positionH>
                <wp:positionV relativeFrom="page">
                  <wp:posOffset>88265</wp:posOffset>
                </wp:positionV>
                <wp:extent cx="543560" cy="543560"/>
                <wp:effectExtent l="0" t="0" r="0" b="8890"/>
                <wp:wrapNone/>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560" cy="54356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lang w:eastAsia="pt-BR"/>
            </w:rPr>
            <mc:AlternateContent>
              <mc:Choice Requires="wps">
                <w:drawing>
                  <wp:anchor distT="0" distB="0" distL="114300" distR="114300" simplePos="0" relativeHeight="251658241" behindDoc="0" locked="0" layoutInCell="1" allowOverlap="1" wp14:anchorId="59A8D497" wp14:editId="670DFF49">
                    <wp:simplePos x="0" y="0"/>
                    <wp:positionH relativeFrom="column">
                      <wp:posOffset>5054925</wp:posOffset>
                    </wp:positionH>
                    <wp:positionV relativeFrom="paragraph">
                      <wp:posOffset>91248</wp:posOffset>
                    </wp:positionV>
                    <wp:extent cx="1094740" cy="469133"/>
                    <wp:effectExtent l="0" t="0" r="10160" b="26670"/>
                    <wp:wrapNone/>
                    <wp:docPr id="5" name="Caixa de Texto 5"/>
                    <wp:cNvGraphicFramePr/>
                    <a:graphic xmlns:a="http://schemas.openxmlformats.org/drawingml/2006/main">
                      <a:graphicData uri="http://schemas.microsoft.com/office/word/2010/wordprocessingShape">
                        <wps:wsp>
                          <wps:cNvSpPr txBox="1"/>
                          <wps:spPr>
                            <a:xfrm>
                              <a:off x="0" y="0"/>
                              <a:ext cx="1094740" cy="469133"/>
                            </a:xfrm>
                            <a:prstGeom prst="rect">
                              <a:avLst/>
                            </a:prstGeom>
                            <a:solidFill>
                              <a:schemeClr val="lt1"/>
                            </a:solidFill>
                            <a:ln w="6350">
                              <a:solidFill>
                                <a:prstClr val="black"/>
                              </a:solidFill>
                            </a:ln>
                          </wps:spPr>
                          <wps:txbx>
                            <w:txbxContent>
                              <w:p w14:paraId="5EDD7BE3" w14:textId="77777777" w:rsidR="00363940" w:rsidRDefault="00363940" w:rsidP="00AC1D02">
                                <w:pPr>
                                  <w:spacing w:line="276" w:lineRule="auto"/>
                                  <w:jc w:val="center"/>
                                  <w:rPr>
                                    <w:rFonts w:ascii="Arial" w:hAnsi="Arial" w:cs="Arial"/>
                                    <w:sz w:val="14"/>
                                    <w:szCs w:val="14"/>
                                  </w:rPr>
                                </w:pPr>
                                <w:r w:rsidRPr="00B856AA">
                                  <w:rPr>
                                    <w:rFonts w:ascii="Arial" w:hAnsi="Arial" w:cs="Arial"/>
                                    <w:sz w:val="14"/>
                                    <w:szCs w:val="14"/>
                                  </w:rPr>
                                  <w:t>TCDF – SELIP/SELIC</w:t>
                                </w:r>
                              </w:p>
                              <w:p w14:paraId="71E6AC65" w14:textId="77777777" w:rsidR="00363940" w:rsidRDefault="00363940" w:rsidP="00AC1D02">
                                <w:pPr>
                                  <w:spacing w:line="276" w:lineRule="auto"/>
                                  <w:jc w:val="center"/>
                                  <w:rPr>
                                    <w:rFonts w:ascii="Arial" w:hAnsi="Arial" w:cs="Arial"/>
                                    <w:sz w:val="14"/>
                                    <w:szCs w:val="14"/>
                                  </w:rPr>
                                </w:pPr>
                                <w:r>
                                  <w:rPr>
                                    <w:rFonts w:ascii="Arial" w:hAnsi="Arial" w:cs="Arial"/>
                                    <w:sz w:val="14"/>
                                    <w:szCs w:val="14"/>
                                  </w:rPr>
                                  <w:t>Processo 5575/2023</w:t>
                                </w:r>
                              </w:p>
                              <w:p w14:paraId="3970A557" w14:textId="77777777" w:rsidR="00363940" w:rsidRPr="00B856AA" w:rsidRDefault="00363940" w:rsidP="00AC1D02">
                                <w:pPr>
                                  <w:spacing w:line="276" w:lineRule="auto"/>
                                  <w:jc w:val="center"/>
                                  <w:rPr>
                                    <w:rFonts w:ascii="Arial" w:hAnsi="Arial" w:cs="Arial"/>
                                    <w:sz w:val="14"/>
                                    <w:szCs w:val="14"/>
                                  </w:rPr>
                                </w:pPr>
                                <w:proofErr w:type="spellStart"/>
                                <w:r>
                                  <w:rPr>
                                    <w:rFonts w:ascii="Arial" w:hAnsi="Arial" w:cs="Arial"/>
                                    <w:sz w:val="14"/>
                                    <w:szCs w:val="14"/>
                                  </w:rPr>
                                  <w:t>Wildson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9A8D497" id="_x0000_t202" coordsize="21600,21600" o:spt="202" path="m,l,21600r21600,l21600,xe">
                    <v:stroke joinstyle="miter"/>
                    <v:path gradientshapeok="t" o:connecttype="rect"/>
                  </v:shapetype>
                  <v:shape id="Caixa de Texto 5" o:spid="_x0000_s1026" type="#_x0000_t202" style="position:absolute;left:0;text-align:left;margin-left:398.05pt;margin-top:7.2pt;width:86.2pt;height:36.9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" fillcolor="white [3201]" strokeweight=".5pt">
                    <v:textbox>
                      <w:txbxContent>
                        <w:p w14:paraId="5EDD7BE3" w14:textId="77777777" w:rsidR="00AC1D02" w:rsidRDefault="00AC1D02" w:rsidP="00AC1D02">
                          <w:pPr>
                            <w:spacing w:line="276" w:lineRule="auto"/>
                            <w:jc w:val="center"/>
                            <w:rPr>
                              <w:rFonts w:ascii="Arial" w:hAnsi="Arial" w:cs="Arial"/>
                              <w:sz w:val="14"/>
                              <w:szCs w:val="14"/>
                            </w:rPr>
                          </w:pPr>
                          <w:r w:rsidRPr="00B856AA">
                            <w:rPr>
                              <w:rFonts w:ascii="Arial" w:hAnsi="Arial" w:cs="Arial"/>
                              <w:sz w:val="14"/>
                              <w:szCs w:val="14"/>
                            </w:rPr>
                            <w:t>TCDF – SELIP/SELIC</w:t>
                          </w:r>
                        </w:p>
                        <w:p w14:paraId="71E6AC65" w14:textId="77777777" w:rsidR="00AC1D02" w:rsidRDefault="00AC1D02" w:rsidP="00AC1D02">
                          <w:pPr>
                            <w:spacing w:line="276" w:lineRule="auto"/>
                            <w:jc w:val="center"/>
                            <w:rPr>
                              <w:rFonts w:ascii="Arial" w:hAnsi="Arial" w:cs="Arial"/>
                              <w:sz w:val="14"/>
                              <w:szCs w:val="14"/>
                            </w:rPr>
                          </w:pPr>
                          <w:r>
                            <w:rPr>
                              <w:rFonts w:ascii="Arial" w:hAnsi="Arial" w:cs="Arial"/>
                              <w:sz w:val="14"/>
                              <w:szCs w:val="14"/>
                            </w:rPr>
                            <w:t>Processo 5575/2023</w:t>
                          </w:r>
                        </w:p>
                        <w:p w14:paraId="3970A557" w14:textId="77777777" w:rsidR="00AC1D02" w:rsidRPr="00B856AA" w:rsidRDefault="00AC1D02" w:rsidP="00AC1D02">
                          <w:pPr>
                            <w:spacing w:line="276" w:lineRule="auto"/>
                            <w:jc w:val="center"/>
                            <w:rPr>
                              <w:rFonts w:ascii="Arial" w:hAnsi="Arial" w:cs="Arial"/>
                              <w:sz w:val="14"/>
                              <w:szCs w:val="14"/>
                            </w:rPr>
                          </w:pPr>
                          <w:r>
                            <w:rPr>
                              <w:rFonts w:ascii="Arial" w:hAnsi="Arial" w:cs="Arial"/>
                              <w:sz w:val="14"/>
                              <w:szCs w:val="14"/>
                            </w:rPr>
                            <w:t>Wildson</w:t>
                          </w:r>
                        </w:p>
                      </w:txbxContent>
                    </v:textbox>
                  </v:shape>
                </w:pict>
              </mc:Fallback>
            </mc:AlternateContent>
          </w:r>
          <w:r w:rsidRPr="00E23DBD">
            <w:rPr>
              <w:rFonts w:ascii="Arial" w:hAnsi="Arial" w:cs="Arial"/>
              <w:b/>
              <w:bCs/>
              <w:sz w:val="22"/>
              <w:szCs w:val="22"/>
            </w:rPr>
            <w:t>TRIBUNAL DE CONTAS DO DISTRITO FEDERAL</w:t>
          </w:r>
        </w:p>
        <w:p w14:paraId="2615D225" w14:textId="677394EE" w:rsidR="00363940" w:rsidRPr="00E974CA" w:rsidRDefault="00363940" w:rsidP="00AC1D02">
          <w:pPr>
            <w:tabs>
              <w:tab w:val="left" w:pos="851"/>
            </w:tabs>
            <w:spacing w:line="276" w:lineRule="auto"/>
            <w:ind w:left="992"/>
            <w:rPr>
              <w:rFonts w:ascii="Arial" w:hAnsi="Arial"/>
              <w:smallCaps/>
              <w:noProof/>
              <w:sz w:val="18"/>
              <w:lang w:eastAsia="pt-BR"/>
            </w:rPr>
          </w:pPr>
          <w:r w:rsidRPr="00A15129">
            <w:rPr>
              <w:rFonts w:ascii="Arial" w:hAnsi="Arial"/>
              <w:smallCaps/>
              <w:noProof/>
              <w:sz w:val="18"/>
              <w:lang w:eastAsia="pt-BR"/>
            </w:rPr>
            <w:t>SELIP - Secretaria de Licitação, Material e Patrimônio</w:t>
          </w:r>
        </w:p>
        <w:p w14:paraId="2E2B9967" w14:textId="213D5ECA" w:rsidR="00363940" w:rsidRPr="00E974CA" w:rsidRDefault="00363940" w:rsidP="00AC1D02">
          <w:pPr>
            <w:spacing w:line="276" w:lineRule="auto"/>
            <w:ind w:left="993"/>
            <w:rPr>
              <w:rFonts w:ascii="Arial" w:hAnsi="Arial"/>
              <w:smallCaps/>
              <w:noProof/>
              <w:sz w:val="18"/>
              <w:lang w:eastAsia="pt-BR"/>
            </w:rPr>
          </w:pPr>
          <w:r w:rsidRPr="00A15129">
            <w:rPr>
              <w:rFonts w:ascii="Arial" w:hAnsi="Arial"/>
              <w:smallCaps/>
              <w:noProof/>
              <w:sz w:val="18"/>
              <w:lang w:eastAsia="pt-BR"/>
            </w:rPr>
            <w:t>SELIC - Serviço de Licitação</w:t>
          </w:r>
        </w:p>
        <w:p w14:paraId="6C242533" w14:textId="77777777" w:rsidR="00363940" w:rsidRDefault="00363940" w:rsidP="00AC1D02">
          <w:pPr>
            <w:rPr>
              <w:rFonts w:ascii="Arial" w:eastAsia="Calibri" w:hAnsi="Arial" w:cs="Arial"/>
              <w:sz w:val="18"/>
              <w:szCs w:val="22"/>
            </w:rPr>
          </w:pPr>
        </w:p>
        <w:p w14:paraId="6C242534" w14:textId="353F654D" w:rsidR="00363940" w:rsidRPr="00AC1D02" w:rsidRDefault="00363940" w:rsidP="00AC1D02">
          <w:pPr>
            <w:pStyle w:val="PargrafodaLista"/>
            <w:jc w:val="right"/>
            <w:rPr>
              <w:rFonts w:ascii="Arial" w:eastAsia="Calibri" w:hAnsi="Arial" w:cs="Arial"/>
              <w:sz w:val="20"/>
              <w:szCs w:val="20"/>
            </w:rPr>
          </w:pPr>
          <w:r w:rsidRPr="00AC1D02">
            <w:rPr>
              <w:rFonts w:ascii="Arial" w:eastAsia="Calibri" w:hAnsi="Arial" w:cs="Arial"/>
              <w:sz w:val="20"/>
              <w:szCs w:val="20"/>
            </w:rPr>
            <w:t xml:space="preserve">Pág. </w:t>
          </w:r>
          <w:r w:rsidRPr="00AC1D02">
            <w:rPr>
              <w:rFonts w:ascii="Arial" w:eastAsia="Calibri" w:hAnsi="Arial" w:cs="Arial"/>
              <w:sz w:val="20"/>
              <w:szCs w:val="20"/>
            </w:rPr>
            <w:fldChar w:fldCharType="begin"/>
          </w:r>
          <w:r w:rsidRPr="00AC1D02">
            <w:rPr>
              <w:rFonts w:ascii="Arial" w:eastAsia="Calibri" w:hAnsi="Arial" w:cs="Arial"/>
              <w:sz w:val="20"/>
              <w:szCs w:val="20"/>
            </w:rPr>
            <w:instrText>PAGE   \* MERGEFORMAT</w:instrText>
          </w:r>
          <w:r w:rsidRPr="00AC1D02">
            <w:rPr>
              <w:rFonts w:ascii="Arial" w:eastAsia="Calibri" w:hAnsi="Arial" w:cs="Arial"/>
              <w:sz w:val="20"/>
              <w:szCs w:val="20"/>
            </w:rPr>
            <w:fldChar w:fldCharType="separate"/>
          </w:r>
          <w:r w:rsidR="00CA0D6C">
            <w:rPr>
              <w:rFonts w:ascii="Arial" w:eastAsia="Calibri" w:hAnsi="Arial" w:cs="Arial"/>
              <w:noProof/>
              <w:sz w:val="20"/>
              <w:szCs w:val="20"/>
            </w:rPr>
            <w:t>21</w:t>
          </w:r>
          <w:r w:rsidRPr="00AC1D02">
            <w:rPr>
              <w:rFonts w:ascii="Arial" w:eastAsia="Calibri" w:hAnsi="Arial" w:cs="Arial"/>
              <w:sz w:val="20"/>
              <w:szCs w:val="20"/>
            </w:rPr>
            <w:fldChar w:fldCharType="end"/>
          </w:r>
          <w:r w:rsidRPr="00AC1D02">
            <w:rPr>
              <w:rFonts w:ascii="Arial" w:eastAsia="Times New Roman" w:hAnsi="Arial" w:cs="Arial"/>
              <w:sz w:val="20"/>
              <w:szCs w:val="20"/>
            </w:rPr>
            <w:fldChar w:fldCharType="begin"/>
          </w:r>
          <w:r w:rsidRPr="00AC1D02">
            <w:rPr>
              <w:rFonts w:ascii="Arial" w:eastAsia="Times New Roman" w:hAnsi="Arial" w:cs="Arial"/>
              <w:sz w:val="20"/>
              <w:szCs w:val="20"/>
            </w:rPr>
            <w:fldChar w:fldCharType="separate"/>
          </w:r>
          <w:r w:rsidRPr="00AC1D02">
            <w:rPr>
              <w:rFonts w:ascii="Arial" w:eastAsia="Calibri" w:hAnsi="Arial" w:cs="Arial"/>
              <w:sz w:val="20"/>
              <w:szCs w:val="20"/>
              <w:lang w:eastAsia="pt-BR"/>
            </w:rPr>
            <w:t>24</w:t>
          </w:r>
          <w:r w:rsidRPr="00AC1D02">
            <w:rPr>
              <w:rFonts w:ascii="Arial" w:eastAsia="Calibri" w:hAnsi="Arial" w:cs="Arial"/>
              <w:sz w:val="20"/>
              <w:szCs w:val="20"/>
              <w:lang w:eastAsia="pt-BR"/>
            </w:rPr>
            <w:fldChar w:fldCharType="end"/>
          </w:r>
          <w:r w:rsidRPr="00AC1D02">
            <w:rPr>
              <w:rFonts w:ascii="Arial" w:eastAsia="Calibri" w:hAnsi="Arial" w:cs="Arial"/>
              <w:sz w:val="20"/>
              <w:szCs w:val="20"/>
            </w:rPr>
            <w:t xml:space="preserve"> de </w:t>
          </w:r>
          <w:r w:rsidRPr="00AC1D02">
            <w:rPr>
              <w:rFonts w:ascii="Arial" w:eastAsia="Calibri" w:hAnsi="Arial" w:cs="Arial"/>
              <w:sz w:val="20"/>
              <w:szCs w:val="20"/>
            </w:rPr>
            <w:fldChar w:fldCharType="begin"/>
          </w:r>
          <w:r w:rsidRPr="00AC1D02">
            <w:rPr>
              <w:rFonts w:ascii="Arial" w:eastAsia="Calibri" w:hAnsi="Arial" w:cs="Arial"/>
              <w:sz w:val="20"/>
              <w:szCs w:val="20"/>
            </w:rPr>
            <w:instrText xml:space="preserve"> NUMPAGES \* ARABIC </w:instrText>
          </w:r>
          <w:r w:rsidRPr="00AC1D02">
            <w:rPr>
              <w:rFonts w:ascii="Arial" w:eastAsia="Calibri" w:hAnsi="Arial" w:cs="Arial"/>
              <w:sz w:val="20"/>
              <w:szCs w:val="20"/>
            </w:rPr>
            <w:fldChar w:fldCharType="separate"/>
          </w:r>
          <w:r w:rsidR="00CA0D6C">
            <w:rPr>
              <w:rFonts w:ascii="Arial" w:eastAsia="Calibri" w:hAnsi="Arial" w:cs="Arial"/>
              <w:noProof/>
              <w:sz w:val="20"/>
              <w:szCs w:val="20"/>
            </w:rPr>
            <w:t>45</w:t>
          </w:r>
          <w:r w:rsidRPr="00AC1D02">
            <w:rPr>
              <w:rFonts w:ascii="Arial" w:eastAsia="Calibri" w:hAnsi="Arial" w:cs="Arial"/>
              <w:sz w:val="20"/>
              <w:szCs w:val="20"/>
            </w:rPr>
            <w:fldChar w:fldCharType="end"/>
          </w:r>
        </w:p>
      </w:tc>
    </w:tr>
  </w:tbl>
  <w:p w14:paraId="6C242536" w14:textId="3CBBC478" w:rsidR="00363940" w:rsidRDefault="0036394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8E263DC"/>
    <w:multiLevelType w:val="hybridMultilevel"/>
    <w:tmpl w:val="973C5F0A"/>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1"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631"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56B3C77"/>
    <w:multiLevelType w:val="hybridMultilevel"/>
    <w:tmpl w:val="E164460C"/>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958325E"/>
    <w:multiLevelType w:val="hybridMultilevel"/>
    <w:tmpl w:val="9D8C69BE"/>
    <w:lvl w:ilvl="0" w:tplc="FFFFFFFF">
      <w:start w:val="1"/>
      <w:numFmt w:val="decimal"/>
      <w:lvlText w:val="%1)"/>
      <w:lvlJc w:val="left"/>
      <w:pPr>
        <w:ind w:left="360" w:hanging="360"/>
      </w:pPr>
    </w:lvl>
    <w:lvl w:ilvl="1" w:tplc="0416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3EB55A44"/>
    <w:multiLevelType w:val="multilevel"/>
    <w:tmpl w:val="7466F7FC"/>
    <w:lvl w:ilvl="0">
      <w:start w:val="11"/>
      <w:numFmt w:val="decimal"/>
      <w:lvlText w:val="%1."/>
      <w:lvlJc w:val="left"/>
      <w:pPr>
        <w:ind w:left="660" w:hanging="66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42587B20"/>
    <w:multiLevelType w:val="hybridMultilevel"/>
    <w:tmpl w:val="93AA50CA"/>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8510B08"/>
    <w:multiLevelType w:val="hybridMultilevel"/>
    <w:tmpl w:val="91C0F1EC"/>
    <w:lvl w:ilvl="0" w:tplc="AAD08872">
      <w:start w:val="1"/>
      <w:numFmt w:val="upperRoman"/>
      <w:lvlText w:val="%1."/>
      <w:lvlJc w:val="left"/>
      <w:pPr>
        <w:ind w:left="1080" w:hanging="720"/>
      </w:pPr>
      <w:rPr>
        <w:rFonts w:hint="default"/>
      </w:rPr>
    </w:lvl>
    <w:lvl w:ilvl="1" w:tplc="8DD4680A">
      <w:start w:val="1"/>
      <w:numFmt w:val="decimal"/>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2584AA1"/>
    <w:multiLevelType w:val="hybridMultilevel"/>
    <w:tmpl w:val="12A0D386"/>
    <w:lvl w:ilvl="0" w:tplc="04160013">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3"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75E5327A"/>
    <w:multiLevelType w:val="hybridMultilevel"/>
    <w:tmpl w:val="54689E82"/>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634719513">
    <w:abstractNumId w:val="1"/>
  </w:num>
  <w:num w:numId="2" w16cid:durableId="1076588154">
    <w:abstractNumId w:val="2"/>
  </w:num>
  <w:num w:numId="3" w16cid:durableId="773670691">
    <w:abstractNumId w:val="23"/>
  </w:num>
  <w:num w:numId="4" w16cid:durableId="603415617">
    <w:abstractNumId w:val="10"/>
  </w:num>
  <w:num w:numId="5" w16cid:durableId="581374181">
    <w:abstractNumId w:val="7"/>
  </w:num>
  <w:num w:numId="6" w16cid:durableId="1029061280">
    <w:abstractNumId w:val="13"/>
  </w:num>
  <w:num w:numId="7" w16cid:durableId="2023362248">
    <w:abstractNumId w:val="12"/>
  </w:num>
  <w:num w:numId="8" w16cid:durableId="3766355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8600454">
    <w:abstractNumId w:val="15"/>
  </w:num>
  <w:num w:numId="10" w16cid:durableId="675887342">
    <w:abstractNumId w:val="11"/>
  </w:num>
  <w:num w:numId="11" w16cid:durableId="309403557">
    <w:abstractNumId w:val="0"/>
  </w:num>
  <w:num w:numId="12" w16cid:durableId="1136072504">
    <w:abstractNumId w:val="14"/>
  </w:num>
  <w:num w:numId="13" w16cid:durableId="1627926903">
    <w:abstractNumId w:val="9"/>
  </w:num>
  <w:num w:numId="14" w16cid:durableId="650018049">
    <w:abstractNumId w:val="18"/>
  </w:num>
  <w:num w:numId="15" w16cid:durableId="416175939">
    <w:abstractNumId w:val="20"/>
  </w:num>
  <w:num w:numId="16" w16cid:durableId="438377063">
    <w:abstractNumId w:val="16"/>
  </w:num>
  <w:num w:numId="17" w16cid:durableId="657655019">
    <w:abstractNumId w:val="24"/>
  </w:num>
  <w:num w:numId="18" w16cid:durableId="284447">
    <w:abstractNumId w:val="8"/>
  </w:num>
  <w:num w:numId="19" w16cid:durableId="1795900137">
    <w:abstractNumId w:val="19"/>
  </w:num>
  <w:num w:numId="20" w16cid:durableId="348457759">
    <w:abstractNumId w:val="17"/>
  </w:num>
  <w:num w:numId="21" w16cid:durableId="367461766">
    <w:abstractNumId w:val="2"/>
  </w:num>
  <w:num w:numId="22" w16cid:durableId="557515330">
    <w:abstractNumId w:val="2"/>
  </w:num>
  <w:num w:numId="23" w16cid:durableId="860555102">
    <w:abstractNumId w:val="2"/>
  </w:num>
  <w:num w:numId="24" w16cid:durableId="385419796">
    <w:abstractNumId w:val="2"/>
  </w:num>
  <w:num w:numId="25" w16cid:durableId="1618173318">
    <w:abstractNumId w:val="2"/>
  </w:num>
  <w:num w:numId="26" w16cid:durableId="592518595">
    <w:abstractNumId w:val="2"/>
  </w:num>
  <w:num w:numId="27" w16cid:durableId="1907229179">
    <w:abstractNumId w:val="2"/>
  </w:num>
  <w:num w:numId="28" w16cid:durableId="1922983779">
    <w:abstractNumId w:val="2"/>
  </w:num>
  <w:num w:numId="29" w16cid:durableId="1019509129">
    <w:abstractNumId w:val="2"/>
  </w:num>
  <w:num w:numId="30" w16cid:durableId="1068962446">
    <w:abstractNumId w:val="2"/>
  </w:num>
  <w:num w:numId="31" w16cid:durableId="1932619210">
    <w:abstractNumId w:val="2"/>
  </w:num>
  <w:num w:numId="32" w16cid:durableId="436750743">
    <w:abstractNumId w:val="21"/>
  </w:num>
  <w:num w:numId="33" w16cid:durableId="1222134317">
    <w:abstractNumId w:val="2"/>
  </w:num>
  <w:num w:numId="34" w16cid:durableId="1187331586">
    <w:abstractNumId w:val="2"/>
  </w:num>
  <w:num w:numId="35" w16cid:durableId="518589914">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64A"/>
    <w:rsid w:val="00006BFE"/>
    <w:rsid w:val="00011BFD"/>
    <w:rsid w:val="00011F87"/>
    <w:rsid w:val="00014B54"/>
    <w:rsid w:val="00016021"/>
    <w:rsid w:val="00037CF4"/>
    <w:rsid w:val="0004109F"/>
    <w:rsid w:val="0004258C"/>
    <w:rsid w:val="000426D5"/>
    <w:rsid w:val="00043178"/>
    <w:rsid w:val="00043246"/>
    <w:rsid w:val="000479FA"/>
    <w:rsid w:val="00054617"/>
    <w:rsid w:val="00055F0E"/>
    <w:rsid w:val="00060CA5"/>
    <w:rsid w:val="00061F5C"/>
    <w:rsid w:val="00062ACD"/>
    <w:rsid w:val="00065EF0"/>
    <w:rsid w:val="000665E7"/>
    <w:rsid w:val="0006677F"/>
    <w:rsid w:val="00070BE4"/>
    <w:rsid w:val="00071B6F"/>
    <w:rsid w:val="00071BD4"/>
    <w:rsid w:val="00074907"/>
    <w:rsid w:val="000764B6"/>
    <w:rsid w:val="00076790"/>
    <w:rsid w:val="000777CD"/>
    <w:rsid w:val="00081307"/>
    <w:rsid w:val="00082E7B"/>
    <w:rsid w:val="00084C92"/>
    <w:rsid w:val="000860F5"/>
    <w:rsid w:val="0008629A"/>
    <w:rsid w:val="00093CEC"/>
    <w:rsid w:val="000A0121"/>
    <w:rsid w:val="000A1D82"/>
    <w:rsid w:val="000A34BD"/>
    <w:rsid w:val="000A5821"/>
    <w:rsid w:val="000B0C21"/>
    <w:rsid w:val="000B3E9E"/>
    <w:rsid w:val="000B3F22"/>
    <w:rsid w:val="000B46F5"/>
    <w:rsid w:val="000B6548"/>
    <w:rsid w:val="000C2413"/>
    <w:rsid w:val="000D2EED"/>
    <w:rsid w:val="000D40F9"/>
    <w:rsid w:val="000D48E5"/>
    <w:rsid w:val="000D5483"/>
    <w:rsid w:val="000D75FC"/>
    <w:rsid w:val="000E305C"/>
    <w:rsid w:val="000E3714"/>
    <w:rsid w:val="000E55DB"/>
    <w:rsid w:val="000E71E9"/>
    <w:rsid w:val="000F0625"/>
    <w:rsid w:val="000F0FA9"/>
    <w:rsid w:val="000F5B62"/>
    <w:rsid w:val="000F7104"/>
    <w:rsid w:val="00106394"/>
    <w:rsid w:val="0011358A"/>
    <w:rsid w:val="00113975"/>
    <w:rsid w:val="00116670"/>
    <w:rsid w:val="00117871"/>
    <w:rsid w:val="00122273"/>
    <w:rsid w:val="001225BC"/>
    <w:rsid w:val="00125103"/>
    <w:rsid w:val="00125210"/>
    <w:rsid w:val="0012585E"/>
    <w:rsid w:val="0012772B"/>
    <w:rsid w:val="00130524"/>
    <w:rsid w:val="00132EBC"/>
    <w:rsid w:val="00135CC6"/>
    <w:rsid w:val="001375B8"/>
    <w:rsid w:val="00137A6D"/>
    <w:rsid w:val="00140A62"/>
    <w:rsid w:val="001431D6"/>
    <w:rsid w:val="0014345C"/>
    <w:rsid w:val="00144B6B"/>
    <w:rsid w:val="0014633D"/>
    <w:rsid w:val="00146CD7"/>
    <w:rsid w:val="00147986"/>
    <w:rsid w:val="00151E93"/>
    <w:rsid w:val="001521EF"/>
    <w:rsid w:val="00155FE6"/>
    <w:rsid w:val="00160830"/>
    <w:rsid w:val="0016246B"/>
    <w:rsid w:val="001642E1"/>
    <w:rsid w:val="0016476E"/>
    <w:rsid w:val="00166F0D"/>
    <w:rsid w:val="001679FE"/>
    <w:rsid w:val="00167EE8"/>
    <w:rsid w:val="001708BD"/>
    <w:rsid w:val="00175851"/>
    <w:rsid w:val="00180A18"/>
    <w:rsid w:val="001814F3"/>
    <w:rsid w:val="00182F7E"/>
    <w:rsid w:val="00184967"/>
    <w:rsid w:val="00184C10"/>
    <w:rsid w:val="001865F9"/>
    <w:rsid w:val="00190E25"/>
    <w:rsid w:val="001959C0"/>
    <w:rsid w:val="00197AF7"/>
    <w:rsid w:val="001A2A00"/>
    <w:rsid w:val="001B03BE"/>
    <w:rsid w:val="001B15D4"/>
    <w:rsid w:val="001B1DD9"/>
    <w:rsid w:val="001B6D59"/>
    <w:rsid w:val="001C0751"/>
    <w:rsid w:val="001C6B74"/>
    <w:rsid w:val="001E04A6"/>
    <w:rsid w:val="001E29A9"/>
    <w:rsid w:val="001E356F"/>
    <w:rsid w:val="001F42A7"/>
    <w:rsid w:val="002103D3"/>
    <w:rsid w:val="0021085B"/>
    <w:rsid w:val="002164DF"/>
    <w:rsid w:val="00222430"/>
    <w:rsid w:val="00224328"/>
    <w:rsid w:val="0022455C"/>
    <w:rsid w:val="0022483B"/>
    <w:rsid w:val="00224DB1"/>
    <w:rsid w:val="00232440"/>
    <w:rsid w:val="0023600D"/>
    <w:rsid w:val="00236949"/>
    <w:rsid w:val="0024110C"/>
    <w:rsid w:val="002424D2"/>
    <w:rsid w:val="00247E94"/>
    <w:rsid w:val="00252FF1"/>
    <w:rsid w:val="0025600F"/>
    <w:rsid w:val="00260BFE"/>
    <w:rsid w:val="002627D0"/>
    <w:rsid w:val="00262BF6"/>
    <w:rsid w:val="00264373"/>
    <w:rsid w:val="00271252"/>
    <w:rsid w:val="00271577"/>
    <w:rsid w:val="0027255E"/>
    <w:rsid w:val="002742C7"/>
    <w:rsid w:val="00275303"/>
    <w:rsid w:val="002763A7"/>
    <w:rsid w:val="00277AD2"/>
    <w:rsid w:val="00280E7D"/>
    <w:rsid w:val="00282B82"/>
    <w:rsid w:val="002858B3"/>
    <w:rsid w:val="00285A5E"/>
    <w:rsid w:val="00287A30"/>
    <w:rsid w:val="002936D8"/>
    <w:rsid w:val="00294D38"/>
    <w:rsid w:val="002A280A"/>
    <w:rsid w:val="002A31F5"/>
    <w:rsid w:val="002A4C12"/>
    <w:rsid w:val="002A537B"/>
    <w:rsid w:val="002A7162"/>
    <w:rsid w:val="002A74E1"/>
    <w:rsid w:val="002B0456"/>
    <w:rsid w:val="002B4F90"/>
    <w:rsid w:val="002B72E7"/>
    <w:rsid w:val="002C1189"/>
    <w:rsid w:val="002C1653"/>
    <w:rsid w:val="002C28DB"/>
    <w:rsid w:val="002D3060"/>
    <w:rsid w:val="002D3D66"/>
    <w:rsid w:val="002D6EB4"/>
    <w:rsid w:val="002D7484"/>
    <w:rsid w:val="002D7EFA"/>
    <w:rsid w:val="002E00BF"/>
    <w:rsid w:val="002E1B40"/>
    <w:rsid w:val="002E2208"/>
    <w:rsid w:val="002E302A"/>
    <w:rsid w:val="002E6867"/>
    <w:rsid w:val="002F0154"/>
    <w:rsid w:val="002F4D70"/>
    <w:rsid w:val="002F5AFC"/>
    <w:rsid w:val="002F5B0F"/>
    <w:rsid w:val="002F7126"/>
    <w:rsid w:val="00302309"/>
    <w:rsid w:val="0030334B"/>
    <w:rsid w:val="0030344A"/>
    <w:rsid w:val="003116CC"/>
    <w:rsid w:val="00315EB4"/>
    <w:rsid w:val="00320F37"/>
    <w:rsid w:val="00330227"/>
    <w:rsid w:val="003313FC"/>
    <w:rsid w:val="00332B57"/>
    <w:rsid w:val="00334520"/>
    <w:rsid w:val="003359C6"/>
    <w:rsid w:val="003410A9"/>
    <w:rsid w:val="003479B4"/>
    <w:rsid w:val="00356735"/>
    <w:rsid w:val="00361220"/>
    <w:rsid w:val="00363940"/>
    <w:rsid w:val="00365838"/>
    <w:rsid w:val="003677F2"/>
    <w:rsid w:val="0037201A"/>
    <w:rsid w:val="00373117"/>
    <w:rsid w:val="003748CA"/>
    <w:rsid w:val="00375D1D"/>
    <w:rsid w:val="00386415"/>
    <w:rsid w:val="003875AE"/>
    <w:rsid w:val="00393C7F"/>
    <w:rsid w:val="00393EFF"/>
    <w:rsid w:val="003949E4"/>
    <w:rsid w:val="0039587B"/>
    <w:rsid w:val="003A139E"/>
    <w:rsid w:val="003A4771"/>
    <w:rsid w:val="003A5378"/>
    <w:rsid w:val="003A7035"/>
    <w:rsid w:val="003A7426"/>
    <w:rsid w:val="003B0C3F"/>
    <w:rsid w:val="003B239C"/>
    <w:rsid w:val="003B396B"/>
    <w:rsid w:val="003B44F8"/>
    <w:rsid w:val="003B6987"/>
    <w:rsid w:val="003B7068"/>
    <w:rsid w:val="003C4501"/>
    <w:rsid w:val="003C4640"/>
    <w:rsid w:val="003C571C"/>
    <w:rsid w:val="003C75A7"/>
    <w:rsid w:val="003C7D0C"/>
    <w:rsid w:val="003C7E38"/>
    <w:rsid w:val="003D0230"/>
    <w:rsid w:val="003D2A17"/>
    <w:rsid w:val="003D4CFD"/>
    <w:rsid w:val="003D5ABF"/>
    <w:rsid w:val="003D5BC4"/>
    <w:rsid w:val="003D6CB0"/>
    <w:rsid w:val="003E2EF2"/>
    <w:rsid w:val="003E2FAF"/>
    <w:rsid w:val="003E4967"/>
    <w:rsid w:val="003F00E9"/>
    <w:rsid w:val="003F1C38"/>
    <w:rsid w:val="003F21D8"/>
    <w:rsid w:val="003F3C0B"/>
    <w:rsid w:val="003F6860"/>
    <w:rsid w:val="003F71FD"/>
    <w:rsid w:val="0040097E"/>
    <w:rsid w:val="0040666C"/>
    <w:rsid w:val="00407E45"/>
    <w:rsid w:val="00414FEF"/>
    <w:rsid w:val="00415A9B"/>
    <w:rsid w:val="004163DD"/>
    <w:rsid w:val="00421935"/>
    <w:rsid w:val="00422569"/>
    <w:rsid w:val="00422DDC"/>
    <w:rsid w:val="00424C27"/>
    <w:rsid w:val="00425FA0"/>
    <w:rsid w:val="00432ACB"/>
    <w:rsid w:val="00434ADA"/>
    <w:rsid w:val="00435E11"/>
    <w:rsid w:val="00436117"/>
    <w:rsid w:val="00441D78"/>
    <w:rsid w:val="004429E8"/>
    <w:rsid w:val="00443152"/>
    <w:rsid w:val="004442EC"/>
    <w:rsid w:val="00447BA6"/>
    <w:rsid w:val="00460F5B"/>
    <w:rsid w:val="004648A3"/>
    <w:rsid w:val="00471CBC"/>
    <w:rsid w:val="004758AC"/>
    <w:rsid w:val="00476B0E"/>
    <w:rsid w:val="0048624A"/>
    <w:rsid w:val="00491082"/>
    <w:rsid w:val="00491B07"/>
    <w:rsid w:val="00492EE7"/>
    <w:rsid w:val="004930B5"/>
    <w:rsid w:val="004940FA"/>
    <w:rsid w:val="00495213"/>
    <w:rsid w:val="00496A67"/>
    <w:rsid w:val="00496D74"/>
    <w:rsid w:val="004A293A"/>
    <w:rsid w:val="004A522F"/>
    <w:rsid w:val="004A6229"/>
    <w:rsid w:val="004A6D7E"/>
    <w:rsid w:val="004A7DB9"/>
    <w:rsid w:val="004B2839"/>
    <w:rsid w:val="004B30D8"/>
    <w:rsid w:val="004B350E"/>
    <w:rsid w:val="004B376F"/>
    <w:rsid w:val="004B6C07"/>
    <w:rsid w:val="004B6FD1"/>
    <w:rsid w:val="004C2196"/>
    <w:rsid w:val="004C2B88"/>
    <w:rsid w:val="004C3AF7"/>
    <w:rsid w:val="004C57EC"/>
    <w:rsid w:val="004D39AC"/>
    <w:rsid w:val="004D61A4"/>
    <w:rsid w:val="004D7DF6"/>
    <w:rsid w:val="004E0E42"/>
    <w:rsid w:val="004E2F7E"/>
    <w:rsid w:val="004E30BD"/>
    <w:rsid w:val="004E3545"/>
    <w:rsid w:val="004E40A0"/>
    <w:rsid w:val="004E4524"/>
    <w:rsid w:val="004E6218"/>
    <w:rsid w:val="004F0012"/>
    <w:rsid w:val="004F14E9"/>
    <w:rsid w:val="004F14F5"/>
    <w:rsid w:val="004F2396"/>
    <w:rsid w:val="004F48E5"/>
    <w:rsid w:val="005003B9"/>
    <w:rsid w:val="00506FBC"/>
    <w:rsid w:val="0051084A"/>
    <w:rsid w:val="00512DB7"/>
    <w:rsid w:val="00515E91"/>
    <w:rsid w:val="00522423"/>
    <w:rsid w:val="00523679"/>
    <w:rsid w:val="00523D52"/>
    <w:rsid w:val="00524726"/>
    <w:rsid w:val="00525E76"/>
    <w:rsid w:val="005276DA"/>
    <w:rsid w:val="005306A2"/>
    <w:rsid w:val="00532324"/>
    <w:rsid w:val="00534392"/>
    <w:rsid w:val="005427AB"/>
    <w:rsid w:val="005428E8"/>
    <w:rsid w:val="00544191"/>
    <w:rsid w:val="005445E3"/>
    <w:rsid w:val="00545757"/>
    <w:rsid w:val="00545AE7"/>
    <w:rsid w:val="00552582"/>
    <w:rsid w:val="005540FF"/>
    <w:rsid w:val="00557E49"/>
    <w:rsid w:val="0056569E"/>
    <w:rsid w:val="00566069"/>
    <w:rsid w:val="005672CE"/>
    <w:rsid w:val="00567C9E"/>
    <w:rsid w:val="00570CC5"/>
    <w:rsid w:val="00574B3D"/>
    <w:rsid w:val="00576BC1"/>
    <w:rsid w:val="00577773"/>
    <w:rsid w:val="00585041"/>
    <w:rsid w:val="005852D4"/>
    <w:rsid w:val="00585882"/>
    <w:rsid w:val="00585FAB"/>
    <w:rsid w:val="005923A4"/>
    <w:rsid w:val="0059282B"/>
    <w:rsid w:val="00594055"/>
    <w:rsid w:val="005949AF"/>
    <w:rsid w:val="005A0CCB"/>
    <w:rsid w:val="005A152C"/>
    <w:rsid w:val="005A3EED"/>
    <w:rsid w:val="005A6712"/>
    <w:rsid w:val="005B1AFC"/>
    <w:rsid w:val="005B4252"/>
    <w:rsid w:val="005B6131"/>
    <w:rsid w:val="005B6225"/>
    <w:rsid w:val="005B649B"/>
    <w:rsid w:val="005D3056"/>
    <w:rsid w:val="005D3983"/>
    <w:rsid w:val="005D4536"/>
    <w:rsid w:val="005E1AE6"/>
    <w:rsid w:val="005E3016"/>
    <w:rsid w:val="005E5230"/>
    <w:rsid w:val="005E5E50"/>
    <w:rsid w:val="005E7232"/>
    <w:rsid w:val="005F6107"/>
    <w:rsid w:val="005F62C8"/>
    <w:rsid w:val="006033DD"/>
    <w:rsid w:val="006043D7"/>
    <w:rsid w:val="00606444"/>
    <w:rsid w:val="00606B89"/>
    <w:rsid w:val="006072B9"/>
    <w:rsid w:val="00610E78"/>
    <w:rsid w:val="00611074"/>
    <w:rsid w:val="00614E89"/>
    <w:rsid w:val="00617B4E"/>
    <w:rsid w:val="006326CC"/>
    <w:rsid w:val="00635B94"/>
    <w:rsid w:val="006408A2"/>
    <w:rsid w:val="00641B6C"/>
    <w:rsid w:val="0064391C"/>
    <w:rsid w:val="00645866"/>
    <w:rsid w:val="00646A31"/>
    <w:rsid w:val="006470B1"/>
    <w:rsid w:val="00647347"/>
    <w:rsid w:val="006569E5"/>
    <w:rsid w:val="0066099A"/>
    <w:rsid w:val="0066747A"/>
    <w:rsid w:val="00673309"/>
    <w:rsid w:val="00675789"/>
    <w:rsid w:val="00675AE3"/>
    <w:rsid w:val="00681CBF"/>
    <w:rsid w:val="006829A3"/>
    <w:rsid w:val="006847D0"/>
    <w:rsid w:val="00685B44"/>
    <w:rsid w:val="00686D9B"/>
    <w:rsid w:val="00690173"/>
    <w:rsid w:val="00694502"/>
    <w:rsid w:val="006946DD"/>
    <w:rsid w:val="00694ADC"/>
    <w:rsid w:val="006A18EA"/>
    <w:rsid w:val="006A3DE5"/>
    <w:rsid w:val="006A5A9E"/>
    <w:rsid w:val="006A621B"/>
    <w:rsid w:val="006A7AF8"/>
    <w:rsid w:val="006A7BC4"/>
    <w:rsid w:val="006B0104"/>
    <w:rsid w:val="006B7E9B"/>
    <w:rsid w:val="006C3596"/>
    <w:rsid w:val="006C6EC5"/>
    <w:rsid w:val="006C7448"/>
    <w:rsid w:val="006D16D8"/>
    <w:rsid w:val="006D4545"/>
    <w:rsid w:val="006D580C"/>
    <w:rsid w:val="006D6F29"/>
    <w:rsid w:val="006D7365"/>
    <w:rsid w:val="006E2C88"/>
    <w:rsid w:val="006E3C99"/>
    <w:rsid w:val="006E3ED8"/>
    <w:rsid w:val="006E4005"/>
    <w:rsid w:val="006E4F2E"/>
    <w:rsid w:val="006E6BE5"/>
    <w:rsid w:val="006F12FA"/>
    <w:rsid w:val="006F7B2F"/>
    <w:rsid w:val="00702A72"/>
    <w:rsid w:val="00704090"/>
    <w:rsid w:val="00706227"/>
    <w:rsid w:val="0070718F"/>
    <w:rsid w:val="0071083C"/>
    <w:rsid w:val="00711C44"/>
    <w:rsid w:val="007133F5"/>
    <w:rsid w:val="00715448"/>
    <w:rsid w:val="00723079"/>
    <w:rsid w:val="00725FD2"/>
    <w:rsid w:val="00730E2B"/>
    <w:rsid w:val="0073402E"/>
    <w:rsid w:val="00737F87"/>
    <w:rsid w:val="00740881"/>
    <w:rsid w:val="00742AE0"/>
    <w:rsid w:val="00743A62"/>
    <w:rsid w:val="00746C80"/>
    <w:rsid w:val="0075137E"/>
    <w:rsid w:val="007535B4"/>
    <w:rsid w:val="00755D98"/>
    <w:rsid w:val="00757B08"/>
    <w:rsid w:val="00760314"/>
    <w:rsid w:val="0076426F"/>
    <w:rsid w:val="00764AAC"/>
    <w:rsid w:val="00767519"/>
    <w:rsid w:val="00767E5E"/>
    <w:rsid w:val="00771692"/>
    <w:rsid w:val="00773676"/>
    <w:rsid w:val="00773E47"/>
    <w:rsid w:val="007750CA"/>
    <w:rsid w:val="00780C23"/>
    <w:rsid w:val="0078164A"/>
    <w:rsid w:val="00782E85"/>
    <w:rsid w:val="007851BB"/>
    <w:rsid w:val="0078537A"/>
    <w:rsid w:val="00785752"/>
    <w:rsid w:val="00786121"/>
    <w:rsid w:val="00786BDD"/>
    <w:rsid w:val="00787AC8"/>
    <w:rsid w:val="00791E43"/>
    <w:rsid w:val="00791EE8"/>
    <w:rsid w:val="00794379"/>
    <w:rsid w:val="007A196F"/>
    <w:rsid w:val="007A2417"/>
    <w:rsid w:val="007A2C3C"/>
    <w:rsid w:val="007A5A8A"/>
    <w:rsid w:val="007A6D4B"/>
    <w:rsid w:val="007A6DB5"/>
    <w:rsid w:val="007B2953"/>
    <w:rsid w:val="007B31C5"/>
    <w:rsid w:val="007B4A52"/>
    <w:rsid w:val="007B4CED"/>
    <w:rsid w:val="007B57A4"/>
    <w:rsid w:val="007B788C"/>
    <w:rsid w:val="007C0C4E"/>
    <w:rsid w:val="007C41C6"/>
    <w:rsid w:val="007C59C1"/>
    <w:rsid w:val="007C66DF"/>
    <w:rsid w:val="007C7555"/>
    <w:rsid w:val="007D0D75"/>
    <w:rsid w:val="007D2E97"/>
    <w:rsid w:val="007D3130"/>
    <w:rsid w:val="007D3DFA"/>
    <w:rsid w:val="007D6E76"/>
    <w:rsid w:val="007D7625"/>
    <w:rsid w:val="007D7E61"/>
    <w:rsid w:val="007E3723"/>
    <w:rsid w:val="007E5D9E"/>
    <w:rsid w:val="007E7D31"/>
    <w:rsid w:val="007F0932"/>
    <w:rsid w:val="007F1095"/>
    <w:rsid w:val="007F1FB8"/>
    <w:rsid w:val="007F4497"/>
    <w:rsid w:val="0080040A"/>
    <w:rsid w:val="008005A0"/>
    <w:rsid w:val="008014B3"/>
    <w:rsid w:val="00802D7A"/>
    <w:rsid w:val="00803DD6"/>
    <w:rsid w:val="00804475"/>
    <w:rsid w:val="00804B14"/>
    <w:rsid w:val="00813206"/>
    <w:rsid w:val="008133ED"/>
    <w:rsid w:val="00816C7F"/>
    <w:rsid w:val="00816ED8"/>
    <w:rsid w:val="00817C84"/>
    <w:rsid w:val="008213E4"/>
    <w:rsid w:val="0082164B"/>
    <w:rsid w:val="00823FAF"/>
    <w:rsid w:val="00825FC8"/>
    <w:rsid w:val="0082638E"/>
    <w:rsid w:val="008274FB"/>
    <w:rsid w:val="008331DA"/>
    <w:rsid w:val="00835197"/>
    <w:rsid w:val="00837287"/>
    <w:rsid w:val="00837499"/>
    <w:rsid w:val="008422C2"/>
    <w:rsid w:val="00844C17"/>
    <w:rsid w:val="008455FC"/>
    <w:rsid w:val="00847956"/>
    <w:rsid w:val="00847D22"/>
    <w:rsid w:val="008520AF"/>
    <w:rsid w:val="00856786"/>
    <w:rsid w:val="008615E0"/>
    <w:rsid w:val="00861BB6"/>
    <w:rsid w:val="00863406"/>
    <w:rsid w:val="00864711"/>
    <w:rsid w:val="0086599F"/>
    <w:rsid w:val="00867E4F"/>
    <w:rsid w:val="00870C67"/>
    <w:rsid w:val="00875A68"/>
    <w:rsid w:val="00876977"/>
    <w:rsid w:val="00877687"/>
    <w:rsid w:val="00881083"/>
    <w:rsid w:val="008841B6"/>
    <w:rsid w:val="00884614"/>
    <w:rsid w:val="008846B5"/>
    <w:rsid w:val="008846D6"/>
    <w:rsid w:val="00884D48"/>
    <w:rsid w:val="00886E22"/>
    <w:rsid w:val="00890268"/>
    <w:rsid w:val="0089081A"/>
    <w:rsid w:val="00892E73"/>
    <w:rsid w:val="008935A7"/>
    <w:rsid w:val="00893E14"/>
    <w:rsid w:val="008A0324"/>
    <w:rsid w:val="008A457F"/>
    <w:rsid w:val="008A5033"/>
    <w:rsid w:val="008A5703"/>
    <w:rsid w:val="008A5E90"/>
    <w:rsid w:val="008A6B27"/>
    <w:rsid w:val="008B047F"/>
    <w:rsid w:val="008B0CDF"/>
    <w:rsid w:val="008B2388"/>
    <w:rsid w:val="008B3681"/>
    <w:rsid w:val="008B5A98"/>
    <w:rsid w:val="008B7720"/>
    <w:rsid w:val="008C428F"/>
    <w:rsid w:val="008C5BF3"/>
    <w:rsid w:val="008C62FF"/>
    <w:rsid w:val="008D0DCC"/>
    <w:rsid w:val="008E2809"/>
    <w:rsid w:val="008E2E05"/>
    <w:rsid w:val="008E47E4"/>
    <w:rsid w:val="008E5FB6"/>
    <w:rsid w:val="008E6542"/>
    <w:rsid w:val="008E69B5"/>
    <w:rsid w:val="008F070D"/>
    <w:rsid w:val="008F1416"/>
    <w:rsid w:val="008F15D2"/>
    <w:rsid w:val="008F2E13"/>
    <w:rsid w:val="008F36FA"/>
    <w:rsid w:val="008F7074"/>
    <w:rsid w:val="00902A42"/>
    <w:rsid w:val="009109AE"/>
    <w:rsid w:val="009142C1"/>
    <w:rsid w:val="00914508"/>
    <w:rsid w:val="00915CBB"/>
    <w:rsid w:val="0092080F"/>
    <w:rsid w:val="00923638"/>
    <w:rsid w:val="00927B55"/>
    <w:rsid w:val="00934D73"/>
    <w:rsid w:val="0093652C"/>
    <w:rsid w:val="009373CC"/>
    <w:rsid w:val="00944A45"/>
    <w:rsid w:val="009450EF"/>
    <w:rsid w:val="00946001"/>
    <w:rsid w:val="0095541A"/>
    <w:rsid w:val="00955447"/>
    <w:rsid w:val="009616D4"/>
    <w:rsid w:val="0096195B"/>
    <w:rsid w:val="00963B1F"/>
    <w:rsid w:val="0096417A"/>
    <w:rsid w:val="00965759"/>
    <w:rsid w:val="00966B0A"/>
    <w:rsid w:val="009741AE"/>
    <w:rsid w:val="0097510B"/>
    <w:rsid w:val="00976D5E"/>
    <w:rsid w:val="00981234"/>
    <w:rsid w:val="00983D5C"/>
    <w:rsid w:val="00983E8F"/>
    <w:rsid w:val="00985F45"/>
    <w:rsid w:val="00992158"/>
    <w:rsid w:val="009922C4"/>
    <w:rsid w:val="00995033"/>
    <w:rsid w:val="00996984"/>
    <w:rsid w:val="00996CA6"/>
    <w:rsid w:val="009970FD"/>
    <w:rsid w:val="00997A8C"/>
    <w:rsid w:val="009A07C5"/>
    <w:rsid w:val="009A0939"/>
    <w:rsid w:val="009A1D6E"/>
    <w:rsid w:val="009A7978"/>
    <w:rsid w:val="009B159E"/>
    <w:rsid w:val="009B3A34"/>
    <w:rsid w:val="009B678C"/>
    <w:rsid w:val="009B793D"/>
    <w:rsid w:val="009C3449"/>
    <w:rsid w:val="009C4287"/>
    <w:rsid w:val="009C52EF"/>
    <w:rsid w:val="009C708F"/>
    <w:rsid w:val="009D06D7"/>
    <w:rsid w:val="009D14F9"/>
    <w:rsid w:val="009D2F02"/>
    <w:rsid w:val="009D3A93"/>
    <w:rsid w:val="009D3F59"/>
    <w:rsid w:val="009D60EA"/>
    <w:rsid w:val="009E018F"/>
    <w:rsid w:val="009E2958"/>
    <w:rsid w:val="009E5228"/>
    <w:rsid w:val="009E538C"/>
    <w:rsid w:val="009E720C"/>
    <w:rsid w:val="009E7E37"/>
    <w:rsid w:val="009F431B"/>
    <w:rsid w:val="009F4C7D"/>
    <w:rsid w:val="00A15129"/>
    <w:rsid w:val="00A16500"/>
    <w:rsid w:val="00A21032"/>
    <w:rsid w:val="00A231F6"/>
    <w:rsid w:val="00A23CEC"/>
    <w:rsid w:val="00A31D3D"/>
    <w:rsid w:val="00A33083"/>
    <w:rsid w:val="00A3638E"/>
    <w:rsid w:val="00A364B4"/>
    <w:rsid w:val="00A37BFD"/>
    <w:rsid w:val="00A46505"/>
    <w:rsid w:val="00A467CE"/>
    <w:rsid w:val="00A527C7"/>
    <w:rsid w:val="00A56437"/>
    <w:rsid w:val="00A56814"/>
    <w:rsid w:val="00A57B90"/>
    <w:rsid w:val="00A6175C"/>
    <w:rsid w:val="00A63002"/>
    <w:rsid w:val="00A64055"/>
    <w:rsid w:val="00A64C67"/>
    <w:rsid w:val="00A65A53"/>
    <w:rsid w:val="00A6623D"/>
    <w:rsid w:val="00A735DA"/>
    <w:rsid w:val="00A7586D"/>
    <w:rsid w:val="00A8123F"/>
    <w:rsid w:val="00A83515"/>
    <w:rsid w:val="00A853B0"/>
    <w:rsid w:val="00A86F45"/>
    <w:rsid w:val="00A90D68"/>
    <w:rsid w:val="00A90E1C"/>
    <w:rsid w:val="00A92D44"/>
    <w:rsid w:val="00A93945"/>
    <w:rsid w:val="00A94789"/>
    <w:rsid w:val="00A94E54"/>
    <w:rsid w:val="00AA0605"/>
    <w:rsid w:val="00AA0FFD"/>
    <w:rsid w:val="00AA5B71"/>
    <w:rsid w:val="00AA7607"/>
    <w:rsid w:val="00AB01D2"/>
    <w:rsid w:val="00AB04CC"/>
    <w:rsid w:val="00AB094C"/>
    <w:rsid w:val="00AB2AB4"/>
    <w:rsid w:val="00AB4066"/>
    <w:rsid w:val="00AC1D02"/>
    <w:rsid w:val="00AC2946"/>
    <w:rsid w:val="00AC7A92"/>
    <w:rsid w:val="00AC7E47"/>
    <w:rsid w:val="00AD066F"/>
    <w:rsid w:val="00AD3533"/>
    <w:rsid w:val="00AE0A74"/>
    <w:rsid w:val="00AE46A9"/>
    <w:rsid w:val="00AE52E3"/>
    <w:rsid w:val="00AE6A24"/>
    <w:rsid w:val="00AF1CD5"/>
    <w:rsid w:val="00AF57A8"/>
    <w:rsid w:val="00AF5E13"/>
    <w:rsid w:val="00AF68E2"/>
    <w:rsid w:val="00B0192B"/>
    <w:rsid w:val="00B01F99"/>
    <w:rsid w:val="00B02CF2"/>
    <w:rsid w:val="00B04D8F"/>
    <w:rsid w:val="00B118A3"/>
    <w:rsid w:val="00B12F31"/>
    <w:rsid w:val="00B13157"/>
    <w:rsid w:val="00B1416E"/>
    <w:rsid w:val="00B21AF2"/>
    <w:rsid w:val="00B27168"/>
    <w:rsid w:val="00B36BC3"/>
    <w:rsid w:val="00B43477"/>
    <w:rsid w:val="00B43679"/>
    <w:rsid w:val="00B51451"/>
    <w:rsid w:val="00B53098"/>
    <w:rsid w:val="00B55BB4"/>
    <w:rsid w:val="00B55C9A"/>
    <w:rsid w:val="00B56FF4"/>
    <w:rsid w:val="00B57D3F"/>
    <w:rsid w:val="00B60598"/>
    <w:rsid w:val="00B61648"/>
    <w:rsid w:val="00B63B32"/>
    <w:rsid w:val="00B63E1E"/>
    <w:rsid w:val="00B71EC5"/>
    <w:rsid w:val="00B7363B"/>
    <w:rsid w:val="00B75D57"/>
    <w:rsid w:val="00B7630F"/>
    <w:rsid w:val="00B77450"/>
    <w:rsid w:val="00B7780D"/>
    <w:rsid w:val="00B77FDA"/>
    <w:rsid w:val="00B832B1"/>
    <w:rsid w:val="00B83BB5"/>
    <w:rsid w:val="00B84E42"/>
    <w:rsid w:val="00B867D1"/>
    <w:rsid w:val="00B90398"/>
    <w:rsid w:val="00B912E7"/>
    <w:rsid w:val="00B93C64"/>
    <w:rsid w:val="00B949AD"/>
    <w:rsid w:val="00B95AEA"/>
    <w:rsid w:val="00BA02DA"/>
    <w:rsid w:val="00BA477E"/>
    <w:rsid w:val="00BA775D"/>
    <w:rsid w:val="00BA7CE3"/>
    <w:rsid w:val="00BB06BB"/>
    <w:rsid w:val="00BB1B0F"/>
    <w:rsid w:val="00BB1BE2"/>
    <w:rsid w:val="00BB52CD"/>
    <w:rsid w:val="00BB79BB"/>
    <w:rsid w:val="00BC630E"/>
    <w:rsid w:val="00BC7717"/>
    <w:rsid w:val="00BD628D"/>
    <w:rsid w:val="00BD6889"/>
    <w:rsid w:val="00BE0384"/>
    <w:rsid w:val="00BF26AD"/>
    <w:rsid w:val="00BF2D57"/>
    <w:rsid w:val="00BF61C9"/>
    <w:rsid w:val="00BF6501"/>
    <w:rsid w:val="00C0210B"/>
    <w:rsid w:val="00C02C2A"/>
    <w:rsid w:val="00C076D7"/>
    <w:rsid w:val="00C101EB"/>
    <w:rsid w:val="00C1082A"/>
    <w:rsid w:val="00C10958"/>
    <w:rsid w:val="00C14BFB"/>
    <w:rsid w:val="00C23366"/>
    <w:rsid w:val="00C317F2"/>
    <w:rsid w:val="00C326EB"/>
    <w:rsid w:val="00C36B53"/>
    <w:rsid w:val="00C37D57"/>
    <w:rsid w:val="00C456B3"/>
    <w:rsid w:val="00C50708"/>
    <w:rsid w:val="00C51BF2"/>
    <w:rsid w:val="00C5670A"/>
    <w:rsid w:val="00C5761B"/>
    <w:rsid w:val="00C61CC9"/>
    <w:rsid w:val="00C62ADF"/>
    <w:rsid w:val="00C638BE"/>
    <w:rsid w:val="00C63C3C"/>
    <w:rsid w:val="00C651C4"/>
    <w:rsid w:val="00C658CC"/>
    <w:rsid w:val="00C66824"/>
    <w:rsid w:val="00C67309"/>
    <w:rsid w:val="00C67DC6"/>
    <w:rsid w:val="00C71EA1"/>
    <w:rsid w:val="00C72051"/>
    <w:rsid w:val="00C73093"/>
    <w:rsid w:val="00C75329"/>
    <w:rsid w:val="00C77188"/>
    <w:rsid w:val="00C77F35"/>
    <w:rsid w:val="00C80B4F"/>
    <w:rsid w:val="00C814D4"/>
    <w:rsid w:val="00C82436"/>
    <w:rsid w:val="00C8260C"/>
    <w:rsid w:val="00C85CA4"/>
    <w:rsid w:val="00C90295"/>
    <w:rsid w:val="00C930CE"/>
    <w:rsid w:val="00C94C04"/>
    <w:rsid w:val="00C94FC2"/>
    <w:rsid w:val="00C96B8A"/>
    <w:rsid w:val="00CA0D6C"/>
    <w:rsid w:val="00CA3B9B"/>
    <w:rsid w:val="00CA3C7F"/>
    <w:rsid w:val="00CA5D26"/>
    <w:rsid w:val="00CB2E0E"/>
    <w:rsid w:val="00CC5FD1"/>
    <w:rsid w:val="00CC79FB"/>
    <w:rsid w:val="00CD34EF"/>
    <w:rsid w:val="00CD5188"/>
    <w:rsid w:val="00CD5A24"/>
    <w:rsid w:val="00CD5C5A"/>
    <w:rsid w:val="00CE0447"/>
    <w:rsid w:val="00CE5D29"/>
    <w:rsid w:val="00CE7CBB"/>
    <w:rsid w:val="00CF5B9E"/>
    <w:rsid w:val="00CF799A"/>
    <w:rsid w:val="00D010BE"/>
    <w:rsid w:val="00D01D80"/>
    <w:rsid w:val="00D02452"/>
    <w:rsid w:val="00D05FCF"/>
    <w:rsid w:val="00D0698D"/>
    <w:rsid w:val="00D10DAD"/>
    <w:rsid w:val="00D14B44"/>
    <w:rsid w:val="00D14FD4"/>
    <w:rsid w:val="00D1522B"/>
    <w:rsid w:val="00D17A60"/>
    <w:rsid w:val="00D22B8E"/>
    <w:rsid w:val="00D22E16"/>
    <w:rsid w:val="00D24AC4"/>
    <w:rsid w:val="00D25303"/>
    <w:rsid w:val="00D32DA3"/>
    <w:rsid w:val="00D32E1F"/>
    <w:rsid w:val="00D32F9F"/>
    <w:rsid w:val="00D366E8"/>
    <w:rsid w:val="00D36726"/>
    <w:rsid w:val="00D3680D"/>
    <w:rsid w:val="00D36A79"/>
    <w:rsid w:val="00D36D97"/>
    <w:rsid w:val="00D378F2"/>
    <w:rsid w:val="00D410A0"/>
    <w:rsid w:val="00D50D40"/>
    <w:rsid w:val="00D51F87"/>
    <w:rsid w:val="00D53E14"/>
    <w:rsid w:val="00D55025"/>
    <w:rsid w:val="00D56549"/>
    <w:rsid w:val="00D60196"/>
    <w:rsid w:val="00D63ADD"/>
    <w:rsid w:val="00D648D9"/>
    <w:rsid w:val="00D65054"/>
    <w:rsid w:val="00D73D6F"/>
    <w:rsid w:val="00D77E12"/>
    <w:rsid w:val="00D9079B"/>
    <w:rsid w:val="00D9224E"/>
    <w:rsid w:val="00D9369D"/>
    <w:rsid w:val="00D9484F"/>
    <w:rsid w:val="00D95772"/>
    <w:rsid w:val="00D96290"/>
    <w:rsid w:val="00D97442"/>
    <w:rsid w:val="00DA0BE3"/>
    <w:rsid w:val="00DA26C7"/>
    <w:rsid w:val="00DA6A38"/>
    <w:rsid w:val="00DA6EF1"/>
    <w:rsid w:val="00DB190F"/>
    <w:rsid w:val="00DB2D4C"/>
    <w:rsid w:val="00DB6EDB"/>
    <w:rsid w:val="00DB7403"/>
    <w:rsid w:val="00DD2C64"/>
    <w:rsid w:val="00DD2F3A"/>
    <w:rsid w:val="00DD5FB0"/>
    <w:rsid w:val="00DD7A8D"/>
    <w:rsid w:val="00DE0C69"/>
    <w:rsid w:val="00DE2FB4"/>
    <w:rsid w:val="00DE55EA"/>
    <w:rsid w:val="00DE7151"/>
    <w:rsid w:val="00DF0FBF"/>
    <w:rsid w:val="00DF2546"/>
    <w:rsid w:val="00DF30D0"/>
    <w:rsid w:val="00DF46BE"/>
    <w:rsid w:val="00E00B28"/>
    <w:rsid w:val="00E031A3"/>
    <w:rsid w:val="00E07D14"/>
    <w:rsid w:val="00E14DB0"/>
    <w:rsid w:val="00E15140"/>
    <w:rsid w:val="00E15CF7"/>
    <w:rsid w:val="00E20469"/>
    <w:rsid w:val="00E23572"/>
    <w:rsid w:val="00E24430"/>
    <w:rsid w:val="00E26EB4"/>
    <w:rsid w:val="00E2764A"/>
    <w:rsid w:val="00E30A13"/>
    <w:rsid w:val="00E35C7B"/>
    <w:rsid w:val="00E368AE"/>
    <w:rsid w:val="00E42DD2"/>
    <w:rsid w:val="00E437EF"/>
    <w:rsid w:val="00E4532E"/>
    <w:rsid w:val="00E462CD"/>
    <w:rsid w:val="00E46548"/>
    <w:rsid w:val="00E50774"/>
    <w:rsid w:val="00E57988"/>
    <w:rsid w:val="00E6193A"/>
    <w:rsid w:val="00E61AD2"/>
    <w:rsid w:val="00E628D6"/>
    <w:rsid w:val="00E63157"/>
    <w:rsid w:val="00E63CD0"/>
    <w:rsid w:val="00E66214"/>
    <w:rsid w:val="00E72963"/>
    <w:rsid w:val="00E73904"/>
    <w:rsid w:val="00E745EF"/>
    <w:rsid w:val="00E838FA"/>
    <w:rsid w:val="00E8747E"/>
    <w:rsid w:val="00E87E07"/>
    <w:rsid w:val="00E92952"/>
    <w:rsid w:val="00E93568"/>
    <w:rsid w:val="00E94364"/>
    <w:rsid w:val="00E9489C"/>
    <w:rsid w:val="00E94D47"/>
    <w:rsid w:val="00E96E40"/>
    <w:rsid w:val="00E97B25"/>
    <w:rsid w:val="00EB0004"/>
    <w:rsid w:val="00EB2346"/>
    <w:rsid w:val="00EB3C52"/>
    <w:rsid w:val="00EB6B54"/>
    <w:rsid w:val="00EC2F4C"/>
    <w:rsid w:val="00EC3498"/>
    <w:rsid w:val="00EC35A5"/>
    <w:rsid w:val="00EC6211"/>
    <w:rsid w:val="00EC659B"/>
    <w:rsid w:val="00ED0E31"/>
    <w:rsid w:val="00ED1A64"/>
    <w:rsid w:val="00EE154A"/>
    <w:rsid w:val="00EE2F38"/>
    <w:rsid w:val="00EE4B62"/>
    <w:rsid w:val="00EE6477"/>
    <w:rsid w:val="00EF059C"/>
    <w:rsid w:val="00F008B7"/>
    <w:rsid w:val="00F00C67"/>
    <w:rsid w:val="00F015FB"/>
    <w:rsid w:val="00F02A0F"/>
    <w:rsid w:val="00F04756"/>
    <w:rsid w:val="00F05B0F"/>
    <w:rsid w:val="00F15A5F"/>
    <w:rsid w:val="00F21727"/>
    <w:rsid w:val="00F277B4"/>
    <w:rsid w:val="00F30137"/>
    <w:rsid w:val="00F31354"/>
    <w:rsid w:val="00F34287"/>
    <w:rsid w:val="00F356E7"/>
    <w:rsid w:val="00F43722"/>
    <w:rsid w:val="00F46342"/>
    <w:rsid w:val="00F47ADB"/>
    <w:rsid w:val="00F5679A"/>
    <w:rsid w:val="00F6309E"/>
    <w:rsid w:val="00F63CDF"/>
    <w:rsid w:val="00F66901"/>
    <w:rsid w:val="00F67FB7"/>
    <w:rsid w:val="00F77121"/>
    <w:rsid w:val="00F77531"/>
    <w:rsid w:val="00F8072D"/>
    <w:rsid w:val="00F82ADE"/>
    <w:rsid w:val="00F90383"/>
    <w:rsid w:val="00F90A29"/>
    <w:rsid w:val="00F935E9"/>
    <w:rsid w:val="00FA0F9B"/>
    <w:rsid w:val="00FA24F5"/>
    <w:rsid w:val="00FA2CD1"/>
    <w:rsid w:val="00FA37CE"/>
    <w:rsid w:val="00FA4D5D"/>
    <w:rsid w:val="00FB170F"/>
    <w:rsid w:val="00FB2B98"/>
    <w:rsid w:val="00FB4309"/>
    <w:rsid w:val="00FB49BA"/>
    <w:rsid w:val="00FB6CF0"/>
    <w:rsid w:val="00FC17F9"/>
    <w:rsid w:val="00FC3B38"/>
    <w:rsid w:val="00FC58D2"/>
    <w:rsid w:val="00FC5E29"/>
    <w:rsid w:val="00FC721F"/>
    <w:rsid w:val="00FC7F83"/>
    <w:rsid w:val="00FD0F5E"/>
    <w:rsid w:val="00FD129E"/>
    <w:rsid w:val="00FD329A"/>
    <w:rsid w:val="00FD7F3C"/>
    <w:rsid w:val="00FE081C"/>
    <w:rsid w:val="00FE3DFF"/>
    <w:rsid w:val="00FE5380"/>
    <w:rsid w:val="00FE70B3"/>
    <w:rsid w:val="00FF16CB"/>
    <w:rsid w:val="00FF4502"/>
    <w:rsid w:val="00FF4801"/>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6C2422CF"/>
  <w15:docId w15:val="{3D41EE11-E540-42E5-8F31-5F340EB00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99"/>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99"/>
    <w:rsid w:val="008C428F"/>
    <w:pPr>
      <w:jc w:val="both"/>
    </w:pPr>
  </w:style>
  <w:style w:type="paragraph" w:styleId="Lista">
    <w:name w:val="List"/>
    <w:basedOn w:val="Corpodetexto"/>
    <w:uiPriority w:val="99"/>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basedOn w:val="Normal"/>
    <w:link w:val="PargrafodaListaChar"/>
    <w:uiPriority w:val="34"/>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link w:val="PargrafodaLista"/>
    <w:uiPriority w:val="34"/>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9"/>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10"/>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1"/>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numbering" w:customStyle="1" w:styleId="Estilo2">
    <w:name w:val="Estilo2"/>
    <w:uiPriority w:val="99"/>
    <w:rsid w:val="00CF5B9E"/>
    <w:pPr>
      <w:numPr>
        <w:numId w:val="13"/>
      </w:numPr>
    </w:pPr>
  </w:style>
  <w:style w:type="paragraph" w:customStyle="1" w:styleId="Enumerao3-TCDF">
    <w:name w:val="Enumeração 3 - TCDF"/>
    <w:basedOn w:val="Ttulo3"/>
    <w:next w:val="Normal"/>
    <w:qFormat/>
    <w:rsid w:val="00CF5B9E"/>
    <w:pPr>
      <w:numPr>
        <w:numId w:val="13"/>
      </w:numPr>
      <w:spacing w:after="120" w:line="240" w:lineRule="auto"/>
      <w:ind w:left="1985" w:hanging="851"/>
      <w:jc w:val="both"/>
    </w:pPr>
    <w:rPr>
      <w:rFonts w:cs="Times New Roman"/>
      <w:lang w:eastAsia="pt-BR"/>
    </w:rPr>
  </w:style>
  <w:style w:type="paragraph" w:styleId="Textodenotaderodap">
    <w:name w:val="footnote text"/>
    <w:basedOn w:val="Normal"/>
    <w:link w:val="TextodenotaderodapChar"/>
    <w:uiPriority w:val="99"/>
    <w:semiHidden/>
    <w:unhideWhenUsed/>
    <w:rsid w:val="00767E5E"/>
    <w:pPr>
      <w:suppressAutoHyphens w:val="0"/>
    </w:pPr>
    <w:rPr>
      <w:rFonts w:ascii="Calibri" w:hAnsi="Calibri"/>
      <w:lang w:eastAsia="pt-BR"/>
    </w:rPr>
  </w:style>
  <w:style w:type="character" w:customStyle="1" w:styleId="TextodenotaderodapChar">
    <w:name w:val="Texto de nota de rodapé Char"/>
    <w:basedOn w:val="Fontepargpadro"/>
    <w:link w:val="Textodenotaderodap"/>
    <w:uiPriority w:val="99"/>
    <w:semiHidden/>
    <w:rsid w:val="00767E5E"/>
    <w:rPr>
      <w:rFonts w:ascii="Calibri" w:hAnsi="Calibri"/>
    </w:rPr>
  </w:style>
  <w:style w:type="character" w:styleId="Refdenotaderodap">
    <w:name w:val="footnote reference"/>
    <w:uiPriority w:val="99"/>
    <w:semiHidden/>
    <w:unhideWhenUsed/>
    <w:rsid w:val="00767E5E"/>
    <w:rPr>
      <w:vertAlign w:val="superscript"/>
    </w:rPr>
  </w:style>
  <w:style w:type="paragraph" w:customStyle="1" w:styleId="CorpoTR">
    <w:name w:val="Corpo TR"/>
    <w:basedOn w:val="Normal"/>
    <w:link w:val="CorpoTRChar"/>
    <w:autoRedefine/>
    <w:qFormat/>
    <w:rsid w:val="00767E5E"/>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767E5E"/>
    <w:rPr>
      <w:rFonts w:ascii="Arial" w:hAnsi="Arial" w:cs="Arial"/>
      <w:b/>
      <w:sz w:val="18"/>
      <w:szCs w:val="18"/>
    </w:rPr>
  </w:style>
  <w:style w:type="paragraph" w:customStyle="1" w:styleId="SubtituloTR">
    <w:name w:val="Subtitulo TR"/>
    <w:basedOn w:val="Normal"/>
    <w:link w:val="SubtituloTRChar"/>
    <w:qFormat/>
    <w:rsid w:val="00767E5E"/>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767E5E"/>
    <w:rPr>
      <w:rFonts w:ascii="Arial" w:hAnsi="Arial" w:cs="Arial"/>
      <w:b/>
      <w:bCs/>
      <w:iCs/>
      <w:caps/>
      <w:color w:val="000000"/>
      <w:sz w:val="22"/>
      <w:szCs w:val="22"/>
      <w:lang w:eastAsia="en-US"/>
    </w:rPr>
  </w:style>
  <w:style w:type="paragraph" w:customStyle="1" w:styleId="Enumerao4-TCDF">
    <w:name w:val="Enumeração 4 - TCDF"/>
    <w:basedOn w:val="Ttulo4"/>
    <w:qFormat/>
    <w:rsid w:val="00767E5E"/>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767E5E"/>
    <w:pPr>
      <w:numPr>
        <w:numId w:val="0"/>
      </w:numPr>
      <w:spacing w:before="240" w:after="120"/>
      <w:ind w:left="2835" w:hanging="567"/>
      <w:jc w:val="both"/>
    </w:pPr>
    <w:rPr>
      <w:rFonts w:cs="Times New Roman"/>
      <w:b w:val="0"/>
      <w:smallCaps w:val="0"/>
      <w:sz w:val="24"/>
      <w:u w:val="none"/>
      <w:lang w:eastAsia="pt-BR"/>
    </w:rPr>
  </w:style>
  <w:style w:type="character" w:customStyle="1" w:styleId="MenoPendente1">
    <w:name w:val="Menção Pendente1"/>
    <w:basedOn w:val="Fontepargpadro"/>
    <w:uiPriority w:val="99"/>
    <w:semiHidden/>
    <w:unhideWhenUsed/>
    <w:rsid w:val="00767E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c.df.gov.br/web/site/licitacoes" TargetMode="External"/><Relationship Id="rId18" Type="http://schemas.openxmlformats.org/officeDocument/2006/relationships/hyperlink" Target="http://www.comprasnet.gov.b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tc.df.gov.br/"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planalto.gov.br/ccivil_03/_Ato2015-2018/2016/Decreto/D8660.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hyperlink" Target="about:blank" TargetMode="External"/><Relationship Id="rId10" Type="http://schemas.openxmlformats.org/officeDocument/2006/relationships/endnotes" Target="endnotes.xml"/><Relationship Id="rId19" Type="http://schemas.openxmlformats.org/officeDocument/2006/relationships/hyperlink" Target="http://www.comprasnet.gov.b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mailto:jeane.fernandes@tc.df.gov.br"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7" ma:contentTypeDescription="Create a new document." ma:contentTypeScope="" ma:versionID="8a99bfe44b6a867b4fecd87bd8306b7b">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29385d41a97f408bf0843e47467beec4"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02BE38-BC90-43A7-BE36-9AB4D99BAF8A}">
  <ds:schemaRefs>
    <ds:schemaRef ds:uri="http://purl.org/dc/elements/1.1/"/>
    <ds:schemaRef ds:uri="http://schemas.microsoft.com/office/2006/documentManagement/types"/>
    <ds:schemaRef ds:uri="http://www.w3.org/XML/1998/namespace"/>
    <ds:schemaRef ds:uri="a6d483d6-7cde-454f-9700-1dca77a67851"/>
    <ds:schemaRef ds:uri="http://purl.org/dc/dcmitype/"/>
    <ds:schemaRef ds:uri="http://schemas.openxmlformats.org/package/2006/metadata/core-properties"/>
    <ds:schemaRef ds:uri="http://schemas.microsoft.com/office/infopath/2007/PartnerControls"/>
    <ds:schemaRef ds:uri="5f1ce42f-c57e-4699-9768-bf8c2a029303"/>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7E13A945-38A6-4629-BD8B-DF19B25F1832}">
  <ds:schemaRefs>
    <ds:schemaRef ds:uri="http://schemas.openxmlformats.org/officeDocument/2006/bibliography"/>
  </ds:schemaRefs>
</ds:datastoreItem>
</file>

<file path=customXml/itemProps3.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4.xml><?xml version="1.0" encoding="utf-8"?>
<ds:datastoreItem xmlns:ds="http://schemas.openxmlformats.org/officeDocument/2006/customXml" ds:itemID="{01A92D0F-1060-4DA6-A4CA-EA9D4B0F49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45</Pages>
  <Words>11858</Words>
  <Characters>64038</Characters>
  <Application>Microsoft Office Word</Application>
  <DocSecurity>0</DocSecurity>
  <Lines>533</Lines>
  <Paragraphs>151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75745</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DIMAP</dc:creator>
  <cp:lastModifiedBy>Alessandra Ribeiro Astuti</cp:lastModifiedBy>
  <cp:revision>41</cp:revision>
  <cp:lastPrinted>2023-08-16T20:53:00Z</cp:lastPrinted>
  <dcterms:created xsi:type="dcterms:W3CDTF">2023-07-13T20:58:00Z</dcterms:created>
  <dcterms:modified xsi:type="dcterms:W3CDTF">2023-08-16T20:55:00Z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